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66DB" w14:textId="77777777" w:rsidR="00800E3D" w:rsidRDefault="00800E3D" w:rsidP="00800E3D">
      <w:pPr>
        <w:pStyle w:val="Heading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center"/>
        <w:rPr>
          <w:bCs/>
          <w:color w:val="auto"/>
          <w:szCs w:val="24"/>
        </w:rPr>
      </w:pPr>
    </w:p>
    <w:p w14:paraId="7229B867" w14:textId="2EF7DF83" w:rsidR="00800E3D" w:rsidRDefault="00800E3D" w:rsidP="00800E3D">
      <w:pPr>
        <w:pStyle w:val="Heading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center"/>
        <w:rPr>
          <w:bCs/>
          <w:color w:val="auto"/>
          <w:szCs w:val="24"/>
        </w:rPr>
      </w:pPr>
      <w:r>
        <w:rPr>
          <w:bCs/>
          <w:color w:val="auto"/>
          <w:szCs w:val="24"/>
        </w:rPr>
        <w:t>NOTICE OF PROPOSED CHANGES TO</w:t>
      </w:r>
      <w:r w:rsidR="0068251C">
        <w:rPr>
          <w:bCs/>
          <w:color w:val="auto"/>
          <w:szCs w:val="24"/>
        </w:rPr>
        <w:t xml:space="preserve"> </w:t>
      </w:r>
      <w:r w:rsidR="00BC3AA8">
        <w:rPr>
          <w:bCs/>
          <w:color w:val="auto"/>
          <w:szCs w:val="24"/>
        </w:rPr>
        <w:t xml:space="preserve">UNIVERSITY </w:t>
      </w:r>
      <w:r w:rsidR="0068251C">
        <w:rPr>
          <w:bCs/>
          <w:color w:val="auto"/>
          <w:szCs w:val="24"/>
        </w:rPr>
        <w:t>FEES</w:t>
      </w:r>
    </w:p>
    <w:p w14:paraId="45943975" w14:textId="77777777" w:rsidR="00800E3D" w:rsidRDefault="00800E3D" w:rsidP="00800E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hanging="90"/>
        <w:jc w:val="center"/>
        <w:rPr>
          <w:b/>
          <w:bCs/>
          <w:color w:val="auto"/>
          <w:szCs w:val="24"/>
        </w:rPr>
      </w:pPr>
    </w:p>
    <w:p w14:paraId="626D2906" w14:textId="4E37384F" w:rsidR="00800E3D" w:rsidRDefault="004C1209" w:rsidP="00800E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hanging="90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 xml:space="preserve">May </w:t>
      </w:r>
      <w:r w:rsidR="00DA4D18">
        <w:rPr>
          <w:b/>
          <w:bCs/>
          <w:color w:val="auto"/>
          <w:szCs w:val="24"/>
        </w:rPr>
        <w:t>1</w:t>
      </w:r>
      <w:r w:rsidR="00454254">
        <w:rPr>
          <w:b/>
          <w:bCs/>
          <w:color w:val="auto"/>
          <w:szCs w:val="24"/>
        </w:rPr>
        <w:t>8</w:t>
      </w:r>
      <w:r w:rsidR="00DA4D18">
        <w:rPr>
          <w:b/>
          <w:bCs/>
          <w:color w:val="auto"/>
          <w:szCs w:val="24"/>
        </w:rPr>
        <w:t>, 2026</w:t>
      </w:r>
    </w:p>
    <w:p w14:paraId="10CBBE1F" w14:textId="77777777" w:rsidR="00800E3D" w:rsidRDefault="00800E3D" w:rsidP="00800E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hanging="90"/>
        <w:jc w:val="center"/>
        <w:rPr>
          <w:b/>
          <w:bCs/>
          <w:color w:val="auto"/>
          <w:szCs w:val="24"/>
        </w:rPr>
      </w:pPr>
    </w:p>
    <w:p w14:paraId="4F473BE3" w14:textId="10E8B314" w:rsidR="00412CC4" w:rsidRPr="009C3C4E" w:rsidRDefault="00800E3D" w:rsidP="00270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4"/>
        </w:rPr>
      </w:pPr>
      <w:r>
        <w:rPr>
          <w:szCs w:val="24"/>
        </w:rPr>
        <w:t>Pursuant to Board of Governors Regulation 7.001(4), the University of North Florida is providing notice of</w:t>
      </w:r>
      <w:r w:rsidR="00651C9A">
        <w:rPr>
          <w:szCs w:val="24"/>
        </w:rPr>
        <w:t xml:space="preserve"> </w:t>
      </w:r>
      <w:r>
        <w:rPr>
          <w:szCs w:val="24"/>
        </w:rPr>
        <w:t xml:space="preserve">proposed </w:t>
      </w:r>
      <w:r w:rsidR="0068251C">
        <w:rPr>
          <w:szCs w:val="24"/>
        </w:rPr>
        <w:t>changes</w:t>
      </w:r>
      <w:r w:rsidR="009E091A">
        <w:rPr>
          <w:szCs w:val="24"/>
        </w:rPr>
        <w:t xml:space="preserve"> </w:t>
      </w:r>
      <w:r>
        <w:rPr>
          <w:szCs w:val="24"/>
        </w:rPr>
        <w:t xml:space="preserve">to current </w:t>
      </w:r>
      <w:r w:rsidR="00444E8D">
        <w:rPr>
          <w:szCs w:val="24"/>
        </w:rPr>
        <w:t>University</w:t>
      </w:r>
      <w:r w:rsidR="00E061FF">
        <w:rPr>
          <w:szCs w:val="24"/>
        </w:rPr>
        <w:t xml:space="preserve"> tuition and fees</w:t>
      </w:r>
      <w:r w:rsidR="00CB2FB1">
        <w:rPr>
          <w:szCs w:val="24"/>
        </w:rPr>
        <w:t xml:space="preserve"> a</w:t>
      </w:r>
      <w:r w:rsidR="00F20A30">
        <w:rPr>
          <w:szCs w:val="24"/>
        </w:rPr>
        <w:t>s well as student housing</w:t>
      </w:r>
      <w:r>
        <w:rPr>
          <w:szCs w:val="24"/>
        </w:rPr>
        <w:t xml:space="preserve">. The proposed </w:t>
      </w:r>
      <w:r w:rsidR="0068251C">
        <w:rPr>
          <w:szCs w:val="24"/>
        </w:rPr>
        <w:t>changes</w:t>
      </w:r>
      <w:r w:rsidR="001A11FA">
        <w:rPr>
          <w:szCs w:val="24"/>
        </w:rPr>
        <w:t xml:space="preserve"> </w:t>
      </w:r>
      <w:r>
        <w:rPr>
          <w:szCs w:val="24"/>
        </w:rPr>
        <w:t xml:space="preserve">will be presented to </w:t>
      </w:r>
      <w:r w:rsidRPr="00C370F7">
        <w:rPr>
          <w:szCs w:val="24"/>
        </w:rPr>
        <w:t xml:space="preserve">the UNF Board of Trustees at its </w:t>
      </w:r>
      <w:r w:rsidR="00E061FF">
        <w:rPr>
          <w:szCs w:val="24"/>
        </w:rPr>
        <w:t xml:space="preserve">quarterly </w:t>
      </w:r>
      <w:r w:rsidRPr="00C370F7">
        <w:rPr>
          <w:szCs w:val="24"/>
        </w:rPr>
        <w:t>meeting on</w:t>
      </w:r>
      <w:r w:rsidR="00E1308B" w:rsidRPr="00E1308B">
        <w:rPr>
          <w:szCs w:val="24"/>
        </w:rPr>
        <w:t xml:space="preserve"> </w:t>
      </w:r>
      <w:r w:rsidR="00DB4CF4">
        <w:rPr>
          <w:szCs w:val="24"/>
        </w:rPr>
        <w:t>Tuesday</w:t>
      </w:r>
      <w:r w:rsidR="00E56DDE" w:rsidRPr="00E1308B">
        <w:rPr>
          <w:szCs w:val="24"/>
        </w:rPr>
        <w:t xml:space="preserve">, </w:t>
      </w:r>
      <w:r w:rsidR="002319F4">
        <w:rPr>
          <w:szCs w:val="24"/>
        </w:rPr>
        <w:t>June 2</w:t>
      </w:r>
      <w:r w:rsidR="00DB4CF4">
        <w:rPr>
          <w:szCs w:val="24"/>
        </w:rPr>
        <w:t>3</w:t>
      </w:r>
      <w:r w:rsidR="00E56DDE" w:rsidRPr="00E1308B">
        <w:rPr>
          <w:szCs w:val="24"/>
        </w:rPr>
        <w:t>, 202</w:t>
      </w:r>
      <w:r w:rsidR="00DB4CF4">
        <w:rPr>
          <w:szCs w:val="24"/>
        </w:rPr>
        <w:t>6</w:t>
      </w:r>
      <w:r w:rsidR="00412CC4">
        <w:rPr>
          <w:szCs w:val="24"/>
        </w:rPr>
        <w:t>,</w:t>
      </w:r>
      <w:r w:rsidR="00E56DDE" w:rsidRPr="00E1308B">
        <w:rPr>
          <w:szCs w:val="24"/>
        </w:rPr>
        <w:t xml:space="preserve"> </w:t>
      </w:r>
      <w:r w:rsidRPr="00E1308B">
        <w:rPr>
          <w:szCs w:val="24"/>
        </w:rPr>
        <w:t xml:space="preserve">at </w:t>
      </w:r>
      <w:r w:rsidR="002319F4">
        <w:rPr>
          <w:szCs w:val="24"/>
        </w:rPr>
        <w:t>9</w:t>
      </w:r>
      <w:r w:rsidR="00E1308B">
        <w:rPr>
          <w:szCs w:val="24"/>
        </w:rPr>
        <w:t>:00 a</w:t>
      </w:r>
      <w:r w:rsidRPr="00E1308B">
        <w:rPr>
          <w:szCs w:val="24"/>
        </w:rPr>
        <w:t xml:space="preserve">.m. </w:t>
      </w:r>
      <w:r w:rsidR="002319F4">
        <w:rPr>
          <w:szCs w:val="24"/>
        </w:rPr>
        <w:t xml:space="preserve">at the </w:t>
      </w:r>
      <w:r w:rsidR="00517C99">
        <w:rPr>
          <w:szCs w:val="24"/>
        </w:rPr>
        <w:t xml:space="preserve">Adam W. Herbert University </w:t>
      </w:r>
      <w:r w:rsidR="00BC4EA8">
        <w:rPr>
          <w:szCs w:val="24"/>
        </w:rPr>
        <w:t>Center</w:t>
      </w:r>
      <w:r w:rsidR="00517C99">
        <w:rPr>
          <w:szCs w:val="24"/>
        </w:rPr>
        <w:t>, 12000 Alumni Drive, Jacksonville, FL  32224.</w:t>
      </w:r>
    </w:p>
    <w:p w14:paraId="5AA6AAA4" w14:textId="70E3A4E9" w:rsidR="009C3C4E" w:rsidRDefault="009C3C4E" w:rsidP="009C3C4E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ind w:left="420"/>
        <w:jc w:val="both"/>
        <w:rPr>
          <w:szCs w:val="24"/>
        </w:rPr>
      </w:pPr>
      <w:r w:rsidRPr="009C3C4E">
        <w:rPr>
          <w:szCs w:val="24"/>
        </w:rPr>
        <w:t>UNF will be seeking approval of the following</w:t>
      </w:r>
      <w:r>
        <w:rPr>
          <w:szCs w:val="24"/>
        </w:rPr>
        <w:t xml:space="preserve">, effective </w:t>
      </w:r>
      <w:r w:rsidR="00F306EF">
        <w:rPr>
          <w:szCs w:val="24"/>
        </w:rPr>
        <w:t xml:space="preserve">for </w:t>
      </w:r>
      <w:r>
        <w:rPr>
          <w:szCs w:val="24"/>
        </w:rPr>
        <w:t>Fall 20</w:t>
      </w:r>
      <w:r w:rsidR="00EF3651">
        <w:rPr>
          <w:szCs w:val="24"/>
        </w:rPr>
        <w:t>2</w:t>
      </w:r>
      <w:r w:rsidR="00866135">
        <w:rPr>
          <w:szCs w:val="24"/>
        </w:rPr>
        <w:t>6:</w:t>
      </w:r>
    </w:p>
    <w:p w14:paraId="4B0BBF3D" w14:textId="6CBB1B4A" w:rsidR="00AD76E7" w:rsidRDefault="00090688" w:rsidP="009C3C4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>
        <w:rPr>
          <w:szCs w:val="24"/>
        </w:rPr>
        <w:t>P</w:t>
      </w:r>
      <w:r w:rsidR="00574C31">
        <w:rPr>
          <w:szCs w:val="24"/>
        </w:rPr>
        <w:t>roposed 15%</w:t>
      </w:r>
      <w:r w:rsidR="008E0E1F">
        <w:rPr>
          <w:szCs w:val="24"/>
        </w:rPr>
        <w:t xml:space="preserve"> increase to the </w:t>
      </w:r>
      <w:r w:rsidR="00803F9A">
        <w:rPr>
          <w:szCs w:val="24"/>
        </w:rPr>
        <w:t xml:space="preserve">Non-Resident </w:t>
      </w:r>
      <w:r w:rsidR="008E0E1F">
        <w:rPr>
          <w:szCs w:val="24"/>
        </w:rPr>
        <w:t xml:space="preserve">Undergraduate and </w:t>
      </w:r>
      <w:r w:rsidR="00803F9A">
        <w:rPr>
          <w:szCs w:val="24"/>
        </w:rPr>
        <w:t xml:space="preserve">Non-Resident </w:t>
      </w:r>
      <w:r w:rsidR="006E62EC">
        <w:rPr>
          <w:szCs w:val="24"/>
        </w:rPr>
        <w:t>Graduate out-of-state</w:t>
      </w:r>
      <w:r w:rsidR="005D68AD">
        <w:rPr>
          <w:szCs w:val="24"/>
        </w:rPr>
        <w:t xml:space="preserve"> </w:t>
      </w:r>
      <w:r w:rsidR="006E62EC">
        <w:rPr>
          <w:szCs w:val="24"/>
        </w:rPr>
        <w:t>fee and financial aid fee.</w:t>
      </w:r>
      <w:r w:rsidR="00AD76E7" w:rsidRPr="009C3C4E">
        <w:rPr>
          <w:szCs w:val="24"/>
        </w:rPr>
        <w:t xml:space="preserve"> </w:t>
      </w:r>
    </w:p>
    <w:p w14:paraId="7EB4DE75" w14:textId="01238BCC" w:rsidR="00D170CC" w:rsidRDefault="00090688" w:rsidP="00A432B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4"/>
        </w:rPr>
      </w:pPr>
      <w:r>
        <w:rPr>
          <w:szCs w:val="24"/>
        </w:rPr>
        <w:t>Proposed</w:t>
      </w:r>
      <w:r w:rsidR="003463D9">
        <w:rPr>
          <w:szCs w:val="24"/>
        </w:rPr>
        <w:t xml:space="preserve"> </w:t>
      </w:r>
      <w:r w:rsidR="00E02EB0">
        <w:rPr>
          <w:szCs w:val="24"/>
        </w:rPr>
        <w:t xml:space="preserve">decrease in the </w:t>
      </w:r>
      <w:r w:rsidR="003463D9">
        <w:rPr>
          <w:szCs w:val="24"/>
        </w:rPr>
        <w:t xml:space="preserve">Repeat Course Surcharge </w:t>
      </w:r>
      <w:r w:rsidR="000F3425">
        <w:rPr>
          <w:szCs w:val="24"/>
        </w:rPr>
        <w:t>f</w:t>
      </w:r>
      <w:r w:rsidR="003463D9">
        <w:rPr>
          <w:szCs w:val="24"/>
        </w:rPr>
        <w:t xml:space="preserve">or </w:t>
      </w:r>
      <w:r w:rsidR="00515356">
        <w:rPr>
          <w:szCs w:val="24"/>
        </w:rPr>
        <w:t xml:space="preserve">Academic Year </w:t>
      </w:r>
      <w:r w:rsidR="003463D9">
        <w:rPr>
          <w:szCs w:val="24"/>
        </w:rPr>
        <w:t>202</w:t>
      </w:r>
      <w:r w:rsidR="006E62EC">
        <w:rPr>
          <w:szCs w:val="24"/>
        </w:rPr>
        <w:t>6</w:t>
      </w:r>
      <w:r w:rsidR="003463D9">
        <w:rPr>
          <w:szCs w:val="24"/>
        </w:rPr>
        <w:t xml:space="preserve"> – 202</w:t>
      </w:r>
      <w:r w:rsidR="006E62EC">
        <w:rPr>
          <w:szCs w:val="24"/>
        </w:rPr>
        <w:t xml:space="preserve">7. </w:t>
      </w:r>
    </w:p>
    <w:p w14:paraId="14E9FA9A" w14:textId="0D69CDD3" w:rsidR="00AD2064" w:rsidRPr="009C3C4E" w:rsidRDefault="007026F7" w:rsidP="00A432B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4"/>
        </w:rPr>
      </w:pPr>
      <w:r>
        <w:rPr>
          <w:szCs w:val="24"/>
        </w:rPr>
        <w:t xml:space="preserve">Proposed </w:t>
      </w:r>
      <w:r w:rsidR="00C061C0">
        <w:rPr>
          <w:szCs w:val="24"/>
        </w:rPr>
        <w:t xml:space="preserve">Housing and Resident Life 5% </w:t>
      </w:r>
      <w:r w:rsidR="00DB6857">
        <w:rPr>
          <w:szCs w:val="24"/>
        </w:rPr>
        <w:t xml:space="preserve">rental rate </w:t>
      </w:r>
      <w:r w:rsidR="00C061C0">
        <w:rPr>
          <w:szCs w:val="24"/>
        </w:rPr>
        <w:t xml:space="preserve">increase for </w:t>
      </w:r>
      <w:r w:rsidR="00022A2F">
        <w:rPr>
          <w:szCs w:val="24"/>
        </w:rPr>
        <w:t>Academic Year</w:t>
      </w:r>
      <w:r w:rsidR="00515356">
        <w:rPr>
          <w:szCs w:val="24"/>
        </w:rPr>
        <w:t xml:space="preserve"> </w:t>
      </w:r>
      <w:r w:rsidR="00C061C0">
        <w:rPr>
          <w:szCs w:val="24"/>
        </w:rPr>
        <w:t xml:space="preserve">2026 </w:t>
      </w:r>
      <w:r w:rsidR="005566AF">
        <w:rPr>
          <w:szCs w:val="24"/>
        </w:rPr>
        <w:t>–</w:t>
      </w:r>
      <w:r w:rsidR="00022A2F">
        <w:rPr>
          <w:szCs w:val="24"/>
        </w:rPr>
        <w:t xml:space="preserve"> 2</w:t>
      </w:r>
      <w:r w:rsidR="00C061C0">
        <w:rPr>
          <w:szCs w:val="24"/>
        </w:rPr>
        <w:t>027</w:t>
      </w:r>
      <w:r w:rsidR="005566AF">
        <w:rPr>
          <w:szCs w:val="24"/>
        </w:rPr>
        <w:t xml:space="preserve"> and rental rate increases for </w:t>
      </w:r>
      <w:r w:rsidR="008C4266">
        <w:rPr>
          <w:szCs w:val="24"/>
        </w:rPr>
        <w:t xml:space="preserve">Academic Years 2027 – 2028 and 2028 – 2029 </w:t>
      </w:r>
      <w:r w:rsidR="00EA3EE6">
        <w:rPr>
          <w:szCs w:val="24"/>
        </w:rPr>
        <w:t>not to exceed 5%</w:t>
      </w:r>
      <w:r w:rsidR="00D076DA">
        <w:rPr>
          <w:szCs w:val="24"/>
        </w:rPr>
        <w:t xml:space="preserve">. </w:t>
      </w:r>
    </w:p>
    <w:tbl>
      <w:tblPr>
        <w:tblW w:w="95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0"/>
      </w:tblGrid>
      <w:tr w:rsidR="00373124" w14:paraId="76523C6F" w14:textId="77777777" w:rsidTr="00373124">
        <w:trPr>
          <w:trHeight w:val="1160"/>
        </w:trPr>
        <w:tc>
          <w:tcPr>
            <w:tcW w:w="9560" w:type="dxa"/>
          </w:tcPr>
          <w:p w14:paraId="56B23974" w14:textId="0DC3E2D5" w:rsidR="00355C8A" w:rsidRPr="006173A3" w:rsidRDefault="005B13B9" w:rsidP="00090688">
            <w:pPr>
              <w:jc w:val="both"/>
            </w:pPr>
            <w:r w:rsidRPr="001F4868">
              <w:t>Tuition and fees assist in funding instruction, salaries, benefits, and operation</w:t>
            </w:r>
            <w:r w:rsidR="00590D64" w:rsidRPr="001F4868">
              <w:t>al</w:t>
            </w:r>
            <w:r w:rsidRPr="001F4868">
              <w:t xml:space="preserve"> costs of the University</w:t>
            </w:r>
            <w:r w:rsidR="00590D64" w:rsidRPr="001F4868">
              <w:t xml:space="preserve">.  </w:t>
            </w:r>
            <w:r w:rsidR="00E04875" w:rsidRPr="001F4868">
              <w:t>The last tuition increase was in 2013</w:t>
            </w:r>
            <w:r w:rsidR="000C655D" w:rsidRPr="001F4868">
              <w:t>.  Th</w:t>
            </w:r>
            <w:r w:rsidR="003A39C2" w:rsidRPr="001F4868">
              <w:t>e</w:t>
            </w:r>
            <w:r w:rsidR="00E04875" w:rsidRPr="001F4868">
              <w:t xml:space="preserve"> current</w:t>
            </w:r>
            <w:r w:rsidR="003A39C2" w:rsidRPr="001F4868">
              <w:t xml:space="preserve"> proposed</w:t>
            </w:r>
            <w:r w:rsidR="000C655D" w:rsidRPr="001F4868">
              <w:t xml:space="preserve"> increase</w:t>
            </w:r>
            <w:r w:rsidR="003A39C2" w:rsidRPr="001F4868">
              <w:t xml:space="preserve"> for the 2026-2027 academic year</w:t>
            </w:r>
            <w:r w:rsidR="000C655D" w:rsidRPr="001F4868">
              <w:t xml:space="preserve"> is needed to continue to support the mission and </w:t>
            </w:r>
            <w:r w:rsidR="005B77B9" w:rsidRPr="001F4868">
              <w:t xml:space="preserve">overall </w:t>
            </w:r>
            <w:r w:rsidR="000C655D" w:rsidRPr="001F4868">
              <w:t>success of the University.</w:t>
            </w:r>
            <w:r w:rsidR="000C655D">
              <w:t xml:space="preserve"> </w:t>
            </w:r>
          </w:p>
          <w:p w14:paraId="6737FA05" w14:textId="3792AB55" w:rsidR="00751351" w:rsidRDefault="00AC4125" w:rsidP="00C370F7">
            <w:pPr>
              <w:ind w:left="-20"/>
              <w:jc w:val="both"/>
            </w:pPr>
            <w:r>
              <w:t xml:space="preserve">The Repeat Course Surcharge is </w:t>
            </w:r>
            <w:r w:rsidR="003A07C3">
              <w:t>based on the estimated system operating budget total expenditures for the current fiscal year</w:t>
            </w:r>
            <w:r w:rsidR="00C15072">
              <w:t xml:space="preserve"> and the estimated total undergraduate student credit hours for the corresponding academic year.  </w:t>
            </w:r>
            <w:r w:rsidR="00876A86">
              <w:t xml:space="preserve">The current year </w:t>
            </w:r>
            <w:r w:rsidR="00BF02B8">
              <w:t xml:space="preserve">Repeat Course Surcharge </w:t>
            </w:r>
            <w:r w:rsidR="005F76D6">
              <w:t xml:space="preserve">decreased from last academic year </w:t>
            </w:r>
            <w:r w:rsidR="00554F46">
              <w:t>at</w:t>
            </w:r>
            <w:r w:rsidR="00FE2259">
              <w:t xml:space="preserve"> $261.06 and has now been set </w:t>
            </w:r>
            <w:r w:rsidR="00554F46">
              <w:t xml:space="preserve">by the Board of Governors </w:t>
            </w:r>
            <w:r w:rsidR="00FE2259">
              <w:t xml:space="preserve">at $241.81 for </w:t>
            </w:r>
            <w:r w:rsidR="00554F46">
              <w:t>FY 2026 – 2027.</w:t>
            </w:r>
          </w:p>
          <w:p w14:paraId="2076CA69" w14:textId="53EB19FA" w:rsidR="00373124" w:rsidRPr="005F3BAB" w:rsidRDefault="005B77B9" w:rsidP="00C370F7">
            <w:pPr>
              <w:ind w:left="-20"/>
              <w:jc w:val="both"/>
              <w:rPr>
                <w:highlight w:val="yellow"/>
              </w:rPr>
            </w:pPr>
            <w:r w:rsidRPr="001F4868">
              <w:t>Housing and Residence Life is proposing a rental rate increase of 5%</w:t>
            </w:r>
            <w:r w:rsidR="006E0CD2" w:rsidRPr="001F4868">
              <w:t xml:space="preserve"> due to inflationary </w:t>
            </w:r>
            <w:r w:rsidR="006C69A0" w:rsidRPr="001F4868">
              <w:t xml:space="preserve">operational </w:t>
            </w:r>
            <w:r w:rsidR="00FB3405" w:rsidRPr="001F4868">
              <w:t xml:space="preserve">and maintenance </w:t>
            </w:r>
            <w:r w:rsidR="006C69A0" w:rsidRPr="001F4868">
              <w:t xml:space="preserve">costs. </w:t>
            </w:r>
            <w:r w:rsidR="005F3BAB" w:rsidRPr="001F4868">
              <w:t xml:space="preserve"> </w:t>
            </w:r>
            <w:r w:rsidR="00373124" w:rsidRPr="001F4868">
              <w:t xml:space="preserve">The </w:t>
            </w:r>
            <w:r w:rsidR="00CB7B2D" w:rsidRPr="001F4868">
              <w:t xml:space="preserve">fees </w:t>
            </w:r>
            <w:r w:rsidR="00373124" w:rsidRPr="001F4868">
              <w:t xml:space="preserve">collected will </w:t>
            </w:r>
            <w:r w:rsidR="006E4FAC" w:rsidRPr="001F4868">
              <w:t xml:space="preserve">fund </w:t>
            </w:r>
            <w:r w:rsidR="007826DD" w:rsidRPr="001F4868">
              <w:t xml:space="preserve">current and projected increases in </w:t>
            </w:r>
            <w:r w:rsidR="007F2D27" w:rsidRPr="001F4868">
              <w:t xml:space="preserve">expenses and </w:t>
            </w:r>
            <w:r w:rsidR="001F4868" w:rsidRPr="001F4868">
              <w:t>enhance the experience of residential students</w:t>
            </w:r>
            <w:r w:rsidR="007F2D27" w:rsidRPr="001F4868">
              <w:t>.</w:t>
            </w:r>
            <w:r w:rsidR="007F2D27" w:rsidRPr="00DC524F">
              <w:t xml:space="preserve"> </w:t>
            </w:r>
          </w:p>
          <w:p w14:paraId="2DE32B43" w14:textId="342EB0F9" w:rsidR="00373124" w:rsidRDefault="00373124" w:rsidP="003731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Florida Statutes Ch.1009.24 provides the UNF Board of Trustees the authority to approve </w:t>
            </w:r>
            <w:r w:rsidR="00F91784">
              <w:rPr>
                <w:szCs w:val="24"/>
              </w:rPr>
              <w:t xml:space="preserve">such </w:t>
            </w:r>
            <w:r>
              <w:rPr>
                <w:szCs w:val="24"/>
              </w:rPr>
              <w:t xml:space="preserve">University fees.  For questions regarding the notice of proposed changes, please email Stephanie Howell, paralegal, Office of the General Counsel at </w:t>
            </w:r>
            <w:hyperlink r:id="rId9" w:history="1">
              <w:r>
                <w:rPr>
                  <w:rStyle w:val="Hyperlink"/>
                  <w:szCs w:val="24"/>
                </w:rPr>
                <w:t>showell@unf.edu</w:t>
              </w:r>
            </w:hyperlink>
            <w:r>
              <w:rPr>
                <w:szCs w:val="24"/>
              </w:rPr>
              <w:t>.</w:t>
            </w:r>
          </w:p>
          <w:p w14:paraId="110134C6" w14:textId="61F91095" w:rsidR="00787D3F" w:rsidRPr="00373124" w:rsidRDefault="00D905E5" w:rsidP="00373124">
            <w:pPr>
              <w:jc w:val="both"/>
              <w:rPr>
                <w:szCs w:val="24"/>
              </w:rPr>
            </w:pPr>
            <w:r w:rsidRPr="00D905E5">
              <w:rPr>
                <w:szCs w:val="24"/>
              </w:rPr>
              <w:t xml:space="preserve">To view the </w:t>
            </w:r>
            <w:r>
              <w:rPr>
                <w:szCs w:val="24"/>
              </w:rPr>
              <w:t>full propos</w:t>
            </w:r>
            <w:r w:rsidR="00DF0513">
              <w:rPr>
                <w:szCs w:val="24"/>
              </w:rPr>
              <w:t>al</w:t>
            </w:r>
            <w:r w:rsidR="000033B8">
              <w:rPr>
                <w:szCs w:val="24"/>
              </w:rPr>
              <w:t>s</w:t>
            </w:r>
            <w:r w:rsidR="00A9429B">
              <w:rPr>
                <w:szCs w:val="24"/>
              </w:rPr>
              <w:t xml:space="preserve"> </w:t>
            </w:r>
            <w:hyperlink r:id="rId10" w:history="1">
              <w:r w:rsidRPr="00D905E5">
                <w:rPr>
                  <w:rStyle w:val="Hyperlink"/>
                  <w:szCs w:val="24"/>
                </w:rPr>
                <w:t>visit the Board of Trustees website</w:t>
              </w:r>
            </w:hyperlink>
            <w:r w:rsidRPr="00D905E5">
              <w:rPr>
                <w:szCs w:val="24"/>
              </w:rPr>
              <w:t>.</w:t>
            </w:r>
          </w:p>
        </w:tc>
      </w:tr>
    </w:tbl>
    <w:p w14:paraId="140CB284" w14:textId="77777777" w:rsidR="00CA20CC" w:rsidRDefault="00CA20CC"/>
    <w:sectPr w:rsidR="00CA20CC" w:rsidSect="007E07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2110F"/>
    <w:multiLevelType w:val="hybridMultilevel"/>
    <w:tmpl w:val="EF623564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953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3D"/>
    <w:rsid w:val="000033B8"/>
    <w:rsid w:val="00022117"/>
    <w:rsid w:val="00022A2F"/>
    <w:rsid w:val="00054FCC"/>
    <w:rsid w:val="00085AA7"/>
    <w:rsid w:val="00090688"/>
    <w:rsid w:val="000A050B"/>
    <w:rsid w:val="000B1452"/>
    <w:rsid w:val="000C1E38"/>
    <w:rsid w:val="000C655D"/>
    <w:rsid w:val="000E638D"/>
    <w:rsid w:val="000F3425"/>
    <w:rsid w:val="001075E5"/>
    <w:rsid w:val="00146FB9"/>
    <w:rsid w:val="00155ADE"/>
    <w:rsid w:val="001734EF"/>
    <w:rsid w:val="00175900"/>
    <w:rsid w:val="0018128B"/>
    <w:rsid w:val="00185870"/>
    <w:rsid w:val="001905EF"/>
    <w:rsid w:val="001A11FA"/>
    <w:rsid w:val="001B28FF"/>
    <w:rsid w:val="001D5B38"/>
    <w:rsid w:val="001E4FDD"/>
    <w:rsid w:val="001F4868"/>
    <w:rsid w:val="00223859"/>
    <w:rsid w:val="002265B9"/>
    <w:rsid w:val="002319F4"/>
    <w:rsid w:val="00243302"/>
    <w:rsid w:val="0024455B"/>
    <w:rsid w:val="0026615E"/>
    <w:rsid w:val="0027067E"/>
    <w:rsid w:val="00271DA4"/>
    <w:rsid w:val="00275326"/>
    <w:rsid w:val="00275A68"/>
    <w:rsid w:val="002A2FFA"/>
    <w:rsid w:val="002A7A5B"/>
    <w:rsid w:val="002E3390"/>
    <w:rsid w:val="00301F50"/>
    <w:rsid w:val="00306704"/>
    <w:rsid w:val="00312262"/>
    <w:rsid w:val="0033695B"/>
    <w:rsid w:val="003463D9"/>
    <w:rsid w:val="00355C8A"/>
    <w:rsid w:val="00373124"/>
    <w:rsid w:val="003A07C3"/>
    <w:rsid w:val="003A39C2"/>
    <w:rsid w:val="003A684A"/>
    <w:rsid w:val="003B2C16"/>
    <w:rsid w:val="003D171F"/>
    <w:rsid w:val="003F25E4"/>
    <w:rsid w:val="00403089"/>
    <w:rsid w:val="00412CC4"/>
    <w:rsid w:val="004434D6"/>
    <w:rsid w:val="00444E8D"/>
    <w:rsid w:val="0045343E"/>
    <w:rsid w:val="00454254"/>
    <w:rsid w:val="00463CBE"/>
    <w:rsid w:val="004C1209"/>
    <w:rsid w:val="004D211E"/>
    <w:rsid w:val="004E0FA5"/>
    <w:rsid w:val="004E4D44"/>
    <w:rsid w:val="004E5EE7"/>
    <w:rsid w:val="0050210D"/>
    <w:rsid w:val="00515356"/>
    <w:rsid w:val="00517C99"/>
    <w:rsid w:val="005238A7"/>
    <w:rsid w:val="00554F46"/>
    <w:rsid w:val="005566AF"/>
    <w:rsid w:val="005612F8"/>
    <w:rsid w:val="00574C31"/>
    <w:rsid w:val="0057663F"/>
    <w:rsid w:val="00590D64"/>
    <w:rsid w:val="005B13B9"/>
    <w:rsid w:val="005B77B9"/>
    <w:rsid w:val="005D68AD"/>
    <w:rsid w:val="005E1A3F"/>
    <w:rsid w:val="005F3BAB"/>
    <w:rsid w:val="005F6432"/>
    <w:rsid w:val="005F76D6"/>
    <w:rsid w:val="006018B3"/>
    <w:rsid w:val="00633DFB"/>
    <w:rsid w:val="00651C9A"/>
    <w:rsid w:val="00680E10"/>
    <w:rsid w:val="0068251C"/>
    <w:rsid w:val="006C69A0"/>
    <w:rsid w:val="006E0CD2"/>
    <w:rsid w:val="006E4FAC"/>
    <w:rsid w:val="006E62EC"/>
    <w:rsid w:val="006F4CC4"/>
    <w:rsid w:val="007026F7"/>
    <w:rsid w:val="0070775C"/>
    <w:rsid w:val="00723A8D"/>
    <w:rsid w:val="00741153"/>
    <w:rsid w:val="00751351"/>
    <w:rsid w:val="007556E9"/>
    <w:rsid w:val="00763B18"/>
    <w:rsid w:val="007826DD"/>
    <w:rsid w:val="00782B98"/>
    <w:rsid w:val="00787D3F"/>
    <w:rsid w:val="00794C9D"/>
    <w:rsid w:val="007B7B16"/>
    <w:rsid w:val="007E070B"/>
    <w:rsid w:val="007E0C75"/>
    <w:rsid w:val="007F0825"/>
    <w:rsid w:val="007F2D27"/>
    <w:rsid w:val="00800E3D"/>
    <w:rsid w:val="00803F9A"/>
    <w:rsid w:val="008246E3"/>
    <w:rsid w:val="008268B1"/>
    <w:rsid w:val="00855FC4"/>
    <w:rsid w:val="00866135"/>
    <w:rsid w:val="008672D8"/>
    <w:rsid w:val="00876A86"/>
    <w:rsid w:val="00876ECF"/>
    <w:rsid w:val="00884401"/>
    <w:rsid w:val="008952E1"/>
    <w:rsid w:val="008A279B"/>
    <w:rsid w:val="008A5A8F"/>
    <w:rsid w:val="008B1978"/>
    <w:rsid w:val="008C255D"/>
    <w:rsid w:val="008C4266"/>
    <w:rsid w:val="008D5282"/>
    <w:rsid w:val="008D7154"/>
    <w:rsid w:val="008E0E1F"/>
    <w:rsid w:val="008E1797"/>
    <w:rsid w:val="00905D7E"/>
    <w:rsid w:val="009075EA"/>
    <w:rsid w:val="00923E28"/>
    <w:rsid w:val="009437C7"/>
    <w:rsid w:val="0096158B"/>
    <w:rsid w:val="009A0556"/>
    <w:rsid w:val="009C3C4E"/>
    <w:rsid w:val="009E091A"/>
    <w:rsid w:val="009E5986"/>
    <w:rsid w:val="009F07BB"/>
    <w:rsid w:val="009F2CB6"/>
    <w:rsid w:val="00A21755"/>
    <w:rsid w:val="00A30B83"/>
    <w:rsid w:val="00A37FF1"/>
    <w:rsid w:val="00A432B3"/>
    <w:rsid w:val="00A9429B"/>
    <w:rsid w:val="00AB2D5E"/>
    <w:rsid w:val="00AB4ECB"/>
    <w:rsid w:val="00AC4125"/>
    <w:rsid w:val="00AD2064"/>
    <w:rsid w:val="00AD76E7"/>
    <w:rsid w:val="00B025AA"/>
    <w:rsid w:val="00B11F4E"/>
    <w:rsid w:val="00B15EDE"/>
    <w:rsid w:val="00B304CB"/>
    <w:rsid w:val="00B4207E"/>
    <w:rsid w:val="00BC3AA8"/>
    <w:rsid w:val="00BC4EA8"/>
    <w:rsid w:val="00BC7D79"/>
    <w:rsid w:val="00BE2701"/>
    <w:rsid w:val="00BE35FC"/>
    <w:rsid w:val="00BF02B8"/>
    <w:rsid w:val="00BF3A7E"/>
    <w:rsid w:val="00C061C0"/>
    <w:rsid w:val="00C15072"/>
    <w:rsid w:val="00C3372A"/>
    <w:rsid w:val="00C370F7"/>
    <w:rsid w:val="00C43777"/>
    <w:rsid w:val="00C4617B"/>
    <w:rsid w:val="00C55EA2"/>
    <w:rsid w:val="00C727D3"/>
    <w:rsid w:val="00C845A1"/>
    <w:rsid w:val="00CA20CC"/>
    <w:rsid w:val="00CA58FE"/>
    <w:rsid w:val="00CB1555"/>
    <w:rsid w:val="00CB2FB1"/>
    <w:rsid w:val="00CB7B2D"/>
    <w:rsid w:val="00CD73BB"/>
    <w:rsid w:val="00CD77F6"/>
    <w:rsid w:val="00CD7D0D"/>
    <w:rsid w:val="00D076DA"/>
    <w:rsid w:val="00D170CC"/>
    <w:rsid w:val="00D56EEA"/>
    <w:rsid w:val="00D905E5"/>
    <w:rsid w:val="00D97BAD"/>
    <w:rsid w:val="00DA4D18"/>
    <w:rsid w:val="00DB1F2C"/>
    <w:rsid w:val="00DB4CF4"/>
    <w:rsid w:val="00DB6857"/>
    <w:rsid w:val="00DC524F"/>
    <w:rsid w:val="00DC5EF0"/>
    <w:rsid w:val="00DF0513"/>
    <w:rsid w:val="00E00F04"/>
    <w:rsid w:val="00E02EB0"/>
    <w:rsid w:val="00E04875"/>
    <w:rsid w:val="00E061FF"/>
    <w:rsid w:val="00E06AC1"/>
    <w:rsid w:val="00E1308B"/>
    <w:rsid w:val="00E56DDE"/>
    <w:rsid w:val="00E80C57"/>
    <w:rsid w:val="00EA3EE6"/>
    <w:rsid w:val="00EF17A7"/>
    <w:rsid w:val="00EF3651"/>
    <w:rsid w:val="00F01807"/>
    <w:rsid w:val="00F203DC"/>
    <w:rsid w:val="00F20A30"/>
    <w:rsid w:val="00F306EF"/>
    <w:rsid w:val="00F42B4B"/>
    <w:rsid w:val="00F51975"/>
    <w:rsid w:val="00F66689"/>
    <w:rsid w:val="00F70396"/>
    <w:rsid w:val="00F767F0"/>
    <w:rsid w:val="00F91784"/>
    <w:rsid w:val="00FB2715"/>
    <w:rsid w:val="00FB3405"/>
    <w:rsid w:val="00FC6ED6"/>
    <w:rsid w:val="00FE190D"/>
    <w:rsid w:val="00FE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5A2A"/>
  <w15:chartTrackingRefBased/>
  <w15:docId w15:val="{0CCAC3A5-62E1-4F50-A6D2-E9F1DD83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E3D"/>
    <w:pPr>
      <w:spacing w:after="330" w:line="254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E3D"/>
    <w:pPr>
      <w:spacing w:after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E3D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800E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25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5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90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90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2CC4"/>
    <w:rPr>
      <w:color w:val="605E5C"/>
      <w:shd w:val="clear" w:color="auto" w:fill="E1DFDD"/>
    </w:rPr>
  </w:style>
  <w:style w:type="character" w:styleId="SubtleEmphasis">
    <w:name w:val="Subtle Emphasis"/>
    <w:uiPriority w:val="19"/>
    <w:qFormat/>
    <w:rsid w:val="005F6432"/>
    <w:rPr>
      <w:i/>
      <w:iCs/>
      <w:color w:val="404040"/>
    </w:rPr>
  </w:style>
  <w:style w:type="character" w:styleId="FollowedHyperlink">
    <w:name w:val="FollowedHyperlink"/>
    <w:basedOn w:val="DefaultParagraphFont"/>
    <w:uiPriority w:val="99"/>
    <w:semiHidden/>
    <w:unhideWhenUsed/>
    <w:rsid w:val="000033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unf.edu/trustees/regulations/index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howell@un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73EAB2-4C6D-4EBE-8522-451A86C01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8E690-9B4C-4C41-8DE4-CEDAD4D53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72998-AB9B-48BC-A78E-4E6E7151B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ACA1B6-2018-4CE7-9508-F057425719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Howell, Stephanie</dc:creator>
  <cp:keywords/>
  <dc:description/>
  <cp:lastModifiedBy>Howell, Stephanie</cp:lastModifiedBy>
  <cp:revision>2</cp:revision>
  <cp:lastPrinted>2023-05-09T20:02:00Z</cp:lastPrinted>
  <dcterms:created xsi:type="dcterms:W3CDTF">2026-06-08T21:45:00Z</dcterms:created>
  <dcterms:modified xsi:type="dcterms:W3CDTF">2026-06-08T21:45:00Z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0x0101009B87D041BCA7994B8AC280426C4735BC</vt:lpwstr>
  </property>
</Properties>
</file>