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66DB" w14:textId="77777777" w:rsidR="00800E3D" w:rsidRDefault="00800E3D" w:rsidP="00800E3D">
      <w:pPr>
        <w:pStyle w:val="Heading1"/>
        <w:pBdr>
          <w:top w:val="single" w:sz="4" w:space="1" w:color="auto"/>
          <w:left w:val="single" w:sz="4" w:space="5" w:color="auto"/>
          <w:bottom w:val="single" w:sz="4" w:space="1" w:color="auto"/>
          <w:right w:val="single" w:sz="4" w:space="4" w:color="auto"/>
        </w:pBdr>
        <w:jc w:val="center"/>
        <w:rPr>
          <w:bCs/>
          <w:color w:val="auto"/>
          <w:szCs w:val="24"/>
        </w:rPr>
      </w:pPr>
    </w:p>
    <w:p w14:paraId="7229B867" w14:textId="2EF7DF83" w:rsidR="00800E3D" w:rsidRDefault="00800E3D" w:rsidP="00800E3D">
      <w:pPr>
        <w:pStyle w:val="Heading1"/>
        <w:pBdr>
          <w:top w:val="single" w:sz="4" w:space="1" w:color="auto"/>
          <w:left w:val="single" w:sz="4" w:space="5" w:color="auto"/>
          <w:bottom w:val="single" w:sz="4" w:space="1" w:color="auto"/>
          <w:right w:val="single" w:sz="4" w:space="4" w:color="auto"/>
        </w:pBdr>
        <w:jc w:val="center"/>
        <w:rPr>
          <w:bCs/>
          <w:color w:val="auto"/>
          <w:szCs w:val="24"/>
        </w:rPr>
      </w:pPr>
      <w:r>
        <w:rPr>
          <w:bCs/>
          <w:color w:val="auto"/>
          <w:szCs w:val="24"/>
        </w:rPr>
        <w:t>NOTICE OF PROPOSED CHANGES TO</w:t>
      </w:r>
      <w:r w:rsidR="0068251C">
        <w:rPr>
          <w:bCs/>
          <w:color w:val="auto"/>
          <w:szCs w:val="24"/>
        </w:rPr>
        <w:t xml:space="preserve"> </w:t>
      </w:r>
      <w:r w:rsidR="00BC3AA8">
        <w:rPr>
          <w:bCs/>
          <w:color w:val="auto"/>
          <w:szCs w:val="24"/>
        </w:rPr>
        <w:t xml:space="preserve">UNIVERSITY </w:t>
      </w:r>
      <w:r w:rsidR="0068251C">
        <w:rPr>
          <w:bCs/>
          <w:color w:val="auto"/>
          <w:szCs w:val="24"/>
        </w:rPr>
        <w:t>FEES</w:t>
      </w:r>
    </w:p>
    <w:p w14:paraId="45943975" w14:textId="77777777" w:rsidR="00800E3D" w:rsidRDefault="00800E3D" w:rsidP="00800E3D">
      <w:pPr>
        <w:pBdr>
          <w:top w:val="single" w:sz="4" w:space="1" w:color="auto"/>
          <w:left w:val="single" w:sz="4" w:space="0"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90"/>
        <w:jc w:val="center"/>
        <w:rPr>
          <w:b/>
          <w:bCs/>
          <w:color w:val="auto"/>
          <w:szCs w:val="24"/>
        </w:rPr>
      </w:pPr>
    </w:p>
    <w:p w14:paraId="626D2906" w14:textId="31176411" w:rsidR="00800E3D" w:rsidRDefault="004C1209" w:rsidP="00800E3D">
      <w:pPr>
        <w:pBdr>
          <w:top w:val="single" w:sz="4" w:space="1" w:color="auto"/>
          <w:left w:val="single" w:sz="4" w:space="0"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90"/>
        <w:jc w:val="center"/>
        <w:rPr>
          <w:b/>
          <w:bCs/>
          <w:color w:val="auto"/>
          <w:szCs w:val="24"/>
        </w:rPr>
      </w:pPr>
      <w:r>
        <w:rPr>
          <w:b/>
          <w:bCs/>
          <w:color w:val="auto"/>
          <w:szCs w:val="24"/>
        </w:rPr>
        <w:t>May 2</w:t>
      </w:r>
      <w:r w:rsidR="00085AA7">
        <w:rPr>
          <w:b/>
          <w:bCs/>
          <w:color w:val="auto"/>
          <w:szCs w:val="24"/>
        </w:rPr>
        <w:t>3</w:t>
      </w:r>
      <w:r w:rsidR="0068251C">
        <w:rPr>
          <w:b/>
          <w:bCs/>
          <w:color w:val="auto"/>
          <w:szCs w:val="24"/>
        </w:rPr>
        <w:t>,</w:t>
      </w:r>
      <w:r w:rsidR="00800E3D">
        <w:rPr>
          <w:b/>
          <w:bCs/>
          <w:color w:val="auto"/>
          <w:szCs w:val="24"/>
        </w:rPr>
        <w:t xml:space="preserve"> 202</w:t>
      </w:r>
      <w:r w:rsidR="002A2FFA">
        <w:rPr>
          <w:b/>
          <w:bCs/>
          <w:color w:val="auto"/>
          <w:szCs w:val="24"/>
        </w:rPr>
        <w:t>5</w:t>
      </w:r>
    </w:p>
    <w:p w14:paraId="10CBBE1F" w14:textId="77777777" w:rsidR="00800E3D" w:rsidRDefault="00800E3D" w:rsidP="00800E3D">
      <w:pPr>
        <w:pBdr>
          <w:top w:val="single" w:sz="4" w:space="1" w:color="auto"/>
          <w:left w:val="single" w:sz="4" w:space="0"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90"/>
        <w:jc w:val="center"/>
        <w:rPr>
          <w:b/>
          <w:bCs/>
          <w:color w:val="auto"/>
          <w:szCs w:val="24"/>
        </w:rPr>
      </w:pPr>
    </w:p>
    <w:p w14:paraId="4F473BE3" w14:textId="0DE83FC9" w:rsidR="00412CC4" w:rsidRPr="009C3C4E" w:rsidRDefault="00800E3D" w:rsidP="0027067E">
      <w:pPr>
        <w:pBdr>
          <w:top w:val="single" w:sz="4" w:space="1" w:color="auto"/>
          <w:left w:val="single" w:sz="4" w:space="4" w:color="auto"/>
          <w:bottom w:val="single" w:sz="4" w:space="1" w:color="auto"/>
          <w:right w:val="single" w:sz="4" w:space="4" w:color="auto"/>
        </w:pBdr>
        <w:spacing w:line="240" w:lineRule="auto"/>
        <w:jc w:val="both"/>
        <w:rPr>
          <w:szCs w:val="24"/>
        </w:rPr>
      </w:pPr>
      <w:r>
        <w:rPr>
          <w:szCs w:val="24"/>
        </w:rPr>
        <w:t>Pursuant to Board of Governors Regulation 7.001(4), the University of North Florida is providing notice of</w:t>
      </w:r>
      <w:r w:rsidR="00651C9A">
        <w:rPr>
          <w:szCs w:val="24"/>
        </w:rPr>
        <w:t xml:space="preserve"> </w:t>
      </w:r>
      <w:r>
        <w:rPr>
          <w:szCs w:val="24"/>
        </w:rPr>
        <w:t xml:space="preserve">proposed </w:t>
      </w:r>
      <w:r w:rsidR="0068251C">
        <w:rPr>
          <w:szCs w:val="24"/>
        </w:rPr>
        <w:t>changes</w:t>
      </w:r>
      <w:r w:rsidR="009E091A">
        <w:rPr>
          <w:szCs w:val="24"/>
        </w:rPr>
        <w:t xml:space="preserve"> </w:t>
      </w:r>
      <w:r>
        <w:rPr>
          <w:szCs w:val="24"/>
        </w:rPr>
        <w:t xml:space="preserve">to current </w:t>
      </w:r>
      <w:r w:rsidR="00444E8D">
        <w:rPr>
          <w:szCs w:val="24"/>
        </w:rPr>
        <w:t>University</w:t>
      </w:r>
      <w:r w:rsidR="00E061FF">
        <w:rPr>
          <w:szCs w:val="24"/>
        </w:rPr>
        <w:t xml:space="preserve"> tuition and fees</w:t>
      </w:r>
      <w:r>
        <w:rPr>
          <w:szCs w:val="24"/>
        </w:rPr>
        <w:t xml:space="preserve">. The proposed </w:t>
      </w:r>
      <w:r w:rsidR="0068251C">
        <w:rPr>
          <w:szCs w:val="24"/>
        </w:rPr>
        <w:t>changes</w:t>
      </w:r>
      <w:r w:rsidR="001A11FA">
        <w:rPr>
          <w:szCs w:val="24"/>
        </w:rPr>
        <w:t xml:space="preserve"> </w:t>
      </w:r>
      <w:r>
        <w:rPr>
          <w:szCs w:val="24"/>
        </w:rPr>
        <w:t xml:space="preserve">will be presented to </w:t>
      </w:r>
      <w:r w:rsidRPr="00C370F7">
        <w:rPr>
          <w:szCs w:val="24"/>
        </w:rPr>
        <w:t xml:space="preserve">the UNF Board of Trustees at its </w:t>
      </w:r>
      <w:r w:rsidR="00E061FF">
        <w:rPr>
          <w:szCs w:val="24"/>
        </w:rPr>
        <w:t xml:space="preserve">quarterly </w:t>
      </w:r>
      <w:r w:rsidRPr="00C370F7">
        <w:rPr>
          <w:szCs w:val="24"/>
        </w:rPr>
        <w:t>meeting on</w:t>
      </w:r>
      <w:r w:rsidR="00E1308B" w:rsidRPr="00E1308B">
        <w:rPr>
          <w:szCs w:val="24"/>
        </w:rPr>
        <w:t xml:space="preserve"> </w:t>
      </w:r>
      <w:r w:rsidR="002319F4">
        <w:rPr>
          <w:szCs w:val="24"/>
        </w:rPr>
        <w:t>Wednesday</w:t>
      </w:r>
      <w:r w:rsidR="00E56DDE" w:rsidRPr="00E1308B">
        <w:rPr>
          <w:szCs w:val="24"/>
        </w:rPr>
        <w:t xml:space="preserve">, </w:t>
      </w:r>
      <w:r w:rsidR="002319F4">
        <w:rPr>
          <w:szCs w:val="24"/>
        </w:rPr>
        <w:t>June 25</w:t>
      </w:r>
      <w:r w:rsidR="00E56DDE" w:rsidRPr="00E1308B">
        <w:rPr>
          <w:szCs w:val="24"/>
        </w:rPr>
        <w:t>, 202</w:t>
      </w:r>
      <w:r w:rsidR="00A21755" w:rsidRPr="00E1308B">
        <w:rPr>
          <w:szCs w:val="24"/>
        </w:rPr>
        <w:t>5</w:t>
      </w:r>
      <w:r w:rsidR="00412CC4">
        <w:rPr>
          <w:szCs w:val="24"/>
        </w:rPr>
        <w:t>,</w:t>
      </w:r>
      <w:r w:rsidR="00E56DDE" w:rsidRPr="00E1308B">
        <w:rPr>
          <w:szCs w:val="24"/>
        </w:rPr>
        <w:t xml:space="preserve"> </w:t>
      </w:r>
      <w:r w:rsidRPr="00E1308B">
        <w:rPr>
          <w:szCs w:val="24"/>
        </w:rPr>
        <w:t xml:space="preserve">at </w:t>
      </w:r>
      <w:r w:rsidR="002319F4">
        <w:rPr>
          <w:szCs w:val="24"/>
        </w:rPr>
        <w:t>9</w:t>
      </w:r>
      <w:r w:rsidR="00E1308B">
        <w:rPr>
          <w:szCs w:val="24"/>
        </w:rPr>
        <w:t>:00 a</w:t>
      </w:r>
      <w:r w:rsidRPr="00E1308B">
        <w:rPr>
          <w:szCs w:val="24"/>
        </w:rPr>
        <w:t xml:space="preserve">.m. </w:t>
      </w:r>
      <w:r w:rsidR="002319F4">
        <w:rPr>
          <w:szCs w:val="24"/>
        </w:rPr>
        <w:t>at the UNF Arena.</w:t>
      </w:r>
    </w:p>
    <w:p w14:paraId="5AA6AAA4" w14:textId="7644F701" w:rsidR="009C3C4E" w:rsidRDefault="009C3C4E" w:rsidP="009C3C4E">
      <w:pPr>
        <w:pBdr>
          <w:top w:val="single" w:sz="4" w:space="1" w:color="auto"/>
          <w:left w:val="single" w:sz="4" w:space="26" w:color="auto"/>
          <w:bottom w:val="single" w:sz="4" w:space="1" w:color="auto"/>
          <w:right w:val="single" w:sz="4" w:space="4" w:color="auto"/>
        </w:pBdr>
        <w:ind w:left="420"/>
        <w:jc w:val="both"/>
        <w:rPr>
          <w:szCs w:val="24"/>
        </w:rPr>
      </w:pPr>
      <w:r w:rsidRPr="009C3C4E">
        <w:rPr>
          <w:szCs w:val="24"/>
        </w:rPr>
        <w:t>UNF will be seeking approval of the following</w:t>
      </w:r>
      <w:r>
        <w:rPr>
          <w:szCs w:val="24"/>
        </w:rPr>
        <w:t xml:space="preserve">, effective </w:t>
      </w:r>
      <w:r w:rsidR="00F306EF">
        <w:rPr>
          <w:szCs w:val="24"/>
        </w:rPr>
        <w:t xml:space="preserve">for </w:t>
      </w:r>
      <w:r>
        <w:rPr>
          <w:szCs w:val="24"/>
        </w:rPr>
        <w:t>Fall 20</w:t>
      </w:r>
      <w:r w:rsidR="00EF3651">
        <w:rPr>
          <w:szCs w:val="24"/>
        </w:rPr>
        <w:t>2</w:t>
      </w:r>
      <w:r w:rsidR="002319F4">
        <w:rPr>
          <w:szCs w:val="24"/>
        </w:rPr>
        <w:t>5</w:t>
      </w:r>
      <w:r w:rsidRPr="009C3C4E">
        <w:rPr>
          <w:szCs w:val="24"/>
        </w:rPr>
        <w:t>:</w:t>
      </w:r>
    </w:p>
    <w:p w14:paraId="4B0BBF3D" w14:textId="506735D4" w:rsidR="00AD76E7" w:rsidRDefault="00AD76E7" w:rsidP="009C3C4E">
      <w:pPr>
        <w:pStyle w:val="ListParagraph"/>
        <w:numPr>
          <w:ilvl w:val="0"/>
          <w:numId w:val="1"/>
        </w:numPr>
        <w:pBdr>
          <w:top w:val="single" w:sz="4" w:space="1" w:color="auto"/>
          <w:left w:val="single" w:sz="4" w:space="26" w:color="auto"/>
          <w:bottom w:val="single" w:sz="4" w:space="1" w:color="auto"/>
          <w:right w:val="single" w:sz="4" w:space="4" w:color="auto"/>
        </w:pBdr>
        <w:jc w:val="both"/>
        <w:rPr>
          <w:szCs w:val="24"/>
        </w:rPr>
      </w:pPr>
      <w:r w:rsidRPr="009C3C4E">
        <w:rPr>
          <w:szCs w:val="24"/>
        </w:rPr>
        <w:t>U</w:t>
      </w:r>
      <w:r w:rsidR="00054FCC" w:rsidRPr="009C3C4E">
        <w:rPr>
          <w:szCs w:val="24"/>
        </w:rPr>
        <w:t xml:space="preserve">pdate </w:t>
      </w:r>
      <w:r w:rsidRPr="009C3C4E">
        <w:rPr>
          <w:szCs w:val="24"/>
        </w:rPr>
        <w:t xml:space="preserve">to </w:t>
      </w:r>
      <w:r w:rsidR="004E4D44">
        <w:rPr>
          <w:szCs w:val="24"/>
        </w:rPr>
        <w:t xml:space="preserve">the </w:t>
      </w:r>
      <w:r w:rsidR="007556E9">
        <w:rPr>
          <w:szCs w:val="24"/>
        </w:rPr>
        <w:t>University</w:t>
      </w:r>
      <w:r w:rsidR="004E4D44">
        <w:rPr>
          <w:szCs w:val="24"/>
        </w:rPr>
        <w:t xml:space="preserve"> schedule of</w:t>
      </w:r>
      <w:r w:rsidR="00301F50" w:rsidRPr="009C3C4E">
        <w:rPr>
          <w:szCs w:val="24"/>
        </w:rPr>
        <w:t xml:space="preserve"> </w:t>
      </w:r>
      <w:r w:rsidR="004E4D44">
        <w:rPr>
          <w:szCs w:val="24"/>
        </w:rPr>
        <w:t xml:space="preserve">tuition and fees to provide clarification of </w:t>
      </w:r>
      <w:r w:rsidR="00F767F0">
        <w:rPr>
          <w:szCs w:val="24"/>
        </w:rPr>
        <w:t>charges</w:t>
      </w:r>
      <w:r w:rsidR="004E4D44">
        <w:rPr>
          <w:szCs w:val="24"/>
        </w:rPr>
        <w:t xml:space="preserve"> </w:t>
      </w:r>
      <w:r w:rsidR="00F767F0">
        <w:rPr>
          <w:szCs w:val="24"/>
        </w:rPr>
        <w:t>for non-standard rate programs</w:t>
      </w:r>
    </w:p>
    <w:p w14:paraId="7EB4DE75" w14:textId="3E61BD85" w:rsidR="00D170CC" w:rsidRPr="009C3C4E" w:rsidRDefault="008952E1" w:rsidP="00A432B3">
      <w:pPr>
        <w:pStyle w:val="ListParagraph"/>
        <w:numPr>
          <w:ilvl w:val="0"/>
          <w:numId w:val="1"/>
        </w:numPr>
        <w:pBdr>
          <w:top w:val="single" w:sz="4" w:space="1" w:color="auto"/>
          <w:left w:val="single" w:sz="4" w:space="26" w:color="auto"/>
          <w:bottom w:val="single" w:sz="4" w:space="1" w:color="auto"/>
          <w:right w:val="single" w:sz="4" w:space="4" w:color="auto"/>
        </w:pBdr>
        <w:spacing w:line="240" w:lineRule="auto"/>
        <w:jc w:val="both"/>
        <w:rPr>
          <w:szCs w:val="24"/>
        </w:rPr>
      </w:pPr>
      <w:r>
        <w:rPr>
          <w:szCs w:val="24"/>
        </w:rPr>
        <w:t xml:space="preserve">Approval </w:t>
      </w:r>
      <w:r w:rsidR="008246E3">
        <w:rPr>
          <w:szCs w:val="24"/>
        </w:rPr>
        <w:t xml:space="preserve">for </w:t>
      </w:r>
      <w:r w:rsidR="003463D9">
        <w:rPr>
          <w:szCs w:val="24"/>
        </w:rPr>
        <w:t xml:space="preserve">the Repeat Course Surcharge </w:t>
      </w:r>
      <w:r w:rsidR="000F3425">
        <w:rPr>
          <w:szCs w:val="24"/>
        </w:rPr>
        <w:t>f</w:t>
      </w:r>
      <w:r w:rsidR="003463D9">
        <w:rPr>
          <w:szCs w:val="24"/>
        </w:rPr>
        <w:t xml:space="preserve">or 2025 – 2026 </w:t>
      </w:r>
    </w:p>
    <w:tbl>
      <w:tblPr>
        <w:tblW w:w="95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0"/>
      </w:tblGrid>
      <w:tr w:rsidR="00373124" w14:paraId="76523C6F" w14:textId="77777777" w:rsidTr="00373124">
        <w:trPr>
          <w:trHeight w:val="1160"/>
        </w:trPr>
        <w:tc>
          <w:tcPr>
            <w:tcW w:w="9560" w:type="dxa"/>
          </w:tcPr>
          <w:p w14:paraId="56B23974" w14:textId="33AB2F00" w:rsidR="00355C8A" w:rsidRPr="006173A3" w:rsidRDefault="00C4617B" w:rsidP="00355C8A">
            <w:r>
              <w:t>The revisions to the regulation seek to clarify that if a stud</w:t>
            </w:r>
            <w:r w:rsidR="00403089">
              <w:t xml:space="preserve">ent is enrolled in a non-standard rate program, they will be charged the non-standard rate for all courses completed.  </w:t>
            </w:r>
          </w:p>
          <w:p w14:paraId="6737FA05" w14:textId="5B45A8A2" w:rsidR="00751351" w:rsidRDefault="00AC4125" w:rsidP="00C370F7">
            <w:pPr>
              <w:ind w:left="-20"/>
              <w:jc w:val="both"/>
            </w:pPr>
            <w:r>
              <w:t xml:space="preserve">The Repeat Course Surcharge is </w:t>
            </w:r>
            <w:r w:rsidR="003A07C3">
              <w:t>based on the estimated system operating budget total expenditures for the current fiscal year</w:t>
            </w:r>
            <w:r w:rsidR="00C15072">
              <w:t xml:space="preserve"> and the estimated total undergraduate student credit hours for the corresponding academic year.  </w:t>
            </w:r>
            <w:r w:rsidR="00876A86">
              <w:t xml:space="preserve">The current year </w:t>
            </w:r>
            <w:r w:rsidR="00BF02B8">
              <w:t>Repeat Course Surcharge for FY 2025-2026 will be $261.06 per student credit hour, an increase of $12.54 per hour from 2024-2025.</w:t>
            </w:r>
          </w:p>
          <w:p w14:paraId="2076CA69" w14:textId="1F39C211" w:rsidR="00373124" w:rsidRDefault="00373124" w:rsidP="00C370F7">
            <w:pPr>
              <w:ind w:left="-20"/>
              <w:jc w:val="both"/>
            </w:pPr>
            <w:r w:rsidRPr="00DC524F">
              <w:t xml:space="preserve">The </w:t>
            </w:r>
            <w:r w:rsidR="00CB7B2D" w:rsidRPr="00DC524F">
              <w:t xml:space="preserve">fees </w:t>
            </w:r>
            <w:r w:rsidRPr="00DC524F">
              <w:t xml:space="preserve">collected will </w:t>
            </w:r>
            <w:r w:rsidR="006E4FAC" w:rsidRPr="00DC524F">
              <w:t xml:space="preserve">fund </w:t>
            </w:r>
            <w:r w:rsidR="007826DD" w:rsidRPr="00DC524F">
              <w:t xml:space="preserve">current and projected increases in </w:t>
            </w:r>
            <w:r w:rsidR="007F2D27" w:rsidRPr="00DC524F">
              <w:t xml:space="preserve">expenses and support our strategic path. </w:t>
            </w:r>
          </w:p>
          <w:p w14:paraId="2DE32B43" w14:textId="77777777" w:rsidR="00373124" w:rsidRDefault="00373124" w:rsidP="00373124">
            <w:pPr>
              <w:jc w:val="both"/>
              <w:rPr>
                <w:szCs w:val="24"/>
              </w:rPr>
            </w:pPr>
            <w:r>
              <w:rPr>
                <w:szCs w:val="24"/>
              </w:rPr>
              <w:t xml:space="preserve">Florida Statutes Ch.1009.24 provides the UNF Board of Trustees the authority to approve University such fees.  For questions regarding the notice of proposed changes, please email Stephanie Howell, paralegal, Office of the General Counsel at </w:t>
            </w:r>
            <w:hyperlink r:id="rId6" w:history="1">
              <w:r>
                <w:rPr>
                  <w:rStyle w:val="Hyperlink"/>
                  <w:szCs w:val="24"/>
                </w:rPr>
                <w:t>showell@unf.edu</w:t>
              </w:r>
            </w:hyperlink>
            <w:r>
              <w:rPr>
                <w:szCs w:val="24"/>
              </w:rPr>
              <w:t>.</w:t>
            </w:r>
          </w:p>
          <w:p w14:paraId="110134C6" w14:textId="4059F791" w:rsidR="00787D3F" w:rsidRPr="00373124" w:rsidRDefault="00D905E5" w:rsidP="00373124">
            <w:pPr>
              <w:jc w:val="both"/>
              <w:rPr>
                <w:szCs w:val="24"/>
              </w:rPr>
            </w:pPr>
            <w:r w:rsidRPr="00D905E5">
              <w:rPr>
                <w:szCs w:val="24"/>
              </w:rPr>
              <w:t xml:space="preserve">To view the </w:t>
            </w:r>
            <w:r>
              <w:rPr>
                <w:szCs w:val="24"/>
              </w:rPr>
              <w:t>full propos</w:t>
            </w:r>
            <w:r w:rsidR="00DF0513">
              <w:rPr>
                <w:szCs w:val="24"/>
              </w:rPr>
              <w:t>al</w:t>
            </w:r>
            <w:r w:rsidRPr="00D905E5">
              <w:rPr>
                <w:szCs w:val="24"/>
              </w:rPr>
              <w:t xml:space="preserve">, </w:t>
            </w:r>
            <w:hyperlink r:id="rId7" w:history="1">
              <w:r w:rsidRPr="00D905E5">
                <w:rPr>
                  <w:rStyle w:val="Hyperlink"/>
                  <w:szCs w:val="24"/>
                </w:rPr>
                <w:t>visit the Board of Trustees website</w:t>
              </w:r>
            </w:hyperlink>
            <w:r w:rsidRPr="00D905E5">
              <w:rPr>
                <w:szCs w:val="24"/>
              </w:rPr>
              <w:t>.</w:t>
            </w:r>
          </w:p>
        </w:tc>
      </w:tr>
    </w:tbl>
    <w:p w14:paraId="140CB284" w14:textId="77777777" w:rsidR="00CA20CC" w:rsidRDefault="00CA20CC"/>
    <w:sectPr w:rsidR="00CA20CC" w:rsidSect="007E070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2110F"/>
    <w:multiLevelType w:val="hybridMultilevel"/>
    <w:tmpl w:val="EF62356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9953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3D"/>
    <w:rsid w:val="00022117"/>
    <w:rsid w:val="00054FCC"/>
    <w:rsid w:val="00085AA7"/>
    <w:rsid w:val="000A050B"/>
    <w:rsid w:val="000B1452"/>
    <w:rsid w:val="000C1E38"/>
    <w:rsid w:val="000E638D"/>
    <w:rsid w:val="000F3425"/>
    <w:rsid w:val="001075E5"/>
    <w:rsid w:val="00155ADE"/>
    <w:rsid w:val="001734EF"/>
    <w:rsid w:val="00175900"/>
    <w:rsid w:val="0018128B"/>
    <w:rsid w:val="00185870"/>
    <w:rsid w:val="001A11FA"/>
    <w:rsid w:val="001D5B38"/>
    <w:rsid w:val="001E4FDD"/>
    <w:rsid w:val="00223859"/>
    <w:rsid w:val="002319F4"/>
    <w:rsid w:val="00243302"/>
    <w:rsid w:val="0024455B"/>
    <w:rsid w:val="0027067E"/>
    <w:rsid w:val="00271DA4"/>
    <w:rsid w:val="00275326"/>
    <w:rsid w:val="00275A68"/>
    <w:rsid w:val="002A2FFA"/>
    <w:rsid w:val="002A7A5B"/>
    <w:rsid w:val="002E3390"/>
    <w:rsid w:val="00301F50"/>
    <w:rsid w:val="0033695B"/>
    <w:rsid w:val="003463D9"/>
    <w:rsid w:val="00355C8A"/>
    <w:rsid w:val="00373124"/>
    <w:rsid w:val="003A07C3"/>
    <w:rsid w:val="003A684A"/>
    <w:rsid w:val="003B2C16"/>
    <w:rsid w:val="00403089"/>
    <w:rsid w:val="00412CC4"/>
    <w:rsid w:val="004434D6"/>
    <w:rsid w:val="00444E8D"/>
    <w:rsid w:val="0045343E"/>
    <w:rsid w:val="00463CBE"/>
    <w:rsid w:val="004C1209"/>
    <w:rsid w:val="004D211E"/>
    <w:rsid w:val="004E0FA5"/>
    <w:rsid w:val="004E4D44"/>
    <w:rsid w:val="0050210D"/>
    <w:rsid w:val="005238A7"/>
    <w:rsid w:val="005612F8"/>
    <w:rsid w:val="0057663F"/>
    <w:rsid w:val="005E1A3F"/>
    <w:rsid w:val="005F6432"/>
    <w:rsid w:val="006018B3"/>
    <w:rsid w:val="00633DFB"/>
    <w:rsid w:val="00651C9A"/>
    <w:rsid w:val="00680E10"/>
    <w:rsid w:val="0068251C"/>
    <w:rsid w:val="006E4FAC"/>
    <w:rsid w:val="0070775C"/>
    <w:rsid w:val="00723A8D"/>
    <w:rsid w:val="00751351"/>
    <w:rsid w:val="007556E9"/>
    <w:rsid w:val="00763B18"/>
    <w:rsid w:val="007826DD"/>
    <w:rsid w:val="00782B98"/>
    <w:rsid w:val="00787D3F"/>
    <w:rsid w:val="007E070B"/>
    <w:rsid w:val="007E0C75"/>
    <w:rsid w:val="007F2D27"/>
    <w:rsid w:val="00800E3D"/>
    <w:rsid w:val="008246E3"/>
    <w:rsid w:val="008268B1"/>
    <w:rsid w:val="00855FC4"/>
    <w:rsid w:val="008672D8"/>
    <w:rsid w:val="00876A86"/>
    <w:rsid w:val="00876ECF"/>
    <w:rsid w:val="00884401"/>
    <w:rsid w:val="008952E1"/>
    <w:rsid w:val="008A279B"/>
    <w:rsid w:val="008A5A8F"/>
    <w:rsid w:val="008B1978"/>
    <w:rsid w:val="008C255D"/>
    <w:rsid w:val="008D5282"/>
    <w:rsid w:val="008D7154"/>
    <w:rsid w:val="008E1797"/>
    <w:rsid w:val="00905D7E"/>
    <w:rsid w:val="009075EA"/>
    <w:rsid w:val="00923E28"/>
    <w:rsid w:val="009437C7"/>
    <w:rsid w:val="009A0556"/>
    <w:rsid w:val="009C3C4E"/>
    <w:rsid w:val="009E091A"/>
    <w:rsid w:val="009F07BB"/>
    <w:rsid w:val="009F2CB6"/>
    <w:rsid w:val="00A21755"/>
    <w:rsid w:val="00A30B83"/>
    <w:rsid w:val="00A37FF1"/>
    <w:rsid w:val="00A432B3"/>
    <w:rsid w:val="00AB4ECB"/>
    <w:rsid w:val="00AC4125"/>
    <w:rsid w:val="00AD76E7"/>
    <w:rsid w:val="00B025AA"/>
    <w:rsid w:val="00B15EDE"/>
    <w:rsid w:val="00B304CB"/>
    <w:rsid w:val="00B4207E"/>
    <w:rsid w:val="00BC3AA8"/>
    <w:rsid w:val="00BC7D79"/>
    <w:rsid w:val="00BE2701"/>
    <w:rsid w:val="00BE35FC"/>
    <w:rsid w:val="00BF02B8"/>
    <w:rsid w:val="00C15072"/>
    <w:rsid w:val="00C3372A"/>
    <w:rsid w:val="00C370F7"/>
    <w:rsid w:val="00C43777"/>
    <w:rsid w:val="00C4617B"/>
    <w:rsid w:val="00C55EA2"/>
    <w:rsid w:val="00C727D3"/>
    <w:rsid w:val="00CA20CC"/>
    <w:rsid w:val="00CA58FE"/>
    <w:rsid w:val="00CB7B2D"/>
    <w:rsid w:val="00CD73BB"/>
    <w:rsid w:val="00CD77F6"/>
    <w:rsid w:val="00CD7D0D"/>
    <w:rsid w:val="00D170CC"/>
    <w:rsid w:val="00D56EEA"/>
    <w:rsid w:val="00D905E5"/>
    <w:rsid w:val="00D97BAD"/>
    <w:rsid w:val="00DB1F2C"/>
    <w:rsid w:val="00DC524F"/>
    <w:rsid w:val="00DF0513"/>
    <w:rsid w:val="00E061FF"/>
    <w:rsid w:val="00E06AC1"/>
    <w:rsid w:val="00E1308B"/>
    <w:rsid w:val="00E56DDE"/>
    <w:rsid w:val="00E80C57"/>
    <w:rsid w:val="00EF3651"/>
    <w:rsid w:val="00F203DC"/>
    <w:rsid w:val="00F306EF"/>
    <w:rsid w:val="00F42B4B"/>
    <w:rsid w:val="00F51975"/>
    <w:rsid w:val="00F70396"/>
    <w:rsid w:val="00F767F0"/>
    <w:rsid w:val="00FE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5A2A"/>
  <w15:chartTrackingRefBased/>
  <w15:docId w15:val="{0CCAC3A5-62E1-4F50-A6D2-E9F1DD8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3D"/>
    <w:pPr>
      <w:spacing w:after="330" w:line="254" w:lineRule="auto"/>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800E3D"/>
    <w:pPr>
      <w:spacing w:after="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E3D"/>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800E3D"/>
    <w:rPr>
      <w:color w:val="0563C1" w:themeColor="hyperlink"/>
      <w:u w:val="single"/>
    </w:rPr>
  </w:style>
  <w:style w:type="paragraph" w:styleId="ListParagraph">
    <w:name w:val="List Paragraph"/>
    <w:basedOn w:val="Normal"/>
    <w:uiPriority w:val="34"/>
    <w:qFormat/>
    <w:rsid w:val="008C255D"/>
    <w:pPr>
      <w:ind w:left="720"/>
      <w:contextualSpacing/>
    </w:pPr>
  </w:style>
  <w:style w:type="character" w:styleId="CommentReference">
    <w:name w:val="annotation reference"/>
    <w:basedOn w:val="DefaultParagraphFont"/>
    <w:uiPriority w:val="99"/>
    <w:semiHidden/>
    <w:unhideWhenUsed/>
    <w:rsid w:val="00175900"/>
    <w:rPr>
      <w:sz w:val="16"/>
      <w:szCs w:val="16"/>
    </w:rPr>
  </w:style>
  <w:style w:type="paragraph" w:styleId="CommentText">
    <w:name w:val="annotation text"/>
    <w:basedOn w:val="Normal"/>
    <w:link w:val="CommentTextChar"/>
    <w:uiPriority w:val="99"/>
    <w:unhideWhenUsed/>
    <w:rsid w:val="00175900"/>
    <w:pPr>
      <w:spacing w:line="240" w:lineRule="auto"/>
    </w:pPr>
    <w:rPr>
      <w:sz w:val="20"/>
      <w:szCs w:val="20"/>
    </w:rPr>
  </w:style>
  <w:style w:type="character" w:customStyle="1" w:styleId="CommentTextChar">
    <w:name w:val="Comment Text Char"/>
    <w:basedOn w:val="DefaultParagraphFont"/>
    <w:link w:val="CommentText"/>
    <w:uiPriority w:val="99"/>
    <w:rsid w:val="0017590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75900"/>
    <w:rPr>
      <w:b/>
      <w:bCs/>
    </w:rPr>
  </w:style>
  <w:style w:type="character" w:customStyle="1" w:styleId="CommentSubjectChar">
    <w:name w:val="Comment Subject Char"/>
    <w:basedOn w:val="CommentTextChar"/>
    <w:link w:val="CommentSubject"/>
    <w:uiPriority w:val="99"/>
    <w:semiHidden/>
    <w:rsid w:val="00175900"/>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412CC4"/>
    <w:rPr>
      <w:color w:val="605E5C"/>
      <w:shd w:val="clear" w:color="auto" w:fill="E1DFDD"/>
    </w:rPr>
  </w:style>
  <w:style w:type="character" w:styleId="SubtleEmphasis">
    <w:name w:val="Subtle Emphasis"/>
    <w:uiPriority w:val="19"/>
    <w:qFormat/>
    <w:rsid w:val="005F6432"/>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9491">
      <w:bodyDiv w:val="1"/>
      <w:marLeft w:val="0"/>
      <w:marRight w:val="0"/>
      <w:marTop w:val="0"/>
      <w:marBottom w:val="0"/>
      <w:divBdr>
        <w:top w:val="none" w:sz="0" w:space="0" w:color="auto"/>
        <w:left w:val="none" w:sz="0" w:space="0" w:color="auto"/>
        <w:bottom w:val="none" w:sz="0" w:space="0" w:color="auto"/>
        <w:right w:val="none" w:sz="0" w:space="0" w:color="auto"/>
      </w:divBdr>
    </w:div>
    <w:div w:id="591741035">
      <w:bodyDiv w:val="1"/>
      <w:marLeft w:val="0"/>
      <w:marRight w:val="0"/>
      <w:marTop w:val="0"/>
      <w:marBottom w:val="0"/>
      <w:divBdr>
        <w:top w:val="none" w:sz="0" w:space="0" w:color="auto"/>
        <w:left w:val="none" w:sz="0" w:space="0" w:color="auto"/>
        <w:bottom w:val="none" w:sz="0" w:space="0" w:color="auto"/>
        <w:right w:val="none" w:sz="0" w:space="0" w:color="auto"/>
      </w:divBdr>
    </w:div>
    <w:div w:id="1023871103">
      <w:bodyDiv w:val="1"/>
      <w:marLeft w:val="0"/>
      <w:marRight w:val="0"/>
      <w:marTop w:val="0"/>
      <w:marBottom w:val="0"/>
      <w:divBdr>
        <w:top w:val="none" w:sz="0" w:space="0" w:color="auto"/>
        <w:left w:val="none" w:sz="0" w:space="0" w:color="auto"/>
        <w:bottom w:val="none" w:sz="0" w:space="0" w:color="auto"/>
        <w:right w:val="none" w:sz="0" w:space="0" w:color="auto"/>
      </w:divBdr>
    </w:div>
    <w:div w:id="1917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f.edu/trustees/regulations/index.htm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owell@unf.ed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177db9-367c-461c-9f3b-3109820cc04e" xsi:nil="true"/>
    <_ip_UnifiedCompliancePolicyProperties xmlns="http://schemas.microsoft.com/sharepoint/v3" xsi:nil="true"/>
    <lcf76f155ced4ddcb4097134ff3c332f xmlns="6bfc7305-e805-4ae0-b729-cce74d4a2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73EAB2-4C6D-4EBE-8522-451A86C0132D}">
  <ds:schemaRefs>
    <ds:schemaRef ds:uri="http://schemas.openxmlformats.org/officeDocument/2006/bibliography"/>
  </ds:schemaRefs>
</ds:datastoreItem>
</file>

<file path=customXml/itemProps2.xml><?xml version="1.0" encoding="utf-8"?>
<ds:datastoreItem xmlns:ds="http://schemas.openxmlformats.org/officeDocument/2006/customXml" ds:itemID="{9224C814-FAE6-44F3-811E-122B4600189E}"/>
</file>

<file path=customXml/itemProps3.xml><?xml version="1.0" encoding="utf-8"?>
<ds:datastoreItem xmlns:ds="http://schemas.openxmlformats.org/officeDocument/2006/customXml" ds:itemID="{5C64176D-8468-4D44-856A-E087BF1ED6ED}"/>
</file>

<file path=customXml/itemProps4.xml><?xml version="1.0" encoding="utf-8"?>
<ds:datastoreItem xmlns:ds="http://schemas.openxmlformats.org/officeDocument/2006/customXml" ds:itemID="{703CB86B-22AD-4C8C-8BB9-AC96DE28D571}"/>
</file>

<file path=docProps/app.xml><?xml version="1.0" encoding="utf-8"?>
<Properties xmlns="http://schemas.openxmlformats.org/officeDocument/2006/extended-properties" xmlns:vt="http://schemas.openxmlformats.org/officeDocument/2006/docPropsVTypes">
  <Template>Normal</Template>
  <TotalTime>28</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Stephanie</dc:creator>
  <cp:keywords/>
  <dc:description/>
  <cp:lastModifiedBy>Howell, Stephanie</cp:lastModifiedBy>
  <cp:revision>24</cp:revision>
  <cp:lastPrinted>2023-05-09T20:02:00Z</cp:lastPrinted>
  <dcterms:created xsi:type="dcterms:W3CDTF">2025-05-22T21:01:00Z</dcterms:created>
  <dcterms:modified xsi:type="dcterms:W3CDTF">2025-05-23T14:56:00Z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ies>
</file>