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46272" w14:textId="77777777" w:rsidR="000D22CC" w:rsidRPr="00FD1DCB" w:rsidRDefault="00FD1DCB" w:rsidP="00FD1DCB">
      <w:pPr>
        <w:pStyle w:val="Title"/>
      </w:pPr>
      <w:r w:rsidRPr="00FD1DCB">
        <w:t>Policies &amp; Regulations</w:t>
      </w:r>
    </w:p>
    <w:p w14:paraId="6F3488D1" w14:textId="77777777" w:rsidR="00FD1DCB" w:rsidRPr="00FD1DCB" w:rsidRDefault="00FD1DCB" w:rsidP="00FD1DCB">
      <w:pPr>
        <w:widowControl/>
        <w:autoSpaceDE/>
        <w:autoSpaceDN/>
        <w:spacing w:after="330" w:line="259" w:lineRule="auto"/>
        <w:rPr>
          <w:color w:val="000000"/>
          <w:sz w:val="18"/>
          <w:lang w:bidi="ar-SA"/>
        </w:rPr>
      </w:pPr>
    </w:p>
    <w:p w14:paraId="5F2FAE5B" w14:textId="77777777" w:rsidR="00FD1DCB" w:rsidRPr="00FD1DCB" w:rsidRDefault="00FD1DCB" w:rsidP="00FD1DCB">
      <w:pPr>
        <w:rPr>
          <w:sz w:val="24"/>
          <w:szCs w:val="24"/>
          <w:lang w:bidi="ar-SA"/>
        </w:rPr>
      </w:pPr>
      <w:r w:rsidRPr="00FD1DCB">
        <w:rPr>
          <w:b/>
          <w:sz w:val="24"/>
          <w:szCs w:val="24"/>
          <w:lang w:bidi="ar-SA"/>
        </w:rPr>
        <w:t>Regulation Number</w:t>
      </w:r>
      <w:r w:rsidRPr="00FD1DCB">
        <w:rPr>
          <w:sz w:val="24"/>
          <w:szCs w:val="24"/>
          <w:lang w:bidi="ar-SA"/>
        </w:rPr>
        <w:t xml:space="preserve">: </w:t>
      </w:r>
      <w:sdt>
        <w:sdtPr>
          <w:rPr>
            <w:sz w:val="24"/>
            <w:szCs w:val="24"/>
            <w:lang w:bidi="ar-SA"/>
          </w:rPr>
          <w:id w:val="580724233"/>
          <w:placeholder>
            <w:docPart w:val="241A536983104AB98D26DD3F8E59FE1A"/>
          </w:placeholder>
          <w:text/>
        </w:sdtPr>
        <w:sdtContent>
          <w:r>
            <w:rPr>
              <w:sz w:val="24"/>
              <w:szCs w:val="24"/>
              <w:lang w:bidi="ar-SA"/>
            </w:rPr>
            <w:t>2.1030R</w:t>
          </w:r>
        </w:sdtContent>
      </w:sdt>
      <w:r w:rsidRPr="00FD1DCB">
        <w:rPr>
          <w:sz w:val="24"/>
          <w:szCs w:val="24"/>
          <w:lang w:bidi="ar-SA"/>
        </w:rPr>
        <w:tab/>
      </w:r>
    </w:p>
    <w:p w14:paraId="55613C09" w14:textId="77777777" w:rsidR="00FD1DCB" w:rsidRPr="00FD1DCB" w:rsidRDefault="00FD1DCB" w:rsidP="00FD1DCB">
      <w:pPr>
        <w:rPr>
          <w:sz w:val="24"/>
          <w:szCs w:val="24"/>
          <w:lang w:bidi="ar-SA"/>
        </w:rPr>
      </w:pPr>
    </w:p>
    <w:p w14:paraId="261D0D79" w14:textId="77777777" w:rsidR="00FD1DCB" w:rsidRPr="00FD1DCB" w:rsidRDefault="00FD1DCB" w:rsidP="00FD1DCB">
      <w:pPr>
        <w:rPr>
          <w:sz w:val="24"/>
          <w:szCs w:val="24"/>
          <w:lang w:bidi="ar-SA"/>
        </w:rPr>
      </w:pPr>
      <w:r w:rsidRPr="00FD1DCB">
        <w:rPr>
          <w:b/>
          <w:sz w:val="24"/>
          <w:szCs w:val="24"/>
          <w:lang w:bidi="ar-SA"/>
        </w:rPr>
        <w:t>Effective Date</w:t>
      </w:r>
      <w:r w:rsidRPr="00FD1DCB">
        <w:rPr>
          <w:sz w:val="24"/>
          <w:szCs w:val="24"/>
          <w:lang w:bidi="ar-SA"/>
        </w:rPr>
        <w:t xml:space="preserve">:  </w:t>
      </w:r>
      <w:sdt>
        <w:sdtPr>
          <w:rPr>
            <w:sz w:val="24"/>
            <w:szCs w:val="24"/>
            <w:lang w:bidi="ar-SA"/>
          </w:rPr>
          <w:id w:val="-141660163"/>
          <w:placeholder>
            <w:docPart w:val="241A536983104AB98D26DD3F8E59FE1A"/>
          </w:placeholder>
          <w:text/>
        </w:sdtPr>
        <w:sdtContent>
          <w:r>
            <w:rPr>
              <w:sz w:val="24"/>
              <w:szCs w:val="24"/>
              <w:lang w:bidi="ar-SA"/>
            </w:rPr>
            <w:t>6/12/18</w:t>
          </w:r>
        </w:sdtContent>
      </w:sdt>
      <w:r w:rsidRPr="00FD1DCB">
        <w:rPr>
          <w:sz w:val="24"/>
          <w:szCs w:val="24"/>
          <w:lang w:bidi="ar-SA"/>
        </w:rPr>
        <w:tab/>
      </w:r>
      <w:r w:rsidRPr="00FD1DCB">
        <w:rPr>
          <w:sz w:val="24"/>
          <w:szCs w:val="24"/>
          <w:lang w:bidi="ar-SA"/>
        </w:rPr>
        <w:tab/>
      </w:r>
      <w:r w:rsidRPr="00FD1DCB">
        <w:rPr>
          <w:b/>
          <w:sz w:val="24"/>
          <w:szCs w:val="24"/>
          <w:lang w:bidi="ar-SA"/>
        </w:rPr>
        <w:t>Revised Date</w:t>
      </w:r>
      <w:r w:rsidRPr="00FD1DCB">
        <w:rPr>
          <w:sz w:val="24"/>
          <w:szCs w:val="24"/>
          <w:lang w:bidi="ar-SA"/>
        </w:rPr>
        <w:t xml:space="preserve">: </w:t>
      </w:r>
    </w:p>
    <w:p w14:paraId="4F8DE72D" w14:textId="77777777" w:rsidR="00FD1DCB" w:rsidRPr="00FD1DCB" w:rsidRDefault="00FD1DCB" w:rsidP="00FD1DCB">
      <w:pPr>
        <w:rPr>
          <w:sz w:val="24"/>
          <w:szCs w:val="24"/>
          <w:lang w:bidi="ar-SA"/>
        </w:rPr>
      </w:pPr>
    </w:p>
    <w:p w14:paraId="4538D879" w14:textId="77777777" w:rsidR="00FD1DCB" w:rsidRPr="00FD1DCB" w:rsidRDefault="00FD1DCB" w:rsidP="00FD1DCB">
      <w:pPr>
        <w:widowControl/>
        <w:autoSpaceDE/>
        <w:autoSpaceDN/>
        <w:spacing w:line="259" w:lineRule="auto"/>
        <w:outlineLvl w:val="0"/>
        <w:rPr>
          <w:b/>
          <w:color w:val="000000"/>
          <w:sz w:val="24"/>
          <w:lang w:bidi="ar-SA"/>
        </w:rPr>
      </w:pPr>
      <w:r w:rsidRPr="00FD1DCB">
        <w:rPr>
          <w:b/>
          <w:color w:val="000000"/>
          <w:sz w:val="24"/>
          <w:lang w:bidi="ar-SA"/>
        </w:rPr>
        <w:t xml:space="preserve">Subject: </w:t>
      </w:r>
      <w:sdt>
        <w:sdtPr>
          <w:rPr>
            <w:b/>
            <w:color w:val="000000"/>
            <w:sz w:val="24"/>
            <w:lang w:bidi="ar-SA"/>
          </w:rPr>
          <w:id w:val="-1459642324"/>
          <w:placeholder>
            <w:docPart w:val="241A536983104AB98D26DD3F8E59FE1A"/>
          </w:placeholder>
          <w:text/>
        </w:sdtPr>
        <w:sdtContent>
          <w:r>
            <w:rPr>
              <w:b/>
              <w:color w:val="000000"/>
              <w:sz w:val="24"/>
              <w:lang w:bidi="ar-SA"/>
            </w:rPr>
            <w:t>Graduate Admissions</w:t>
          </w:r>
        </w:sdtContent>
      </w:sdt>
    </w:p>
    <w:p w14:paraId="39B710DB" w14:textId="77777777" w:rsidR="00FD1DCB" w:rsidRPr="00FD1DCB" w:rsidRDefault="00FD1DCB" w:rsidP="00FD1DCB">
      <w:pPr>
        <w:rPr>
          <w:b/>
          <w:sz w:val="24"/>
          <w:szCs w:val="24"/>
        </w:rPr>
      </w:pPr>
    </w:p>
    <w:p w14:paraId="7E3C7ED5" w14:textId="77777777" w:rsidR="00FD1DCB" w:rsidRPr="00FD1DCB" w:rsidRDefault="00FD1DCB" w:rsidP="00FD1DCB">
      <w:pPr>
        <w:rPr>
          <w:sz w:val="24"/>
          <w:szCs w:val="24"/>
        </w:rPr>
      </w:pPr>
      <w:r w:rsidRPr="00FD1DCB">
        <w:rPr>
          <w:b/>
          <w:sz w:val="24"/>
          <w:szCs w:val="24"/>
        </w:rPr>
        <w:t>Responsible Division/Department</w:t>
      </w:r>
      <w:r w:rsidRPr="00FD1DCB">
        <w:rPr>
          <w:sz w:val="24"/>
          <w:szCs w:val="24"/>
        </w:rPr>
        <w:t xml:space="preserve">: </w:t>
      </w:r>
      <w:sdt>
        <w:sdtPr>
          <w:rPr>
            <w:sz w:val="24"/>
            <w:szCs w:val="24"/>
          </w:rPr>
          <w:id w:val="353540150"/>
          <w:placeholder>
            <w:docPart w:val="241A536983104AB98D26DD3F8E59FE1A"/>
          </w:placeholder>
          <w:text/>
        </w:sdtPr>
        <w:sdtContent>
          <w:r>
            <w:rPr>
              <w:sz w:val="24"/>
              <w:szCs w:val="24"/>
            </w:rPr>
            <w:t>Academic Affairs/ Graduate</w:t>
          </w:r>
        </w:sdtContent>
      </w:sdt>
    </w:p>
    <w:p w14:paraId="18F93E75" w14:textId="77777777" w:rsidR="00FD1DCB" w:rsidRPr="00FD1DCB" w:rsidRDefault="00FD1DCB" w:rsidP="00FD1DCB">
      <w:pPr>
        <w:rPr>
          <w:sz w:val="24"/>
          <w:szCs w:val="24"/>
        </w:rPr>
      </w:pPr>
    </w:p>
    <w:p w14:paraId="3095A368" w14:textId="77777777" w:rsidR="00FD1DCB" w:rsidRPr="00FD1DCB" w:rsidRDefault="00FD1DCB" w:rsidP="00FD1DCB">
      <w:pPr>
        <w:rPr>
          <w:b/>
          <w:sz w:val="24"/>
          <w:szCs w:val="24"/>
          <w:lang w:bidi="ar-SA"/>
        </w:rPr>
      </w:pPr>
      <w:r w:rsidRPr="00FD1DCB">
        <w:rPr>
          <w:b/>
          <w:sz w:val="24"/>
          <w:szCs w:val="24"/>
          <w:lang w:bidi="ar-SA"/>
        </w:rPr>
        <w:t xml:space="preserve">Check what type of Regulation this is: </w:t>
      </w:r>
    </w:p>
    <w:p w14:paraId="5327EA06" w14:textId="77777777" w:rsidR="00FD1DCB" w:rsidRPr="00FD1DCB" w:rsidRDefault="00E3357E" w:rsidP="00FD1DCB">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Content>
          <w:r w:rsidR="00FD1DCB">
            <w:rPr>
              <w:rFonts w:ascii="MS Gothic" w:eastAsia="MS Gothic" w:hAnsi="MS Gothic" w:hint="eastAsia"/>
              <w:sz w:val="24"/>
              <w:szCs w:val="24"/>
              <w:lang w:bidi="ar-SA"/>
            </w:rPr>
            <w:t>☒</w:t>
          </w:r>
        </w:sdtContent>
      </w:sdt>
      <w:r w:rsidR="00FD1DCB" w:rsidRPr="00FD1DCB">
        <w:rPr>
          <w:sz w:val="24"/>
          <w:szCs w:val="24"/>
          <w:lang w:bidi="ar-SA"/>
        </w:rPr>
        <w:t xml:space="preserve">New Regulation </w:t>
      </w:r>
    </w:p>
    <w:p w14:paraId="49AEE592" w14:textId="77777777" w:rsidR="00FD1DCB" w:rsidRPr="00FD1DCB" w:rsidRDefault="00E3357E" w:rsidP="00FD1DCB">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00FD1DCB" w:rsidRPr="00FD1DCB">
            <w:rPr>
              <w:rFonts w:eastAsia="MS Gothic" w:hint="eastAsia"/>
              <w:sz w:val="24"/>
              <w:szCs w:val="24"/>
              <w:lang w:bidi="ar-SA"/>
            </w:rPr>
            <w:t>☐</w:t>
          </w:r>
        </w:sdtContent>
      </w:sdt>
      <w:r w:rsidR="00FD1DCB" w:rsidRPr="00FD1DCB">
        <w:rPr>
          <w:sz w:val="24"/>
          <w:szCs w:val="24"/>
          <w:lang w:bidi="ar-SA"/>
        </w:rPr>
        <w:t xml:space="preserve">Major Revision of Existing Regulation </w:t>
      </w:r>
    </w:p>
    <w:p w14:paraId="7E51DEF1" w14:textId="77777777" w:rsidR="00FD1DCB" w:rsidRPr="00FD1DCB" w:rsidRDefault="00E3357E" w:rsidP="00FD1DCB">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00FD1DCB" w:rsidRPr="00FD1DCB">
            <w:rPr>
              <w:rFonts w:eastAsia="MS Gothic" w:hint="eastAsia"/>
              <w:sz w:val="24"/>
              <w:szCs w:val="24"/>
              <w:lang w:bidi="ar-SA"/>
            </w:rPr>
            <w:t>☐</w:t>
          </w:r>
        </w:sdtContent>
      </w:sdt>
      <w:r w:rsidR="00FD1DCB" w:rsidRPr="00FD1DCB">
        <w:rPr>
          <w:sz w:val="24"/>
          <w:szCs w:val="24"/>
          <w:lang w:bidi="ar-SA"/>
        </w:rPr>
        <w:t>Minor/Technical Revision of Existing Regulation</w:t>
      </w:r>
    </w:p>
    <w:p w14:paraId="236427C5" w14:textId="77777777" w:rsidR="00FD1DCB" w:rsidRPr="00FD1DCB" w:rsidRDefault="00E3357E" w:rsidP="00FD1DCB">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00FD1DCB" w:rsidRPr="00FD1DCB">
            <w:rPr>
              <w:rFonts w:eastAsia="MS Gothic" w:hint="eastAsia"/>
              <w:sz w:val="24"/>
              <w:szCs w:val="24"/>
              <w:lang w:bidi="ar-SA"/>
            </w:rPr>
            <w:t>☐</w:t>
          </w:r>
        </w:sdtContent>
      </w:sdt>
      <w:r w:rsidR="00FD1DCB" w:rsidRPr="00FD1DCB">
        <w:rPr>
          <w:sz w:val="24"/>
          <w:szCs w:val="24"/>
          <w:lang w:bidi="ar-SA"/>
        </w:rPr>
        <w:t xml:space="preserve">Reaffirmation of Existing Regulation </w:t>
      </w:r>
    </w:p>
    <w:p w14:paraId="36970245" w14:textId="77777777" w:rsidR="000D22CC" w:rsidRPr="00FD1DCB" w:rsidRDefault="00FD1DCB" w:rsidP="00FD1DCB">
      <w:pPr>
        <w:pStyle w:val="Heading2"/>
      </w:pPr>
      <w:r w:rsidRPr="00FD1DCB">
        <w:t>OBJECTIVE &amp; PURPOSE</w:t>
      </w:r>
    </w:p>
    <w:p w14:paraId="4BAAB2E1" w14:textId="77777777" w:rsidR="000D22CC" w:rsidRDefault="000D22CC">
      <w:pPr>
        <w:pStyle w:val="BodyText"/>
        <w:spacing w:before="5"/>
        <w:rPr>
          <w:b/>
          <w:sz w:val="23"/>
        </w:rPr>
      </w:pPr>
    </w:p>
    <w:p w14:paraId="3BC71AD7" w14:textId="77777777" w:rsidR="000D22CC" w:rsidRDefault="00FD1DCB" w:rsidP="00FD1DCB">
      <w:pPr>
        <w:pStyle w:val="BodyText"/>
        <w:ind w:left="100" w:right="1436"/>
      </w:pPr>
      <w:r>
        <w:t>This regulation describes the criteria for admission to a graduate or post-baccalaureate professional program at the University of North Florida.</w:t>
      </w:r>
    </w:p>
    <w:p w14:paraId="37B7CF57" w14:textId="77777777" w:rsidR="000D22CC" w:rsidRDefault="00FD1DCB" w:rsidP="00FD1DCB">
      <w:pPr>
        <w:pStyle w:val="Heading2"/>
      </w:pPr>
      <w:r>
        <w:t>STATEMENT OF</w:t>
      </w:r>
      <w:r>
        <w:rPr>
          <w:spacing w:val="-4"/>
        </w:rPr>
        <w:t xml:space="preserve"> </w:t>
      </w:r>
      <w:r>
        <w:t>REGULATION</w:t>
      </w:r>
    </w:p>
    <w:p w14:paraId="0DD588C2" w14:textId="77777777" w:rsidR="000D22CC" w:rsidRDefault="000D22CC">
      <w:pPr>
        <w:pStyle w:val="BodyText"/>
        <w:spacing w:before="6"/>
        <w:rPr>
          <w:b/>
          <w:sz w:val="23"/>
        </w:rPr>
      </w:pPr>
    </w:p>
    <w:p w14:paraId="2762459D" w14:textId="77777777" w:rsidR="000D22CC" w:rsidRDefault="00FD1DCB">
      <w:pPr>
        <w:pStyle w:val="ListParagraph"/>
        <w:numPr>
          <w:ilvl w:val="0"/>
          <w:numId w:val="2"/>
        </w:numPr>
        <w:tabs>
          <w:tab w:val="left" w:pos="439"/>
        </w:tabs>
        <w:ind w:right="963" w:firstLine="0"/>
        <w:rPr>
          <w:sz w:val="24"/>
        </w:rPr>
      </w:pPr>
      <w:r>
        <w:rPr>
          <w:sz w:val="24"/>
        </w:rPr>
        <w:t>The following are the minimum requirements for admission to graduate programs at</w:t>
      </w:r>
      <w:r>
        <w:rPr>
          <w:spacing w:val="-20"/>
          <w:sz w:val="24"/>
        </w:rPr>
        <w:t xml:space="preserve"> </w:t>
      </w:r>
      <w:r>
        <w:rPr>
          <w:sz w:val="24"/>
        </w:rPr>
        <w:t>the University of North</w:t>
      </w:r>
      <w:r>
        <w:rPr>
          <w:spacing w:val="-7"/>
          <w:sz w:val="24"/>
        </w:rPr>
        <w:t xml:space="preserve"> </w:t>
      </w:r>
      <w:r>
        <w:rPr>
          <w:sz w:val="24"/>
        </w:rPr>
        <w:t>Florida.</w:t>
      </w:r>
    </w:p>
    <w:p w14:paraId="329C6033" w14:textId="77777777" w:rsidR="000D22CC" w:rsidRDefault="000D22CC">
      <w:pPr>
        <w:pStyle w:val="BodyText"/>
      </w:pPr>
    </w:p>
    <w:p w14:paraId="017010D1" w14:textId="77777777" w:rsidR="000D22CC" w:rsidRDefault="00FD1DCB">
      <w:pPr>
        <w:pStyle w:val="ListParagraph"/>
        <w:numPr>
          <w:ilvl w:val="0"/>
          <w:numId w:val="1"/>
        </w:numPr>
        <w:tabs>
          <w:tab w:val="left" w:pos="424"/>
        </w:tabs>
        <w:rPr>
          <w:sz w:val="24"/>
        </w:rPr>
      </w:pPr>
      <w:r>
        <w:rPr>
          <w:sz w:val="24"/>
        </w:rPr>
        <w:t>Application for</w:t>
      </w:r>
      <w:r>
        <w:rPr>
          <w:spacing w:val="-2"/>
          <w:sz w:val="24"/>
        </w:rPr>
        <w:t xml:space="preserve"> </w:t>
      </w:r>
      <w:r>
        <w:rPr>
          <w:sz w:val="24"/>
        </w:rPr>
        <w:t>admission;</w:t>
      </w:r>
    </w:p>
    <w:p w14:paraId="24708686" w14:textId="77777777" w:rsidR="000D22CC" w:rsidRDefault="00FD1DCB">
      <w:pPr>
        <w:pStyle w:val="ListParagraph"/>
        <w:numPr>
          <w:ilvl w:val="0"/>
          <w:numId w:val="1"/>
        </w:numPr>
        <w:tabs>
          <w:tab w:val="left" w:pos="439"/>
        </w:tabs>
        <w:ind w:left="438" w:hanging="339"/>
        <w:rPr>
          <w:sz w:val="24"/>
        </w:rPr>
      </w:pPr>
      <w:r>
        <w:rPr>
          <w:sz w:val="24"/>
        </w:rPr>
        <w:t>Non-refundable application fee in the amount set forth by the</w:t>
      </w:r>
      <w:r>
        <w:rPr>
          <w:spacing w:val="-10"/>
          <w:sz w:val="24"/>
        </w:rPr>
        <w:t xml:space="preserve"> </w:t>
      </w:r>
      <w:r>
        <w:rPr>
          <w:sz w:val="24"/>
        </w:rPr>
        <w:t>University;</w:t>
      </w:r>
    </w:p>
    <w:p w14:paraId="146D6887" w14:textId="77777777" w:rsidR="000D22CC" w:rsidRDefault="00FD1DCB">
      <w:pPr>
        <w:pStyle w:val="ListParagraph"/>
        <w:numPr>
          <w:ilvl w:val="0"/>
          <w:numId w:val="1"/>
        </w:numPr>
        <w:tabs>
          <w:tab w:val="left" w:pos="424"/>
        </w:tabs>
        <w:spacing w:before="1"/>
        <w:rPr>
          <w:sz w:val="24"/>
        </w:rPr>
      </w:pPr>
      <w:r>
        <w:rPr>
          <w:sz w:val="24"/>
        </w:rPr>
        <w:t>Official Transcripts from each college attended, whether or not credits were earned;</w:t>
      </w:r>
      <w:r>
        <w:rPr>
          <w:spacing w:val="-10"/>
          <w:sz w:val="24"/>
        </w:rPr>
        <w:t xml:space="preserve"> </w:t>
      </w:r>
      <w:r>
        <w:rPr>
          <w:sz w:val="24"/>
        </w:rPr>
        <w:t>and</w:t>
      </w:r>
    </w:p>
    <w:p w14:paraId="7F0DF7B3" w14:textId="77777777" w:rsidR="000D22CC" w:rsidRDefault="00FD1DCB">
      <w:pPr>
        <w:pStyle w:val="BodyText"/>
        <w:ind w:left="100" w:right="362"/>
      </w:pPr>
      <w:r>
        <w:t>a baccalaureate degree from a regionally accredited U.S. institution or its equivalent from a non- US institution with a grade point average of 3.00 (B) or higher in all work attempted as an upper- division student, normally the 60 semester hours taken during the last two years of baccalaureate study, or an earned graduate degree from a regionally accredited U.S. institution or its equivalent from a non-US institution. All international transcripts will require a course by course evaluation by an approved third-party credential evaluation agency. Exemptions to this requirement can be found in the UNF Catalog.</w:t>
      </w:r>
    </w:p>
    <w:p w14:paraId="64D6C3D1" w14:textId="77777777" w:rsidR="000D22CC" w:rsidRDefault="000D22CC">
      <w:pPr>
        <w:pStyle w:val="BodyText"/>
      </w:pPr>
    </w:p>
    <w:p w14:paraId="7DB60BA0" w14:textId="77777777" w:rsidR="000D22CC" w:rsidRDefault="00FD1DCB">
      <w:pPr>
        <w:pStyle w:val="BodyText"/>
        <w:ind w:left="100" w:right="675"/>
      </w:pPr>
      <w:r>
        <w:t>In addition, applicants shall adhere to general admissions regulations 2.0380R, 2.0384R, and 2.0385R. Admissions requirements shall not include preferences in the admissions process for applicants on the basis of race, ethnic background, sex, sexual orientation, religion, national origin, age, or disability.</w:t>
      </w:r>
    </w:p>
    <w:p w14:paraId="5B4FADB2" w14:textId="77777777" w:rsidR="000D22CC" w:rsidRDefault="000D22CC">
      <w:pPr>
        <w:pStyle w:val="BodyText"/>
      </w:pPr>
    </w:p>
    <w:p w14:paraId="5D06F355" w14:textId="77777777" w:rsidR="000D22CC" w:rsidRDefault="00FD1DCB">
      <w:pPr>
        <w:pStyle w:val="ListParagraph"/>
        <w:numPr>
          <w:ilvl w:val="0"/>
          <w:numId w:val="2"/>
        </w:numPr>
        <w:tabs>
          <w:tab w:val="left" w:pos="439"/>
        </w:tabs>
        <w:ind w:right="439" w:firstLine="0"/>
        <w:rPr>
          <w:sz w:val="24"/>
        </w:rPr>
      </w:pPr>
      <w:r>
        <w:rPr>
          <w:sz w:val="24"/>
        </w:rPr>
        <w:t>Applicants may be required to submit nationally standardized graduate admissions test, such as the General Test of the Graduate Record Examination (GRE), the Miller Analogies Test (MAT), the Graduate Management Admission Test (GMAT), or an equivalent, that is acceptable for the program to which the student is applying. The department in which the program is sought will set individual program minimum test scores as outlined in the UNF Catalog.</w:t>
      </w:r>
      <w:r>
        <w:rPr>
          <w:spacing w:val="-14"/>
          <w:sz w:val="24"/>
        </w:rPr>
        <w:t xml:space="preserve"> </w:t>
      </w:r>
      <w:r>
        <w:rPr>
          <w:sz w:val="24"/>
        </w:rPr>
        <w:t>Students,</w:t>
      </w:r>
    </w:p>
    <w:p w14:paraId="034CB515" w14:textId="77777777" w:rsidR="000D22CC" w:rsidRDefault="000D22CC">
      <w:pPr>
        <w:rPr>
          <w:sz w:val="24"/>
        </w:rPr>
        <w:sectPr w:rsidR="000D22CC">
          <w:type w:val="continuous"/>
          <w:pgSz w:w="12240" w:h="15840"/>
          <w:pgMar w:top="1500" w:right="1060" w:bottom="280" w:left="1340" w:header="720" w:footer="720" w:gutter="0"/>
          <w:cols w:space="720"/>
        </w:sectPr>
      </w:pPr>
    </w:p>
    <w:p w14:paraId="7AFA1CEA" w14:textId="77777777" w:rsidR="000D22CC" w:rsidRDefault="00FD1DCB">
      <w:pPr>
        <w:pStyle w:val="BodyText"/>
        <w:spacing w:before="72"/>
        <w:ind w:left="100" w:right="570"/>
      </w:pPr>
      <w:r>
        <w:lastRenderedPageBreak/>
        <w:t>including non-US students, who already have a graduate degree obtained from a regionally accredited institution in the same or in a related area may not be required to take a standardized test. Exceptions will be made on an individual program basis and shall be defined in the UNF Catalog.</w:t>
      </w:r>
    </w:p>
    <w:p w14:paraId="68019C4E" w14:textId="77777777" w:rsidR="000D22CC" w:rsidRDefault="000D22CC">
      <w:pPr>
        <w:pStyle w:val="BodyText"/>
      </w:pPr>
    </w:p>
    <w:p w14:paraId="243E0F77" w14:textId="77777777" w:rsidR="000D22CC" w:rsidRDefault="00FD1DCB">
      <w:pPr>
        <w:pStyle w:val="ListParagraph"/>
        <w:numPr>
          <w:ilvl w:val="0"/>
          <w:numId w:val="2"/>
        </w:numPr>
        <w:tabs>
          <w:tab w:val="left" w:pos="439"/>
        </w:tabs>
        <w:ind w:right="551" w:firstLine="0"/>
        <w:rPr>
          <w:sz w:val="24"/>
        </w:rPr>
      </w:pPr>
      <w:r>
        <w:rPr>
          <w:sz w:val="24"/>
        </w:rPr>
        <w:t>Each master's and doctoral program may determine other requirements for admission consistent with their mission and purpose. Program specific requirements shall be reviewed</w:t>
      </w:r>
      <w:r>
        <w:rPr>
          <w:spacing w:val="-24"/>
          <w:sz w:val="24"/>
        </w:rPr>
        <w:t xml:space="preserve"> </w:t>
      </w:r>
      <w:r>
        <w:rPr>
          <w:sz w:val="24"/>
        </w:rPr>
        <w:t>and published annually in the UNF</w:t>
      </w:r>
      <w:r>
        <w:rPr>
          <w:spacing w:val="-7"/>
          <w:sz w:val="24"/>
        </w:rPr>
        <w:t xml:space="preserve"> </w:t>
      </w:r>
      <w:r>
        <w:rPr>
          <w:sz w:val="24"/>
        </w:rPr>
        <w:t>Catalog.</w:t>
      </w:r>
    </w:p>
    <w:p w14:paraId="19E897E3" w14:textId="77777777" w:rsidR="000D22CC" w:rsidRDefault="000D22CC">
      <w:pPr>
        <w:pStyle w:val="BodyText"/>
      </w:pPr>
    </w:p>
    <w:p w14:paraId="617D27BF" w14:textId="77777777" w:rsidR="000D22CC" w:rsidRDefault="00FD1DCB">
      <w:pPr>
        <w:pStyle w:val="ListParagraph"/>
        <w:numPr>
          <w:ilvl w:val="0"/>
          <w:numId w:val="2"/>
        </w:numPr>
        <w:tabs>
          <w:tab w:val="left" w:pos="439"/>
        </w:tabs>
        <w:ind w:right="421" w:firstLine="0"/>
        <w:rPr>
          <w:sz w:val="24"/>
        </w:rPr>
      </w:pPr>
      <w:r>
        <w:rPr>
          <w:sz w:val="24"/>
        </w:rPr>
        <w:t>The University may grant a limited number of exceptions to those applicants who do not meet the basic admission requirements. All applicants requesting an exception must submit all required admission documents prior to making the request. Students granted an exception will</w:t>
      </w:r>
      <w:r>
        <w:rPr>
          <w:spacing w:val="-19"/>
          <w:sz w:val="24"/>
        </w:rPr>
        <w:t xml:space="preserve"> </w:t>
      </w:r>
      <w:r>
        <w:rPr>
          <w:sz w:val="24"/>
        </w:rPr>
        <w:t>be placed in a provisional admission status for one term in the graduate degree program that they wish to enter. Continuation as a graduate student will depend upon successful completion of provisional admission requirements and any subsequent work as determined by the</w:t>
      </w:r>
      <w:r>
        <w:rPr>
          <w:spacing w:val="-17"/>
          <w:sz w:val="24"/>
        </w:rPr>
        <w:t xml:space="preserve"> </w:t>
      </w:r>
      <w:r>
        <w:rPr>
          <w:sz w:val="24"/>
        </w:rPr>
        <w:t>department.</w:t>
      </w:r>
    </w:p>
    <w:p w14:paraId="09EA131B" w14:textId="77777777" w:rsidR="000D22CC" w:rsidRDefault="000D22CC">
      <w:pPr>
        <w:pStyle w:val="BodyText"/>
      </w:pPr>
    </w:p>
    <w:p w14:paraId="7FE366FB" w14:textId="77777777" w:rsidR="000D22CC" w:rsidRDefault="00FD1DCB">
      <w:pPr>
        <w:pStyle w:val="ListParagraph"/>
        <w:numPr>
          <w:ilvl w:val="0"/>
          <w:numId w:val="2"/>
        </w:numPr>
        <w:tabs>
          <w:tab w:val="left" w:pos="439"/>
        </w:tabs>
        <w:ind w:right="490" w:firstLine="0"/>
        <w:rPr>
          <w:sz w:val="24"/>
        </w:rPr>
      </w:pPr>
      <w:r>
        <w:rPr>
          <w:sz w:val="24"/>
        </w:rPr>
        <w:t>Applicants from countries where the official language is other than English must hold one of the following credentials to demonstrate English Language</w:t>
      </w:r>
      <w:r>
        <w:rPr>
          <w:spacing w:val="-8"/>
          <w:sz w:val="24"/>
        </w:rPr>
        <w:t xml:space="preserve"> </w:t>
      </w:r>
      <w:r>
        <w:rPr>
          <w:sz w:val="24"/>
        </w:rPr>
        <w:t>Proficiency:</w:t>
      </w:r>
    </w:p>
    <w:p w14:paraId="6F4C0C29" w14:textId="77777777" w:rsidR="000D22CC" w:rsidRDefault="000D22CC">
      <w:pPr>
        <w:pStyle w:val="BodyText"/>
      </w:pPr>
    </w:p>
    <w:p w14:paraId="3F5FAFFD" w14:textId="77777777" w:rsidR="000D22CC" w:rsidRDefault="00FD1DCB">
      <w:pPr>
        <w:pStyle w:val="ListParagraph"/>
        <w:numPr>
          <w:ilvl w:val="1"/>
          <w:numId w:val="2"/>
        </w:numPr>
        <w:tabs>
          <w:tab w:val="left" w:pos="424"/>
        </w:tabs>
        <w:ind w:right="726" w:firstLine="0"/>
        <w:rPr>
          <w:sz w:val="24"/>
        </w:rPr>
      </w:pPr>
      <w:r>
        <w:rPr>
          <w:sz w:val="24"/>
        </w:rPr>
        <w:t>American diploma from a U.S. accredited overseas international school where the primary language of instruction is</w:t>
      </w:r>
      <w:r>
        <w:rPr>
          <w:spacing w:val="-1"/>
          <w:sz w:val="24"/>
        </w:rPr>
        <w:t xml:space="preserve"> </w:t>
      </w:r>
      <w:r>
        <w:rPr>
          <w:sz w:val="24"/>
        </w:rPr>
        <w:t>English;</w:t>
      </w:r>
    </w:p>
    <w:p w14:paraId="751CF8EA" w14:textId="77777777" w:rsidR="000D22CC" w:rsidRDefault="00FD1DCB">
      <w:pPr>
        <w:pStyle w:val="ListParagraph"/>
        <w:numPr>
          <w:ilvl w:val="1"/>
          <w:numId w:val="2"/>
        </w:numPr>
        <w:tabs>
          <w:tab w:val="left" w:pos="439"/>
        </w:tabs>
        <w:ind w:left="438" w:hanging="339"/>
        <w:rPr>
          <w:sz w:val="24"/>
        </w:rPr>
      </w:pPr>
      <w:r>
        <w:rPr>
          <w:sz w:val="24"/>
        </w:rPr>
        <w:t>Bachelor's or master’s degree from a regionally accredited U.S.</w:t>
      </w:r>
      <w:r>
        <w:rPr>
          <w:spacing w:val="-7"/>
          <w:sz w:val="24"/>
        </w:rPr>
        <w:t xml:space="preserve"> </w:t>
      </w:r>
      <w:r>
        <w:rPr>
          <w:sz w:val="24"/>
        </w:rPr>
        <w:t>institution;</w:t>
      </w:r>
    </w:p>
    <w:p w14:paraId="30893F24" w14:textId="77777777" w:rsidR="000D22CC" w:rsidRDefault="00FD1DCB">
      <w:pPr>
        <w:pStyle w:val="ListParagraph"/>
        <w:numPr>
          <w:ilvl w:val="1"/>
          <w:numId w:val="2"/>
        </w:numPr>
        <w:tabs>
          <w:tab w:val="left" w:pos="424"/>
        </w:tabs>
        <w:ind w:right="741" w:firstLine="0"/>
        <w:rPr>
          <w:sz w:val="24"/>
        </w:rPr>
      </w:pPr>
      <w:r>
        <w:rPr>
          <w:sz w:val="24"/>
        </w:rPr>
        <w:t>Certificate of completion of "Pre-University II English as a Second Language Course" (all five levels) with an average grade of a</w:t>
      </w:r>
      <w:r>
        <w:rPr>
          <w:spacing w:val="-1"/>
          <w:sz w:val="24"/>
        </w:rPr>
        <w:t xml:space="preserve"> </w:t>
      </w:r>
      <w:r>
        <w:rPr>
          <w:sz w:val="24"/>
        </w:rPr>
        <w:t>B;</w:t>
      </w:r>
    </w:p>
    <w:p w14:paraId="2041648C" w14:textId="77777777" w:rsidR="000D22CC" w:rsidRDefault="00FD1DCB">
      <w:pPr>
        <w:pStyle w:val="ListParagraph"/>
        <w:numPr>
          <w:ilvl w:val="1"/>
          <w:numId w:val="2"/>
        </w:numPr>
        <w:tabs>
          <w:tab w:val="left" w:pos="439"/>
        </w:tabs>
        <w:ind w:right="394" w:firstLine="0"/>
        <w:rPr>
          <w:sz w:val="24"/>
        </w:rPr>
      </w:pPr>
      <w:r>
        <w:rPr>
          <w:sz w:val="24"/>
        </w:rPr>
        <w:t>Minimum required test scores on the TOEFL or University of Cambridge IELTS as set by the University of North Florida;</w:t>
      </w:r>
      <w:r>
        <w:rPr>
          <w:spacing w:val="-7"/>
          <w:sz w:val="24"/>
        </w:rPr>
        <w:t xml:space="preserve"> </w:t>
      </w:r>
      <w:r>
        <w:rPr>
          <w:sz w:val="24"/>
        </w:rPr>
        <w:t>or</w:t>
      </w:r>
    </w:p>
    <w:p w14:paraId="65256B00" w14:textId="77777777" w:rsidR="000D22CC" w:rsidRDefault="00FD1DCB">
      <w:pPr>
        <w:pStyle w:val="ListParagraph"/>
        <w:numPr>
          <w:ilvl w:val="1"/>
          <w:numId w:val="2"/>
        </w:numPr>
        <w:tabs>
          <w:tab w:val="left" w:pos="424"/>
        </w:tabs>
        <w:ind w:left="424"/>
        <w:rPr>
          <w:sz w:val="24"/>
        </w:rPr>
      </w:pPr>
      <w:r>
        <w:rPr>
          <w:sz w:val="24"/>
        </w:rPr>
        <w:t>Minimum score on the GRE Verbal Test as defined in the UNF</w:t>
      </w:r>
      <w:r>
        <w:rPr>
          <w:spacing w:val="-8"/>
          <w:sz w:val="24"/>
        </w:rPr>
        <w:t xml:space="preserve"> </w:t>
      </w:r>
      <w:r>
        <w:rPr>
          <w:sz w:val="24"/>
        </w:rPr>
        <w:t>Catalog.</w:t>
      </w:r>
    </w:p>
    <w:p w14:paraId="1287E26A" w14:textId="77777777" w:rsidR="000D22CC" w:rsidRDefault="000D22CC">
      <w:pPr>
        <w:pStyle w:val="BodyText"/>
      </w:pPr>
    </w:p>
    <w:p w14:paraId="2CDB358F" w14:textId="77777777" w:rsidR="000D22CC" w:rsidRDefault="00FD1DCB">
      <w:pPr>
        <w:pStyle w:val="BodyText"/>
        <w:ind w:left="100" w:right="362"/>
      </w:pPr>
      <w:r>
        <w:t>(7) Admission to a graduate program is granted on an individual basis with a holistic review of the entire academic record of the applicant, including quality of past performance, standardized test scores (if required), appropriateness of work taken, and suitable professional experience. To ensure that all pertinent application materials are received in time, applications for admission must be received by the published deadlines of the University and of the program to which the application is being made.</w:t>
      </w:r>
    </w:p>
    <w:p w14:paraId="48ECBB0C" w14:textId="77777777" w:rsidR="000D22CC" w:rsidRDefault="000D22CC">
      <w:pPr>
        <w:pStyle w:val="BodyText"/>
        <w:rPr>
          <w:sz w:val="26"/>
        </w:rPr>
      </w:pPr>
    </w:p>
    <w:p w14:paraId="56C00C2A" w14:textId="77777777" w:rsidR="000D22CC" w:rsidRDefault="000D22CC">
      <w:pPr>
        <w:pStyle w:val="BodyText"/>
        <w:rPr>
          <w:sz w:val="22"/>
        </w:rPr>
      </w:pPr>
    </w:p>
    <w:p w14:paraId="486DB75C" w14:textId="77777777" w:rsidR="000D22CC" w:rsidRDefault="00FD1DCB">
      <w:pPr>
        <w:ind w:left="100" w:right="362"/>
        <w:rPr>
          <w:i/>
          <w:sz w:val="24"/>
        </w:rPr>
      </w:pPr>
      <w:r>
        <w:rPr>
          <w:i/>
          <w:sz w:val="24"/>
        </w:rPr>
        <w:t>Authority: Florida Board of Governors Regulation 1.001 and 6.003. Formerly UNF Policy 2.0630P. BOT Approved June 14, 2018; BOG Approved June 21, 2018.</w:t>
      </w:r>
    </w:p>
    <w:sectPr w:rsidR="000D22CC">
      <w:pgSz w:w="12240" w:h="15840"/>
      <w:pgMar w:top="1360" w:right="10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473E"/>
    <w:multiLevelType w:val="hybridMultilevel"/>
    <w:tmpl w:val="B5C039FC"/>
    <w:lvl w:ilvl="0" w:tplc="048A8B26">
      <w:start w:val="1"/>
      <w:numFmt w:val="decimal"/>
      <w:lvlText w:val="(%1)"/>
      <w:lvlJc w:val="left"/>
      <w:pPr>
        <w:ind w:left="100" w:hanging="339"/>
        <w:jc w:val="left"/>
      </w:pPr>
      <w:rPr>
        <w:rFonts w:ascii="Times New Roman" w:eastAsia="Times New Roman" w:hAnsi="Times New Roman" w:cs="Times New Roman" w:hint="default"/>
        <w:spacing w:val="-1"/>
        <w:w w:val="99"/>
        <w:sz w:val="24"/>
        <w:szCs w:val="24"/>
        <w:lang w:val="en-US" w:eastAsia="en-US" w:bidi="en-US"/>
      </w:rPr>
    </w:lvl>
    <w:lvl w:ilvl="1" w:tplc="A0706C0C">
      <w:start w:val="1"/>
      <w:numFmt w:val="lowerLetter"/>
      <w:lvlText w:val="(%2)"/>
      <w:lvlJc w:val="left"/>
      <w:pPr>
        <w:ind w:left="100" w:hanging="324"/>
        <w:jc w:val="left"/>
      </w:pPr>
      <w:rPr>
        <w:rFonts w:ascii="Times New Roman" w:eastAsia="Times New Roman" w:hAnsi="Times New Roman" w:cs="Times New Roman" w:hint="default"/>
        <w:spacing w:val="-1"/>
        <w:w w:val="99"/>
        <w:sz w:val="24"/>
        <w:szCs w:val="24"/>
        <w:lang w:val="en-US" w:eastAsia="en-US" w:bidi="en-US"/>
      </w:rPr>
    </w:lvl>
    <w:lvl w:ilvl="2" w:tplc="A6CEC494">
      <w:numFmt w:val="bullet"/>
      <w:lvlText w:val="•"/>
      <w:lvlJc w:val="left"/>
      <w:pPr>
        <w:ind w:left="2048" w:hanging="324"/>
      </w:pPr>
      <w:rPr>
        <w:rFonts w:hint="default"/>
        <w:lang w:val="en-US" w:eastAsia="en-US" w:bidi="en-US"/>
      </w:rPr>
    </w:lvl>
    <w:lvl w:ilvl="3" w:tplc="0CB26E58">
      <w:numFmt w:val="bullet"/>
      <w:lvlText w:val="•"/>
      <w:lvlJc w:val="left"/>
      <w:pPr>
        <w:ind w:left="3022" w:hanging="324"/>
      </w:pPr>
      <w:rPr>
        <w:rFonts w:hint="default"/>
        <w:lang w:val="en-US" w:eastAsia="en-US" w:bidi="en-US"/>
      </w:rPr>
    </w:lvl>
    <w:lvl w:ilvl="4" w:tplc="BC9E7C8E">
      <w:numFmt w:val="bullet"/>
      <w:lvlText w:val="•"/>
      <w:lvlJc w:val="left"/>
      <w:pPr>
        <w:ind w:left="3996" w:hanging="324"/>
      </w:pPr>
      <w:rPr>
        <w:rFonts w:hint="default"/>
        <w:lang w:val="en-US" w:eastAsia="en-US" w:bidi="en-US"/>
      </w:rPr>
    </w:lvl>
    <w:lvl w:ilvl="5" w:tplc="D8A6D8CC">
      <w:numFmt w:val="bullet"/>
      <w:lvlText w:val="•"/>
      <w:lvlJc w:val="left"/>
      <w:pPr>
        <w:ind w:left="4970" w:hanging="324"/>
      </w:pPr>
      <w:rPr>
        <w:rFonts w:hint="default"/>
        <w:lang w:val="en-US" w:eastAsia="en-US" w:bidi="en-US"/>
      </w:rPr>
    </w:lvl>
    <w:lvl w:ilvl="6" w:tplc="911EC126">
      <w:numFmt w:val="bullet"/>
      <w:lvlText w:val="•"/>
      <w:lvlJc w:val="left"/>
      <w:pPr>
        <w:ind w:left="5944" w:hanging="324"/>
      </w:pPr>
      <w:rPr>
        <w:rFonts w:hint="default"/>
        <w:lang w:val="en-US" w:eastAsia="en-US" w:bidi="en-US"/>
      </w:rPr>
    </w:lvl>
    <w:lvl w:ilvl="7" w:tplc="7CFA06C6">
      <w:numFmt w:val="bullet"/>
      <w:lvlText w:val="•"/>
      <w:lvlJc w:val="left"/>
      <w:pPr>
        <w:ind w:left="6918" w:hanging="324"/>
      </w:pPr>
      <w:rPr>
        <w:rFonts w:hint="default"/>
        <w:lang w:val="en-US" w:eastAsia="en-US" w:bidi="en-US"/>
      </w:rPr>
    </w:lvl>
    <w:lvl w:ilvl="8" w:tplc="43020D70">
      <w:numFmt w:val="bullet"/>
      <w:lvlText w:val="•"/>
      <w:lvlJc w:val="left"/>
      <w:pPr>
        <w:ind w:left="7892" w:hanging="324"/>
      </w:pPr>
      <w:rPr>
        <w:rFonts w:hint="default"/>
        <w:lang w:val="en-US" w:eastAsia="en-US" w:bidi="en-US"/>
      </w:rPr>
    </w:lvl>
  </w:abstractNum>
  <w:abstractNum w:abstractNumId="1" w15:restartNumberingAfterBreak="0">
    <w:nsid w:val="4C97702D"/>
    <w:multiLevelType w:val="hybridMultilevel"/>
    <w:tmpl w:val="9E70E07E"/>
    <w:lvl w:ilvl="0" w:tplc="FF40EF82">
      <w:start w:val="1"/>
      <w:numFmt w:val="lowerLetter"/>
      <w:lvlText w:val="(%1)"/>
      <w:lvlJc w:val="left"/>
      <w:pPr>
        <w:ind w:left="423" w:hanging="324"/>
        <w:jc w:val="left"/>
      </w:pPr>
      <w:rPr>
        <w:rFonts w:ascii="Times New Roman" w:eastAsia="Times New Roman" w:hAnsi="Times New Roman" w:cs="Times New Roman" w:hint="default"/>
        <w:spacing w:val="-1"/>
        <w:w w:val="99"/>
        <w:sz w:val="24"/>
        <w:szCs w:val="24"/>
        <w:lang w:val="en-US" w:eastAsia="en-US" w:bidi="en-US"/>
      </w:rPr>
    </w:lvl>
    <w:lvl w:ilvl="1" w:tplc="10CEF0B0">
      <w:numFmt w:val="bullet"/>
      <w:lvlText w:val="•"/>
      <w:lvlJc w:val="left"/>
      <w:pPr>
        <w:ind w:left="1362" w:hanging="324"/>
      </w:pPr>
      <w:rPr>
        <w:rFonts w:hint="default"/>
        <w:lang w:val="en-US" w:eastAsia="en-US" w:bidi="en-US"/>
      </w:rPr>
    </w:lvl>
    <w:lvl w:ilvl="2" w:tplc="4A866536">
      <w:numFmt w:val="bullet"/>
      <w:lvlText w:val="•"/>
      <w:lvlJc w:val="left"/>
      <w:pPr>
        <w:ind w:left="2304" w:hanging="324"/>
      </w:pPr>
      <w:rPr>
        <w:rFonts w:hint="default"/>
        <w:lang w:val="en-US" w:eastAsia="en-US" w:bidi="en-US"/>
      </w:rPr>
    </w:lvl>
    <w:lvl w:ilvl="3" w:tplc="282EBB0C">
      <w:numFmt w:val="bullet"/>
      <w:lvlText w:val="•"/>
      <w:lvlJc w:val="left"/>
      <w:pPr>
        <w:ind w:left="3246" w:hanging="324"/>
      </w:pPr>
      <w:rPr>
        <w:rFonts w:hint="default"/>
        <w:lang w:val="en-US" w:eastAsia="en-US" w:bidi="en-US"/>
      </w:rPr>
    </w:lvl>
    <w:lvl w:ilvl="4" w:tplc="57EA0A0C">
      <w:numFmt w:val="bullet"/>
      <w:lvlText w:val="•"/>
      <w:lvlJc w:val="left"/>
      <w:pPr>
        <w:ind w:left="4188" w:hanging="324"/>
      </w:pPr>
      <w:rPr>
        <w:rFonts w:hint="default"/>
        <w:lang w:val="en-US" w:eastAsia="en-US" w:bidi="en-US"/>
      </w:rPr>
    </w:lvl>
    <w:lvl w:ilvl="5" w:tplc="E87C9CD0">
      <w:numFmt w:val="bullet"/>
      <w:lvlText w:val="•"/>
      <w:lvlJc w:val="left"/>
      <w:pPr>
        <w:ind w:left="5130" w:hanging="324"/>
      </w:pPr>
      <w:rPr>
        <w:rFonts w:hint="default"/>
        <w:lang w:val="en-US" w:eastAsia="en-US" w:bidi="en-US"/>
      </w:rPr>
    </w:lvl>
    <w:lvl w:ilvl="6" w:tplc="52B0B05A">
      <w:numFmt w:val="bullet"/>
      <w:lvlText w:val="•"/>
      <w:lvlJc w:val="left"/>
      <w:pPr>
        <w:ind w:left="6072" w:hanging="324"/>
      </w:pPr>
      <w:rPr>
        <w:rFonts w:hint="default"/>
        <w:lang w:val="en-US" w:eastAsia="en-US" w:bidi="en-US"/>
      </w:rPr>
    </w:lvl>
    <w:lvl w:ilvl="7" w:tplc="E6E0D9C4">
      <w:numFmt w:val="bullet"/>
      <w:lvlText w:val="•"/>
      <w:lvlJc w:val="left"/>
      <w:pPr>
        <w:ind w:left="7014" w:hanging="324"/>
      </w:pPr>
      <w:rPr>
        <w:rFonts w:hint="default"/>
        <w:lang w:val="en-US" w:eastAsia="en-US" w:bidi="en-US"/>
      </w:rPr>
    </w:lvl>
    <w:lvl w:ilvl="8" w:tplc="CF14EA38">
      <w:numFmt w:val="bullet"/>
      <w:lvlText w:val="•"/>
      <w:lvlJc w:val="left"/>
      <w:pPr>
        <w:ind w:left="7956" w:hanging="324"/>
      </w:pPr>
      <w:rPr>
        <w:rFonts w:hint="default"/>
        <w:lang w:val="en-US" w:eastAsia="en-US" w:bidi="en-US"/>
      </w:rPr>
    </w:lvl>
  </w:abstractNum>
  <w:abstractNum w:abstractNumId="2" w15:restartNumberingAfterBreak="0">
    <w:nsid w:val="770707B0"/>
    <w:multiLevelType w:val="hybridMultilevel"/>
    <w:tmpl w:val="6EC02CD2"/>
    <w:lvl w:ilvl="0" w:tplc="CEB81A4C">
      <w:start w:val="1"/>
      <w:numFmt w:val="upperRoman"/>
      <w:pStyle w:val="Heading2"/>
      <w:lvlText w:val="%1."/>
      <w:lvlJc w:val="left"/>
      <w:pPr>
        <w:ind w:left="313" w:hanging="214"/>
        <w:jc w:val="left"/>
      </w:pPr>
      <w:rPr>
        <w:rFonts w:ascii="Times New Roman" w:eastAsia="Times New Roman" w:hAnsi="Times New Roman" w:cs="Times New Roman" w:hint="default"/>
        <w:b/>
        <w:bCs/>
        <w:spacing w:val="-3"/>
        <w:w w:val="99"/>
        <w:sz w:val="24"/>
        <w:szCs w:val="24"/>
        <w:lang w:val="en-US" w:eastAsia="en-US" w:bidi="en-US"/>
      </w:rPr>
    </w:lvl>
    <w:lvl w:ilvl="1" w:tplc="3B0A5D50">
      <w:numFmt w:val="bullet"/>
      <w:lvlText w:val="•"/>
      <w:lvlJc w:val="left"/>
      <w:pPr>
        <w:ind w:left="1272" w:hanging="214"/>
      </w:pPr>
      <w:rPr>
        <w:rFonts w:hint="default"/>
        <w:lang w:val="en-US" w:eastAsia="en-US" w:bidi="en-US"/>
      </w:rPr>
    </w:lvl>
    <w:lvl w:ilvl="2" w:tplc="4AD2EB50">
      <w:numFmt w:val="bullet"/>
      <w:lvlText w:val="•"/>
      <w:lvlJc w:val="left"/>
      <w:pPr>
        <w:ind w:left="2224" w:hanging="214"/>
      </w:pPr>
      <w:rPr>
        <w:rFonts w:hint="default"/>
        <w:lang w:val="en-US" w:eastAsia="en-US" w:bidi="en-US"/>
      </w:rPr>
    </w:lvl>
    <w:lvl w:ilvl="3" w:tplc="21BEF8CA">
      <w:numFmt w:val="bullet"/>
      <w:lvlText w:val="•"/>
      <w:lvlJc w:val="left"/>
      <w:pPr>
        <w:ind w:left="3176" w:hanging="214"/>
      </w:pPr>
      <w:rPr>
        <w:rFonts w:hint="default"/>
        <w:lang w:val="en-US" w:eastAsia="en-US" w:bidi="en-US"/>
      </w:rPr>
    </w:lvl>
    <w:lvl w:ilvl="4" w:tplc="26E0C3E6">
      <w:numFmt w:val="bullet"/>
      <w:lvlText w:val="•"/>
      <w:lvlJc w:val="left"/>
      <w:pPr>
        <w:ind w:left="4128" w:hanging="214"/>
      </w:pPr>
      <w:rPr>
        <w:rFonts w:hint="default"/>
        <w:lang w:val="en-US" w:eastAsia="en-US" w:bidi="en-US"/>
      </w:rPr>
    </w:lvl>
    <w:lvl w:ilvl="5" w:tplc="D678355E">
      <w:numFmt w:val="bullet"/>
      <w:lvlText w:val="•"/>
      <w:lvlJc w:val="left"/>
      <w:pPr>
        <w:ind w:left="5080" w:hanging="214"/>
      </w:pPr>
      <w:rPr>
        <w:rFonts w:hint="default"/>
        <w:lang w:val="en-US" w:eastAsia="en-US" w:bidi="en-US"/>
      </w:rPr>
    </w:lvl>
    <w:lvl w:ilvl="6" w:tplc="DD9C3666">
      <w:numFmt w:val="bullet"/>
      <w:lvlText w:val="•"/>
      <w:lvlJc w:val="left"/>
      <w:pPr>
        <w:ind w:left="6032" w:hanging="214"/>
      </w:pPr>
      <w:rPr>
        <w:rFonts w:hint="default"/>
        <w:lang w:val="en-US" w:eastAsia="en-US" w:bidi="en-US"/>
      </w:rPr>
    </w:lvl>
    <w:lvl w:ilvl="7" w:tplc="3630590E">
      <w:numFmt w:val="bullet"/>
      <w:lvlText w:val="•"/>
      <w:lvlJc w:val="left"/>
      <w:pPr>
        <w:ind w:left="6984" w:hanging="214"/>
      </w:pPr>
      <w:rPr>
        <w:rFonts w:hint="default"/>
        <w:lang w:val="en-US" w:eastAsia="en-US" w:bidi="en-US"/>
      </w:rPr>
    </w:lvl>
    <w:lvl w:ilvl="8" w:tplc="D5ACBC4E">
      <w:numFmt w:val="bullet"/>
      <w:lvlText w:val="•"/>
      <w:lvlJc w:val="left"/>
      <w:pPr>
        <w:ind w:left="7936" w:hanging="214"/>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MjMzNrSwMDezMDJR0lEKTi0uzszPAykwqgUAJeAq6SwAAAA="/>
  </w:docVars>
  <w:rsids>
    <w:rsidRoot w:val="000D22CC"/>
    <w:rsid w:val="000D22CC"/>
    <w:rsid w:val="00E3357E"/>
    <w:rsid w:val="00FD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E31A"/>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313" w:hanging="308"/>
      <w:outlineLvl w:val="0"/>
    </w:pPr>
    <w:rPr>
      <w:b/>
      <w:bCs/>
      <w:sz w:val="24"/>
      <w:szCs w:val="24"/>
    </w:rPr>
  </w:style>
  <w:style w:type="paragraph" w:styleId="Heading2">
    <w:name w:val="heading 2"/>
    <w:basedOn w:val="Heading1"/>
    <w:next w:val="Normal"/>
    <w:link w:val="Heading2Char"/>
    <w:uiPriority w:val="9"/>
    <w:unhideWhenUsed/>
    <w:qFormat/>
    <w:rsid w:val="00FD1DCB"/>
    <w:pPr>
      <w:numPr>
        <w:numId w:val="3"/>
      </w:numPr>
      <w:tabs>
        <w:tab w:val="left" w:pos="314"/>
      </w:tabs>
      <w:spacing w:before="272"/>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ind w:left="107"/>
    </w:pPr>
    <w:rPr>
      <w:rFonts w:ascii="Arial" w:eastAsia="Arial" w:hAnsi="Arial" w:cs="Arial"/>
    </w:rPr>
  </w:style>
  <w:style w:type="character" w:customStyle="1" w:styleId="Heading2Char">
    <w:name w:val="Heading 2 Char"/>
    <w:basedOn w:val="DefaultParagraphFont"/>
    <w:link w:val="Heading2"/>
    <w:uiPriority w:val="9"/>
    <w:rsid w:val="00FD1DCB"/>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FD1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DCB"/>
    <w:rPr>
      <w:rFonts w:ascii="Segoe UI" w:eastAsia="Times New Roman" w:hAnsi="Segoe UI" w:cs="Segoe UI"/>
      <w:sz w:val="18"/>
      <w:szCs w:val="18"/>
      <w:lang w:bidi="en-US"/>
    </w:rPr>
  </w:style>
  <w:style w:type="paragraph" w:styleId="Title">
    <w:name w:val="Title"/>
    <w:basedOn w:val="Normal"/>
    <w:next w:val="Normal"/>
    <w:link w:val="TitleChar"/>
    <w:uiPriority w:val="10"/>
    <w:qFormat/>
    <w:rsid w:val="00FD1DCB"/>
    <w:pPr>
      <w:spacing w:before="89"/>
      <w:ind w:left="3034" w:right="3315"/>
      <w:jc w:val="center"/>
    </w:pPr>
    <w:rPr>
      <w:rFonts w:ascii="Arial"/>
      <w:b/>
      <w:sz w:val="32"/>
    </w:rPr>
  </w:style>
  <w:style w:type="character" w:customStyle="1" w:styleId="TitleChar">
    <w:name w:val="Title Char"/>
    <w:basedOn w:val="DefaultParagraphFont"/>
    <w:link w:val="Title"/>
    <w:uiPriority w:val="10"/>
    <w:rsid w:val="00FD1DCB"/>
    <w:rPr>
      <w:rFonts w:ascii="Arial" w:eastAsia="Times New Roman" w:hAnsi="Times New Roman" w:cs="Times New Roman"/>
      <w:b/>
      <w:sz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1A536983104AB98D26DD3F8E59FE1A"/>
        <w:category>
          <w:name w:val="General"/>
          <w:gallery w:val="placeholder"/>
        </w:category>
        <w:types>
          <w:type w:val="bbPlcHdr"/>
        </w:types>
        <w:behaviors>
          <w:behavior w:val="content"/>
        </w:behaviors>
        <w:guid w:val="{5D5A1BD6-917A-4783-96DF-3BDBD4EF2255}"/>
      </w:docPartPr>
      <w:docPartBody>
        <w:p w:rsidR="009923E6" w:rsidRDefault="00402B07" w:rsidP="00402B07">
          <w:pPr>
            <w:pStyle w:val="241A536983104AB98D26DD3F8E59FE1A"/>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07"/>
    <w:rsid w:val="00402B07"/>
    <w:rsid w:val="0099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B07"/>
    <w:rPr>
      <w:color w:val="808080"/>
    </w:rPr>
  </w:style>
  <w:style w:type="paragraph" w:customStyle="1" w:styleId="241A536983104AB98D26DD3F8E59FE1A">
    <w:name w:val="241A536983104AB98D26DD3F8E59FE1A"/>
    <w:rsid w:val="00402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2018</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883B6-52AF-41F1-B93F-9D198ACD83F7}">
  <ds:schemaRefs>
    <ds:schemaRef ds:uri="a8fbf49f-21ba-4487-b1fa-ffc4a5473ca3"/>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00A97BB-2C30-4EB6-9676-92DB4CB68853}">
  <ds:schemaRefs>
    <ds:schemaRef ds:uri="http://schemas.microsoft.com/sharepoint/v3/contenttype/forms"/>
  </ds:schemaRefs>
</ds:datastoreItem>
</file>

<file path=customXml/itemProps3.xml><?xml version="1.0" encoding="utf-8"?>
<ds:datastoreItem xmlns:ds="http://schemas.openxmlformats.org/officeDocument/2006/customXml" ds:itemID="{BD98AE31-9F17-4F6E-8903-29C8F796D714}"/>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Howell, Stephanie</dc:creator>
  <cp:lastModifiedBy>Fieschko, Rachel</cp:lastModifiedBy>
  <cp:revision>3</cp:revision>
  <dcterms:created xsi:type="dcterms:W3CDTF">2020-02-03T18:05:00Z</dcterms:created>
  <dcterms:modified xsi:type="dcterms:W3CDTF">2021-07-06T18:39:00Z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Acrobat PDFMaker 18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ies>
</file>