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AA" w:rsidRPr="004C70BA" w:rsidRDefault="004C70BA" w:rsidP="004C70BA">
      <w:pPr>
        <w:pStyle w:val="Heading1"/>
      </w:pPr>
      <w:r w:rsidRPr="004C70BA">
        <w:t>NOTICE OF REGULATION REPEAL</w:t>
      </w:r>
    </w:p>
    <w:p w:rsidR="00C94DAA" w:rsidRDefault="00C94DAA">
      <w:pPr>
        <w:pStyle w:val="BodyText"/>
        <w:spacing w:before="10"/>
        <w:rPr>
          <w:rFonts w:ascii="Arial"/>
          <w:b/>
          <w:sz w:val="23"/>
        </w:rPr>
      </w:pPr>
    </w:p>
    <w:p w:rsidR="00C94DAA" w:rsidRPr="004C70BA" w:rsidRDefault="004C70BA" w:rsidP="004C70BA">
      <w:pPr>
        <w:jc w:val="center"/>
        <w:rPr>
          <w:b/>
          <w:sz w:val="24"/>
        </w:rPr>
      </w:pPr>
      <w:r w:rsidRPr="004C70BA">
        <w:rPr>
          <w:b/>
          <w:sz w:val="24"/>
        </w:rPr>
        <w:t>May 6, 2014</w:t>
      </w:r>
    </w:p>
    <w:p w:rsidR="00C94DAA" w:rsidRDefault="00C94DAA">
      <w:pPr>
        <w:pStyle w:val="BodyText"/>
        <w:rPr>
          <w:rFonts w:ascii="Arial"/>
          <w:b/>
        </w:rPr>
      </w:pPr>
    </w:p>
    <w:p w:rsidR="00C94DAA" w:rsidRDefault="004C70BA">
      <w:pPr>
        <w:ind w:left="100"/>
        <w:rPr>
          <w:rFonts w:ascii="Arial"/>
          <w:b/>
          <w:sz w:val="24"/>
        </w:rPr>
      </w:pPr>
      <w:r>
        <w:rPr>
          <w:rFonts w:ascii="Arial"/>
          <w:b/>
          <w:sz w:val="24"/>
        </w:rPr>
        <w:t>DEPARTMENT OF EDUCATION</w:t>
      </w:r>
    </w:p>
    <w:p w:rsidR="00C94DAA" w:rsidRDefault="004C70BA">
      <w:pPr>
        <w:pStyle w:val="BodyText"/>
        <w:ind w:left="100" w:right="6665"/>
        <w:rPr>
          <w:rFonts w:ascii="Arial"/>
        </w:rPr>
      </w:pPr>
      <w:r>
        <w:rPr>
          <w:rFonts w:ascii="Arial"/>
        </w:rPr>
        <w:t>Division of Universities University of North Florida</w:t>
      </w:r>
    </w:p>
    <w:p w:rsidR="00C94DAA" w:rsidRDefault="00C94DAA">
      <w:pPr>
        <w:pStyle w:val="BodyText"/>
        <w:rPr>
          <w:rFonts w:ascii="Arial"/>
        </w:rPr>
      </w:pPr>
    </w:p>
    <w:p w:rsidR="00C94DAA" w:rsidRPr="004C70BA" w:rsidRDefault="004C70BA" w:rsidP="004C70BA">
      <w:pPr>
        <w:ind w:left="100"/>
        <w:rPr>
          <w:b/>
          <w:sz w:val="24"/>
        </w:rPr>
      </w:pPr>
      <w:r w:rsidRPr="004C70BA">
        <w:rPr>
          <w:b/>
          <w:sz w:val="24"/>
        </w:rPr>
        <w:t>REGULATION NO/TITLE:</w:t>
      </w:r>
    </w:p>
    <w:p w:rsidR="00C94DAA" w:rsidRDefault="004C70BA">
      <w:pPr>
        <w:pStyle w:val="BodyText"/>
        <w:ind w:left="100"/>
        <w:rPr>
          <w:rFonts w:ascii="Arial"/>
        </w:rPr>
      </w:pPr>
      <w:r>
        <w:rPr>
          <w:rFonts w:ascii="Arial"/>
        </w:rPr>
        <w:t>9</w:t>
      </w:r>
      <w:r>
        <w:rPr>
          <w:rFonts w:ascii="Arial"/>
        </w:rPr>
        <w:t>.0020R Vehicle Parking Permits</w:t>
      </w:r>
    </w:p>
    <w:p w:rsidR="00C94DAA" w:rsidRDefault="004C70BA">
      <w:pPr>
        <w:pStyle w:val="BodyText"/>
        <w:ind w:left="100" w:right="889"/>
        <w:rPr>
          <w:rFonts w:ascii="Arial"/>
        </w:rPr>
      </w:pPr>
      <w:r>
        <w:rPr>
          <w:rFonts w:ascii="Arial"/>
        </w:rPr>
        <w:t>9.0030R Parking Permit Fees, Styles, Display Requirements, Replacements and Refunds</w:t>
      </w:r>
    </w:p>
    <w:p w:rsidR="00C94DAA" w:rsidRDefault="004C70BA">
      <w:pPr>
        <w:pStyle w:val="BodyText"/>
        <w:ind w:left="100"/>
        <w:rPr>
          <w:rFonts w:ascii="Arial"/>
        </w:rPr>
      </w:pPr>
      <w:r>
        <w:rPr>
          <w:rFonts w:ascii="Arial"/>
        </w:rPr>
        <w:t>9.0040R Parking Locations</w:t>
      </w:r>
    </w:p>
    <w:p w:rsidR="00C94DAA" w:rsidRDefault="004C70BA">
      <w:pPr>
        <w:pStyle w:val="BodyText"/>
        <w:ind w:left="100" w:right="875"/>
        <w:rPr>
          <w:rFonts w:ascii="Arial"/>
        </w:rPr>
      </w:pPr>
      <w:r>
        <w:rPr>
          <w:rFonts w:ascii="Arial"/>
        </w:rPr>
        <w:t>9.0050R Motor Scooter, Motorcycle, Moped, Bicycle, Boat, RV, Portable Storage Container, Trailer and Non-Motorized Vehicle Regulations</w:t>
      </w:r>
    </w:p>
    <w:p w:rsidR="00C94DAA" w:rsidRDefault="004C70BA">
      <w:pPr>
        <w:pStyle w:val="BodyText"/>
        <w:ind w:left="100" w:right="4490"/>
        <w:rPr>
          <w:rFonts w:ascii="Arial"/>
        </w:rPr>
      </w:pPr>
      <w:r>
        <w:rPr>
          <w:rFonts w:ascii="Arial"/>
        </w:rPr>
        <w:t>9.0060R Vio</w:t>
      </w:r>
      <w:r>
        <w:rPr>
          <w:rFonts w:ascii="Arial"/>
        </w:rPr>
        <w:t>lations of Parking Regulations 9.0070R Fines, Late Fees and Other Penalties 9.0080R Payment Procedures</w:t>
      </w:r>
    </w:p>
    <w:p w:rsidR="00C94DAA" w:rsidRDefault="004C70BA">
      <w:pPr>
        <w:pStyle w:val="BodyText"/>
        <w:spacing w:before="1"/>
        <w:ind w:left="100" w:right="3169"/>
        <w:rPr>
          <w:rFonts w:ascii="Arial"/>
        </w:rPr>
      </w:pPr>
      <w:r>
        <w:rPr>
          <w:rFonts w:ascii="Arial"/>
        </w:rPr>
        <w:t>9.0090R Vehicle Towing, Impoundment and Immobilization 9.0100R Appealing Citations and Appellate Procedures 9.0110R Disposition of Fees and Fines Collect</w:t>
      </w:r>
      <w:r>
        <w:rPr>
          <w:rFonts w:ascii="Arial"/>
        </w:rPr>
        <w:t>ed</w:t>
      </w:r>
    </w:p>
    <w:p w:rsidR="00C94DAA" w:rsidRDefault="00C94DAA">
      <w:pPr>
        <w:pStyle w:val="BodyText"/>
        <w:spacing w:before="11"/>
        <w:rPr>
          <w:rFonts w:ascii="Arial"/>
          <w:sz w:val="23"/>
        </w:rPr>
      </w:pPr>
    </w:p>
    <w:p w:rsidR="00C94DAA" w:rsidRPr="004C70BA" w:rsidRDefault="004C70BA" w:rsidP="004C70BA">
      <w:pPr>
        <w:ind w:left="100"/>
        <w:rPr>
          <w:b/>
          <w:sz w:val="24"/>
        </w:rPr>
      </w:pPr>
      <w:r w:rsidRPr="004C70BA">
        <w:rPr>
          <w:b/>
          <w:sz w:val="24"/>
        </w:rPr>
        <w:t>SUMMARY:</w:t>
      </w:r>
    </w:p>
    <w:p w:rsidR="00C94DAA" w:rsidRDefault="004C70BA">
      <w:pPr>
        <w:pStyle w:val="BodyText"/>
        <w:ind w:left="100"/>
        <w:rPr>
          <w:rFonts w:ascii="Arial"/>
        </w:rPr>
      </w:pPr>
      <w:r>
        <w:rPr>
          <w:rFonts w:ascii="Arial"/>
        </w:rPr>
        <w:t>T</w:t>
      </w:r>
      <w:r>
        <w:rPr>
          <w:rFonts w:ascii="Arial"/>
        </w:rPr>
        <w:t>he repeal is being undertaken in order to consolidate all prior parking regulations into a single regulation 9.0010R, which will govern parking on campus.</w:t>
      </w:r>
    </w:p>
    <w:p w:rsidR="00C94DAA" w:rsidRDefault="00C94DAA">
      <w:pPr>
        <w:pStyle w:val="BodyText"/>
        <w:rPr>
          <w:rFonts w:ascii="Arial"/>
        </w:rPr>
      </w:pPr>
    </w:p>
    <w:p w:rsidR="00C94DAA" w:rsidRPr="004C70BA" w:rsidRDefault="004C70BA" w:rsidP="004C70BA">
      <w:pPr>
        <w:ind w:left="100"/>
        <w:rPr>
          <w:b/>
          <w:sz w:val="24"/>
        </w:rPr>
      </w:pPr>
      <w:r w:rsidRPr="004C70BA">
        <w:rPr>
          <w:b/>
          <w:sz w:val="24"/>
        </w:rPr>
        <w:t>FULL TEXT:</w:t>
      </w:r>
    </w:p>
    <w:p w:rsidR="00C94DAA" w:rsidRDefault="004C70BA">
      <w:pPr>
        <w:pStyle w:val="BodyText"/>
        <w:ind w:left="100"/>
        <w:rPr>
          <w:rFonts w:ascii="Arial"/>
        </w:rPr>
      </w:pPr>
      <w:r>
        <w:rPr>
          <w:rFonts w:ascii="Arial"/>
        </w:rPr>
        <w:t>T</w:t>
      </w:r>
      <w:r>
        <w:rPr>
          <w:rFonts w:ascii="Arial"/>
        </w:rPr>
        <w:t>he full text of the regulation for repeal is attached.</w:t>
      </w:r>
    </w:p>
    <w:p w:rsidR="00C94DAA" w:rsidRDefault="00C94DAA">
      <w:pPr>
        <w:pStyle w:val="BodyText"/>
        <w:rPr>
          <w:rFonts w:ascii="Arial"/>
        </w:rPr>
      </w:pPr>
    </w:p>
    <w:p w:rsidR="00C94DAA" w:rsidRPr="004C70BA" w:rsidRDefault="004C70BA" w:rsidP="004C70BA">
      <w:pPr>
        <w:ind w:left="100"/>
        <w:rPr>
          <w:b/>
          <w:sz w:val="24"/>
        </w:rPr>
      </w:pPr>
      <w:r w:rsidRPr="004C70BA">
        <w:rPr>
          <w:b/>
          <w:sz w:val="24"/>
        </w:rPr>
        <w:t>AUTHORITY:</w:t>
      </w:r>
    </w:p>
    <w:p w:rsidR="00C94DAA" w:rsidRDefault="004C70BA">
      <w:pPr>
        <w:pStyle w:val="BodyText"/>
        <w:ind w:left="100" w:right="1755"/>
        <w:rPr>
          <w:rFonts w:ascii="Arial"/>
        </w:rPr>
      </w:pPr>
      <w:r>
        <w:rPr>
          <w:rFonts w:ascii="Arial"/>
        </w:rPr>
        <w:t>R</w:t>
      </w:r>
      <w:r>
        <w:rPr>
          <w:rFonts w:ascii="Arial"/>
        </w:rPr>
        <w:t>esolution of the Florida Board of Governors dated January 7, 2003 and Florida Statutes 1006.66.</w:t>
      </w:r>
    </w:p>
    <w:p w:rsidR="00C94DAA" w:rsidRDefault="00C94DAA">
      <w:pPr>
        <w:pStyle w:val="BodyText"/>
        <w:rPr>
          <w:rFonts w:ascii="Arial"/>
        </w:rPr>
      </w:pPr>
    </w:p>
    <w:p w:rsidR="00C94DAA" w:rsidRPr="004C70BA" w:rsidRDefault="004C70BA" w:rsidP="004C70BA">
      <w:pPr>
        <w:ind w:left="100"/>
        <w:rPr>
          <w:b/>
          <w:sz w:val="24"/>
        </w:rPr>
      </w:pPr>
      <w:r w:rsidRPr="004C70BA">
        <w:rPr>
          <w:b/>
          <w:sz w:val="24"/>
        </w:rPr>
        <w:t>UNIVERSITY OFFICIAL INITIATING THE REPEALED REGULATION:</w:t>
      </w:r>
    </w:p>
    <w:p w:rsidR="00C94DAA" w:rsidRDefault="004C70BA">
      <w:pPr>
        <w:pStyle w:val="BodyText"/>
        <w:ind w:left="100"/>
        <w:rPr>
          <w:rFonts w:ascii="Arial"/>
        </w:rPr>
      </w:pPr>
      <w:r>
        <w:rPr>
          <w:rFonts w:ascii="Arial"/>
        </w:rPr>
        <w:t>S</w:t>
      </w:r>
      <w:r>
        <w:rPr>
          <w:rFonts w:ascii="Arial"/>
        </w:rPr>
        <w:t>cott Bennett, Associate Vice Pres</w:t>
      </w:r>
      <w:r>
        <w:rPr>
          <w:rFonts w:ascii="Arial"/>
        </w:rPr>
        <w:t>ident Administration and Finance</w:t>
      </w:r>
    </w:p>
    <w:p w:rsidR="00C94DAA" w:rsidRDefault="00C94DAA">
      <w:pPr>
        <w:pStyle w:val="BodyText"/>
        <w:rPr>
          <w:rFonts w:ascii="Arial"/>
        </w:rPr>
      </w:pPr>
    </w:p>
    <w:p w:rsidR="00C94DAA" w:rsidRPr="004C70BA" w:rsidRDefault="004C70BA" w:rsidP="004C70BA">
      <w:pPr>
        <w:ind w:left="100"/>
        <w:rPr>
          <w:b/>
        </w:rPr>
      </w:pPr>
      <w:r w:rsidRPr="004C70BA">
        <w:rPr>
          <w:b/>
        </w:rPr>
        <w:t>INDIVIDUAL TO BE CONTACTED REGARDING THE REPEALED REGULATION:</w:t>
      </w:r>
    </w:p>
    <w:p w:rsidR="00C94DAA" w:rsidRDefault="004C70BA">
      <w:pPr>
        <w:pStyle w:val="BodyText"/>
        <w:ind w:left="100" w:right="280"/>
        <w:rPr>
          <w:rFonts w:ascii="Arial"/>
        </w:rPr>
      </w:pPr>
      <w:r>
        <w:rPr>
          <w:rFonts w:ascii="Arial"/>
        </w:rPr>
        <w:t>S</w:t>
      </w:r>
      <w:r>
        <w:rPr>
          <w:rFonts w:ascii="Arial"/>
        </w:rPr>
        <w:t xml:space="preserve">tephanie Howell, Paralegal, Office of the General Counsel, </w:t>
      </w:r>
      <w:hyperlink r:id="rId7">
        <w:r>
          <w:rPr>
            <w:rFonts w:ascii="Arial"/>
            <w:color w:val="0000FF"/>
            <w:u w:val="single" w:color="0000FF"/>
          </w:rPr>
          <w:t>showell@unf.edu</w:t>
        </w:r>
      </w:hyperlink>
      <w:r>
        <w:rPr>
          <w:rFonts w:ascii="Arial"/>
        </w:rPr>
        <w:t>, phone (904)620-2828; fax (904)620-1044; B</w:t>
      </w:r>
      <w:r>
        <w:rPr>
          <w:rFonts w:ascii="Arial"/>
        </w:rPr>
        <w:t>uilding 1, Room 2100, 1 UNF Drive, Jacksonville,</w:t>
      </w:r>
    </w:p>
    <w:p w:rsidR="00C94DAA" w:rsidRDefault="004C70BA">
      <w:pPr>
        <w:pStyle w:val="BodyText"/>
        <w:ind w:left="100"/>
        <w:rPr>
          <w:rFonts w:ascii="Arial"/>
        </w:rPr>
      </w:pPr>
      <w:r>
        <w:rPr>
          <w:rFonts w:ascii="Arial"/>
        </w:rPr>
        <w:t>FL 32224.</w:t>
      </w:r>
    </w:p>
    <w:p w:rsidR="00C94DAA" w:rsidRDefault="00C94DAA">
      <w:pPr>
        <w:pStyle w:val="BodyText"/>
        <w:rPr>
          <w:rFonts w:ascii="Arial"/>
        </w:rPr>
      </w:pPr>
    </w:p>
    <w:p w:rsidR="00C94DAA" w:rsidRDefault="004C70BA">
      <w:pPr>
        <w:spacing w:before="1"/>
        <w:ind w:left="100" w:right="438"/>
        <w:jc w:val="both"/>
        <w:rPr>
          <w:rFonts w:ascii="Arial"/>
          <w:b/>
          <w:i/>
          <w:sz w:val="24"/>
        </w:rPr>
      </w:pPr>
      <w:r>
        <w:rPr>
          <w:rFonts w:ascii="Arial"/>
          <w:b/>
          <w:i/>
          <w:sz w:val="24"/>
        </w:rPr>
        <w:t xml:space="preserve">Any comments regarding the repeal of the regulation must be sent in writing to Stephanie Howell @ </w:t>
      </w:r>
      <w:hyperlink r:id="rId8">
        <w:r>
          <w:rPr>
            <w:rFonts w:ascii="Arial"/>
            <w:b/>
            <w:i/>
            <w:color w:val="0000FF"/>
            <w:sz w:val="24"/>
            <w:u w:val="thick" w:color="0000FF"/>
          </w:rPr>
          <w:t>showell@unf.edu</w:t>
        </w:r>
        <w:r>
          <w:rPr>
            <w:rFonts w:ascii="Arial"/>
            <w:b/>
            <w:i/>
            <w:color w:val="0000FF"/>
            <w:sz w:val="24"/>
          </w:rPr>
          <w:t xml:space="preserve"> </w:t>
        </w:r>
      </w:hyperlink>
      <w:r>
        <w:rPr>
          <w:rFonts w:ascii="Arial"/>
          <w:b/>
          <w:i/>
          <w:sz w:val="24"/>
        </w:rPr>
        <w:t>on or before May 21, 2014, to receive full consideration.</w:t>
      </w:r>
    </w:p>
    <w:p w:rsidR="00C94DAA" w:rsidRDefault="00C94DAA">
      <w:pPr>
        <w:jc w:val="both"/>
        <w:rPr>
          <w:rFonts w:ascii="Arial"/>
          <w:sz w:val="24"/>
        </w:rPr>
        <w:sectPr w:rsidR="00C94DAA">
          <w:type w:val="continuous"/>
          <w:pgSz w:w="12240" w:h="15840"/>
          <w:pgMar w:top="600" w:right="1340" w:bottom="280" w:left="1340" w:header="720" w:footer="720" w:gutter="0"/>
          <w:cols w:space="720"/>
        </w:sectPr>
      </w:pPr>
    </w:p>
    <w:p w:rsidR="00C94DAA" w:rsidRDefault="00C94DAA">
      <w:pPr>
        <w:pStyle w:val="BodyText"/>
        <w:ind w:left="633"/>
        <w:rPr>
          <w:rFonts w:ascii="Arial"/>
          <w:sz w:val="20"/>
        </w:rPr>
      </w:pPr>
    </w:p>
    <w:p w:rsidR="00C94DAA" w:rsidRDefault="00C94DAA">
      <w:pPr>
        <w:pStyle w:val="BodyText"/>
        <w:spacing w:before="10"/>
        <w:rPr>
          <w:rFonts w:ascii="Arial"/>
          <w:b/>
          <w:i/>
          <w:sz w:val="15"/>
        </w:rPr>
      </w:pPr>
    </w:p>
    <w:p w:rsidR="004C70BA" w:rsidRDefault="004C70BA" w:rsidP="004C70BA">
      <w:pPr>
        <w:tabs>
          <w:tab w:val="left" w:pos="1179"/>
          <w:tab w:val="left" w:pos="1180"/>
        </w:tabs>
        <w:rPr>
          <w:b/>
          <w:strike/>
          <w:color w:val="C00000"/>
          <w:sz w:val="24"/>
        </w:rPr>
      </w:pPr>
      <w:bookmarkStart w:id="0" w:name="I._STATEMENT_OF_REGULATION"/>
      <w:bookmarkEnd w:id="0"/>
    </w:p>
    <w:p w:rsidR="004C70BA" w:rsidRPr="004C70BA" w:rsidRDefault="004C70BA" w:rsidP="004C70BA">
      <w:pPr>
        <w:widowControl/>
        <w:autoSpaceDE/>
        <w:autoSpaceDN/>
        <w:spacing w:after="330" w:line="259" w:lineRule="auto"/>
        <w:rPr>
          <w:color w:val="000000"/>
          <w:sz w:val="24"/>
          <w:lang w:bidi="ar-SA"/>
        </w:rPr>
      </w:pPr>
      <w:r w:rsidRPr="004C70BA">
        <w:rPr>
          <w:noProof/>
          <w:color w:val="000000"/>
          <w:sz w:val="24"/>
          <w:lang w:bidi="ar-SA"/>
        </w:rPr>
        <w:drawing>
          <wp:inline distT="0" distB="0" distL="0" distR="0" wp14:anchorId="0FC3C2E0" wp14:editId="6417C3B8">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4C70BA" w:rsidRPr="004C70BA" w:rsidRDefault="004C70BA" w:rsidP="004C70BA">
      <w:pPr>
        <w:rPr>
          <w:sz w:val="24"/>
          <w:szCs w:val="24"/>
          <w:lang w:bidi="ar-SA"/>
        </w:rPr>
      </w:pPr>
      <w:r w:rsidRPr="004C70BA">
        <w:rPr>
          <w:b/>
          <w:sz w:val="24"/>
          <w:szCs w:val="24"/>
          <w:lang w:bidi="ar-SA"/>
        </w:rPr>
        <w:t>Regulation Number</w:t>
      </w:r>
      <w:r w:rsidRPr="004C70BA">
        <w:rPr>
          <w:sz w:val="24"/>
          <w:szCs w:val="24"/>
          <w:lang w:bidi="ar-SA"/>
        </w:rPr>
        <w:t xml:space="preserve">: </w:t>
      </w:r>
      <w:sdt>
        <w:sdtPr>
          <w:rPr>
            <w:sz w:val="24"/>
            <w:szCs w:val="24"/>
            <w:lang w:bidi="ar-SA"/>
          </w:rPr>
          <w:id w:val="580724233"/>
          <w:placeholder>
            <w:docPart w:val="15856168DE23455B8967B02B7DB980BD"/>
          </w:placeholder>
          <w:text/>
        </w:sdtPr>
        <w:sdtContent>
          <w:r>
            <w:rPr>
              <w:sz w:val="24"/>
              <w:szCs w:val="24"/>
              <w:lang w:bidi="ar-SA"/>
            </w:rPr>
            <w:t>9.0030R</w:t>
          </w:r>
        </w:sdtContent>
      </w:sdt>
      <w:r w:rsidRPr="004C70BA">
        <w:rPr>
          <w:sz w:val="24"/>
          <w:szCs w:val="24"/>
          <w:lang w:bidi="ar-SA"/>
        </w:rPr>
        <w:tab/>
      </w:r>
    </w:p>
    <w:p w:rsidR="004C70BA" w:rsidRPr="004C70BA" w:rsidRDefault="004C70BA" w:rsidP="004C70BA">
      <w:pPr>
        <w:rPr>
          <w:sz w:val="24"/>
          <w:szCs w:val="24"/>
          <w:lang w:bidi="ar-SA"/>
        </w:rPr>
      </w:pPr>
    </w:p>
    <w:p w:rsidR="004C70BA" w:rsidRPr="004C70BA" w:rsidRDefault="004C70BA" w:rsidP="004C70BA">
      <w:pPr>
        <w:rPr>
          <w:sz w:val="24"/>
          <w:szCs w:val="24"/>
          <w:lang w:bidi="ar-SA"/>
        </w:rPr>
      </w:pPr>
      <w:r w:rsidRPr="004C70BA">
        <w:rPr>
          <w:b/>
          <w:sz w:val="24"/>
          <w:szCs w:val="24"/>
          <w:lang w:bidi="ar-SA"/>
        </w:rPr>
        <w:t>Effective Date</w:t>
      </w:r>
      <w:r w:rsidRPr="004C70BA">
        <w:rPr>
          <w:sz w:val="24"/>
          <w:szCs w:val="24"/>
          <w:lang w:bidi="ar-SA"/>
        </w:rPr>
        <w:t xml:space="preserve">:  </w:t>
      </w:r>
      <w:sdt>
        <w:sdtPr>
          <w:rPr>
            <w:sz w:val="24"/>
            <w:szCs w:val="24"/>
            <w:lang w:bidi="ar-SA"/>
          </w:rPr>
          <w:id w:val="-141660163"/>
          <w:placeholder>
            <w:docPart w:val="15856168DE23455B8967B02B7DB980BD"/>
          </w:placeholder>
          <w:text/>
        </w:sdtPr>
        <w:sdtContent>
          <w:r>
            <w:rPr>
              <w:sz w:val="24"/>
              <w:szCs w:val="24"/>
              <w:lang w:bidi="ar-SA"/>
            </w:rPr>
            <w:t>10/19/07</w:t>
          </w:r>
        </w:sdtContent>
      </w:sdt>
      <w:r w:rsidRPr="004C70BA">
        <w:rPr>
          <w:sz w:val="24"/>
          <w:szCs w:val="24"/>
          <w:lang w:bidi="ar-SA"/>
        </w:rPr>
        <w:tab/>
      </w:r>
      <w:r w:rsidRPr="004C70BA">
        <w:rPr>
          <w:sz w:val="24"/>
          <w:szCs w:val="24"/>
          <w:lang w:bidi="ar-SA"/>
        </w:rPr>
        <w:tab/>
      </w:r>
      <w:r w:rsidRPr="004C70BA">
        <w:rPr>
          <w:b/>
          <w:sz w:val="24"/>
          <w:szCs w:val="24"/>
          <w:lang w:bidi="ar-SA"/>
        </w:rPr>
        <w:t>Revised Date</w:t>
      </w:r>
      <w:r w:rsidRPr="004C70BA">
        <w:rPr>
          <w:sz w:val="24"/>
          <w:szCs w:val="24"/>
          <w:lang w:bidi="ar-SA"/>
        </w:rPr>
        <w:t xml:space="preserve">: </w:t>
      </w:r>
      <w:sdt>
        <w:sdtPr>
          <w:rPr>
            <w:sz w:val="24"/>
            <w:szCs w:val="24"/>
            <w:lang w:bidi="ar-SA"/>
          </w:rPr>
          <w:id w:val="1954123484"/>
          <w:placeholder>
            <w:docPart w:val="15856168DE23455B8967B02B7DB980BD"/>
          </w:placeholder>
          <w:text/>
        </w:sdtPr>
        <w:sdtContent>
          <w:r>
            <w:rPr>
              <w:sz w:val="24"/>
              <w:szCs w:val="24"/>
              <w:lang w:bidi="ar-SA"/>
            </w:rPr>
            <w:t>01/17/12</w:t>
          </w:r>
        </w:sdtContent>
      </w:sdt>
    </w:p>
    <w:p w:rsidR="004C70BA" w:rsidRPr="004C70BA" w:rsidRDefault="004C70BA" w:rsidP="004C70BA">
      <w:pPr>
        <w:rPr>
          <w:sz w:val="24"/>
          <w:szCs w:val="24"/>
          <w:lang w:bidi="ar-SA"/>
        </w:rPr>
      </w:pPr>
    </w:p>
    <w:p w:rsidR="004C70BA" w:rsidRPr="004C70BA" w:rsidRDefault="004C70BA" w:rsidP="004C70BA">
      <w:pPr>
        <w:widowControl/>
        <w:autoSpaceDE/>
        <w:autoSpaceDN/>
        <w:spacing w:line="259" w:lineRule="auto"/>
        <w:outlineLvl w:val="0"/>
        <w:rPr>
          <w:b/>
          <w:color w:val="000000"/>
          <w:sz w:val="24"/>
          <w:lang w:bidi="ar-SA"/>
        </w:rPr>
      </w:pPr>
      <w:r w:rsidRPr="004C70BA">
        <w:rPr>
          <w:b/>
          <w:color w:val="000000"/>
          <w:sz w:val="24"/>
          <w:lang w:bidi="ar-SA"/>
        </w:rPr>
        <w:t xml:space="preserve">Subject: </w:t>
      </w:r>
      <w:sdt>
        <w:sdtPr>
          <w:rPr>
            <w:b/>
            <w:color w:val="000000"/>
            <w:sz w:val="24"/>
            <w:lang w:bidi="ar-SA"/>
          </w:rPr>
          <w:id w:val="-1459642324"/>
          <w:placeholder>
            <w:docPart w:val="15856168DE23455B8967B02B7DB980BD"/>
          </w:placeholder>
          <w:text/>
        </w:sdtPr>
        <w:sdtContent>
          <w:r>
            <w:rPr>
              <w:b/>
              <w:color w:val="000000"/>
              <w:sz w:val="24"/>
              <w:lang w:bidi="ar-SA"/>
            </w:rPr>
            <w:t>Parking Permit Fees, Styles, Display Requirements, Replacements and Refunds</w:t>
          </w:r>
        </w:sdtContent>
      </w:sdt>
    </w:p>
    <w:p w:rsidR="004C70BA" w:rsidRPr="004C70BA" w:rsidRDefault="004C70BA" w:rsidP="004C70BA">
      <w:pPr>
        <w:rPr>
          <w:b/>
          <w:sz w:val="24"/>
          <w:szCs w:val="24"/>
        </w:rPr>
      </w:pPr>
    </w:p>
    <w:p w:rsidR="004C70BA" w:rsidRPr="004C70BA" w:rsidRDefault="004C70BA" w:rsidP="004C70BA">
      <w:pPr>
        <w:rPr>
          <w:sz w:val="24"/>
          <w:szCs w:val="24"/>
        </w:rPr>
      </w:pPr>
      <w:r w:rsidRPr="004C70BA">
        <w:rPr>
          <w:b/>
          <w:sz w:val="24"/>
          <w:szCs w:val="24"/>
        </w:rPr>
        <w:t>Responsible Division/Department</w:t>
      </w:r>
      <w:r w:rsidRPr="004C70BA">
        <w:rPr>
          <w:sz w:val="24"/>
          <w:szCs w:val="24"/>
        </w:rPr>
        <w:t xml:space="preserve">: </w:t>
      </w:r>
      <w:sdt>
        <w:sdtPr>
          <w:rPr>
            <w:sz w:val="24"/>
            <w:szCs w:val="24"/>
          </w:rPr>
          <w:id w:val="353540150"/>
          <w:placeholder>
            <w:docPart w:val="15856168DE23455B8967B02B7DB980BD"/>
          </w:placeholder>
          <w:text/>
        </w:sdtPr>
        <w:sdtContent>
          <w:r>
            <w:rPr>
              <w:sz w:val="24"/>
              <w:szCs w:val="24"/>
            </w:rPr>
            <w:t>Administration and Finance/ Parking Transportation Services</w:t>
          </w:r>
        </w:sdtContent>
      </w:sdt>
    </w:p>
    <w:p w:rsidR="004C70BA" w:rsidRPr="004C70BA" w:rsidRDefault="004C70BA" w:rsidP="004C70BA">
      <w:pPr>
        <w:rPr>
          <w:sz w:val="24"/>
          <w:szCs w:val="24"/>
        </w:rPr>
      </w:pPr>
    </w:p>
    <w:p w:rsidR="004C70BA" w:rsidRPr="004C70BA" w:rsidRDefault="004C70BA" w:rsidP="004C70BA">
      <w:pPr>
        <w:rPr>
          <w:b/>
          <w:sz w:val="24"/>
          <w:szCs w:val="24"/>
          <w:lang w:bidi="ar-SA"/>
        </w:rPr>
      </w:pPr>
      <w:r w:rsidRPr="004C70BA">
        <w:rPr>
          <w:b/>
          <w:sz w:val="24"/>
          <w:szCs w:val="24"/>
          <w:lang w:bidi="ar-SA"/>
        </w:rPr>
        <w:t xml:space="preserve">Check what type of Regulation this is: </w:t>
      </w:r>
    </w:p>
    <w:p w:rsidR="004C70BA" w:rsidRPr="004C70BA" w:rsidRDefault="004C70BA" w:rsidP="004C70BA">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4C70BA">
            <w:rPr>
              <w:rFonts w:ascii="Segoe UI Symbol" w:eastAsia="MS Gothic" w:hAnsi="Segoe UI Symbol" w:cs="Segoe UI Symbol"/>
              <w:sz w:val="24"/>
              <w:szCs w:val="24"/>
              <w:lang w:bidi="ar-SA"/>
            </w:rPr>
            <w:t>☐</w:t>
          </w:r>
        </w:sdtContent>
      </w:sdt>
      <w:r w:rsidRPr="004C70BA">
        <w:rPr>
          <w:sz w:val="24"/>
          <w:szCs w:val="24"/>
          <w:lang w:bidi="ar-SA"/>
        </w:rPr>
        <w:t xml:space="preserve">New Regulation </w:t>
      </w:r>
    </w:p>
    <w:p w:rsidR="004C70BA" w:rsidRPr="004C70BA" w:rsidRDefault="004C70BA" w:rsidP="004C70BA">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4C70BA">
            <w:rPr>
              <w:rFonts w:eastAsia="MS Gothic" w:hint="eastAsia"/>
              <w:sz w:val="24"/>
              <w:szCs w:val="24"/>
              <w:lang w:bidi="ar-SA"/>
            </w:rPr>
            <w:t>☐</w:t>
          </w:r>
        </w:sdtContent>
      </w:sdt>
      <w:r w:rsidRPr="004C70BA">
        <w:rPr>
          <w:sz w:val="24"/>
          <w:szCs w:val="24"/>
          <w:lang w:bidi="ar-SA"/>
        </w:rPr>
        <w:t xml:space="preserve">Major Revision of Existing Regulation </w:t>
      </w:r>
    </w:p>
    <w:p w:rsidR="004C70BA" w:rsidRPr="004C70BA" w:rsidRDefault="004C70BA" w:rsidP="004C70BA">
      <w:pPr>
        <w:rPr>
          <w:sz w:val="24"/>
          <w:szCs w:val="24"/>
          <w:lang w:bidi="ar-SA"/>
        </w:rPr>
      </w:pPr>
      <w:sdt>
        <w:sdtPr>
          <w:rPr>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4C70BA">
        <w:rPr>
          <w:sz w:val="24"/>
          <w:szCs w:val="24"/>
          <w:lang w:bidi="ar-SA"/>
        </w:rPr>
        <w:t>Minor/Technical Revision of Existing Regulation</w:t>
      </w:r>
    </w:p>
    <w:p w:rsidR="004C70BA" w:rsidRPr="004C70BA" w:rsidRDefault="004C70BA" w:rsidP="004C70BA">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4C70BA">
            <w:rPr>
              <w:rFonts w:eastAsia="MS Gothic" w:hint="eastAsia"/>
              <w:sz w:val="24"/>
              <w:szCs w:val="24"/>
              <w:lang w:bidi="ar-SA"/>
            </w:rPr>
            <w:t>☐</w:t>
          </w:r>
        </w:sdtContent>
      </w:sdt>
      <w:r w:rsidRPr="004C70BA">
        <w:rPr>
          <w:sz w:val="24"/>
          <w:szCs w:val="24"/>
          <w:lang w:bidi="ar-SA"/>
        </w:rPr>
        <w:t xml:space="preserve">Reaffirmation of Existing Regulation </w:t>
      </w:r>
    </w:p>
    <w:p w:rsidR="004C70BA" w:rsidRPr="004C70BA" w:rsidRDefault="004C70BA" w:rsidP="004C70BA">
      <w:pPr>
        <w:tabs>
          <w:tab w:val="left" w:pos="1179"/>
          <w:tab w:val="left" w:pos="1180"/>
        </w:tabs>
        <w:rPr>
          <w:b/>
          <w:strike/>
          <w:color w:val="C00000"/>
          <w:sz w:val="24"/>
        </w:rPr>
      </w:pPr>
    </w:p>
    <w:p w:rsidR="00C94DAA" w:rsidRPr="004C70BA" w:rsidRDefault="004C70BA" w:rsidP="004C70BA">
      <w:pPr>
        <w:pStyle w:val="Heading2"/>
      </w:pPr>
      <w:r w:rsidRPr="004C70BA">
        <w:t>STATEMENT OF</w:t>
      </w:r>
      <w:r w:rsidRPr="004C70BA">
        <w:t xml:space="preserve"> </w:t>
      </w:r>
      <w:r w:rsidRPr="004C70BA">
        <w:t>REGULATION</w:t>
      </w:r>
    </w:p>
    <w:p w:rsidR="00C94DAA" w:rsidRPr="004C70BA" w:rsidRDefault="00C94DAA">
      <w:pPr>
        <w:pStyle w:val="BodyText"/>
        <w:spacing w:before="9"/>
        <w:rPr>
          <w:b/>
          <w:strike/>
          <w:color w:val="C00000"/>
          <w:sz w:val="15"/>
        </w:rPr>
      </w:pPr>
    </w:p>
    <w:p w:rsidR="00C94DAA" w:rsidRPr="004C70BA" w:rsidRDefault="004C70BA">
      <w:pPr>
        <w:pStyle w:val="ListParagraph"/>
        <w:numPr>
          <w:ilvl w:val="1"/>
          <w:numId w:val="1"/>
        </w:numPr>
        <w:tabs>
          <w:tab w:val="left" w:pos="1519"/>
        </w:tabs>
        <w:ind w:right="146" w:hanging="360"/>
        <w:rPr>
          <w:strike/>
          <w:color w:val="C00000"/>
          <w:sz w:val="24"/>
        </w:rPr>
      </w:pPr>
      <w:r w:rsidRPr="004C70BA">
        <w:rPr>
          <w:strike/>
          <w:color w:val="C00000"/>
          <w:sz w:val="24"/>
        </w:rPr>
        <w:t>The University of North Florida Board of Trustees annually approves the permit categories and sets the amount to be paid for parking permits. This information is published on the Parking Services website (</w:t>
      </w:r>
      <w:hyperlink r:id="rId10">
        <w:r w:rsidRPr="004C70BA">
          <w:rPr>
            <w:strike/>
            <w:color w:val="C00000"/>
            <w:sz w:val="24"/>
            <w:u w:val="single" w:color="FF0101"/>
          </w:rPr>
          <w:t>www.u</w:t>
        </w:r>
        <w:r w:rsidRPr="004C70BA">
          <w:rPr>
            <w:strike/>
            <w:color w:val="C00000"/>
            <w:sz w:val="24"/>
            <w:u w:val="single" w:color="FF0101"/>
          </w:rPr>
          <w:t>nf.edu/parking</w:t>
        </w:r>
      </w:hyperlink>
      <w:r w:rsidRPr="004C70BA">
        <w:rPr>
          <w:strike/>
          <w:color w:val="C00000"/>
          <w:sz w:val="24"/>
        </w:rPr>
        <w:t>) and is available from the Parking Services Department. The University President may adjust the day permit rate for individual days and/or at specific locations on campus to accommodate requirements for special events. Any adjustment would b</w:t>
      </w:r>
      <w:r w:rsidRPr="004C70BA">
        <w:rPr>
          <w:strike/>
          <w:color w:val="C00000"/>
          <w:sz w:val="24"/>
        </w:rPr>
        <w:t>e to the day permit rate only and would not affect the rates of annual or term permits.</w:t>
      </w:r>
    </w:p>
    <w:p w:rsidR="00C94DAA" w:rsidRPr="004C70BA" w:rsidRDefault="00C94DAA">
      <w:pPr>
        <w:pStyle w:val="BodyText"/>
        <w:spacing w:before="2"/>
        <w:rPr>
          <w:strike/>
          <w:color w:val="C00000"/>
          <w:sz w:val="16"/>
        </w:rPr>
      </w:pPr>
    </w:p>
    <w:p w:rsidR="00C94DAA" w:rsidRPr="004C70BA" w:rsidRDefault="004C70BA">
      <w:pPr>
        <w:pStyle w:val="ListParagraph"/>
        <w:numPr>
          <w:ilvl w:val="1"/>
          <w:numId w:val="1"/>
        </w:numPr>
        <w:tabs>
          <w:tab w:val="left" w:pos="1519"/>
        </w:tabs>
        <w:ind w:right="293" w:hanging="360"/>
        <w:rPr>
          <w:strike/>
          <w:color w:val="C00000"/>
          <w:sz w:val="24"/>
        </w:rPr>
      </w:pPr>
      <w:r w:rsidRPr="004C70BA">
        <w:rPr>
          <w:strike/>
          <w:color w:val="C00000"/>
          <w:sz w:val="24"/>
        </w:rPr>
        <w:t>Styles of Parking Permits and Display Requirements. The three styles of parking permits and requirements for display of each</w:t>
      </w:r>
      <w:r w:rsidRPr="004C70BA">
        <w:rPr>
          <w:strike/>
          <w:color w:val="C00000"/>
          <w:spacing w:val="-8"/>
          <w:sz w:val="24"/>
        </w:rPr>
        <w:t xml:space="preserve"> </w:t>
      </w:r>
      <w:r w:rsidRPr="004C70BA">
        <w:rPr>
          <w:strike/>
          <w:color w:val="C00000"/>
          <w:sz w:val="24"/>
        </w:rPr>
        <w:t>are:</w:t>
      </w:r>
    </w:p>
    <w:p w:rsidR="00C94DAA" w:rsidRPr="004C70BA" w:rsidRDefault="00C94DAA">
      <w:pPr>
        <w:pStyle w:val="BodyText"/>
        <w:spacing w:before="2"/>
        <w:rPr>
          <w:strike/>
          <w:color w:val="C00000"/>
          <w:sz w:val="16"/>
        </w:rPr>
      </w:pPr>
    </w:p>
    <w:p w:rsidR="00C94DAA" w:rsidRPr="004C70BA" w:rsidRDefault="004C70BA">
      <w:pPr>
        <w:pStyle w:val="ListParagraph"/>
        <w:numPr>
          <w:ilvl w:val="2"/>
          <w:numId w:val="1"/>
        </w:numPr>
        <w:tabs>
          <w:tab w:val="left" w:pos="1864"/>
        </w:tabs>
        <w:ind w:right="155" w:hanging="360"/>
        <w:rPr>
          <w:strike/>
          <w:color w:val="C00000"/>
          <w:sz w:val="24"/>
        </w:rPr>
      </w:pPr>
      <w:r w:rsidRPr="004C70BA">
        <w:rPr>
          <w:strike/>
          <w:color w:val="C00000"/>
          <w:sz w:val="24"/>
        </w:rPr>
        <w:t xml:space="preserve">An affixed style </w:t>
      </w:r>
      <w:proofErr w:type="gramStart"/>
      <w:r w:rsidRPr="004C70BA">
        <w:rPr>
          <w:strike/>
          <w:color w:val="C00000"/>
          <w:sz w:val="24"/>
        </w:rPr>
        <w:t>permit</w:t>
      </w:r>
      <w:proofErr w:type="gramEnd"/>
      <w:r w:rsidRPr="004C70BA">
        <w:rPr>
          <w:strike/>
          <w:color w:val="C00000"/>
          <w:sz w:val="24"/>
        </w:rPr>
        <w:t>. Affixed style permits must be immediately and permanently affixed to the vehicle as prescribed by th</w:t>
      </w:r>
      <w:r w:rsidRPr="004C70BA">
        <w:rPr>
          <w:strike/>
          <w:color w:val="C00000"/>
          <w:sz w:val="24"/>
        </w:rPr>
        <w:t>e Parking Services Department. This information is published on the Parking Services website (</w:t>
      </w:r>
      <w:hyperlink r:id="rId11">
        <w:r w:rsidRPr="004C70BA">
          <w:rPr>
            <w:strike/>
            <w:color w:val="C00000"/>
            <w:sz w:val="24"/>
            <w:u w:val="single" w:color="FF0101"/>
          </w:rPr>
          <w:t>www.unf.edu/parking</w:t>
        </w:r>
        <w:r w:rsidRPr="004C70BA">
          <w:rPr>
            <w:strike/>
            <w:color w:val="C00000"/>
            <w:sz w:val="24"/>
          </w:rPr>
          <w:t>) and is available from the Parking Services</w:t>
        </w:r>
      </w:hyperlink>
      <w:r w:rsidRPr="004C70BA">
        <w:rPr>
          <w:strike/>
          <w:color w:val="C00000"/>
          <w:sz w:val="24"/>
        </w:rPr>
        <w:t xml:space="preserve"> Department. The</w:t>
      </w:r>
      <w:r w:rsidRPr="004C70BA">
        <w:rPr>
          <w:strike/>
          <w:color w:val="C00000"/>
          <w:sz w:val="24"/>
        </w:rPr>
        <w:t>se permits are issued for a specific vehicle and are not transferable. The University may require the purchaser to register any</w:t>
      </w:r>
      <w:r w:rsidRPr="004C70BA">
        <w:rPr>
          <w:strike/>
          <w:color w:val="C00000"/>
          <w:spacing w:val="-22"/>
          <w:sz w:val="24"/>
        </w:rPr>
        <w:t xml:space="preserve"> </w:t>
      </w:r>
      <w:r w:rsidRPr="004C70BA">
        <w:rPr>
          <w:strike/>
          <w:color w:val="C00000"/>
          <w:sz w:val="24"/>
        </w:rPr>
        <w:t>vehicle that uses the permit for validation of parking</w:t>
      </w:r>
      <w:r w:rsidRPr="004C70BA">
        <w:rPr>
          <w:strike/>
          <w:color w:val="C00000"/>
          <w:spacing w:val="-7"/>
          <w:sz w:val="24"/>
        </w:rPr>
        <w:t xml:space="preserve"> </w:t>
      </w:r>
      <w:r w:rsidRPr="004C70BA">
        <w:rPr>
          <w:strike/>
          <w:color w:val="C00000"/>
          <w:sz w:val="24"/>
        </w:rPr>
        <w:t>rights.</w:t>
      </w:r>
    </w:p>
    <w:p w:rsidR="00C94DAA" w:rsidRPr="004C70BA" w:rsidRDefault="00C94DAA">
      <w:pPr>
        <w:pStyle w:val="BodyText"/>
        <w:spacing w:before="2"/>
        <w:rPr>
          <w:strike/>
          <w:color w:val="C00000"/>
          <w:sz w:val="16"/>
        </w:rPr>
      </w:pPr>
    </w:p>
    <w:p w:rsidR="00C94DAA" w:rsidRPr="004C70BA" w:rsidRDefault="004C70BA">
      <w:pPr>
        <w:pStyle w:val="ListParagraph"/>
        <w:numPr>
          <w:ilvl w:val="2"/>
          <w:numId w:val="1"/>
        </w:numPr>
        <w:tabs>
          <w:tab w:val="left" w:pos="1879"/>
        </w:tabs>
        <w:ind w:right="192" w:hanging="360"/>
        <w:rPr>
          <w:strike/>
          <w:color w:val="C00000"/>
          <w:sz w:val="24"/>
        </w:rPr>
      </w:pPr>
      <w:bookmarkStart w:id="1" w:name="_GoBack"/>
      <w:bookmarkEnd w:id="1"/>
      <w:r w:rsidRPr="004C70BA">
        <w:rPr>
          <w:strike/>
          <w:color w:val="C00000"/>
          <w:sz w:val="24"/>
        </w:rPr>
        <w:t xml:space="preserve">A hanging style permit. These permits must be displayed on the inside </w:t>
      </w:r>
      <w:proofErr w:type="gramStart"/>
      <w:r w:rsidRPr="004C70BA">
        <w:rPr>
          <w:strike/>
          <w:color w:val="C00000"/>
          <w:sz w:val="24"/>
        </w:rPr>
        <w:t>rear view</w:t>
      </w:r>
      <w:proofErr w:type="gramEnd"/>
      <w:r w:rsidRPr="004C70BA">
        <w:rPr>
          <w:strike/>
          <w:color w:val="C00000"/>
          <w:sz w:val="24"/>
        </w:rPr>
        <w:t xml:space="preserve"> mirror with the permit number visible and facing outward at all times a motor vehicle is parked on campus. Hanging style permits may be transferred to any motor vehicle the per</w:t>
      </w:r>
      <w:r w:rsidRPr="004C70BA">
        <w:rPr>
          <w:strike/>
          <w:color w:val="C00000"/>
          <w:sz w:val="24"/>
        </w:rPr>
        <w:t xml:space="preserve">mit holder parks on campus. The University may </w:t>
      </w:r>
      <w:r w:rsidRPr="004C70BA">
        <w:rPr>
          <w:strike/>
          <w:color w:val="C00000"/>
          <w:sz w:val="24"/>
        </w:rPr>
        <w:lastRenderedPageBreak/>
        <w:t>require the purchaser to register any vehicle(s) that uses the permit for validation of parking</w:t>
      </w:r>
      <w:r w:rsidRPr="004C70BA">
        <w:rPr>
          <w:strike/>
          <w:color w:val="C00000"/>
          <w:spacing w:val="-5"/>
          <w:sz w:val="24"/>
        </w:rPr>
        <w:t xml:space="preserve"> </w:t>
      </w:r>
      <w:r w:rsidRPr="004C70BA">
        <w:rPr>
          <w:strike/>
          <w:color w:val="C00000"/>
          <w:sz w:val="24"/>
        </w:rPr>
        <w:t>rights.</w:t>
      </w:r>
    </w:p>
    <w:p w:rsidR="00C94DAA" w:rsidRPr="004C70BA" w:rsidRDefault="00C94DAA">
      <w:pPr>
        <w:pStyle w:val="BodyText"/>
        <w:rPr>
          <w:strike/>
          <w:color w:val="C00000"/>
          <w:sz w:val="16"/>
        </w:rPr>
      </w:pPr>
    </w:p>
    <w:p w:rsidR="00C94DAA" w:rsidRPr="004C70BA" w:rsidRDefault="004C70BA">
      <w:pPr>
        <w:pStyle w:val="ListParagraph"/>
        <w:numPr>
          <w:ilvl w:val="2"/>
          <w:numId w:val="1"/>
        </w:numPr>
        <w:tabs>
          <w:tab w:val="left" w:pos="1864"/>
        </w:tabs>
        <w:ind w:left="1863"/>
        <w:rPr>
          <w:strike/>
          <w:color w:val="C00000"/>
          <w:sz w:val="24"/>
        </w:rPr>
      </w:pPr>
      <w:r w:rsidRPr="004C70BA">
        <w:rPr>
          <w:strike/>
          <w:color w:val="C00000"/>
          <w:sz w:val="24"/>
        </w:rPr>
        <w:t>Visitor parking permit. These permits must be displayed on a motor</w:t>
      </w:r>
      <w:r w:rsidRPr="004C70BA">
        <w:rPr>
          <w:strike/>
          <w:color w:val="C00000"/>
          <w:spacing w:val="-14"/>
          <w:sz w:val="24"/>
        </w:rPr>
        <w:t xml:space="preserve"> </w:t>
      </w:r>
      <w:r w:rsidRPr="004C70BA">
        <w:rPr>
          <w:strike/>
          <w:color w:val="C00000"/>
          <w:sz w:val="24"/>
        </w:rPr>
        <w:t>vehicle’s</w:t>
      </w:r>
    </w:p>
    <w:p w:rsidR="00C94DAA" w:rsidRPr="004C70BA" w:rsidRDefault="004C70BA">
      <w:pPr>
        <w:pStyle w:val="BodyText"/>
        <w:spacing w:before="72"/>
        <w:ind w:left="1900" w:right="695"/>
        <w:rPr>
          <w:strike/>
          <w:color w:val="C00000"/>
        </w:rPr>
      </w:pPr>
      <w:r w:rsidRPr="004C70BA">
        <w:rPr>
          <w:strike/>
          <w:color w:val="C00000"/>
        </w:rPr>
        <w:t>dash so that the permit number is visible and facing outward while the</w:t>
      </w:r>
      <w:r w:rsidRPr="004C70BA">
        <w:rPr>
          <w:strike/>
          <w:color w:val="C00000"/>
        </w:rPr>
        <w:t xml:space="preserve"> </w:t>
      </w:r>
      <w:proofErr w:type="spellStart"/>
      <w:r w:rsidRPr="004C70BA">
        <w:rPr>
          <w:strike/>
          <w:color w:val="C00000"/>
        </w:rPr>
        <w:t>motorvehicle</w:t>
      </w:r>
      <w:proofErr w:type="spellEnd"/>
      <w:r w:rsidRPr="004C70BA">
        <w:rPr>
          <w:strike/>
          <w:color w:val="C00000"/>
        </w:rPr>
        <w:t xml:space="preserve"> is parked on campus. Visitor parking permits may be</w:t>
      </w:r>
      <w:r w:rsidRPr="004C70BA">
        <w:rPr>
          <w:strike/>
          <w:color w:val="C00000"/>
        </w:rPr>
        <w:t xml:space="preserve"> </w:t>
      </w:r>
      <w:r w:rsidRPr="004C70BA">
        <w:rPr>
          <w:strike/>
          <w:color w:val="C00000"/>
        </w:rPr>
        <w:t>transferred to any motor vehicle that the permit holder parks on campus.</w:t>
      </w:r>
    </w:p>
    <w:p w:rsidR="00C94DAA" w:rsidRPr="004C70BA" w:rsidRDefault="00C94DAA">
      <w:pPr>
        <w:pStyle w:val="BodyText"/>
        <w:spacing w:before="2"/>
        <w:rPr>
          <w:strike/>
          <w:color w:val="C00000"/>
          <w:sz w:val="16"/>
        </w:rPr>
      </w:pPr>
    </w:p>
    <w:p w:rsidR="00C94DAA" w:rsidRPr="004C70BA" w:rsidRDefault="004C70BA">
      <w:pPr>
        <w:pStyle w:val="ListParagraph"/>
        <w:numPr>
          <w:ilvl w:val="1"/>
          <w:numId w:val="1"/>
        </w:numPr>
        <w:tabs>
          <w:tab w:val="left" w:pos="1579"/>
        </w:tabs>
        <w:ind w:right="342" w:hanging="360"/>
        <w:rPr>
          <w:strike/>
          <w:color w:val="C00000"/>
          <w:sz w:val="24"/>
        </w:rPr>
      </w:pPr>
      <w:r w:rsidRPr="004C70BA">
        <w:rPr>
          <w:strike/>
          <w:color w:val="C00000"/>
          <w:sz w:val="24"/>
        </w:rPr>
        <w:t>Failure to d</w:t>
      </w:r>
      <w:r w:rsidRPr="004C70BA">
        <w:rPr>
          <w:strike/>
          <w:color w:val="C00000"/>
          <w:sz w:val="24"/>
        </w:rPr>
        <w:t>isplay any permit type, affixed, hanging style or visitor, in the designated manner described in these regulations may result in the issuance of</w:t>
      </w:r>
      <w:r w:rsidRPr="004C70BA">
        <w:rPr>
          <w:strike/>
          <w:color w:val="C00000"/>
          <w:spacing w:val="-19"/>
          <w:sz w:val="24"/>
        </w:rPr>
        <w:t xml:space="preserve"> </w:t>
      </w:r>
      <w:r w:rsidRPr="004C70BA">
        <w:rPr>
          <w:strike/>
          <w:color w:val="C00000"/>
          <w:sz w:val="24"/>
        </w:rPr>
        <w:t>a citation for a permit</w:t>
      </w:r>
      <w:r w:rsidRPr="004C70BA">
        <w:rPr>
          <w:strike/>
          <w:color w:val="C00000"/>
          <w:spacing w:val="-3"/>
          <w:sz w:val="24"/>
        </w:rPr>
        <w:t xml:space="preserve"> </w:t>
      </w:r>
      <w:r w:rsidRPr="004C70BA">
        <w:rPr>
          <w:strike/>
          <w:color w:val="C00000"/>
          <w:sz w:val="24"/>
        </w:rPr>
        <w:t>violation.</w:t>
      </w:r>
    </w:p>
    <w:p w:rsidR="00C94DAA" w:rsidRPr="004C70BA" w:rsidRDefault="00C94DAA">
      <w:pPr>
        <w:pStyle w:val="BodyText"/>
        <w:spacing w:before="2"/>
        <w:rPr>
          <w:strike/>
          <w:color w:val="C00000"/>
          <w:sz w:val="16"/>
        </w:rPr>
      </w:pPr>
    </w:p>
    <w:p w:rsidR="00C94DAA" w:rsidRPr="004C70BA" w:rsidRDefault="004C70BA">
      <w:pPr>
        <w:pStyle w:val="ListParagraph"/>
        <w:numPr>
          <w:ilvl w:val="1"/>
          <w:numId w:val="1"/>
        </w:numPr>
        <w:tabs>
          <w:tab w:val="left" w:pos="1579"/>
        </w:tabs>
        <w:ind w:left="1578" w:hanging="399"/>
        <w:rPr>
          <w:strike/>
          <w:color w:val="C00000"/>
          <w:sz w:val="24"/>
        </w:rPr>
      </w:pPr>
      <w:r w:rsidRPr="004C70BA">
        <w:rPr>
          <w:strike/>
          <w:color w:val="C00000"/>
          <w:sz w:val="24"/>
        </w:rPr>
        <w:t>Parking Permit</w:t>
      </w:r>
      <w:r w:rsidRPr="004C70BA">
        <w:rPr>
          <w:strike/>
          <w:color w:val="C00000"/>
          <w:spacing w:val="-4"/>
          <w:sz w:val="24"/>
        </w:rPr>
        <w:t xml:space="preserve"> </w:t>
      </w:r>
      <w:r w:rsidRPr="004C70BA">
        <w:rPr>
          <w:strike/>
          <w:color w:val="C00000"/>
          <w:sz w:val="24"/>
        </w:rPr>
        <w:t>Replacement:</w:t>
      </w:r>
    </w:p>
    <w:p w:rsidR="00C94DAA" w:rsidRPr="004C70BA" w:rsidRDefault="00C94DAA">
      <w:pPr>
        <w:pStyle w:val="BodyText"/>
        <w:spacing w:before="2"/>
        <w:rPr>
          <w:strike/>
          <w:color w:val="C00000"/>
          <w:sz w:val="16"/>
        </w:rPr>
      </w:pPr>
    </w:p>
    <w:p w:rsidR="00C94DAA" w:rsidRPr="004C70BA" w:rsidRDefault="004C70BA">
      <w:pPr>
        <w:pStyle w:val="ListParagraph"/>
        <w:numPr>
          <w:ilvl w:val="2"/>
          <w:numId w:val="1"/>
        </w:numPr>
        <w:tabs>
          <w:tab w:val="left" w:pos="1867"/>
        </w:tabs>
        <w:ind w:right="208" w:hanging="360"/>
        <w:rPr>
          <w:strike/>
          <w:color w:val="C00000"/>
          <w:sz w:val="24"/>
        </w:rPr>
      </w:pPr>
      <w:r w:rsidRPr="004C70BA">
        <w:rPr>
          <w:strike/>
          <w:color w:val="C00000"/>
          <w:sz w:val="24"/>
        </w:rPr>
        <w:t>If a vehicle with an affixed permit is traded, or the affixed permit is defaced, the owner may obtain a replacement permit for no charge by presenting</w:t>
      </w:r>
      <w:r w:rsidRPr="004C70BA">
        <w:rPr>
          <w:strike/>
          <w:color w:val="C00000"/>
          <w:spacing w:val="-17"/>
          <w:sz w:val="24"/>
        </w:rPr>
        <w:t xml:space="preserve"> </w:t>
      </w:r>
      <w:r w:rsidRPr="004C70BA">
        <w:rPr>
          <w:strike/>
          <w:color w:val="C00000"/>
          <w:sz w:val="24"/>
        </w:rPr>
        <w:t>proof of the prior permit to the Parking Services Department. The old permit must be removed from the old</w:t>
      </w:r>
      <w:r w:rsidRPr="004C70BA">
        <w:rPr>
          <w:strike/>
          <w:color w:val="C00000"/>
          <w:sz w:val="24"/>
        </w:rPr>
        <w:t xml:space="preserve"> vehicle and returned when application for the replacement is</w:t>
      </w:r>
      <w:r w:rsidRPr="004C70BA">
        <w:rPr>
          <w:strike/>
          <w:color w:val="C00000"/>
          <w:spacing w:val="-1"/>
          <w:sz w:val="24"/>
        </w:rPr>
        <w:t xml:space="preserve"> </w:t>
      </w:r>
      <w:r w:rsidRPr="004C70BA">
        <w:rPr>
          <w:strike/>
          <w:color w:val="C00000"/>
          <w:sz w:val="24"/>
        </w:rPr>
        <w:t>made.</w:t>
      </w:r>
    </w:p>
    <w:p w:rsidR="00C94DAA" w:rsidRPr="004C70BA" w:rsidRDefault="00C94DAA">
      <w:pPr>
        <w:pStyle w:val="BodyText"/>
        <w:spacing w:before="2"/>
        <w:rPr>
          <w:strike/>
          <w:color w:val="C00000"/>
          <w:sz w:val="16"/>
        </w:rPr>
      </w:pPr>
    </w:p>
    <w:p w:rsidR="00C94DAA" w:rsidRPr="004C70BA" w:rsidRDefault="004C70BA">
      <w:pPr>
        <w:pStyle w:val="ListParagraph"/>
        <w:numPr>
          <w:ilvl w:val="2"/>
          <w:numId w:val="1"/>
        </w:numPr>
        <w:tabs>
          <w:tab w:val="left" w:pos="1879"/>
        </w:tabs>
        <w:ind w:right="326" w:hanging="360"/>
        <w:rPr>
          <w:strike/>
          <w:color w:val="C00000"/>
          <w:sz w:val="24"/>
        </w:rPr>
      </w:pPr>
      <w:r w:rsidRPr="004C70BA">
        <w:rPr>
          <w:strike/>
          <w:color w:val="C00000"/>
          <w:sz w:val="24"/>
        </w:rPr>
        <w:t>All lost or stolen permits should be reported to the Parking Services Department. Stolen permits should also be reported to the University</w:t>
      </w:r>
      <w:r w:rsidRPr="004C70BA">
        <w:rPr>
          <w:strike/>
          <w:color w:val="C00000"/>
          <w:spacing w:val="-17"/>
          <w:sz w:val="24"/>
        </w:rPr>
        <w:t xml:space="preserve"> </w:t>
      </w:r>
      <w:r w:rsidRPr="004C70BA">
        <w:rPr>
          <w:strike/>
          <w:color w:val="C00000"/>
          <w:sz w:val="24"/>
        </w:rPr>
        <w:t xml:space="preserve">Police. Lost permits will not be </w:t>
      </w:r>
      <w:proofErr w:type="gramStart"/>
      <w:r w:rsidRPr="004C70BA">
        <w:rPr>
          <w:strike/>
          <w:color w:val="C00000"/>
          <w:sz w:val="24"/>
        </w:rPr>
        <w:t>replaced</w:t>
      </w:r>
      <w:proofErr w:type="gramEnd"/>
      <w:r w:rsidRPr="004C70BA">
        <w:rPr>
          <w:strike/>
          <w:color w:val="C00000"/>
          <w:sz w:val="24"/>
        </w:rPr>
        <w:t xml:space="preserve"> and th</w:t>
      </w:r>
      <w:r w:rsidRPr="004C70BA">
        <w:rPr>
          <w:strike/>
          <w:color w:val="C00000"/>
          <w:sz w:val="24"/>
        </w:rPr>
        <w:t>e permit holder will be required to purchase a new permit. Stolen permits will be replaced for a fee of $10.00 contingent upon the permit holder presenting a copy of the police report reporting the theft of the permit to the Parking Services</w:t>
      </w:r>
      <w:r w:rsidRPr="004C70BA">
        <w:rPr>
          <w:strike/>
          <w:color w:val="C00000"/>
          <w:spacing w:val="-13"/>
          <w:sz w:val="24"/>
        </w:rPr>
        <w:t xml:space="preserve"> </w:t>
      </w:r>
      <w:r w:rsidRPr="004C70BA">
        <w:rPr>
          <w:strike/>
          <w:color w:val="C00000"/>
          <w:sz w:val="24"/>
        </w:rPr>
        <w:t>Department.</w:t>
      </w:r>
    </w:p>
    <w:p w:rsidR="00C94DAA" w:rsidRPr="004C70BA" w:rsidRDefault="00C94DAA">
      <w:pPr>
        <w:pStyle w:val="BodyText"/>
        <w:spacing w:before="2"/>
        <w:rPr>
          <w:strike/>
          <w:color w:val="C00000"/>
          <w:sz w:val="16"/>
        </w:rPr>
      </w:pPr>
    </w:p>
    <w:p w:rsidR="00C94DAA" w:rsidRPr="004C70BA" w:rsidRDefault="004C70BA">
      <w:pPr>
        <w:pStyle w:val="ListParagraph"/>
        <w:numPr>
          <w:ilvl w:val="2"/>
          <w:numId w:val="1"/>
        </w:numPr>
        <w:tabs>
          <w:tab w:val="left" w:pos="1864"/>
        </w:tabs>
        <w:ind w:right="262" w:hanging="360"/>
        <w:rPr>
          <w:strike/>
          <w:color w:val="C00000"/>
          <w:sz w:val="24"/>
        </w:rPr>
      </w:pPr>
      <w:r w:rsidRPr="004C70BA">
        <w:rPr>
          <w:strike/>
          <w:color w:val="C00000"/>
          <w:sz w:val="24"/>
        </w:rPr>
        <w:t>P</w:t>
      </w:r>
      <w:r w:rsidRPr="004C70BA">
        <w:rPr>
          <w:strike/>
          <w:color w:val="C00000"/>
          <w:sz w:val="24"/>
        </w:rPr>
        <w:t>arking Permit Refunds will be provided for permits purchased in the current term if the permit is returned before the last day of the Drop/Add period for the current term and if the student is no longer enrolled in</w:t>
      </w:r>
      <w:r w:rsidRPr="004C70BA">
        <w:rPr>
          <w:strike/>
          <w:color w:val="C00000"/>
          <w:spacing w:val="-7"/>
          <w:sz w:val="24"/>
        </w:rPr>
        <w:t xml:space="preserve"> </w:t>
      </w:r>
      <w:r w:rsidRPr="004C70BA">
        <w:rPr>
          <w:strike/>
          <w:color w:val="C00000"/>
          <w:sz w:val="24"/>
        </w:rPr>
        <w:t>classes.</w:t>
      </w:r>
    </w:p>
    <w:p w:rsidR="00C94DAA" w:rsidRPr="004C70BA" w:rsidRDefault="00C94DAA">
      <w:pPr>
        <w:pStyle w:val="BodyText"/>
        <w:spacing w:before="2"/>
        <w:rPr>
          <w:strike/>
          <w:color w:val="C00000"/>
          <w:sz w:val="16"/>
        </w:rPr>
      </w:pPr>
    </w:p>
    <w:p w:rsidR="00C94DAA" w:rsidRPr="004C70BA" w:rsidRDefault="004C70BA">
      <w:pPr>
        <w:pStyle w:val="ListParagraph"/>
        <w:numPr>
          <w:ilvl w:val="2"/>
          <w:numId w:val="1"/>
        </w:numPr>
        <w:tabs>
          <w:tab w:val="left" w:pos="1879"/>
        </w:tabs>
        <w:ind w:right="120" w:hanging="360"/>
        <w:jc w:val="both"/>
        <w:rPr>
          <w:strike/>
          <w:color w:val="C00000"/>
          <w:sz w:val="24"/>
        </w:rPr>
      </w:pPr>
      <w:r w:rsidRPr="004C70BA">
        <w:rPr>
          <w:strike/>
          <w:color w:val="C00000"/>
          <w:sz w:val="24"/>
        </w:rPr>
        <w:t xml:space="preserve">Reproducing or defacing a permit is prohibited and renders the permit invalid. A vehicle displaying a defaced or altered permit may be immobilized </w:t>
      </w:r>
      <w:proofErr w:type="gramStart"/>
      <w:r w:rsidRPr="004C70BA">
        <w:rPr>
          <w:strike/>
          <w:color w:val="C00000"/>
          <w:sz w:val="24"/>
        </w:rPr>
        <w:t>and also</w:t>
      </w:r>
      <w:proofErr w:type="gramEnd"/>
      <w:r w:rsidRPr="004C70BA">
        <w:rPr>
          <w:strike/>
          <w:color w:val="C00000"/>
          <w:sz w:val="24"/>
        </w:rPr>
        <w:t xml:space="preserve"> may be issued citations for an altered permit and for no valid permit.</w:t>
      </w:r>
      <w:r w:rsidRPr="004C70BA">
        <w:rPr>
          <w:strike/>
          <w:color w:val="C00000"/>
          <w:spacing w:val="44"/>
          <w:sz w:val="24"/>
        </w:rPr>
        <w:t xml:space="preserve"> </w:t>
      </w:r>
      <w:r w:rsidRPr="004C70BA">
        <w:rPr>
          <w:strike/>
          <w:color w:val="C00000"/>
          <w:sz w:val="24"/>
        </w:rPr>
        <w:t>Further, the driver of the ve</w:t>
      </w:r>
      <w:r w:rsidRPr="004C70BA">
        <w:rPr>
          <w:strike/>
          <w:color w:val="C00000"/>
          <w:sz w:val="24"/>
        </w:rPr>
        <w:t>hicle displaying a defaced or altered permit may be subject to disciplinary action and/or criminal</w:t>
      </w:r>
      <w:r w:rsidRPr="004C70BA">
        <w:rPr>
          <w:strike/>
          <w:color w:val="C00000"/>
          <w:spacing w:val="-7"/>
          <w:sz w:val="24"/>
        </w:rPr>
        <w:t xml:space="preserve"> </w:t>
      </w:r>
      <w:r w:rsidRPr="004C70BA">
        <w:rPr>
          <w:strike/>
          <w:color w:val="C00000"/>
          <w:sz w:val="24"/>
        </w:rPr>
        <w:t>prosecution.</w:t>
      </w:r>
    </w:p>
    <w:p w:rsidR="00C94DAA" w:rsidRDefault="00C94DAA">
      <w:pPr>
        <w:pStyle w:val="BodyText"/>
        <w:spacing w:before="2"/>
        <w:rPr>
          <w:sz w:val="16"/>
        </w:rPr>
      </w:pPr>
    </w:p>
    <w:p w:rsidR="00C94DAA" w:rsidRDefault="004C70BA">
      <w:pPr>
        <w:spacing w:before="90"/>
        <w:ind w:left="100" w:right="2360"/>
        <w:rPr>
          <w:i/>
          <w:sz w:val="24"/>
        </w:rPr>
      </w:pPr>
      <w:r>
        <w:rPr>
          <w:i/>
          <w:sz w:val="24"/>
        </w:rPr>
        <w:t>Authority: Resolution Florida Board of Governors dated January 7, 2003 Florida Statutes 1001.74(35) and 1006.66</w:t>
      </w:r>
    </w:p>
    <w:p w:rsidR="00C94DAA" w:rsidRDefault="004C70BA">
      <w:pPr>
        <w:ind w:left="100"/>
        <w:rPr>
          <w:i/>
          <w:sz w:val="24"/>
        </w:rPr>
      </w:pPr>
      <w:r>
        <w:rPr>
          <w:i/>
          <w:sz w:val="24"/>
        </w:rPr>
        <w:t>History–New 10-20-05, Formerly</w:t>
      </w:r>
      <w:r>
        <w:rPr>
          <w:i/>
          <w:sz w:val="24"/>
        </w:rPr>
        <w:t xml:space="preserve"> 5.1003, 6C9-11.003.</w:t>
      </w:r>
    </w:p>
    <w:p w:rsidR="00C94DAA" w:rsidRDefault="004C70BA">
      <w:pPr>
        <w:ind w:left="100"/>
        <w:rPr>
          <w:i/>
          <w:sz w:val="24"/>
        </w:rPr>
      </w:pPr>
      <w:r>
        <w:rPr>
          <w:i/>
          <w:sz w:val="24"/>
        </w:rPr>
        <w:t>BOT approved revisions October 18, 2007. Amended 1/17/12.</w:t>
      </w:r>
    </w:p>
    <w:sectPr w:rsidR="00C94DAA">
      <w:footerReference w:type="default" r:id="rId12"/>
      <w:pgSz w:w="12240" w:h="15840"/>
      <w:pgMar w:top="280" w:right="1340" w:bottom="1360" w:left="1340" w:header="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C70BA">
      <w:r>
        <w:separator/>
      </w:r>
    </w:p>
  </w:endnote>
  <w:endnote w:type="continuationSeparator" w:id="0">
    <w:p w:rsidR="00000000" w:rsidRDefault="004C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AA" w:rsidRDefault="004C70BA">
    <w:pPr>
      <w:pStyle w:val="BodyText"/>
      <w:spacing w:line="14" w:lineRule="auto"/>
      <w:rPr>
        <w:sz w:val="20"/>
      </w:rPr>
    </w:pPr>
    <w:r>
      <w:rPr>
        <w:noProof/>
      </w:rPr>
      <mc:AlternateContent>
        <mc:Choice Requires="wps">
          <w:drawing>
            <wp:inline distT="0" distB="0" distL="0" distR="0">
              <wp:extent cx="172720" cy="195580"/>
              <wp:effectExtent l="0" t="0" r="17780" b="1397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DAA" w:rsidRDefault="004C70BA">
                          <w:pPr>
                            <w:spacing w:before="10"/>
                            <w:ind w:left="20"/>
                            <w:rPr>
                              <w:sz w:val="20"/>
                            </w:rPr>
                          </w:pPr>
                          <w:r>
                            <w:rPr>
                              <w:spacing w:val="-3"/>
                              <w:sz w:val="20"/>
                            </w:rPr>
                            <w:t>-</w:t>
                          </w:r>
                          <w:r>
                            <w:fldChar w:fldCharType="begin"/>
                          </w:r>
                          <w:r>
                            <w:rPr>
                              <w:spacing w:val="-3"/>
                              <w:position w:val="-3"/>
                              <w:sz w:val="24"/>
                            </w:rPr>
                            <w:instrText xml:space="preserve"> PAGE </w:instrText>
                          </w:r>
                          <w:r>
                            <w:fldChar w:fldCharType="separate"/>
                          </w:r>
                          <w:r>
                            <w:t>4</w:t>
                          </w:r>
                          <w:r>
                            <w:fldChar w:fldCharType="end"/>
                          </w:r>
                          <w:r>
                            <w:rPr>
                              <w:spacing w:val="-3"/>
                              <w:sz w:val="2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3.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WzrA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" filled="f" stroked="f">
              <v:textbox inset="0,0,0,0">
                <w:txbxContent>
                  <w:p w:rsidR="00C94DAA" w:rsidRDefault="004C70BA">
                    <w:pPr>
                      <w:spacing w:before="10"/>
                      <w:ind w:left="20"/>
                      <w:rPr>
                        <w:sz w:val="20"/>
                      </w:rPr>
                    </w:pPr>
                    <w:r>
                      <w:rPr>
                        <w:spacing w:val="-3"/>
                        <w:sz w:val="20"/>
                      </w:rPr>
                      <w:t>-</w:t>
                    </w:r>
                    <w:r>
                      <w:fldChar w:fldCharType="begin"/>
                    </w:r>
                    <w:r>
                      <w:rPr>
                        <w:spacing w:val="-3"/>
                        <w:position w:val="-3"/>
                        <w:sz w:val="24"/>
                      </w:rPr>
                      <w:instrText xml:space="preserve"> PAGE </w:instrText>
                    </w:r>
                    <w:r>
                      <w:fldChar w:fldCharType="separate"/>
                    </w:r>
                    <w:r>
                      <w:t>4</w:t>
                    </w:r>
                    <w:r>
                      <w:fldChar w:fldCharType="end"/>
                    </w:r>
                    <w:r>
                      <w:rPr>
                        <w:spacing w:val="-3"/>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C70BA">
      <w:r>
        <w:separator/>
      </w:r>
    </w:p>
  </w:footnote>
  <w:footnote w:type="continuationSeparator" w:id="0">
    <w:p w:rsidR="00000000" w:rsidRDefault="004C7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7AE1"/>
    <w:multiLevelType w:val="hybridMultilevel"/>
    <w:tmpl w:val="B808C0DE"/>
    <w:lvl w:ilvl="0" w:tplc="99E6A8EA">
      <w:numFmt w:val="bullet"/>
      <w:lvlText w:val=""/>
      <w:lvlJc w:val="left"/>
      <w:pPr>
        <w:ind w:left="454" w:hanging="166"/>
      </w:pPr>
      <w:rPr>
        <w:rFonts w:ascii="Wingdings" w:eastAsia="Wingdings" w:hAnsi="Wingdings" w:cs="Wingdings" w:hint="default"/>
        <w:w w:val="100"/>
        <w:sz w:val="20"/>
        <w:szCs w:val="20"/>
        <w:lang w:val="en-US" w:eastAsia="en-US" w:bidi="en-US"/>
      </w:rPr>
    </w:lvl>
    <w:lvl w:ilvl="1" w:tplc="C5480FFA">
      <w:numFmt w:val="bullet"/>
      <w:lvlText w:val="•"/>
      <w:lvlJc w:val="left"/>
      <w:pPr>
        <w:ind w:left="702" w:hanging="166"/>
      </w:pPr>
      <w:rPr>
        <w:rFonts w:hint="default"/>
        <w:lang w:val="en-US" w:eastAsia="en-US" w:bidi="en-US"/>
      </w:rPr>
    </w:lvl>
    <w:lvl w:ilvl="2" w:tplc="31BA0E44">
      <w:numFmt w:val="bullet"/>
      <w:lvlText w:val="•"/>
      <w:lvlJc w:val="left"/>
      <w:pPr>
        <w:ind w:left="945" w:hanging="166"/>
      </w:pPr>
      <w:rPr>
        <w:rFonts w:hint="default"/>
        <w:lang w:val="en-US" w:eastAsia="en-US" w:bidi="en-US"/>
      </w:rPr>
    </w:lvl>
    <w:lvl w:ilvl="3" w:tplc="B390240C">
      <w:numFmt w:val="bullet"/>
      <w:lvlText w:val="•"/>
      <w:lvlJc w:val="left"/>
      <w:pPr>
        <w:ind w:left="1188" w:hanging="166"/>
      </w:pPr>
      <w:rPr>
        <w:rFonts w:hint="default"/>
        <w:lang w:val="en-US" w:eastAsia="en-US" w:bidi="en-US"/>
      </w:rPr>
    </w:lvl>
    <w:lvl w:ilvl="4" w:tplc="469EABCC">
      <w:numFmt w:val="bullet"/>
      <w:lvlText w:val="•"/>
      <w:lvlJc w:val="left"/>
      <w:pPr>
        <w:ind w:left="1431" w:hanging="166"/>
      </w:pPr>
      <w:rPr>
        <w:rFonts w:hint="default"/>
        <w:lang w:val="en-US" w:eastAsia="en-US" w:bidi="en-US"/>
      </w:rPr>
    </w:lvl>
    <w:lvl w:ilvl="5" w:tplc="1AB86CD4">
      <w:numFmt w:val="bullet"/>
      <w:lvlText w:val="•"/>
      <w:lvlJc w:val="left"/>
      <w:pPr>
        <w:ind w:left="1674" w:hanging="166"/>
      </w:pPr>
      <w:rPr>
        <w:rFonts w:hint="default"/>
        <w:lang w:val="en-US" w:eastAsia="en-US" w:bidi="en-US"/>
      </w:rPr>
    </w:lvl>
    <w:lvl w:ilvl="6" w:tplc="7A847F5A">
      <w:numFmt w:val="bullet"/>
      <w:lvlText w:val="•"/>
      <w:lvlJc w:val="left"/>
      <w:pPr>
        <w:ind w:left="1916" w:hanging="166"/>
      </w:pPr>
      <w:rPr>
        <w:rFonts w:hint="default"/>
        <w:lang w:val="en-US" w:eastAsia="en-US" w:bidi="en-US"/>
      </w:rPr>
    </w:lvl>
    <w:lvl w:ilvl="7" w:tplc="23747104">
      <w:numFmt w:val="bullet"/>
      <w:lvlText w:val="•"/>
      <w:lvlJc w:val="left"/>
      <w:pPr>
        <w:ind w:left="2159" w:hanging="166"/>
      </w:pPr>
      <w:rPr>
        <w:rFonts w:hint="default"/>
        <w:lang w:val="en-US" w:eastAsia="en-US" w:bidi="en-US"/>
      </w:rPr>
    </w:lvl>
    <w:lvl w:ilvl="8" w:tplc="1C96EB86">
      <w:numFmt w:val="bullet"/>
      <w:lvlText w:val="•"/>
      <w:lvlJc w:val="left"/>
      <w:pPr>
        <w:ind w:left="2402" w:hanging="166"/>
      </w:pPr>
      <w:rPr>
        <w:rFonts w:hint="default"/>
        <w:lang w:val="en-US" w:eastAsia="en-US" w:bidi="en-US"/>
      </w:rPr>
    </w:lvl>
  </w:abstractNum>
  <w:abstractNum w:abstractNumId="1" w15:restartNumberingAfterBreak="0">
    <w:nsid w:val="77317323"/>
    <w:multiLevelType w:val="hybridMultilevel"/>
    <w:tmpl w:val="809C7F0E"/>
    <w:lvl w:ilvl="0" w:tplc="D6A29C34">
      <w:start w:val="1"/>
      <w:numFmt w:val="upperRoman"/>
      <w:pStyle w:val="Heading2"/>
      <w:lvlText w:val="%1."/>
      <w:lvlJc w:val="left"/>
      <w:pPr>
        <w:ind w:left="1180" w:hanging="720"/>
        <w:jc w:val="left"/>
      </w:pPr>
      <w:rPr>
        <w:rFonts w:ascii="Times New Roman" w:eastAsia="Times New Roman" w:hAnsi="Times New Roman" w:cs="Times New Roman" w:hint="default"/>
        <w:b/>
        <w:bCs/>
        <w:strike/>
        <w:color w:val="C00000"/>
        <w:spacing w:val="-3"/>
        <w:w w:val="99"/>
        <w:sz w:val="24"/>
        <w:szCs w:val="24"/>
        <w:lang w:val="en-US" w:eastAsia="en-US" w:bidi="en-US"/>
      </w:rPr>
    </w:lvl>
    <w:lvl w:ilvl="1" w:tplc="B8201416">
      <w:start w:val="1"/>
      <w:numFmt w:val="decimal"/>
      <w:lvlText w:val="(%2)"/>
      <w:lvlJc w:val="left"/>
      <w:pPr>
        <w:ind w:left="1540" w:hanging="339"/>
        <w:jc w:val="left"/>
      </w:pPr>
      <w:rPr>
        <w:rFonts w:ascii="Times New Roman" w:eastAsia="Times New Roman" w:hAnsi="Times New Roman" w:cs="Times New Roman" w:hint="default"/>
        <w:strike/>
        <w:color w:val="C00000"/>
        <w:spacing w:val="-1"/>
        <w:w w:val="99"/>
        <w:sz w:val="24"/>
        <w:szCs w:val="24"/>
        <w:lang w:val="en-US" w:eastAsia="en-US" w:bidi="en-US"/>
      </w:rPr>
    </w:lvl>
    <w:lvl w:ilvl="2" w:tplc="01F42F64">
      <w:start w:val="1"/>
      <w:numFmt w:val="lowerLetter"/>
      <w:lvlText w:val="(%3)"/>
      <w:lvlJc w:val="left"/>
      <w:pPr>
        <w:ind w:left="1900" w:hanging="324"/>
        <w:jc w:val="left"/>
      </w:pPr>
      <w:rPr>
        <w:rFonts w:ascii="Times New Roman" w:eastAsia="Times New Roman" w:hAnsi="Times New Roman" w:cs="Times New Roman" w:hint="default"/>
        <w:strike/>
        <w:color w:val="C00000"/>
        <w:spacing w:val="-1"/>
        <w:w w:val="99"/>
        <w:sz w:val="24"/>
        <w:szCs w:val="24"/>
        <w:lang w:val="en-US" w:eastAsia="en-US" w:bidi="en-US"/>
      </w:rPr>
    </w:lvl>
    <w:lvl w:ilvl="3" w:tplc="9F3C3E22">
      <w:numFmt w:val="bullet"/>
      <w:lvlText w:val="•"/>
      <w:lvlJc w:val="left"/>
      <w:pPr>
        <w:ind w:left="2857" w:hanging="324"/>
      </w:pPr>
      <w:rPr>
        <w:rFonts w:hint="default"/>
        <w:lang w:val="en-US" w:eastAsia="en-US" w:bidi="en-US"/>
      </w:rPr>
    </w:lvl>
    <w:lvl w:ilvl="4" w:tplc="1E26DD9C">
      <w:numFmt w:val="bullet"/>
      <w:lvlText w:val="•"/>
      <w:lvlJc w:val="left"/>
      <w:pPr>
        <w:ind w:left="3815" w:hanging="324"/>
      </w:pPr>
      <w:rPr>
        <w:rFonts w:hint="default"/>
        <w:lang w:val="en-US" w:eastAsia="en-US" w:bidi="en-US"/>
      </w:rPr>
    </w:lvl>
    <w:lvl w:ilvl="5" w:tplc="28546FDA">
      <w:numFmt w:val="bullet"/>
      <w:lvlText w:val="•"/>
      <w:lvlJc w:val="left"/>
      <w:pPr>
        <w:ind w:left="4772" w:hanging="324"/>
      </w:pPr>
      <w:rPr>
        <w:rFonts w:hint="default"/>
        <w:lang w:val="en-US" w:eastAsia="en-US" w:bidi="en-US"/>
      </w:rPr>
    </w:lvl>
    <w:lvl w:ilvl="6" w:tplc="A224EDC8">
      <w:numFmt w:val="bullet"/>
      <w:lvlText w:val="•"/>
      <w:lvlJc w:val="left"/>
      <w:pPr>
        <w:ind w:left="5730" w:hanging="324"/>
      </w:pPr>
      <w:rPr>
        <w:rFonts w:hint="default"/>
        <w:lang w:val="en-US" w:eastAsia="en-US" w:bidi="en-US"/>
      </w:rPr>
    </w:lvl>
    <w:lvl w:ilvl="7" w:tplc="AA00552A">
      <w:numFmt w:val="bullet"/>
      <w:lvlText w:val="•"/>
      <w:lvlJc w:val="left"/>
      <w:pPr>
        <w:ind w:left="6687" w:hanging="324"/>
      </w:pPr>
      <w:rPr>
        <w:rFonts w:hint="default"/>
        <w:lang w:val="en-US" w:eastAsia="en-US" w:bidi="en-US"/>
      </w:rPr>
    </w:lvl>
    <w:lvl w:ilvl="8" w:tplc="9C304D84">
      <w:numFmt w:val="bullet"/>
      <w:lvlText w:val="•"/>
      <w:lvlJc w:val="left"/>
      <w:pPr>
        <w:ind w:left="7645" w:hanging="324"/>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LUwtDQ0NjQ1M7FU0lEKTi0uzszPAykwrAUA33DMBSwAAAA="/>
  </w:docVars>
  <w:rsids>
    <w:rsidRoot w:val="00C94DAA"/>
    <w:rsid w:val="004C70BA"/>
    <w:rsid w:val="00C9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16B413"/>
  <w15:docId w15:val="{EFB3FA44-9905-4981-8E2F-5947DC0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4C70BA"/>
    <w:pPr>
      <w:spacing w:before="78"/>
      <w:ind w:left="2426" w:right="2427"/>
      <w:jc w:val="center"/>
      <w:outlineLvl w:val="0"/>
    </w:pPr>
    <w:rPr>
      <w:rFonts w:ascii="Arial"/>
      <w:b/>
      <w:sz w:val="28"/>
    </w:rPr>
  </w:style>
  <w:style w:type="paragraph" w:styleId="Heading2">
    <w:name w:val="heading 2"/>
    <w:basedOn w:val="ListParagraph"/>
    <w:next w:val="Normal"/>
    <w:link w:val="Heading2Char"/>
    <w:uiPriority w:val="9"/>
    <w:unhideWhenUsed/>
    <w:qFormat/>
    <w:rsid w:val="004C70BA"/>
    <w:pPr>
      <w:numPr>
        <w:numId w:val="1"/>
      </w:numPr>
      <w:tabs>
        <w:tab w:val="left" w:pos="1179"/>
        <w:tab w:val="left" w:pos="1180"/>
      </w:tabs>
      <w:outlineLvl w:val="1"/>
    </w:pPr>
    <w:rPr>
      <w:b/>
      <w:strike/>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900" w:hanging="360"/>
    </w:pPr>
  </w:style>
  <w:style w:type="paragraph" w:customStyle="1" w:styleId="TableParagraph">
    <w:name w:val="Table Paragraph"/>
    <w:basedOn w:val="Normal"/>
    <w:uiPriority w:val="1"/>
    <w:qFormat/>
    <w:pPr>
      <w:ind w:left="115"/>
    </w:pPr>
  </w:style>
  <w:style w:type="paragraph" w:styleId="BalloonText">
    <w:name w:val="Balloon Text"/>
    <w:basedOn w:val="Normal"/>
    <w:link w:val="BalloonTextChar"/>
    <w:uiPriority w:val="99"/>
    <w:semiHidden/>
    <w:unhideWhenUsed/>
    <w:rsid w:val="004C7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BA"/>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4C70BA"/>
    <w:rPr>
      <w:rFonts w:ascii="Times New Roman" w:eastAsia="Times New Roman" w:hAnsi="Times New Roman" w:cs="Times New Roman"/>
      <w:b/>
      <w:strike/>
      <w:color w:val="C00000"/>
      <w:sz w:val="24"/>
      <w:lang w:bidi="en-US"/>
    </w:rPr>
  </w:style>
  <w:style w:type="paragraph" w:styleId="Header">
    <w:name w:val="header"/>
    <w:basedOn w:val="Normal"/>
    <w:link w:val="HeaderChar"/>
    <w:uiPriority w:val="99"/>
    <w:unhideWhenUsed/>
    <w:rsid w:val="004C70BA"/>
    <w:pPr>
      <w:tabs>
        <w:tab w:val="center" w:pos="4680"/>
        <w:tab w:val="right" w:pos="9360"/>
      </w:tabs>
    </w:pPr>
  </w:style>
  <w:style w:type="character" w:customStyle="1" w:styleId="HeaderChar">
    <w:name w:val="Header Char"/>
    <w:basedOn w:val="DefaultParagraphFont"/>
    <w:link w:val="Header"/>
    <w:uiPriority w:val="99"/>
    <w:rsid w:val="004C70BA"/>
    <w:rPr>
      <w:rFonts w:ascii="Times New Roman" w:eastAsia="Times New Roman" w:hAnsi="Times New Roman" w:cs="Times New Roman"/>
      <w:lang w:bidi="en-US"/>
    </w:rPr>
  </w:style>
  <w:style w:type="paragraph" w:styleId="Footer">
    <w:name w:val="footer"/>
    <w:basedOn w:val="Normal"/>
    <w:link w:val="FooterChar"/>
    <w:uiPriority w:val="99"/>
    <w:unhideWhenUsed/>
    <w:rsid w:val="004C70BA"/>
    <w:pPr>
      <w:tabs>
        <w:tab w:val="center" w:pos="4680"/>
        <w:tab w:val="right" w:pos="9360"/>
      </w:tabs>
    </w:pPr>
  </w:style>
  <w:style w:type="character" w:customStyle="1" w:styleId="FooterChar">
    <w:name w:val="Footer Char"/>
    <w:basedOn w:val="DefaultParagraphFont"/>
    <w:link w:val="Footer"/>
    <w:uiPriority w:val="99"/>
    <w:rsid w:val="004C70B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edu/parking)andisavailablefromtheParkingServ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f.edu/park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856168DE23455B8967B02B7DB980BD"/>
        <w:category>
          <w:name w:val="General"/>
          <w:gallery w:val="placeholder"/>
        </w:category>
        <w:types>
          <w:type w:val="bbPlcHdr"/>
        </w:types>
        <w:behaviors>
          <w:behavior w:val="content"/>
        </w:behaviors>
        <w:guid w:val="{90F01DDE-EE7C-4CA5-8E48-17B4E663D8BE}"/>
      </w:docPartPr>
      <w:docPartBody>
        <w:p w:rsidR="00000000" w:rsidRDefault="003C36AD" w:rsidP="003C36AD">
          <w:pPr>
            <w:pStyle w:val="15856168DE23455B8967B02B7DB980BD"/>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AD"/>
    <w:rsid w:val="003C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6AD"/>
    <w:rPr>
      <w:color w:val="808080"/>
    </w:rPr>
  </w:style>
  <w:style w:type="paragraph" w:customStyle="1" w:styleId="15856168DE23455B8967B02B7DB980BD">
    <w:name w:val="15856168DE23455B8967B02B7DB980BD"/>
    <w:rsid w:val="003C3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8850BEAE-885C-44CD-83A7-DA7983D398AC}"/>
</file>

<file path=customXml/itemProps2.xml><?xml version="1.0" encoding="utf-8"?>
<ds:datastoreItem xmlns:ds="http://schemas.openxmlformats.org/officeDocument/2006/customXml" ds:itemID="{53115538-6448-433A-8AB4-76CEDC14C2B1}"/>
</file>

<file path=customXml/itemProps3.xml><?xml version="1.0" encoding="utf-8"?>
<ds:datastoreItem xmlns:ds="http://schemas.openxmlformats.org/officeDocument/2006/customXml" ds:itemID="{2F54B610-1E09-43CF-AA41-0894F4A75369}"/>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REPEAL</dc:title>
  <dc:creator>showell</dc:creator>
  <cp:lastModifiedBy>Rossomano, Nicole</cp:lastModifiedBy>
  <cp:revision>2</cp:revision>
  <dcterms:created xsi:type="dcterms:W3CDTF">2020-01-22T19:47:00Z</dcterms:created>
  <dcterms:modified xsi:type="dcterms:W3CDTF">2020-01-22T19:47:00Z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