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C1" w:rsidRPr="00737CFE" w:rsidRDefault="00737CFE" w:rsidP="00737CFE">
      <w:pPr>
        <w:pStyle w:val="Heading1"/>
      </w:pPr>
      <w:r w:rsidRPr="00737CFE">
        <w:t>NOTICE OF REGULATION REPEAL</w:t>
      </w:r>
    </w:p>
    <w:p w:rsidR="00A466C1" w:rsidRPr="00737CFE" w:rsidRDefault="00737CFE" w:rsidP="00737CFE">
      <w:pPr>
        <w:pStyle w:val="BodyText"/>
        <w:jc w:val="center"/>
        <w:rPr>
          <w:b/>
        </w:rPr>
      </w:pPr>
      <w:r w:rsidRPr="00737CFE">
        <w:rPr>
          <w:b/>
        </w:rPr>
        <w:t>May 6, 2014</w:t>
      </w:r>
    </w:p>
    <w:p w:rsidR="00A466C1" w:rsidRDefault="00A466C1">
      <w:pPr>
        <w:pStyle w:val="BodyText"/>
        <w:rPr>
          <w:rFonts w:ascii="Arial"/>
          <w:b/>
        </w:rPr>
      </w:pPr>
    </w:p>
    <w:p w:rsidR="00A466C1" w:rsidRDefault="00737CFE">
      <w:pPr>
        <w:ind w:left="120"/>
        <w:rPr>
          <w:rFonts w:ascii="Arial"/>
          <w:b/>
          <w:sz w:val="24"/>
        </w:rPr>
      </w:pPr>
      <w:r>
        <w:rPr>
          <w:rFonts w:ascii="Arial"/>
          <w:b/>
          <w:sz w:val="24"/>
        </w:rPr>
        <w:t>DEPARTMENT OF EDUCATION</w:t>
      </w:r>
    </w:p>
    <w:p w:rsidR="00A466C1" w:rsidRDefault="00737CFE">
      <w:pPr>
        <w:pStyle w:val="BodyText"/>
        <w:ind w:left="120" w:right="6665"/>
        <w:rPr>
          <w:rFonts w:ascii="Arial"/>
        </w:rPr>
      </w:pPr>
      <w:r>
        <w:rPr>
          <w:rFonts w:ascii="Arial"/>
        </w:rPr>
        <w:t>Division of Universities University of North Florida</w:t>
      </w:r>
    </w:p>
    <w:p w:rsidR="00A466C1" w:rsidRDefault="00A466C1">
      <w:pPr>
        <w:pStyle w:val="BodyText"/>
        <w:rPr>
          <w:rFonts w:ascii="Arial"/>
        </w:rPr>
      </w:pPr>
    </w:p>
    <w:p w:rsidR="00A466C1" w:rsidRPr="00737CFE" w:rsidRDefault="00737CFE" w:rsidP="00737CFE">
      <w:pPr>
        <w:pStyle w:val="BodyText"/>
        <w:ind w:left="120"/>
        <w:rPr>
          <w:b/>
        </w:rPr>
      </w:pPr>
      <w:r w:rsidRPr="00737CFE">
        <w:rPr>
          <w:b/>
        </w:rPr>
        <w:t>REGULATION NO/TITLE:</w:t>
      </w:r>
    </w:p>
    <w:p w:rsidR="00A466C1" w:rsidRDefault="00737CFE">
      <w:pPr>
        <w:pStyle w:val="BodyText"/>
        <w:ind w:left="120"/>
        <w:rPr>
          <w:rFonts w:ascii="Arial"/>
        </w:rPr>
      </w:pPr>
      <w:r>
        <w:rPr>
          <w:rFonts w:ascii="Arial"/>
        </w:rPr>
        <w:t>9</w:t>
      </w:r>
      <w:r>
        <w:rPr>
          <w:rFonts w:ascii="Arial"/>
        </w:rPr>
        <w:t>.0020R Vehicle Parking Permits</w:t>
      </w:r>
    </w:p>
    <w:p w:rsidR="00A466C1" w:rsidRDefault="00737CFE">
      <w:pPr>
        <w:pStyle w:val="BodyText"/>
        <w:ind w:left="120" w:right="889"/>
        <w:rPr>
          <w:rFonts w:ascii="Arial"/>
        </w:rPr>
      </w:pPr>
      <w:r>
        <w:rPr>
          <w:rFonts w:ascii="Arial"/>
        </w:rPr>
        <w:t>9.0030R Parking Permit Fees, Styles, Display Requirements, Replacements and Refunds</w:t>
      </w:r>
    </w:p>
    <w:p w:rsidR="00A466C1" w:rsidRDefault="00737CFE">
      <w:pPr>
        <w:pStyle w:val="BodyText"/>
        <w:ind w:left="120"/>
        <w:rPr>
          <w:rFonts w:ascii="Arial"/>
        </w:rPr>
      </w:pPr>
      <w:r>
        <w:rPr>
          <w:rFonts w:ascii="Arial"/>
        </w:rPr>
        <w:t>9.0040R Parking Locations</w:t>
      </w:r>
    </w:p>
    <w:p w:rsidR="00A466C1" w:rsidRDefault="00737CFE">
      <w:pPr>
        <w:pStyle w:val="BodyText"/>
        <w:ind w:left="120" w:right="875"/>
        <w:rPr>
          <w:rFonts w:ascii="Arial"/>
        </w:rPr>
      </w:pPr>
      <w:r>
        <w:rPr>
          <w:rFonts w:ascii="Arial"/>
        </w:rPr>
        <w:t>9.0050R Motor Scooter, Motorcycle, Moped, Bicycle, Boat, RV, Portable Storage Container, Trailer and Non-Motorized Vehicle Regulations</w:t>
      </w:r>
    </w:p>
    <w:p w:rsidR="00A466C1" w:rsidRDefault="00737CFE">
      <w:pPr>
        <w:pStyle w:val="BodyText"/>
        <w:ind w:left="120" w:right="4490"/>
        <w:rPr>
          <w:rFonts w:ascii="Arial"/>
        </w:rPr>
      </w:pPr>
      <w:r>
        <w:rPr>
          <w:rFonts w:ascii="Arial"/>
        </w:rPr>
        <w:t>9.0060R Vio</w:t>
      </w:r>
      <w:r>
        <w:rPr>
          <w:rFonts w:ascii="Arial"/>
        </w:rPr>
        <w:t>lations of Parking Regulations 9.0070R Fines, Late Fees and Other Penalties 9.0080R Payment Procedures</w:t>
      </w:r>
    </w:p>
    <w:p w:rsidR="00A466C1" w:rsidRDefault="00737CFE">
      <w:pPr>
        <w:pStyle w:val="BodyText"/>
        <w:spacing w:before="1"/>
        <w:ind w:left="120" w:right="3169"/>
        <w:rPr>
          <w:rFonts w:ascii="Arial"/>
        </w:rPr>
      </w:pPr>
      <w:r>
        <w:rPr>
          <w:rFonts w:ascii="Arial"/>
        </w:rPr>
        <w:t>9.0090R Vehicle Towing, Impoundment and Immobilization 9.0100R Appealing Citations and Appellate Procedures 9.0110R Disposition of Fees and Fines Collect</w:t>
      </w:r>
      <w:r>
        <w:rPr>
          <w:rFonts w:ascii="Arial"/>
        </w:rPr>
        <w:t>ed</w:t>
      </w:r>
    </w:p>
    <w:p w:rsidR="00A466C1" w:rsidRDefault="00A466C1">
      <w:pPr>
        <w:pStyle w:val="BodyText"/>
        <w:spacing w:before="11"/>
        <w:rPr>
          <w:rFonts w:ascii="Arial"/>
          <w:sz w:val="23"/>
        </w:rPr>
      </w:pPr>
    </w:p>
    <w:p w:rsidR="00A466C1" w:rsidRPr="00737CFE" w:rsidRDefault="00737CFE" w:rsidP="00737CFE">
      <w:pPr>
        <w:pStyle w:val="BodyText"/>
        <w:ind w:left="120"/>
        <w:rPr>
          <w:b/>
        </w:rPr>
      </w:pPr>
      <w:r w:rsidRPr="00737CFE">
        <w:rPr>
          <w:b/>
        </w:rPr>
        <w:t>SUMMARY:</w:t>
      </w:r>
    </w:p>
    <w:p w:rsidR="00A466C1" w:rsidRDefault="00737CFE">
      <w:pPr>
        <w:pStyle w:val="BodyText"/>
        <w:ind w:left="120"/>
        <w:rPr>
          <w:rFonts w:ascii="Arial"/>
        </w:rPr>
      </w:pPr>
      <w:r>
        <w:rPr>
          <w:rFonts w:ascii="Arial"/>
        </w:rPr>
        <w:t>T</w:t>
      </w:r>
      <w:r>
        <w:rPr>
          <w:rFonts w:ascii="Arial"/>
        </w:rPr>
        <w:t>he repeal is being undertaken in order to consolidate all prior parking regulations into a single regulation 9.0010R, which will govern parking on campus.</w:t>
      </w:r>
    </w:p>
    <w:p w:rsidR="00A466C1" w:rsidRDefault="00A466C1">
      <w:pPr>
        <w:pStyle w:val="BodyText"/>
        <w:rPr>
          <w:rFonts w:ascii="Arial"/>
        </w:rPr>
      </w:pPr>
    </w:p>
    <w:p w:rsidR="00A466C1" w:rsidRPr="00737CFE" w:rsidRDefault="00737CFE" w:rsidP="00737CFE">
      <w:pPr>
        <w:pStyle w:val="BodyText"/>
        <w:ind w:left="120"/>
        <w:rPr>
          <w:b/>
        </w:rPr>
      </w:pPr>
      <w:r w:rsidRPr="00737CFE">
        <w:rPr>
          <w:b/>
        </w:rPr>
        <w:t>FULL TEXT:</w:t>
      </w:r>
    </w:p>
    <w:p w:rsidR="00A466C1" w:rsidRDefault="00737CFE">
      <w:pPr>
        <w:pStyle w:val="BodyText"/>
        <w:ind w:left="120"/>
        <w:rPr>
          <w:rFonts w:ascii="Arial"/>
        </w:rPr>
      </w:pPr>
      <w:r>
        <w:rPr>
          <w:rFonts w:ascii="Arial"/>
        </w:rPr>
        <w:t>T</w:t>
      </w:r>
      <w:r>
        <w:rPr>
          <w:rFonts w:ascii="Arial"/>
        </w:rPr>
        <w:t>he full text of the regulation for repeal is attached.</w:t>
      </w:r>
    </w:p>
    <w:p w:rsidR="00A466C1" w:rsidRDefault="00A466C1">
      <w:pPr>
        <w:pStyle w:val="BodyText"/>
        <w:rPr>
          <w:rFonts w:ascii="Arial"/>
        </w:rPr>
      </w:pPr>
    </w:p>
    <w:p w:rsidR="00A466C1" w:rsidRPr="00737CFE" w:rsidRDefault="00737CFE" w:rsidP="00737CFE">
      <w:pPr>
        <w:pStyle w:val="BodyText"/>
        <w:ind w:left="120"/>
        <w:rPr>
          <w:b/>
        </w:rPr>
      </w:pPr>
      <w:r w:rsidRPr="00737CFE">
        <w:rPr>
          <w:b/>
        </w:rPr>
        <w:t>AUTHORITY:</w:t>
      </w:r>
    </w:p>
    <w:p w:rsidR="00A466C1" w:rsidRDefault="00737CFE">
      <w:pPr>
        <w:pStyle w:val="BodyText"/>
        <w:ind w:left="120" w:right="1755"/>
        <w:rPr>
          <w:rFonts w:ascii="Arial"/>
        </w:rPr>
      </w:pPr>
      <w:r>
        <w:rPr>
          <w:rFonts w:ascii="Arial"/>
        </w:rPr>
        <w:t>R</w:t>
      </w:r>
      <w:r>
        <w:rPr>
          <w:rFonts w:ascii="Arial"/>
        </w:rPr>
        <w:t>esolution of the Florida Board of Governors dated January 7, 2003 and Florida Statutes 1006.66.</w:t>
      </w:r>
    </w:p>
    <w:p w:rsidR="00A466C1" w:rsidRDefault="00A466C1">
      <w:pPr>
        <w:pStyle w:val="BodyText"/>
        <w:rPr>
          <w:rFonts w:ascii="Arial"/>
        </w:rPr>
      </w:pPr>
    </w:p>
    <w:p w:rsidR="00A466C1" w:rsidRPr="00737CFE" w:rsidRDefault="00737CFE" w:rsidP="00737CFE">
      <w:pPr>
        <w:pStyle w:val="BodyText"/>
        <w:ind w:left="120"/>
        <w:rPr>
          <w:b/>
        </w:rPr>
      </w:pPr>
      <w:r w:rsidRPr="00737CFE">
        <w:rPr>
          <w:b/>
        </w:rPr>
        <w:t>UNIVERSITY OFFICIAL INITIATING THE REPEALED REGULATION:</w:t>
      </w:r>
    </w:p>
    <w:p w:rsidR="00A466C1" w:rsidRDefault="00737CFE">
      <w:pPr>
        <w:pStyle w:val="BodyText"/>
        <w:ind w:left="120"/>
        <w:rPr>
          <w:rFonts w:ascii="Arial"/>
        </w:rPr>
      </w:pPr>
      <w:r>
        <w:rPr>
          <w:rFonts w:ascii="Arial"/>
        </w:rPr>
        <w:t>S</w:t>
      </w:r>
      <w:r>
        <w:rPr>
          <w:rFonts w:ascii="Arial"/>
        </w:rPr>
        <w:t>cott Bennett, Associate Vice Pres</w:t>
      </w:r>
      <w:r>
        <w:rPr>
          <w:rFonts w:ascii="Arial"/>
        </w:rPr>
        <w:t>ident Administration and Finance</w:t>
      </w:r>
    </w:p>
    <w:p w:rsidR="00A466C1" w:rsidRDefault="00A466C1">
      <w:pPr>
        <w:pStyle w:val="BodyText"/>
        <w:rPr>
          <w:rFonts w:ascii="Arial"/>
        </w:rPr>
      </w:pPr>
    </w:p>
    <w:p w:rsidR="00A466C1" w:rsidRPr="00737CFE" w:rsidRDefault="00737CFE" w:rsidP="00737CFE">
      <w:pPr>
        <w:pStyle w:val="BodyText"/>
        <w:ind w:left="120"/>
        <w:rPr>
          <w:b/>
        </w:rPr>
      </w:pPr>
      <w:r w:rsidRPr="00737CFE">
        <w:rPr>
          <w:b/>
        </w:rPr>
        <w:t>INDIVIDUAL TO BE CONTACTED REGARDING THE REPEALED REGULATION:</w:t>
      </w:r>
    </w:p>
    <w:p w:rsidR="00A466C1" w:rsidRDefault="00737CFE">
      <w:pPr>
        <w:pStyle w:val="BodyText"/>
        <w:ind w:left="120" w:right="280"/>
        <w:rPr>
          <w:rFonts w:ascii="Arial"/>
        </w:rPr>
      </w:pPr>
      <w:r>
        <w:rPr>
          <w:rFonts w:ascii="Arial"/>
        </w:rPr>
        <w:t>S</w:t>
      </w:r>
      <w:r>
        <w:rPr>
          <w:rFonts w:ascii="Arial"/>
        </w:rPr>
        <w:t xml:space="preserve">tephanie Howell, Paralegal, Office of the General Counsel, </w:t>
      </w:r>
      <w:hyperlink r:id="rId5">
        <w:r>
          <w:rPr>
            <w:rFonts w:ascii="Arial"/>
            <w:color w:val="0000FF"/>
            <w:u w:val="single" w:color="0000FF"/>
          </w:rPr>
          <w:t>showell@unf.edu</w:t>
        </w:r>
      </w:hyperlink>
      <w:r>
        <w:rPr>
          <w:rFonts w:ascii="Arial"/>
        </w:rPr>
        <w:t>, phone (904)620-2828; fax (904)620-1044; B</w:t>
      </w:r>
      <w:r>
        <w:rPr>
          <w:rFonts w:ascii="Arial"/>
        </w:rPr>
        <w:t>uilding 1, Room 2100, 1 UNF Drive, Jacksonville,</w:t>
      </w:r>
    </w:p>
    <w:p w:rsidR="00A466C1" w:rsidRDefault="00737CFE">
      <w:pPr>
        <w:pStyle w:val="BodyText"/>
        <w:ind w:left="120"/>
        <w:rPr>
          <w:rFonts w:ascii="Arial"/>
        </w:rPr>
      </w:pPr>
      <w:r>
        <w:rPr>
          <w:rFonts w:ascii="Arial"/>
        </w:rPr>
        <w:t>FL 32224.</w:t>
      </w:r>
    </w:p>
    <w:p w:rsidR="00A466C1" w:rsidRDefault="00A466C1">
      <w:pPr>
        <w:pStyle w:val="BodyText"/>
        <w:rPr>
          <w:rFonts w:ascii="Arial"/>
        </w:rPr>
      </w:pPr>
    </w:p>
    <w:p w:rsidR="00A466C1" w:rsidRDefault="00737CFE">
      <w:pPr>
        <w:spacing w:before="1"/>
        <w:ind w:left="120" w:right="438"/>
        <w:jc w:val="both"/>
        <w:rPr>
          <w:rFonts w:ascii="Arial"/>
          <w:b/>
          <w:i/>
          <w:sz w:val="24"/>
        </w:rPr>
      </w:pPr>
      <w:r>
        <w:rPr>
          <w:rFonts w:ascii="Arial"/>
          <w:b/>
          <w:i/>
          <w:sz w:val="24"/>
        </w:rPr>
        <w:t xml:space="preserve">Any comments regarding the repeal of the regulation must be sent in writing to Stephanie Howell @ </w:t>
      </w:r>
      <w:hyperlink r:id="rId6">
        <w:r>
          <w:rPr>
            <w:rFonts w:ascii="Arial"/>
            <w:b/>
            <w:i/>
            <w:color w:val="0000FF"/>
            <w:sz w:val="24"/>
            <w:u w:val="thick" w:color="0000FF"/>
          </w:rPr>
          <w:t>showell@unf.edu</w:t>
        </w:r>
        <w:r>
          <w:rPr>
            <w:rFonts w:ascii="Arial"/>
            <w:b/>
            <w:i/>
            <w:color w:val="0000FF"/>
            <w:sz w:val="24"/>
          </w:rPr>
          <w:t xml:space="preserve"> </w:t>
        </w:r>
      </w:hyperlink>
      <w:r>
        <w:rPr>
          <w:rFonts w:ascii="Arial"/>
          <w:b/>
          <w:i/>
          <w:sz w:val="24"/>
        </w:rPr>
        <w:t>on or before May 21, 2014, to receive full consideration.</w:t>
      </w:r>
    </w:p>
    <w:p w:rsidR="00A466C1" w:rsidRDefault="00A466C1">
      <w:pPr>
        <w:jc w:val="both"/>
        <w:rPr>
          <w:rFonts w:ascii="Arial"/>
          <w:sz w:val="24"/>
        </w:rPr>
        <w:sectPr w:rsidR="00A466C1">
          <w:type w:val="continuous"/>
          <w:pgSz w:w="12240" w:h="15840"/>
          <w:pgMar w:top="600" w:right="1340" w:bottom="280" w:left="1320" w:header="720" w:footer="720" w:gutter="0"/>
          <w:cols w:space="720"/>
        </w:sectPr>
      </w:pPr>
    </w:p>
    <w:p w:rsidR="00A466C1" w:rsidRDefault="00A466C1">
      <w:pPr>
        <w:pStyle w:val="BodyText"/>
        <w:spacing w:before="10"/>
        <w:rPr>
          <w:rFonts w:ascii="Arial"/>
          <w:b/>
          <w:i/>
          <w:sz w:val="15"/>
        </w:rPr>
      </w:pPr>
    </w:p>
    <w:p w:rsidR="00737CFE" w:rsidRDefault="00737CFE">
      <w:pPr>
        <w:pStyle w:val="BodyText"/>
        <w:spacing w:before="10"/>
        <w:rPr>
          <w:rFonts w:ascii="Arial"/>
          <w:b/>
          <w:i/>
          <w:sz w:val="15"/>
        </w:rPr>
      </w:pPr>
    </w:p>
    <w:p w:rsidR="00737CFE" w:rsidRPr="00737CFE" w:rsidRDefault="00737CFE" w:rsidP="00737CFE">
      <w:pPr>
        <w:widowControl/>
        <w:autoSpaceDE/>
        <w:autoSpaceDN/>
        <w:spacing w:after="330" w:line="259" w:lineRule="auto"/>
        <w:rPr>
          <w:color w:val="000000"/>
          <w:sz w:val="24"/>
          <w:lang w:bidi="ar-SA"/>
        </w:rPr>
      </w:pPr>
      <w:r w:rsidRPr="00737CFE">
        <w:rPr>
          <w:noProof/>
          <w:color w:val="000000"/>
          <w:sz w:val="24"/>
          <w:lang w:bidi="ar-SA"/>
        </w:rPr>
        <w:drawing>
          <wp:inline distT="0" distB="0" distL="0" distR="0" wp14:anchorId="1D6914C6" wp14:editId="634EAC48">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737CFE" w:rsidRPr="00737CFE" w:rsidRDefault="00737CFE" w:rsidP="00737CFE">
      <w:pPr>
        <w:rPr>
          <w:sz w:val="24"/>
          <w:szCs w:val="24"/>
          <w:lang w:bidi="ar-SA"/>
        </w:rPr>
      </w:pPr>
      <w:r w:rsidRPr="00737CFE">
        <w:rPr>
          <w:b/>
          <w:sz w:val="24"/>
          <w:szCs w:val="24"/>
          <w:lang w:bidi="ar-SA"/>
        </w:rPr>
        <w:t>Regulation Number</w:t>
      </w:r>
      <w:r w:rsidRPr="00737CFE">
        <w:rPr>
          <w:sz w:val="24"/>
          <w:szCs w:val="24"/>
          <w:lang w:bidi="ar-SA"/>
        </w:rPr>
        <w:t xml:space="preserve">: </w:t>
      </w:r>
      <w:sdt>
        <w:sdtPr>
          <w:rPr>
            <w:sz w:val="24"/>
            <w:szCs w:val="24"/>
            <w:lang w:bidi="ar-SA"/>
          </w:rPr>
          <w:id w:val="580724233"/>
          <w:placeholder>
            <w:docPart w:val="3D7C4D658D8349A8BA7BEA9FA8EC304C"/>
          </w:placeholder>
          <w:text/>
        </w:sdtPr>
        <w:sdtContent>
          <w:r>
            <w:rPr>
              <w:sz w:val="24"/>
              <w:szCs w:val="24"/>
              <w:lang w:bidi="ar-SA"/>
            </w:rPr>
            <w:t>9.0070R</w:t>
          </w:r>
        </w:sdtContent>
      </w:sdt>
      <w:r w:rsidRPr="00737CFE">
        <w:rPr>
          <w:sz w:val="24"/>
          <w:szCs w:val="24"/>
          <w:lang w:bidi="ar-SA"/>
        </w:rPr>
        <w:tab/>
      </w:r>
    </w:p>
    <w:p w:rsidR="00737CFE" w:rsidRPr="00737CFE" w:rsidRDefault="00737CFE" w:rsidP="00737CFE">
      <w:pPr>
        <w:rPr>
          <w:sz w:val="24"/>
          <w:szCs w:val="24"/>
          <w:lang w:bidi="ar-SA"/>
        </w:rPr>
      </w:pPr>
    </w:p>
    <w:p w:rsidR="00737CFE" w:rsidRPr="00737CFE" w:rsidRDefault="00737CFE" w:rsidP="00737CFE">
      <w:pPr>
        <w:rPr>
          <w:sz w:val="24"/>
          <w:szCs w:val="24"/>
          <w:lang w:bidi="ar-SA"/>
        </w:rPr>
      </w:pPr>
      <w:r w:rsidRPr="00737CFE">
        <w:rPr>
          <w:b/>
          <w:sz w:val="24"/>
          <w:szCs w:val="24"/>
          <w:lang w:bidi="ar-SA"/>
        </w:rPr>
        <w:t>Effective Date</w:t>
      </w:r>
      <w:r w:rsidRPr="00737CFE">
        <w:rPr>
          <w:sz w:val="24"/>
          <w:szCs w:val="24"/>
          <w:lang w:bidi="ar-SA"/>
        </w:rPr>
        <w:t xml:space="preserve">:  </w:t>
      </w:r>
      <w:sdt>
        <w:sdtPr>
          <w:rPr>
            <w:sz w:val="24"/>
            <w:szCs w:val="24"/>
            <w:lang w:bidi="ar-SA"/>
          </w:rPr>
          <w:id w:val="-141660163"/>
          <w:placeholder>
            <w:docPart w:val="3D7C4D658D8349A8BA7BEA9FA8EC304C"/>
          </w:placeholder>
          <w:text/>
        </w:sdtPr>
        <w:sdtContent>
          <w:r>
            <w:rPr>
              <w:sz w:val="24"/>
              <w:szCs w:val="24"/>
              <w:lang w:bidi="ar-SA"/>
            </w:rPr>
            <w:t>10/19/07</w:t>
          </w:r>
        </w:sdtContent>
      </w:sdt>
      <w:r w:rsidRPr="00737CFE">
        <w:rPr>
          <w:sz w:val="24"/>
          <w:szCs w:val="24"/>
          <w:lang w:bidi="ar-SA"/>
        </w:rPr>
        <w:tab/>
      </w:r>
      <w:r w:rsidRPr="00737CFE">
        <w:rPr>
          <w:sz w:val="24"/>
          <w:szCs w:val="24"/>
          <w:lang w:bidi="ar-SA"/>
        </w:rPr>
        <w:tab/>
      </w:r>
      <w:r w:rsidRPr="00737CFE">
        <w:rPr>
          <w:b/>
          <w:sz w:val="24"/>
          <w:szCs w:val="24"/>
          <w:lang w:bidi="ar-SA"/>
        </w:rPr>
        <w:t>Revised Date</w:t>
      </w:r>
      <w:r w:rsidRPr="00737CFE">
        <w:rPr>
          <w:sz w:val="24"/>
          <w:szCs w:val="24"/>
          <w:lang w:bidi="ar-SA"/>
        </w:rPr>
        <w:t xml:space="preserve">: </w:t>
      </w:r>
      <w:sdt>
        <w:sdtPr>
          <w:rPr>
            <w:sz w:val="24"/>
            <w:szCs w:val="24"/>
            <w:lang w:bidi="ar-SA"/>
          </w:rPr>
          <w:id w:val="1954123484"/>
          <w:placeholder>
            <w:docPart w:val="3D7C4D658D8349A8BA7BEA9FA8EC304C"/>
          </w:placeholder>
          <w:text/>
        </w:sdtPr>
        <w:sdtContent>
          <w:r>
            <w:rPr>
              <w:sz w:val="24"/>
              <w:szCs w:val="24"/>
              <w:lang w:bidi="ar-SA"/>
            </w:rPr>
            <w:t>09/11/07</w:t>
          </w:r>
        </w:sdtContent>
      </w:sdt>
    </w:p>
    <w:p w:rsidR="00737CFE" w:rsidRPr="00737CFE" w:rsidRDefault="00737CFE" w:rsidP="00737CFE">
      <w:pPr>
        <w:rPr>
          <w:sz w:val="24"/>
          <w:szCs w:val="24"/>
          <w:lang w:bidi="ar-SA"/>
        </w:rPr>
      </w:pPr>
    </w:p>
    <w:p w:rsidR="00737CFE" w:rsidRPr="00737CFE" w:rsidRDefault="00737CFE" w:rsidP="00737CFE">
      <w:pPr>
        <w:widowControl/>
        <w:autoSpaceDE/>
        <w:autoSpaceDN/>
        <w:spacing w:line="259" w:lineRule="auto"/>
        <w:outlineLvl w:val="0"/>
        <w:rPr>
          <w:b/>
          <w:color w:val="000000"/>
          <w:sz w:val="24"/>
          <w:lang w:bidi="ar-SA"/>
        </w:rPr>
      </w:pPr>
      <w:r w:rsidRPr="00737CFE">
        <w:rPr>
          <w:b/>
          <w:color w:val="000000"/>
          <w:sz w:val="24"/>
          <w:lang w:bidi="ar-SA"/>
        </w:rPr>
        <w:t xml:space="preserve">Subject: </w:t>
      </w:r>
      <w:sdt>
        <w:sdtPr>
          <w:rPr>
            <w:b/>
            <w:color w:val="000000"/>
            <w:sz w:val="24"/>
            <w:lang w:bidi="ar-SA"/>
          </w:rPr>
          <w:id w:val="-1459642324"/>
          <w:placeholder>
            <w:docPart w:val="3D7C4D658D8349A8BA7BEA9FA8EC304C"/>
          </w:placeholder>
          <w:text/>
        </w:sdtPr>
        <w:sdtContent>
          <w:r>
            <w:rPr>
              <w:b/>
              <w:color w:val="000000"/>
              <w:sz w:val="24"/>
              <w:lang w:bidi="ar-SA"/>
            </w:rPr>
            <w:t>Fines, Late Fees, and Other Penalties</w:t>
          </w:r>
        </w:sdtContent>
      </w:sdt>
    </w:p>
    <w:p w:rsidR="00737CFE" w:rsidRPr="00737CFE" w:rsidRDefault="00737CFE" w:rsidP="00737CFE">
      <w:pPr>
        <w:rPr>
          <w:b/>
          <w:sz w:val="24"/>
          <w:szCs w:val="24"/>
        </w:rPr>
      </w:pPr>
    </w:p>
    <w:p w:rsidR="00737CFE" w:rsidRPr="00737CFE" w:rsidRDefault="00737CFE" w:rsidP="00737CFE">
      <w:pPr>
        <w:rPr>
          <w:sz w:val="24"/>
          <w:szCs w:val="24"/>
        </w:rPr>
      </w:pPr>
      <w:r w:rsidRPr="00737CFE">
        <w:rPr>
          <w:b/>
          <w:sz w:val="24"/>
          <w:szCs w:val="24"/>
        </w:rPr>
        <w:t>Responsible Division/Department</w:t>
      </w:r>
      <w:r w:rsidRPr="00737CFE">
        <w:rPr>
          <w:sz w:val="24"/>
          <w:szCs w:val="24"/>
        </w:rPr>
        <w:t xml:space="preserve">: </w:t>
      </w:r>
      <w:sdt>
        <w:sdtPr>
          <w:rPr>
            <w:sz w:val="24"/>
            <w:szCs w:val="24"/>
          </w:rPr>
          <w:id w:val="353540150"/>
          <w:placeholder>
            <w:docPart w:val="3D7C4D658D8349A8BA7BEA9FA8EC304C"/>
          </w:placeholder>
          <w:text/>
        </w:sdtPr>
        <w:sdtContent>
          <w:r>
            <w:rPr>
              <w:sz w:val="24"/>
              <w:szCs w:val="24"/>
            </w:rPr>
            <w:t>Administration and Finance/ Parking and Transportation Services</w:t>
          </w:r>
        </w:sdtContent>
      </w:sdt>
    </w:p>
    <w:p w:rsidR="00737CFE" w:rsidRPr="00737CFE" w:rsidRDefault="00737CFE" w:rsidP="00737CFE">
      <w:pPr>
        <w:rPr>
          <w:sz w:val="24"/>
          <w:szCs w:val="24"/>
        </w:rPr>
      </w:pPr>
    </w:p>
    <w:p w:rsidR="00737CFE" w:rsidRPr="00737CFE" w:rsidRDefault="00737CFE" w:rsidP="00737CFE">
      <w:pPr>
        <w:rPr>
          <w:b/>
          <w:sz w:val="24"/>
          <w:szCs w:val="24"/>
          <w:lang w:bidi="ar-SA"/>
        </w:rPr>
      </w:pPr>
      <w:r w:rsidRPr="00737CFE">
        <w:rPr>
          <w:b/>
          <w:sz w:val="24"/>
          <w:szCs w:val="24"/>
          <w:lang w:bidi="ar-SA"/>
        </w:rPr>
        <w:t xml:space="preserve">Check what type of Regulation this is: </w:t>
      </w:r>
    </w:p>
    <w:p w:rsidR="00737CFE" w:rsidRPr="00737CFE" w:rsidRDefault="00737CFE" w:rsidP="00737CFE">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Content>
          <w:r w:rsidRPr="00737CFE">
            <w:rPr>
              <w:rFonts w:ascii="Segoe UI Symbol" w:eastAsia="MS Gothic" w:hAnsi="Segoe UI Symbol" w:cs="Segoe UI Symbol"/>
              <w:sz w:val="24"/>
              <w:szCs w:val="24"/>
              <w:lang w:bidi="ar-SA"/>
            </w:rPr>
            <w:t>☐</w:t>
          </w:r>
        </w:sdtContent>
      </w:sdt>
      <w:r w:rsidRPr="00737CFE">
        <w:rPr>
          <w:sz w:val="24"/>
          <w:szCs w:val="24"/>
          <w:lang w:bidi="ar-SA"/>
        </w:rPr>
        <w:t xml:space="preserve">New Regulation </w:t>
      </w:r>
    </w:p>
    <w:p w:rsidR="00737CFE" w:rsidRPr="00737CFE" w:rsidRDefault="00737CFE" w:rsidP="00737CFE">
      <w:pPr>
        <w:rPr>
          <w:sz w:val="24"/>
          <w:szCs w:val="24"/>
          <w:lang w:bidi="ar-SA"/>
        </w:rPr>
      </w:pPr>
      <w:sdt>
        <w:sdtPr>
          <w:rPr>
            <w:sz w:val="24"/>
            <w:szCs w:val="24"/>
            <w:lang w:bidi="ar-SA"/>
          </w:rPr>
          <w:id w:val="-858739724"/>
          <w14:checkbox>
            <w14:checked w14:val="0"/>
            <w14:checkedState w14:val="2612" w14:font="MS Gothic"/>
            <w14:uncheckedState w14:val="2610" w14:font="MS Gothic"/>
          </w14:checkbox>
        </w:sdtPr>
        <w:sdtContent>
          <w:r w:rsidRPr="00737CFE">
            <w:rPr>
              <w:rFonts w:eastAsia="MS Gothic" w:hint="eastAsia"/>
              <w:sz w:val="24"/>
              <w:szCs w:val="24"/>
              <w:lang w:bidi="ar-SA"/>
            </w:rPr>
            <w:t>☐</w:t>
          </w:r>
        </w:sdtContent>
      </w:sdt>
      <w:r w:rsidRPr="00737CFE">
        <w:rPr>
          <w:sz w:val="24"/>
          <w:szCs w:val="24"/>
          <w:lang w:bidi="ar-SA"/>
        </w:rPr>
        <w:t xml:space="preserve">Major Revision of Existing Regulation </w:t>
      </w:r>
    </w:p>
    <w:p w:rsidR="00737CFE" w:rsidRPr="00737CFE" w:rsidRDefault="00737CFE" w:rsidP="00737CFE">
      <w:pPr>
        <w:rPr>
          <w:sz w:val="24"/>
          <w:szCs w:val="24"/>
          <w:lang w:bidi="ar-SA"/>
        </w:rPr>
      </w:pPr>
      <w:sdt>
        <w:sdtPr>
          <w:rPr>
            <w:sz w:val="24"/>
            <w:szCs w:val="24"/>
            <w:lang w:bidi="ar-SA"/>
          </w:rPr>
          <w:id w:val="1189488720"/>
          <w14:checkbox>
            <w14:checked w14:val="1"/>
            <w14:checkedState w14:val="2612" w14:font="MS Gothic"/>
            <w14:uncheckedState w14:val="2610" w14:font="MS Gothic"/>
          </w14:checkbox>
        </w:sdtPr>
        <w:sdtContent>
          <w:r>
            <w:rPr>
              <w:rFonts w:ascii="MS Gothic" w:eastAsia="MS Gothic" w:hAnsi="MS Gothic" w:hint="eastAsia"/>
              <w:sz w:val="24"/>
              <w:szCs w:val="24"/>
              <w:lang w:bidi="ar-SA"/>
            </w:rPr>
            <w:t>☒</w:t>
          </w:r>
        </w:sdtContent>
      </w:sdt>
      <w:r w:rsidRPr="00737CFE">
        <w:rPr>
          <w:sz w:val="24"/>
          <w:szCs w:val="24"/>
          <w:lang w:bidi="ar-SA"/>
        </w:rPr>
        <w:t>Minor/Technical Revision of Existing Regulation</w:t>
      </w:r>
    </w:p>
    <w:p w:rsidR="00737CFE" w:rsidRPr="00737CFE" w:rsidRDefault="00737CFE" w:rsidP="00737CFE">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737CFE">
            <w:rPr>
              <w:rFonts w:eastAsia="MS Gothic" w:hint="eastAsia"/>
              <w:sz w:val="24"/>
              <w:szCs w:val="24"/>
              <w:lang w:bidi="ar-SA"/>
            </w:rPr>
            <w:t>☐</w:t>
          </w:r>
        </w:sdtContent>
      </w:sdt>
      <w:r w:rsidRPr="00737CFE">
        <w:rPr>
          <w:sz w:val="24"/>
          <w:szCs w:val="24"/>
          <w:lang w:bidi="ar-SA"/>
        </w:rPr>
        <w:t xml:space="preserve">Reaffirmation of Existing Regulation </w:t>
      </w:r>
    </w:p>
    <w:p w:rsidR="00737CFE" w:rsidRDefault="00737CFE">
      <w:pPr>
        <w:pStyle w:val="BodyText"/>
        <w:spacing w:before="10"/>
        <w:rPr>
          <w:rFonts w:ascii="Arial"/>
          <w:b/>
          <w:i/>
          <w:sz w:val="15"/>
        </w:rPr>
      </w:pPr>
    </w:p>
    <w:p w:rsidR="00737CFE" w:rsidRDefault="00737CFE">
      <w:pPr>
        <w:pStyle w:val="BodyText"/>
        <w:spacing w:before="10"/>
        <w:rPr>
          <w:rFonts w:ascii="Arial"/>
          <w:b/>
          <w:i/>
          <w:sz w:val="15"/>
        </w:rPr>
      </w:pPr>
    </w:p>
    <w:p w:rsidR="00A466C1" w:rsidRPr="00737CFE" w:rsidRDefault="00737CFE" w:rsidP="00737CFE">
      <w:pPr>
        <w:pStyle w:val="Heading2"/>
      </w:pPr>
      <w:bookmarkStart w:id="0" w:name="I._STATEMENT_OF_REGULATION"/>
      <w:bookmarkEnd w:id="0"/>
      <w:r w:rsidRPr="00737CFE">
        <w:t>S</w:t>
      </w:r>
      <w:r w:rsidRPr="00737CFE">
        <w:t>TATEMENT OF</w:t>
      </w:r>
      <w:r w:rsidRPr="00737CFE">
        <w:t xml:space="preserve"> </w:t>
      </w:r>
      <w:r w:rsidRPr="00737CFE">
        <w:t>REGULATION</w:t>
      </w:r>
    </w:p>
    <w:p w:rsidR="00A466C1" w:rsidRDefault="00A466C1">
      <w:pPr>
        <w:pStyle w:val="BodyText"/>
        <w:spacing w:before="7"/>
        <w:rPr>
          <w:b/>
          <w:sz w:val="23"/>
        </w:rPr>
      </w:pPr>
    </w:p>
    <w:p w:rsidR="00A466C1" w:rsidRPr="00737CFE" w:rsidRDefault="00737CFE">
      <w:pPr>
        <w:pStyle w:val="ListParagraph"/>
        <w:numPr>
          <w:ilvl w:val="1"/>
          <w:numId w:val="1"/>
        </w:numPr>
        <w:tabs>
          <w:tab w:val="left" w:pos="1539"/>
        </w:tabs>
        <w:ind w:right="148" w:hanging="360"/>
        <w:rPr>
          <w:strike/>
          <w:color w:val="C00000"/>
          <w:sz w:val="24"/>
        </w:rPr>
      </w:pPr>
      <w:r w:rsidRPr="00737CFE">
        <w:rPr>
          <w:strike/>
          <w:color w:val="C00000"/>
          <w:sz w:val="24"/>
        </w:rPr>
        <w:t>The University of North Florida Board of Trustees annually approves the fines for citations, late fees and immobilization fees. This information is published on the Parking Services website (</w:t>
      </w:r>
      <w:hyperlink r:id="rId8">
        <w:r w:rsidRPr="00737CFE">
          <w:rPr>
            <w:strike/>
            <w:color w:val="C00000"/>
            <w:sz w:val="24"/>
            <w:u w:val="single" w:color="FF0101"/>
          </w:rPr>
          <w:t>www.unf.edu/parking</w:t>
        </w:r>
      </w:hyperlink>
      <w:r w:rsidRPr="00737CFE">
        <w:rPr>
          <w:strike/>
          <w:color w:val="C00000"/>
          <w:sz w:val="24"/>
        </w:rPr>
        <w:t>) and is available from the Parking Services</w:t>
      </w:r>
      <w:r w:rsidRPr="00737CFE">
        <w:rPr>
          <w:strike/>
          <w:color w:val="C00000"/>
          <w:spacing w:val="-4"/>
          <w:sz w:val="24"/>
        </w:rPr>
        <w:t xml:space="preserve"> </w:t>
      </w:r>
      <w:r w:rsidRPr="00737CFE">
        <w:rPr>
          <w:strike/>
          <w:color w:val="C00000"/>
          <w:sz w:val="24"/>
        </w:rPr>
        <w:t>Department.</w:t>
      </w:r>
    </w:p>
    <w:p w:rsidR="00A466C1" w:rsidRPr="00737CFE" w:rsidRDefault="00A466C1">
      <w:pPr>
        <w:pStyle w:val="BodyText"/>
        <w:spacing w:before="2"/>
        <w:rPr>
          <w:strike/>
          <w:color w:val="C00000"/>
          <w:sz w:val="16"/>
        </w:rPr>
      </w:pPr>
    </w:p>
    <w:p w:rsidR="00A466C1" w:rsidRPr="00737CFE" w:rsidRDefault="00737CFE">
      <w:pPr>
        <w:pStyle w:val="ListParagraph"/>
        <w:numPr>
          <w:ilvl w:val="1"/>
          <w:numId w:val="1"/>
        </w:numPr>
        <w:tabs>
          <w:tab w:val="left" w:pos="1539"/>
        </w:tabs>
        <w:spacing w:before="90"/>
        <w:ind w:right="126" w:hanging="360"/>
        <w:rPr>
          <w:strike/>
          <w:color w:val="C00000"/>
          <w:sz w:val="24"/>
        </w:rPr>
      </w:pPr>
      <w:r w:rsidRPr="00737CFE">
        <w:rPr>
          <w:strike/>
          <w:color w:val="C00000"/>
          <w:sz w:val="24"/>
        </w:rPr>
        <w:t>Fines for parking, permit or other infractions issued pursuant to violations of these regulations must be paid within fourteen (14) calendar days of the date of issuance. After fourteen (14) days, late fees and other penalties, including administrative act</w:t>
      </w:r>
      <w:r w:rsidRPr="00737CFE">
        <w:rPr>
          <w:strike/>
          <w:color w:val="C00000"/>
          <w:sz w:val="24"/>
        </w:rPr>
        <w:t>ion and vehicle immobilization may be</w:t>
      </w:r>
      <w:r w:rsidRPr="00737CFE">
        <w:rPr>
          <w:strike/>
          <w:color w:val="C00000"/>
          <w:spacing w:val="-11"/>
          <w:sz w:val="24"/>
        </w:rPr>
        <w:t xml:space="preserve"> </w:t>
      </w:r>
      <w:r w:rsidRPr="00737CFE">
        <w:rPr>
          <w:strike/>
          <w:color w:val="C00000"/>
          <w:sz w:val="24"/>
        </w:rPr>
        <w:t>assessed.</w:t>
      </w:r>
    </w:p>
    <w:p w:rsidR="00A466C1" w:rsidRPr="00737CFE" w:rsidRDefault="00A466C1">
      <w:pPr>
        <w:pStyle w:val="BodyText"/>
        <w:spacing w:before="2"/>
        <w:rPr>
          <w:strike/>
          <w:color w:val="C00000"/>
          <w:sz w:val="16"/>
        </w:rPr>
      </w:pPr>
    </w:p>
    <w:p w:rsidR="00A466C1" w:rsidRPr="00737CFE" w:rsidRDefault="00737CFE">
      <w:pPr>
        <w:pStyle w:val="ListParagraph"/>
        <w:numPr>
          <w:ilvl w:val="1"/>
          <w:numId w:val="1"/>
        </w:numPr>
        <w:tabs>
          <w:tab w:val="left" w:pos="1539"/>
        </w:tabs>
        <w:spacing w:before="90"/>
        <w:ind w:right="257" w:hanging="360"/>
        <w:rPr>
          <w:strike/>
          <w:color w:val="C00000"/>
          <w:sz w:val="24"/>
        </w:rPr>
      </w:pPr>
      <w:r w:rsidRPr="00737CFE">
        <w:rPr>
          <w:strike/>
          <w:color w:val="C00000"/>
          <w:sz w:val="24"/>
        </w:rPr>
        <w:t>A vehicle found with a lost, stolen, altered or forged parking permit may be</w:t>
      </w:r>
      <w:r w:rsidRPr="00737CFE">
        <w:rPr>
          <w:strike/>
          <w:color w:val="C00000"/>
          <w:spacing w:val="-18"/>
          <w:sz w:val="24"/>
        </w:rPr>
        <w:t xml:space="preserve"> </w:t>
      </w:r>
      <w:r w:rsidRPr="00737CFE">
        <w:rPr>
          <w:strike/>
          <w:color w:val="C00000"/>
          <w:sz w:val="24"/>
        </w:rPr>
        <w:t xml:space="preserve">cited and </w:t>
      </w:r>
      <w:proofErr w:type="gramStart"/>
      <w:r w:rsidRPr="00737CFE">
        <w:rPr>
          <w:strike/>
          <w:color w:val="C00000"/>
          <w:sz w:val="24"/>
        </w:rPr>
        <w:t>immobilized</w:t>
      </w:r>
      <w:proofErr w:type="gramEnd"/>
      <w:r w:rsidRPr="00737CFE">
        <w:rPr>
          <w:strike/>
          <w:color w:val="C00000"/>
          <w:sz w:val="24"/>
        </w:rPr>
        <w:t xml:space="preserve"> and parking privileges may be revoked for the remainder of the permit year. </w:t>
      </w:r>
      <w:proofErr w:type="gramStart"/>
      <w:r w:rsidRPr="00737CFE">
        <w:rPr>
          <w:strike/>
          <w:color w:val="C00000"/>
          <w:sz w:val="24"/>
        </w:rPr>
        <w:t>Possession,</w:t>
      </w:r>
      <w:proofErr w:type="gramEnd"/>
      <w:r w:rsidRPr="00737CFE">
        <w:rPr>
          <w:strike/>
          <w:color w:val="C00000"/>
          <w:sz w:val="24"/>
        </w:rPr>
        <w:t xml:space="preserve"> use or distribution </w:t>
      </w:r>
      <w:r w:rsidRPr="00737CFE">
        <w:rPr>
          <w:strike/>
          <w:color w:val="C00000"/>
          <w:sz w:val="24"/>
        </w:rPr>
        <w:t>activity may also result in criminal prosecution and/or University disciplinary</w:t>
      </w:r>
      <w:r w:rsidRPr="00737CFE">
        <w:rPr>
          <w:strike/>
          <w:color w:val="C00000"/>
          <w:spacing w:val="-12"/>
          <w:sz w:val="24"/>
        </w:rPr>
        <w:t xml:space="preserve"> </w:t>
      </w:r>
      <w:r w:rsidRPr="00737CFE">
        <w:rPr>
          <w:strike/>
          <w:color w:val="C00000"/>
          <w:sz w:val="24"/>
        </w:rPr>
        <w:t>action.</w:t>
      </w:r>
    </w:p>
    <w:p w:rsidR="00A466C1" w:rsidRPr="00737CFE" w:rsidRDefault="00A466C1">
      <w:pPr>
        <w:pStyle w:val="BodyText"/>
        <w:spacing w:before="3"/>
        <w:rPr>
          <w:strike/>
          <w:color w:val="C00000"/>
          <w:sz w:val="16"/>
        </w:rPr>
      </w:pPr>
    </w:p>
    <w:p w:rsidR="00A466C1" w:rsidRPr="00737CFE" w:rsidRDefault="00737CFE">
      <w:pPr>
        <w:pStyle w:val="ListParagraph"/>
        <w:numPr>
          <w:ilvl w:val="1"/>
          <w:numId w:val="1"/>
        </w:numPr>
        <w:tabs>
          <w:tab w:val="left" w:pos="1539"/>
        </w:tabs>
        <w:spacing w:before="90"/>
        <w:ind w:left="1538"/>
        <w:rPr>
          <w:strike/>
          <w:color w:val="C00000"/>
          <w:sz w:val="24"/>
        </w:rPr>
      </w:pPr>
      <w:r w:rsidRPr="00737CFE">
        <w:rPr>
          <w:strike/>
          <w:color w:val="C00000"/>
          <w:sz w:val="24"/>
        </w:rPr>
        <w:t>Other</w:t>
      </w:r>
      <w:r w:rsidRPr="00737CFE">
        <w:rPr>
          <w:strike/>
          <w:color w:val="C00000"/>
          <w:spacing w:val="-2"/>
          <w:sz w:val="24"/>
        </w:rPr>
        <w:t xml:space="preserve"> </w:t>
      </w:r>
      <w:r w:rsidRPr="00737CFE">
        <w:rPr>
          <w:strike/>
          <w:color w:val="C00000"/>
          <w:sz w:val="24"/>
        </w:rPr>
        <w:t>Penalties:</w:t>
      </w:r>
    </w:p>
    <w:p w:rsidR="00A466C1" w:rsidRPr="00737CFE" w:rsidRDefault="00737CFE">
      <w:pPr>
        <w:pStyle w:val="ListParagraph"/>
        <w:numPr>
          <w:ilvl w:val="2"/>
          <w:numId w:val="1"/>
        </w:numPr>
        <w:tabs>
          <w:tab w:val="left" w:pos="1884"/>
        </w:tabs>
        <w:ind w:right="342" w:hanging="360"/>
        <w:rPr>
          <w:strike/>
          <w:color w:val="C00000"/>
          <w:sz w:val="24"/>
        </w:rPr>
      </w:pPr>
      <w:r w:rsidRPr="00737CFE">
        <w:rPr>
          <w:strike/>
          <w:color w:val="C00000"/>
          <w:sz w:val="24"/>
        </w:rPr>
        <w:t>Permission to operate and/or park a vehicle on campus may be revoked for a period of up to twelve (12) months for falsification or misrepresentation o</w:t>
      </w:r>
      <w:r w:rsidRPr="00737CFE">
        <w:rPr>
          <w:strike/>
          <w:color w:val="C00000"/>
          <w:sz w:val="24"/>
        </w:rPr>
        <w:t>f information when applying for driving and parking</w:t>
      </w:r>
      <w:r w:rsidRPr="00737CFE">
        <w:rPr>
          <w:strike/>
          <w:color w:val="C00000"/>
          <w:spacing w:val="-12"/>
          <w:sz w:val="24"/>
        </w:rPr>
        <w:t xml:space="preserve"> </w:t>
      </w:r>
      <w:r w:rsidRPr="00737CFE">
        <w:rPr>
          <w:strike/>
          <w:color w:val="C00000"/>
          <w:sz w:val="24"/>
        </w:rPr>
        <w:t>privileges;</w:t>
      </w:r>
    </w:p>
    <w:p w:rsidR="00A466C1" w:rsidRPr="00737CFE" w:rsidRDefault="00737CFE">
      <w:pPr>
        <w:pStyle w:val="ListParagraph"/>
        <w:numPr>
          <w:ilvl w:val="2"/>
          <w:numId w:val="1"/>
        </w:numPr>
        <w:tabs>
          <w:tab w:val="left" w:pos="1899"/>
        </w:tabs>
        <w:ind w:right="122" w:hanging="360"/>
        <w:rPr>
          <w:strike/>
          <w:color w:val="C00000"/>
          <w:sz w:val="24"/>
        </w:rPr>
      </w:pPr>
      <w:r w:rsidRPr="00737CFE">
        <w:rPr>
          <w:strike/>
          <w:color w:val="C00000"/>
          <w:sz w:val="24"/>
        </w:rPr>
        <w:t>Permission to operate a vehicle on campus may be revoked for a period of up to twelve (12) months for habitually or willfully violating these regulations;</w:t>
      </w:r>
      <w:r w:rsidRPr="00737CFE">
        <w:rPr>
          <w:strike/>
          <w:color w:val="C00000"/>
          <w:spacing w:val="-21"/>
          <w:sz w:val="24"/>
        </w:rPr>
        <w:t xml:space="preserve"> </w:t>
      </w:r>
      <w:r w:rsidRPr="00737CFE">
        <w:rPr>
          <w:strike/>
          <w:color w:val="C00000"/>
          <w:sz w:val="24"/>
        </w:rPr>
        <w:t>or</w:t>
      </w:r>
    </w:p>
    <w:p w:rsidR="00A466C1" w:rsidRPr="00737CFE" w:rsidRDefault="00737CFE">
      <w:pPr>
        <w:pStyle w:val="ListParagraph"/>
        <w:numPr>
          <w:ilvl w:val="2"/>
          <w:numId w:val="1"/>
        </w:numPr>
        <w:tabs>
          <w:tab w:val="left" w:pos="1944"/>
        </w:tabs>
        <w:ind w:left="1944" w:hanging="384"/>
        <w:rPr>
          <w:strike/>
          <w:color w:val="C00000"/>
          <w:sz w:val="24"/>
        </w:rPr>
      </w:pPr>
      <w:r w:rsidRPr="00737CFE">
        <w:rPr>
          <w:strike/>
          <w:color w:val="C00000"/>
          <w:sz w:val="24"/>
        </w:rPr>
        <w:t>As deemed by the University President, or his</w:t>
      </w:r>
      <w:r w:rsidRPr="00737CFE">
        <w:rPr>
          <w:strike/>
          <w:color w:val="C00000"/>
          <w:spacing w:val="-9"/>
          <w:sz w:val="24"/>
        </w:rPr>
        <w:t xml:space="preserve"> </w:t>
      </w:r>
      <w:r w:rsidRPr="00737CFE">
        <w:rPr>
          <w:strike/>
          <w:color w:val="C00000"/>
          <w:sz w:val="24"/>
        </w:rPr>
        <w:t>designee.</w:t>
      </w:r>
    </w:p>
    <w:p w:rsidR="00A466C1" w:rsidRDefault="00A466C1">
      <w:pPr>
        <w:pStyle w:val="BodyText"/>
        <w:rPr>
          <w:sz w:val="20"/>
        </w:rPr>
      </w:pPr>
    </w:p>
    <w:p w:rsidR="00A466C1" w:rsidRDefault="00A466C1">
      <w:pPr>
        <w:pStyle w:val="BodyText"/>
        <w:spacing w:before="3"/>
        <w:rPr>
          <w:sz w:val="16"/>
        </w:rPr>
      </w:pPr>
    </w:p>
    <w:p w:rsidR="00A466C1" w:rsidRDefault="00737CFE">
      <w:pPr>
        <w:spacing w:before="91"/>
        <w:ind w:left="120" w:right="3540"/>
        <w:rPr>
          <w:i/>
          <w:sz w:val="20"/>
        </w:rPr>
      </w:pPr>
      <w:r>
        <w:rPr>
          <w:i/>
          <w:sz w:val="20"/>
        </w:rPr>
        <w:t>Authority: Resolution Florida Board of Governors dated January 7, 2003 Florida Statutes 1001.74(35) and 1006.66</w:t>
      </w:r>
    </w:p>
    <w:p w:rsidR="00A466C1" w:rsidRDefault="00737CFE">
      <w:pPr>
        <w:spacing w:line="229" w:lineRule="exact"/>
        <w:ind w:left="120"/>
        <w:rPr>
          <w:i/>
          <w:sz w:val="20"/>
        </w:rPr>
      </w:pPr>
      <w:r>
        <w:rPr>
          <w:i/>
          <w:sz w:val="20"/>
        </w:rPr>
        <w:t>History–New 10-20-05, Formerly 5.1007, 6C9-11.007.</w:t>
      </w:r>
    </w:p>
    <w:p w:rsidR="00A466C1" w:rsidRDefault="00737CFE" w:rsidP="00737CFE">
      <w:pPr>
        <w:ind w:left="119"/>
        <w:rPr>
          <w:i/>
          <w:sz w:val="17"/>
        </w:rPr>
      </w:pPr>
      <w:r>
        <w:rPr>
          <w:i/>
          <w:sz w:val="20"/>
        </w:rPr>
        <w:t>BOT approved revisions October 18,</w:t>
      </w:r>
      <w:r>
        <w:rPr>
          <w:i/>
          <w:sz w:val="20"/>
        </w:rPr>
        <w:t xml:space="preserve"> 2007.</w:t>
      </w:r>
      <w:bookmarkStart w:id="1" w:name="_GoBack"/>
      <w:bookmarkEnd w:id="1"/>
    </w:p>
    <w:p w:rsidR="00A466C1" w:rsidRDefault="00A466C1">
      <w:pPr>
        <w:spacing w:before="91"/>
        <w:ind w:left="2442" w:right="2428"/>
        <w:jc w:val="center"/>
        <w:rPr>
          <w:sz w:val="20"/>
        </w:rPr>
      </w:pPr>
    </w:p>
    <w:sectPr w:rsidR="00A466C1">
      <w:pgSz w:w="12240" w:h="15840"/>
      <w:pgMar w:top="4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94A6C"/>
    <w:multiLevelType w:val="hybridMultilevel"/>
    <w:tmpl w:val="E878FD96"/>
    <w:lvl w:ilvl="0" w:tplc="48C65C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E75709"/>
    <w:multiLevelType w:val="hybridMultilevel"/>
    <w:tmpl w:val="1112547E"/>
    <w:lvl w:ilvl="0" w:tplc="A03E172A">
      <w:start w:val="1"/>
      <w:numFmt w:val="upperRoman"/>
      <w:pStyle w:val="Heading2"/>
      <w:lvlText w:val="%1."/>
      <w:lvlJc w:val="left"/>
      <w:pPr>
        <w:ind w:left="1200" w:hanging="720"/>
        <w:jc w:val="left"/>
      </w:pPr>
      <w:rPr>
        <w:rFonts w:ascii="Times New Roman" w:eastAsia="Times New Roman" w:hAnsi="Times New Roman" w:cs="Times New Roman" w:hint="default"/>
        <w:b/>
        <w:bCs/>
        <w:w w:val="99"/>
        <w:sz w:val="24"/>
        <w:szCs w:val="24"/>
        <w:lang w:val="en-US" w:eastAsia="en-US" w:bidi="en-US"/>
      </w:rPr>
    </w:lvl>
    <w:lvl w:ilvl="1" w:tplc="ADAE9E3C">
      <w:start w:val="1"/>
      <w:numFmt w:val="decimal"/>
      <w:lvlText w:val="(%2)"/>
      <w:lvlJc w:val="left"/>
      <w:pPr>
        <w:ind w:left="1560" w:hanging="339"/>
        <w:jc w:val="left"/>
      </w:pPr>
      <w:rPr>
        <w:rFonts w:ascii="Times New Roman" w:eastAsia="Times New Roman" w:hAnsi="Times New Roman" w:cs="Times New Roman" w:hint="default"/>
        <w:strike/>
        <w:color w:val="C00000"/>
        <w:spacing w:val="-1"/>
        <w:w w:val="99"/>
        <w:sz w:val="24"/>
        <w:szCs w:val="24"/>
        <w:lang w:val="en-US" w:eastAsia="en-US" w:bidi="en-US"/>
      </w:rPr>
    </w:lvl>
    <w:lvl w:ilvl="2" w:tplc="CB2856BC">
      <w:start w:val="1"/>
      <w:numFmt w:val="lowerLetter"/>
      <w:lvlText w:val="(%3)"/>
      <w:lvlJc w:val="left"/>
      <w:pPr>
        <w:ind w:left="1920" w:hanging="324"/>
        <w:jc w:val="left"/>
      </w:pPr>
      <w:rPr>
        <w:rFonts w:ascii="Times New Roman" w:eastAsia="Times New Roman" w:hAnsi="Times New Roman" w:cs="Times New Roman" w:hint="default"/>
        <w:strike/>
        <w:color w:val="C00000"/>
        <w:spacing w:val="-1"/>
        <w:w w:val="99"/>
        <w:sz w:val="24"/>
        <w:szCs w:val="24"/>
        <w:lang w:val="en-US" w:eastAsia="en-US" w:bidi="en-US"/>
      </w:rPr>
    </w:lvl>
    <w:lvl w:ilvl="3" w:tplc="B3821550">
      <w:numFmt w:val="bullet"/>
      <w:lvlText w:val="•"/>
      <w:lvlJc w:val="left"/>
      <w:pPr>
        <w:ind w:left="2877" w:hanging="324"/>
      </w:pPr>
      <w:rPr>
        <w:rFonts w:hint="default"/>
        <w:lang w:val="en-US" w:eastAsia="en-US" w:bidi="en-US"/>
      </w:rPr>
    </w:lvl>
    <w:lvl w:ilvl="4" w:tplc="FB92C706">
      <w:numFmt w:val="bullet"/>
      <w:lvlText w:val="•"/>
      <w:lvlJc w:val="left"/>
      <w:pPr>
        <w:ind w:left="3835" w:hanging="324"/>
      </w:pPr>
      <w:rPr>
        <w:rFonts w:hint="default"/>
        <w:lang w:val="en-US" w:eastAsia="en-US" w:bidi="en-US"/>
      </w:rPr>
    </w:lvl>
    <w:lvl w:ilvl="5" w:tplc="C0E488B0">
      <w:numFmt w:val="bullet"/>
      <w:lvlText w:val="•"/>
      <w:lvlJc w:val="left"/>
      <w:pPr>
        <w:ind w:left="4792" w:hanging="324"/>
      </w:pPr>
      <w:rPr>
        <w:rFonts w:hint="default"/>
        <w:lang w:val="en-US" w:eastAsia="en-US" w:bidi="en-US"/>
      </w:rPr>
    </w:lvl>
    <w:lvl w:ilvl="6" w:tplc="53622968">
      <w:numFmt w:val="bullet"/>
      <w:lvlText w:val="•"/>
      <w:lvlJc w:val="left"/>
      <w:pPr>
        <w:ind w:left="5750" w:hanging="324"/>
      </w:pPr>
      <w:rPr>
        <w:rFonts w:hint="default"/>
        <w:lang w:val="en-US" w:eastAsia="en-US" w:bidi="en-US"/>
      </w:rPr>
    </w:lvl>
    <w:lvl w:ilvl="7" w:tplc="F952458E">
      <w:numFmt w:val="bullet"/>
      <w:lvlText w:val="•"/>
      <w:lvlJc w:val="left"/>
      <w:pPr>
        <w:ind w:left="6707" w:hanging="324"/>
      </w:pPr>
      <w:rPr>
        <w:rFonts w:hint="default"/>
        <w:lang w:val="en-US" w:eastAsia="en-US" w:bidi="en-US"/>
      </w:rPr>
    </w:lvl>
    <w:lvl w:ilvl="8" w:tplc="D166D2A6">
      <w:numFmt w:val="bullet"/>
      <w:lvlText w:val="•"/>
      <w:lvlJc w:val="left"/>
      <w:pPr>
        <w:ind w:left="7665" w:hanging="324"/>
      </w:pPr>
      <w:rPr>
        <w:rFonts w:hint="default"/>
        <w:lang w:val="en-US" w:eastAsia="en-US" w:bidi="en-US"/>
      </w:rPr>
    </w:lvl>
  </w:abstractNum>
  <w:abstractNum w:abstractNumId="2" w15:restartNumberingAfterBreak="0">
    <w:nsid w:val="57D54C7A"/>
    <w:multiLevelType w:val="hybridMultilevel"/>
    <w:tmpl w:val="5B14664C"/>
    <w:lvl w:ilvl="0" w:tplc="E5EADEF8">
      <w:numFmt w:val="bullet"/>
      <w:lvlText w:val=""/>
      <w:lvlJc w:val="left"/>
      <w:pPr>
        <w:ind w:left="377" w:hanging="221"/>
      </w:pPr>
      <w:rPr>
        <w:rFonts w:ascii="Wingdings" w:eastAsia="Wingdings" w:hAnsi="Wingdings" w:cs="Wingdings" w:hint="default"/>
        <w:w w:val="100"/>
        <w:sz w:val="22"/>
        <w:szCs w:val="22"/>
        <w:lang w:val="en-US" w:eastAsia="en-US" w:bidi="en-US"/>
      </w:rPr>
    </w:lvl>
    <w:lvl w:ilvl="1" w:tplc="6046E0CA">
      <w:numFmt w:val="bullet"/>
      <w:lvlText w:val="•"/>
      <w:lvlJc w:val="left"/>
      <w:pPr>
        <w:ind w:left="613" w:hanging="221"/>
      </w:pPr>
      <w:rPr>
        <w:rFonts w:hint="default"/>
        <w:lang w:val="en-US" w:eastAsia="en-US" w:bidi="en-US"/>
      </w:rPr>
    </w:lvl>
    <w:lvl w:ilvl="2" w:tplc="33A48B22">
      <w:numFmt w:val="bullet"/>
      <w:lvlText w:val="•"/>
      <w:lvlJc w:val="left"/>
      <w:pPr>
        <w:ind w:left="847" w:hanging="221"/>
      </w:pPr>
      <w:rPr>
        <w:rFonts w:hint="default"/>
        <w:lang w:val="en-US" w:eastAsia="en-US" w:bidi="en-US"/>
      </w:rPr>
    </w:lvl>
    <w:lvl w:ilvl="3" w:tplc="30989292">
      <w:numFmt w:val="bullet"/>
      <w:lvlText w:val="•"/>
      <w:lvlJc w:val="left"/>
      <w:pPr>
        <w:ind w:left="1081" w:hanging="221"/>
      </w:pPr>
      <w:rPr>
        <w:rFonts w:hint="default"/>
        <w:lang w:val="en-US" w:eastAsia="en-US" w:bidi="en-US"/>
      </w:rPr>
    </w:lvl>
    <w:lvl w:ilvl="4" w:tplc="95B012BE">
      <w:numFmt w:val="bullet"/>
      <w:lvlText w:val="•"/>
      <w:lvlJc w:val="left"/>
      <w:pPr>
        <w:ind w:left="1315" w:hanging="221"/>
      </w:pPr>
      <w:rPr>
        <w:rFonts w:hint="default"/>
        <w:lang w:val="en-US" w:eastAsia="en-US" w:bidi="en-US"/>
      </w:rPr>
    </w:lvl>
    <w:lvl w:ilvl="5" w:tplc="618A4558">
      <w:numFmt w:val="bullet"/>
      <w:lvlText w:val="•"/>
      <w:lvlJc w:val="left"/>
      <w:pPr>
        <w:ind w:left="1549" w:hanging="221"/>
      </w:pPr>
      <w:rPr>
        <w:rFonts w:hint="default"/>
        <w:lang w:val="en-US" w:eastAsia="en-US" w:bidi="en-US"/>
      </w:rPr>
    </w:lvl>
    <w:lvl w:ilvl="6" w:tplc="920E8F4E">
      <w:numFmt w:val="bullet"/>
      <w:lvlText w:val="•"/>
      <w:lvlJc w:val="left"/>
      <w:pPr>
        <w:ind w:left="1782" w:hanging="221"/>
      </w:pPr>
      <w:rPr>
        <w:rFonts w:hint="default"/>
        <w:lang w:val="en-US" w:eastAsia="en-US" w:bidi="en-US"/>
      </w:rPr>
    </w:lvl>
    <w:lvl w:ilvl="7" w:tplc="0DCEF1A0">
      <w:numFmt w:val="bullet"/>
      <w:lvlText w:val="•"/>
      <w:lvlJc w:val="left"/>
      <w:pPr>
        <w:ind w:left="2016" w:hanging="221"/>
      </w:pPr>
      <w:rPr>
        <w:rFonts w:hint="default"/>
        <w:lang w:val="en-US" w:eastAsia="en-US" w:bidi="en-US"/>
      </w:rPr>
    </w:lvl>
    <w:lvl w:ilvl="8" w:tplc="10BAF03E">
      <w:numFmt w:val="bullet"/>
      <w:lvlText w:val="•"/>
      <w:lvlJc w:val="left"/>
      <w:pPr>
        <w:ind w:left="2250" w:hanging="221"/>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NDcwsTQ1NzO2MDZW0lEKTi0uzszPAykwrAUAoVuNJSwAAAA="/>
  </w:docVars>
  <w:rsids>
    <w:rsidRoot w:val="00A466C1"/>
    <w:rsid w:val="00737CFE"/>
    <w:rsid w:val="00A4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0BA4C24"/>
  <w15:docId w15:val="{EFB3FA44-9905-4981-8E2F-5947DC0F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737CFE"/>
    <w:pPr>
      <w:spacing w:before="78"/>
      <w:ind w:left="2444" w:right="2428"/>
      <w:jc w:val="center"/>
      <w:outlineLvl w:val="0"/>
    </w:pPr>
    <w:rPr>
      <w:rFonts w:ascii="Arial"/>
      <w:b/>
      <w:sz w:val="28"/>
    </w:rPr>
  </w:style>
  <w:style w:type="paragraph" w:styleId="Heading2">
    <w:name w:val="heading 2"/>
    <w:basedOn w:val="BodyText"/>
    <w:next w:val="Normal"/>
    <w:link w:val="Heading2Char"/>
    <w:uiPriority w:val="9"/>
    <w:unhideWhenUsed/>
    <w:qFormat/>
    <w:rsid w:val="00737CFE"/>
    <w:pPr>
      <w:numPr>
        <w:numId w:val="1"/>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spacing w:before="113"/>
      <w:ind w:left="115"/>
    </w:pPr>
  </w:style>
  <w:style w:type="paragraph" w:styleId="BalloonText">
    <w:name w:val="Balloon Text"/>
    <w:basedOn w:val="Normal"/>
    <w:link w:val="BalloonTextChar"/>
    <w:uiPriority w:val="99"/>
    <w:semiHidden/>
    <w:unhideWhenUsed/>
    <w:rsid w:val="00737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CFE"/>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rsid w:val="00737CFE"/>
    <w:rPr>
      <w:rFonts w:ascii="Times New Roman" w:eastAsia="Times New Roman" w:hAnsi="Times New Roman" w:cs="Times New Roman"/>
      <w:b/>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f.edu/parkin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well@unf.edu" TargetMode="External"/><Relationship Id="rId11" Type="http://schemas.openxmlformats.org/officeDocument/2006/relationships/theme" Target="theme/theme1.xml"/><Relationship Id="rId5" Type="http://schemas.openxmlformats.org/officeDocument/2006/relationships/hyperlink" Target="mailto:showell@unf.edu"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7C4D658D8349A8BA7BEA9FA8EC304C"/>
        <w:category>
          <w:name w:val="General"/>
          <w:gallery w:val="placeholder"/>
        </w:category>
        <w:types>
          <w:type w:val="bbPlcHdr"/>
        </w:types>
        <w:behaviors>
          <w:behavior w:val="content"/>
        </w:behaviors>
        <w:guid w:val="{264B5B88-05CE-46B5-B431-462886820B9C}"/>
      </w:docPartPr>
      <w:docPartBody>
        <w:p w:rsidR="00000000" w:rsidRDefault="002050FF" w:rsidP="002050FF">
          <w:pPr>
            <w:pStyle w:val="3D7C4D658D8349A8BA7BEA9FA8EC304C"/>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FF"/>
    <w:rsid w:val="0020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0FF"/>
    <w:rPr>
      <w:color w:val="808080"/>
    </w:rPr>
  </w:style>
  <w:style w:type="paragraph" w:customStyle="1" w:styleId="3D7C4D658D8349A8BA7BEA9FA8EC304C">
    <w:name w:val="3D7C4D658D8349A8BA7BEA9FA8EC304C"/>
    <w:rsid w:val="00205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2014</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66AC8CF4-3EAB-4BAF-B34B-BBD4D301C912}"/>
</file>

<file path=customXml/itemProps2.xml><?xml version="1.0" encoding="utf-8"?>
<ds:datastoreItem xmlns:ds="http://schemas.openxmlformats.org/officeDocument/2006/customXml" ds:itemID="{3C4AE78D-CE90-407F-B9DA-AD2B9ABCD61E}"/>
</file>

<file path=customXml/itemProps3.xml><?xml version="1.0" encoding="utf-8"?>
<ds:datastoreItem xmlns:ds="http://schemas.openxmlformats.org/officeDocument/2006/customXml" ds:itemID="{219355BC-6BC2-45AC-9449-55DEAAC6D2E9}"/>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 OF REGULATION REPEAL</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REGULATION REPEAL</dc:title>
  <dc:creator>showell</dc:creator>
  <cp:lastModifiedBy>Rossomano, Nicole</cp:lastModifiedBy>
  <cp:revision>2</cp:revision>
  <dcterms:created xsi:type="dcterms:W3CDTF">2020-01-22T20:07:00Z</dcterms:created>
  <dcterms:modified xsi:type="dcterms:W3CDTF">2020-01-22T20:07:00Z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2014-06-04T00:00:00Z</vt:filetime>
  </property>
  <property fmtid="{D5CDD505-2E9C-101B-9397-08002B2CF9AE}" pid="3" name="Creator">
    <vt:lpwstr>Acrobat PDFMaker 11 for Word</vt:lpwstr>
  </property>
  <property fmtid="{D5CDD505-2E9C-101B-9397-08002B2CF9AE}" pid="4" name="LastSaved">
    <vt:filetime>2020-01-22T00:00:00Z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