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F65" w:rsidRPr="00712FD1" w:rsidRDefault="009A5D25" w:rsidP="00712FD1">
      <w:pPr>
        <w:pStyle w:val="Heading1"/>
      </w:pPr>
      <w:r w:rsidRPr="00712FD1">
        <w:t>NOTICE OF AMENDED REGULATION</w:t>
      </w:r>
    </w:p>
    <w:p w:rsidR="006B6F65" w:rsidRPr="00712FD1" w:rsidRDefault="006B6F65">
      <w:pPr>
        <w:pStyle w:val="BodyText"/>
        <w:rPr>
          <w:rFonts w:ascii="Arial"/>
          <w:b/>
          <w:sz w:val="22"/>
          <w:u w:val="none"/>
        </w:rPr>
      </w:pPr>
    </w:p>
    <w:p w:rsidR="006B6F65" w:rsidRPr="00712FD1" w:rsidRDefault="009A5D25">
      <w:pPr>
        <w:ind w:right="13"/>
        <w:jc w:val="center"/>
        <w:rPr>
          <w:rFonts w:ascii="Arial"/>
          <w:b/>
        </w:rPr>
      </w:pPr>
      <w:r w:rsidRPr="00712FD1">
        <w:rPr>
          <w:rFonts w:ascii="Arial"/>
          <w:b/>
        </w:rPr>
        <w:t>August 21, 2012</w:t>
      </w:r>
    </w:p>
    <w:p w:rsidR="006B6F65" w:rsidRPr="00712FD1" w:rsidRDefault="006B6F65">
      <w:pPr>
        <w:pStyle w:val="BodyText"/>
        <w:rPr>
          <w:rFonts w:ascii="Arial"/>
          <w:b/>
          <w:u w:val="none"/>
        </w:rPr>
      </w:pPr>
    </w:p>
    <w:p w:rsidR="006B6F65" w:rsidRPr="00712FD1" w:rsidRDefault="006B6F65">
      <w:pPr>
        <w:pStyle w:val="BodyText"/>
        <w:rPr>
          <w:rFonts w:ascii="Arial"/>
          <w:b/>
          <w:sz w:val="20"/>
          <w:u w:val="none"/>
        </w:rPr>
      </w:pPr>
    </w:p>
    <w:p w:rsidR="006B6F65" w:rsidRPr="00712FD1" w:rsidRDefault="009A5D25">
      <w:pPr>
        <w:ind w:left="100"/>
        <w:rPr>
          <w:rFonts w:ascii="Arial"/>
          <w:b/>
        </w:rPr>
      </w:pPr>
      <w:r w:rsidRPr="00712FD1">
        <w:rPr>
          <w:rFonts w:ascii="Arial"/>
          <w:b/>
        </w:rPr>
        <w:t>DEPARTMENT OF EDUCATION</w:t>
      </w:r>
    </w:p>
    <w:p w:rsidR="006B6F65" w:rsidRPr="00712FD1" w:rsidRDefault="009A5D25">
      <w:pPr>
        <w:spacing w:before="2"/>
        <w:ind w:left="100" w:right="6917"/>
        <w:rPr>
          <w:rFonts w:ascii="Arial"/>
        </w:rPr>
      </w:pPr>
      <w:r w:rsidRPr="00712FD1">
        <w:rPr>
          <w:rFonts w:ascii="Arial"/>
        </w:rPr>
        <w:t>Division of Universities University of North Florida</w:t>
      </w:r>
    </w:p>
    <w:p w:rsidR="006B6F65" w:rsidRPr="00712FD1" w:rsidRDefault="006B6F65">
      <w:pPr>
        <w:pStyle w:val="BodyText"/>
        <w:spacing w:before="10"/>
        <w:rPr>
          <w:rFonts w:ascii="Arial"/>
          <w:sz w:val="21"/>
          <w:u w:val="none"/>
        </w:rPr>
      </w:pPr>
    </w:p>
    <w:p w:rsidR="006B6F65" w:rsidRPr="00712FD1" w:rsidRDefault="009A5D25">
      <w:pPr>
        <w:spacing w:before="1"/>
        <w:ind w:left="100"/>
        <w:rPr>
          <w:rFonts w:ascii="Arial"/>
          <w:b/>
        </w:rPr>
      </w:pPr>
      <w:r w:rsidRPr="00712FD1">
        <w:rPr>
          <w:rFonts w:ascii="Arial"/>
          <w:b/>
        </w:rPr>
        <w:t>REGULATION TITLE:</w:t>
      </w:r>
    </w:p>
    <w:p w:rsidR="006B6F65" w:rsidRPr="00712FD1" w:rsidRDefault="009A5D25">
      <w:pPr>
        <w:spacing w:before="1"/>
        <w:ind w:left="100"/>
        <w:rPr>
          <w:rFonts w:ascii="Arial"/>
        </w:rPr>
      </w:pPr>
      <w:r w:rsidRPr="00712FD1">
        <w:rPr>
          <w:rFonts w:ascii="Arial"/>
        </w:rPr>
        <w:t>Non-Discrimination, Equal Opportunity and Diversity Regulation</w:t>
      </w:r>
    </w:p>
    <w:p w:rsidR="006B6F65" w:rsidRPr="00712FD1" w:rsidRDefault="006B6F65">
      <w:pPr>
        <w:pStyle w:val="BodyText"/>
        <w:spacing w:before="9"/>
        <w:rPr>
          <w:rFonts w:ascii="Arial"/>
          <w:sz w:val="21"/>
          <w:u w:val="none"/>
        </w:rPr>
      </w:pPr>
    </w:p>
    <w:p w:rsidR="006B6F65" w:rsidRPr="00712FD1" w:rsidRDefault="009A5D25">
      <w:pPr>
        <w:spacing w:before="1"/>
        <w:ind w:left="100"/>
        <w:rPr>
          <w:rFonts w:ascii="Arial"/>
          <w:b/>
        </w:rPr>
      </w:pPr>
      <w:r w:rsidRPr="00712FD1">
        <w:rPr>
          <w:rFonts w:ascii="Arial"/>
          <w:b/>
        </w:rPr>
        <w:t>REGULATION NO.:</w:t>
      </w:r>
    </w:p>
    <w:p w:rsidR="006B6F65" w:rsidRPr="00712FD1" w:rsidRDefault="009A5D25">
      <w:pPr>
        <w:spacing w:before="1"/>
        <w:ind w:left="100"/>
        <w:rPr>
          <w:rFonts w:ascii="Arial"/>
        </w:rPr>
      </w:pPr>
      <w:r w:rsidRPr="00712FD1">
        <w:rPr>
          <w:rFonts w:ascii="Arial"/>
        </w:rPr>
        <w:t>1.0040R</w:t>
      </w:r>
    </w:p>
    <w:p w:rsidR="006B6F65" w:rsidRPr="00712FD1" w:rsidRDefault="006B6F65">
      <w:pPr>
        <w:pStyle w:val="BodyText"/>
        <w:spacing w:before="9"/>
        <w:rPr>
          <w:rFonts w:ascii="Arial"/>
          <w:sz w:val="21"/>
          <w:u w:val="none"/>
        </w:rPr>
      </w:pPr>
    </w:p>
    <w:p w:rsidR="006B6F65" w:rsidRPr="00712FD1" w:rsidRDefault="009A5D25">
      <w:pPr>
        <w:spacing w:before="1"/>
        <w:ind w:left="100"/>
        <w:rPr>
          <w:rFonts w:ascii="Arial"/>
          <w:b/>
        </w:rPr>
      </w:pPr>
      <w:r w:rsidRPr="00712FD1">
        <w:rPr>
          <w:rFonts w:ascii="Arial"/>
          <w:b/>
        </w:rPr>
        <w:t>SUMMARY:</w:t>
      </w:r>
    </w:p>
    <w:p w:rsidR="006B6F65" w:rsidRPr="00712FD1" w:rsidRDefault="009A5D25">
      <w:pPr>
        <w:spacing w:before="4" w:line="252" w:lineRule="exact"/>
        <w:ind w:left="100"/>
        <w:rPr>
          <w:rFonts w:ascii="Arial"/>
        </w:rPr>
      </w:pPr>
      <w:r w:rsidRPr="00712FD1">
        <w:rPr>
          <w:rFonts w:ascii="Arial"/>
        </w:rPr>
        <w:t>Revisions to the regulation include the following:</w:t>
      </w:r>
    </w:p>
    <w:p w:rsidR="006B6F65" w:rsidRPr="00712FD1" w:rsidRDefault="009A5D25">
      <w:pPr>
        <w:pStyle w:val="ListParagraph"/>
        <w:numPr>
          <w:ilvl w:val="0"/>
          <w:numId w:val="7"/>
        </w:numPr>
        <w:tabs>
          <w:tab w:val="left" w:pos="820"/>
          <w:tab w:val="left" w:pos="821"/>
        </w:tabs>
        <w:spacing w:before="0" w:line="268" w:lineRule="exact"/>
        <w:ind w:hanging="361"/>
        <w:rPr>
          <w:rFonts w:ascii="Arial" w:hAnsi="Arial"/>
          <w:u w:val="none"/>
        </w:rPr>
      </w:pPr>
      <w:r w:rsidRPr="00712FD1">
        <w:rPr>
          <w:rFonts w:ascii="Arial" w:hAnsi="Arial"/>
          <w:u w:val="none"/>
        </w:rPr>
        <w:t>Addition of</w:t>
      </w:r>
      <w:r w:rsidRPr="00712FD1">
        <w:rPr>
          <w:rFonts w:ascii="Arial" w:hAnsi="Arial"/>
          <w:spacing w:val="3"/>
          <w:u w:val="none"/>
        </w:rPr>
        <w:t xml:space="preserve"> </w:t>
      </w:r>
      <w:r w:rsidRPr="00712FD1">
        <w:rPr>
          <w:rFonts w:ascii="Arial" w:hAnsi="Arial"/>
          <w:u w:val="none"/>
        </w:rPr>
        <w:t>definitions</w:t>
      </w:r>
    </w:p>
    <w:p w:rsidR="006B6F65" w:rsidRPr="00712FD1" w:rsidRDefault="009A5D25">
      <w:pPr>
        <w:pStyle w:val="ListParagraph"/>
        <w:numPr>
          <w:ilvl w:val="0"/>
          <w:numId w:val="7"/>
        </w:numPr>
        <w:tabs>
          <w:tab w:val="left" w:pos="820"/>
          <w:tab w:val="left" w:pos="821"/>
        </w:tabs>
        <w:spacing w:before="0" w:line="268" w:lineRule="exact"/>
        <w:ind w:hanging="361"/>
        <w:rPr>
          <w:rFonts w:ascii="Arial" w:hAnsi="Arial"/>
          <w:u w:val="none"/>
        </w:rPr>
      </w:pPr>
      <w:r w:rsidRPr="00712FD1">
        <w:rPr>
          <w:rFonts w:ascii="Arial" w:hAnsi="Arial"/>
          <w:u w:val="none"/>
        </w:rPr>
        <w:t>Addition of gender identity and expression</w:t>
      </w:r>
    </w:p>
    <w:p w:rsidR="006B6F65" w:rsidRPr="00712FD1" w:rsidRDefault="009A5D25">
      <w:pPr>
        <w:pStyle w:val="ListParagraph"/>
        <w:numPr>
          <w:ilvl w:val="0"/>
          <w:numId w:val="7"/>
        </w:numPr>
        <w:tabs>
          <w:tab w:val="left" w:pos="820"/>
          <w:tab w:val="left" w:pos="821"/>
        </w:tabs>
        <w:spacing w:before="0" w:line="268" w:lineRule="exact"/>
        <w:ind w:hanging="361"/>
        <w:rPr>
          <w:rFonts w:ascii="Arial" w:hAnsi="Arial"/>
          <w:u w:val="none"/>
        </w:rPr>
      </w:pPr>
      <w:r w:rsidRPr="00712FD1">
        <w:rPr>
          <w:rFonts w:ascii="Arial" w:hAnsi="Arial"/>
          <w:u w:val="none"/>
        </w:rPr>
        <w:t>Revised to include non-discrimination in</w:t>
      </w:r>
      <w:r w:rsidRPr="00712FD1">
        <w:rPr>
          <w:rFonts w:ascii="Arial" w:hAnsi="Arial"/>
          <w:u w:val="none"/>
        </w:rPr>
        <w:t xml:space="preserve"> title and</w:t>
      </w:r>
      <w:r w:rsidRPr="00712FD1">
        <w:rPr>
          <w:rFonts w:ascii="Arial" w:hAnsi="Arial"/>
          <w:spacing w:val="-6"/>
          <w:u w:val="none"/>
        </w:rPr>
        <w:t xml:space="preserve"> </w:t>
      </w:r>
      <w:r w:rsidRPr="00712FD1">
        <w:rPr>
          <w:rFonts w:ascii="Arial" w:hAnsi="Arial"/>
          <w:u w:val="none"/>
        </w:rPr>
        <w:t>throughout</w:t>
      </w:r>
    </w:p>
    <w:p w:rsidR="006B6F65" w:rsidRPr="00712FD1" w:rsidRDefault="009A5D25">
      <w:pPr>
        <w:pStyle w:val="ListParagraph"/>
        <w:numPr>
          <w:ilvl w:val="0"/>
          <w:numId w:val="7"/>
        </w:numPr>
        <w:tabs>
          <w:tab w:val="left" w:pos="820"/>
          <w:tab w:val="left" w:pos="821"/>
        </w:tabs>
        <w:spacing w:before="0" w:line="268" w:lineRule="exact"/>
        <w:ind w:hanging="361"/>
        <w:rPr>
          <w:rFonts w:ascii="Arial" w:hAnsi="Arial"/>
          <w:u w:val="none"/>
        </w:rPr>
      </w:pPr>
      <w:r w:rsidRPr="00712FD1">
        <w:rPr>
          <w:rFonts w:ascii="Arial" w:hAnsi="Arial"/>
          <w:u w:val="none"/>
        </w:rPr>
        <w:t>Revised to promote Title IX</w:t>
      </w:r>
      <w:r w:rsidRPr="00712FD1">
        <w:rPr>
          <w:rFonts w:ascii="Arial" w:hAnsi="Arial"/>
          <w:spacing w:val="-7"/>
          <w:u w:val="none"/>
        </w:rPr>
        <w:t xml:space="preserve"> </w:t>
      </w:r>
      <w:r w:rsidRPr="00712FD1">
        <w:rPr>
          <w:rFonts w:ascii="Arial" w:hAnsi="Arial"/>
          <w:u w:val="none"/>
        </w:rPr>
        <w:t>compliance</w:t>
      </w:r>
    </w:p>
    <w:p w:rsidR="006B6F65" w:rsidRPr="00712FD1" w:rsidRDefault="009A5D25">
      <w:pPr>
        <w:pStyle w:val="ListParagraph"/>
        <w:numPr>
          <w:ilvl w:val="0"/>
          <w:numId w:val="7"/>
        </w:numPr>
        <w:tabs>
          <w:tab w:val="left" w:pos="820"/>
          <w:tab w:val="left" w:pos="821"/>
        </w:tabs>
        <w:spacing w:before="0" w:line="268" w:lineRule="exact"/>
        <w:ind w:hanging="361"/>
        <w:rPr>
          <w:rFonts w:ascii="Arial" w:hAnsi="Arial"/>
          <w:u w:val="none"/>
        </w:rPr>
      </w:pPr>
      <w:r w:rsidRPr="00712FD1">
        <w:rPr>
          <w:rFonts w:ascii="Arial" w:hAnsi="Arial"/>
          <w:u w:val="none"/>
        </w:rPr>
        <w:t>Revised to place emphasis on prohibiting</w:t>
      </w:r>
      <w:r w:rsidRPr="00712FD1">
        <w:rPr>
          <w:rFonts w:ascii="Arial" w:hAnsi="Arial"/>
          <w:spacing w:val="-1"/>
          <w:u w:val="none"/>
        </w:rPr>
        <w:t xml:space="preserve"> </w:t>
      </w:r>
      <w:r w:rsidRPr="00712FD1">
        <w:rPr>
          <w:rFonts w:ascii="Arial" w:hAnsi="Arial"/>
          <w:u w:val="none"/>
        </w:rPr>
        <w:t>retaliation</w:t>
      </w:r>
    </w:p>
    <w:p w:rsidR="006B6F65" w:rsidRPr="00712FD1" w:rsidRDefault="006B6F65">
      <w:pPr>
        <w:pStyle w:val="BodyText"/>
        <w:spacing w:before="8"/>
        <w:rPr>
          <w:rFonts w:ascii="Arial"/>
          <w:sz w:val="21"/>
          <w:u w:val="none"/>
        </w:rPr>
      </w:pPr>
    </w:p>
    <w:p w:rsidR="006B6F65" w:rsidRPr="00712FD1" w:rsidRDefault="009A5D25">
      <w:pPr>
        <w:ind w:left="100"/>
        <w:rPr>
          <w:rFonts w:ascii="Arial"/>
          <w:b/>
        </w:rPr>
      </w:pPr>
      <w:r w:rsidRPr="00712FD1">
        <w:rPr>
          <w:rFonts w:ascii="Arial"/>
          <w:b/>
        </w:rPr>
        <w:t>FULL TEXT:</w:t>
      </w:r>
    </w:p>
    <w:p w:rsidR="006B6F65" w:rsidRPr="00712FD1" w:rsidRDefault="009A5D25">
      <w:pPr>
        <w:spacing w:before="4"/>
        <w:ind w:left="100"/>
        <w:rPr>
          <w:rFonts w:ascii="Arial"/>
        </w:rPr>
      </w:pPr>
      <w:r w:rsidRPr="00712FD1">
        <w:rPr>
          <w:rFonts w:ascii="Arial"/>
        </w:rPr>
        <w:t>The full text of the revisions to the regulation is attached.</w:t>
      </w:r>
    </w:p>
    <w:p w:rsidR="006B6F65" w:rsidRPr="00712FD1" w:rsidRDefault="006B6F65">
      <w:pPr>
        <w:pStyle w:val="BodyText"/>
        <w:spacing w:before="7"/>
        <w:rPr>
          <w:rFonts w:ascii="Arial"/>
          <w:sz w:val="21"/>
          <w:u w:val="none"/>
        </w:rPr>
      </w:pPr>
    </w:p>
    <w:p w:rsidR="006B6F65" w:rsidRPr="00712FD1" w:rsidRDefault="009A5D25">
      <w:pPr>
        <w:ind w:left="100"/>
        <w:rPr>
          <w:rFonts w:ascii="Arial"/>
          <w:b/>
        </w:rPr>
      </w:pPr>
      <w:r w:rsidRPr="00712FD1">
        <w:rPr>
          <w:rFonts w:ascii="Arial"/>
          <w:b/>
        </w:rPr>
        <w:t>AUTHORITY:</w:t>
      </w:r>
    </w:p>
    <w:p w:rsidR="006B6F65" w:rsidRPr="00712FD1" w:rsidRDefault="009A5D25">
      <w:pPr>
        <w:spacing w:before="4"/>
        <w:ind w:left="100" w:right="2843"/>
        <w:rPr>
          <w:rFonts w:ascii="Arial"/>
        </w:rPr>
      </w:pPr>
      <w:r w:rsidRPr="00712FD1">
        <w:rPr>
          <w:rFonts w:ascii="Arial"/>
        </w:rPr>
        <w:t>Resolution of the Florida Board of Governors dated January 7, 2003 Florida Board of Governors Regulation 2.003</w:t>
      </w:r>
    </w:p>
    <w:p w:rsidR="006B6F65" w:rsidRPr="00712FD1" w:rsidRDefault="009A5D25">
      <w:pPr>
        <w:ind w:left="100"/>
        <w:rPr>
          <w:rFonts w:ascii="Arial"/>
        </w:rPr>
      </w:pPr>
      <w:r w:rsidRPr="00712FD1">
        <w:rPr>
          <w:rFonts w:ascii="Arial"/>
        </w:rPr>
        <w:t>Florida Statutes 1000.05</w:t>
      </w:r>
    </w:p>
    <w:p w:rsidR="006B6F65" w:rsidRPr="00712FD1" w:rsidRDefault="006B6F65">
      <w:pPr>
        <w:pStyle w:val="BodyText"/>
        <w:spacing w:before="10"/>
        <w:rPr>
          <w:rFonts w:ascii="Arial"/>
          <w:sz w:val="21"/>
          <w:u w:val="none"/>
        </w:rPr>
      </w:pPr>
    </w:p>
    <w:p w:rsidR="006B6F65" w:rsidRPr="00712FD1" w:rsidRDefault="009A5D25">
      <w:pPr>
        <w:ind w:left="100"/>
        <w:rPr>
          <w:rFonts w:ascii="Arial"/>
          <w:b/>
        </w:rPr>
      </w:pPr>
      <w:r w:rsidRPr="00712FD1">
        <w:rPr>
          <w:rFonts w:ascii="Arial"/>
          <w:b/>
        </w:rPr>
        <w:t>UNIVERSITY OFFICIAL INITIATING THE PROPOSED REVISED REGULATION:</w:t>
      </w:r>
    </w:p>
    <w:p w:rsidR="006B6F65" w:rsidRPr="00712FD1" w:rsidRDefault="009A5D25">
      <w:pPr>
        <w:spacing w:before="1"/>
        <w:ind w:left="100"/>
        <w:rPr>
          <w:rFonts w:ascii="Arial"/>
        </w:rPr>
      </w:pPr>
      <w:r w:rsidRPr="00712FD1">
        <w:rPr>
          <w:rFonts w:ascii="Arial"/>
        </w:rPr>
        <w:t>Cheryl S. Gonzalez, Director Equal Opportunity and Dive</w:t>
      </w:r>
      <w:r w:rsidRPr="00712FD1">
        <w:rPr>
          <w:rFonts w:ascii="Arial"/>
        </w:rPr>
        <w:t>rsity</w:t>
      </w:r>
    </w:p>
    <w:p w:rsidR="006B6F65" w:rsidRPr="00712FD1" w:rsidRDefault="006B6F65">
      <w:pPr>
        <w:pStyle w:val="BodyText"/>
        <w:spacing w:before="10"/>
        <w:rPr>
          <w:rFonts w:ascii="Arial"/>
          <w:sz w:val="21"/>
          <w:u w:val="none"/>
        </w:rPr>
      </w:pPr>
    </w:p>
    <w:p w:rsidR="006B6F65" w:rsidRPr="00712FD1" w:rsidRDefault="009A5D25">
      <w:pPr>
        <w:ind w:left="100"/>
        <w:rPr>
          <w:rFonts w:ascii="Arial"/>
          <w:b/>
        </w:rPr>
      </w:pPr>
      <w:r w:rsidRPr="00712FD1">
        <w:rPr>
          <w:rFonts w:ascii="Arial"/>
          <w:b/>
        </w:rPr>
        <w:t>INDIVIDUAL TO BE CONTACTED REGARDING THE PROPOSED REVISED REGULATION:</w:t>
      </w:r>
    </w:p>
    <w:p w:rsidR="006B6F65" w:rsidRPr="00712FD1" w:rsidRDefault="009A5D25">
      <w:pPr>
        <w:spacing w:before="1"/>
        <w:ind w:left="100" w:right="113"/>
        <w:rPr>
          <w:rFonts w:ascii="Arial"/>
        </w:rPr>
      </w:pPr>
      <w:r w:rsidRPr="00712FD1">
        <w:rPr>
          <w:rFonts w:ascii="Arial"/>
        </w:rPr>
        <w:t xml:space="preserve">Stephanie Howell, Paralegal, Office of the General Counsel, </w:t>
      </w:r>
      <w:hyperlink r:id="rId5">
        <w:r w:rsidRPr="00712FD1">
          <w:rPr>
            <w:rFonts w:ascii="Arial"/>
            <w:color w:val="0000FF"/>
          </w:rPr>
          <w:t>showell@unf.edu</w:t>
        </w:r>
      </w:hyperlink>
      <w:r w:rsidRPr="00712FD1">
        <w:rPr>
          <w:rFonts w:ascii="Arial"/>
        </w:rPr>
        <w:t>, phone (904)620- 2828; fax (904)620-1044; Building 1, Room 21</w:t>
      </w:r>
      <w:r w:rsidRPr="00712FD1">
        <w:rPr>
          <w:rFonts w:ascii="Arial"/>
        </w:rPr>
        <w:t>00, 1 UNF Drive, Jacksonville, FL 32224.</w:t>
      </w:r>
    </w:p>
    <w:p w:rsidR="006B6F65" w:rsidRPr="00712FD1" w:rsidRDefault="006B6F65">
      <w:pPr>
        <w:pStyle w:val="BodyText"/>
        <w:rPr>
          <w:rFonts w:ascii="Arial"/>
          <w:sz w:val="22"/>
          <w:u w:val="none"/>
        </w:rPr>
      </w:pPr>
    </w:p>
    <w:p w:rsidR="006B6F65" w:rsidRPr="00712FD1" w:rsidRDefault="009A5D25">
      <w:pPr>
        <w:ind w:left="100" w:right="219"/>
        <w:rPr>
          <w:rFonts w:ascii="Arial"/>
          <w:b/>
          <w:i/>
        </w:rPr>
      </w:pPr>
      <w:r w:rsidRPr="00712FD1">
        <w:rPr>
          <w:rFonts w:ascii="Arial"/>
          <w:b/>
          <w:i/>
        </w:rPr>
        <w:t>Any comments regarding the amendment of the regulation must be sent in writing to the contact person on or before September 5, 2012 to receive full consideration.</w:t>
      </w:r>
    </w:p>
    <w:p w:rsidR="006B6F65" w:rsidRPr="00712FD1" w:rsidRDefault="006B6F65">
      <w:pPr>
        <w:rPr>
          <w:rFonts w:ascii="Arial"/>
        </w:rPr>
        <w:sectPr w:rsidR="006B6F65" w:rsidRPr="00712FD1">
          <w:type w:val="continuous"/>
          <w:pgSz w:w="12240" w:h="15840"/>
          <w:pgMar w:top="780" w:right="1320" w:bottom="280" w:left="1340" w:header="720" w:footer="720" w:gutter="0"/>
          <w:cols w:space="720"/>
        </w:sectPr>
      </w:pPr>
    </w:p>
    <w:p w:rsidR="006B6F65" w:rsidRPr="005B7900" w:rsidRDefault="009A5D25" w:rsidP="005B7900">
      <w:pPr>
        <w:pStyle w:val="BodyText"/>
        <w:ind w:left="266"/>
        <w:rPr>
          <w:rFonts w:ascii="Arial"/>
          <w:sz w:val="20"/>
          <w:u w:val="none"/>
        </w:rPr>
      </w:pPr>
      <w:r w:rsidRPr="00712FD1">
        <w:rPr>
          <w:rFonts w:ascii="Arial"/>
          <w:noProof/>
          <w:sz w:val="20"/>
          <w:u w:val="none"/>
        </w:rPr>
        <w:lastRenderedPageBreak/>
        <w:drawing>
          <wp:inline distT="0" distB="0" distL="0" distR="0">
            <wp:extent cx="2298577" cy="946403"/>
            <wp:effectExtent l="0" t="0" r="0" b="0"/>
            <wp:docPr id="1" name="image1.jpeg" descr="University of North Florid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298577" cy="946403"/>
                    </a:xfrm>
                    <a:prstGeom prst="rect">
                      <a:avLst/>
                    </a:prstGeom>
                  </pic:spPr>
                </pic:pic>
              </a:graphicData>
            </a:graphic>
          </wp:inline>
        </w:drawing>
      </w:r>
    </w:p>
    <w:p w:rsidR="006B6F65" w:rsidRPr="00712FD1" w:rsidRDefault="006B6F65">
      <w:pPr>
        <w:pStyle w:val="BodyText"/>
        <w:rPr>
          <w:rFonts w:ascii="Arial"/>
          <w:b/>
          <w:i/>
          <w:sz w:val="20"/>
          <w:u w:val="none"/>
        </w:rPr>
      </w:pPr>
    </w:p>
    <w:p w:rsidR="005B7900" w:rsidRPr="005B7900" w:rsidRDefault="005B7900" w:rsidP="005B7900">
      <w:pPr>
        <w:rPr>
          <w:szCs w:val="24"/>
          <w:lang w:bidi="ar-SA"/>
        </w:rPr>
      </w:pPr>
      <w:r w:rsidRPr="005B7900">
        <w:rPr>
          <w:b/>
          <w:szCs w:val="24"/>
          <w:lang w:bidi="ar-SA"/>
        </w:rPr>
        <w:t>Regulation Number</w:t>
      </w:r>
      <w:r w:rsidRPr="005B7900">
        <w:rPr>
          <w:szCs w:val="24"/>
          <w:lang w:bidi="ar-SA"/>
        </w:rPr>
        <w:t xml:space="preserve">: </w:t>
      </w:r>
      <w:r w:rsidRPr="005B7900">
        <w:rPr>
          <w:szCs w:val="24"/>
          <w:lang w:bidi="ar-SA"/>
        </w:rPr>
        <w:t>1.0040</w:t>
      </w:r>
      <w:r w:rsidRPr="005B7900">
        <w:rPr>
          <w:szCs w:val="24"/>
          <w:lang w:bidi="ar-SA"/>
        </w:rPr>
        <w:t>R</w:t>
      </w:r>
      <w:r w:rsidRPr="005B7900">
        <w:rPr>
          <w:szCs w:val="24"/>
          <w:lang w:bidi="ar-SA"/>
        </w:rPr>
        <w:tab/>
      </w:r>
    </w:p>
    <w:p w:rsidR="005B7900" w:rsidRPr="005B7900" w:rsidRDefault="005B7900" w:rsidP="005B7900">
      <w:pPr>
        <w:rPr>
          <w:szCs w:val="24"/>
          <w:lang w:bidi="ar-SA"/>
        </w:rPr>
      </w:pPr>
      <w:r w:rsidRPr="005B7900">
        <w:rPr>
          <w:b/>
          <w:szCs w:val="24"/>
          <w:lang w:bidi="ar-SA"/>
        </w:rPr>
        <w:t>Effective Date</w:t>
      </w:r>
      <w:r w:rsidRPr="005B7900">
        <w:rPr>
          <w:szCs w:val="24"/>
          <w:lang w:bidi="ar-SA"/>
        </w:rPr>
        <w:t xml:space="preserve">:  </w:t>
      </w:r>
      <w:sdt>
        <w:sdtPr>
          <w:rPr>
            <w:lang w:bidi="ar-SA"/>
          </w:rPr>
          <w:id w:val="-2046201148"/>
          <w:placeholder>
            <w:docPart w:val="7ECF75F9B865446F981E5D1D4A701F51"/>
          </w:placeholder>
          <w:text/>
        </w:sdtPr>
        <w:sdtContent>
          <w:r w:rsidRPr="005B7900">
            <w:rPr>
              <w:lang w:bidi="ar-SA"/>
            </w:rPr>
            <w:t>10/27/06</w:t>
          </w:r>
        </w:sdtContent>
      </w:sdt>
      <w:r w:rsidRPr="005B7900">
        <w:rPr>
          <w:szCs w:val="24"/>
          <w:lang w:bidi="ar-SA"/>
        </w:rPr>
        <w:tab/>
      </w:r>
      <w:r w:rsidRPr="005B7900">
        <w:rPr>
          <w:szCs w:val="24"/>
          <w:lang w:bidi="ar-SA"/>
        </w:rPr>
        <w:tab/>
      </w:r>
      <w:r w:rsidRPr="005B7900">
        <w:rPr>
          <w:b/>
          <w:szCs w:val="24"/>
          <w:lang w:bidi="ar-SA"/>
        </w:rPr>
        <w:t>Revised Date</w:t>
      </w:r>
      <w:r w:rsidRPr="005B7900">
        <w:rPr>
          <w:szCs w:val="24"/>
          <w:lang w:bidi="ar-SA"/>
        </w:rPr>
        <w:t xml:space="preserve">: </w:t>
      </w:r>
      <w:sdt>
        <w:sdtPr>
          <w:rPr>
            <w:strike/>
            <w:color w:val="0000FF"/>
            <w:lang w:bidi="ar-SA"/>
          </w:rPr>
          <w:id w:val="-623464183"/>
          <w:placeholder>
            <w:docPart w:val="09222485CAE846B7BB0BDC385C8BA5DC"/>
          </w:placeholder>
          <w:text/>
        </w:sdtPr>
        <w:sdtContent>
          <w:r w:rsidRPr="005B7900">
            <w:rPr>
              <w:strike/>
              <w:color w:val="0000FF"/>
              <w:lang w:bidi="ar-SA"/>
            </w:rPr>
            <w:t>10/27/06</w:t>
          </w:r>
        </w:sdtContent>
      </w:sdt>
    </w:p>
    <w:p w:rsidR="005B7900" w:rsidRPr="005B7900" w:rsidRDefault="005B7900" w:rsidP="005B7900">
      <w:pPr>
        <w:rPr>
          <w:lang w:bidi="ar-SA"/>
        </w:rPr>
      </w:pPr>
      <w:r w:rsidRPr="005B7900">
        <w:rPr>
          <w:b/>
          <w:lang w:bidi="ar-SA"/>
        </w:rPr>
        <w:t>Subject</w:t>
      </w:r>
      <w:r w:rsidRPr="005B7900">
        <w:rPr>
          <w:lang w:bidi="ar-SA"/>
        </w:rPr>
        <w:t xml:space="preserve">: </w:t>
      </w:r>
      <w:r w:rsidRPr="005B7900">
        <w:rPr>
          <w:color w:val="0000FF"/>
          <w:lang w:bidi="ar-SA"/>
        </w:rPr>
        <w:t xml:space="preserve">Non- Discrimination </w:t>
      </w:r>
      <w:sdt>
        <w:sdtPr>
          <w:rPr>
            <w:lang w:bidi="ar-SA"/>
          </w:rPr>
          <w:id w:val="-1459642324"/>
          <w:placeholder>
            <w:docPart w:val="020F33E9BB1F44559E711B9CD54FB1B5"/>
          </w:placeholder>
          <w:text/>
        </w:sdtPr>
        <w:sdtContent>
          <w:r w:rsidRPr="005B7900">
            <w:rPr>
              <w:lang w:bidi="ar-SA"/>
            </w:rPr>
            <w:t>Equal Opportunity and Diversity Regulation</w:t>
          </w:r>
        </w:sdtContent>
      </w:sdt>
    </w:p>
    <w:p w:rsidR="005B7900" w:rsidRPr="005B7900" w:rsidRDefault="005B7900" w:rsidP="005B7900">
      <w:pPr>
        <w:rPr>
          <w:szCs w:val="24"/>
          <w:lang w:bidi="ar-SA"/>
        </w:rPr>
      </w:pPr>
      <w:r w:rsidRPr="005B7900">
        <w:rPr>
          <w:b/>
          <w:szCs w:val="24"/>
          <w:lang w:bidi="ar-SA"/>
        </w:rPr>
        <w:t>Responsible Division</w:t>
      </w:r>
      <w:r w:rsidRPr="005B7900">
        <w:rPr>
          <w:szCs w:val="24"/>
          <w:lang w:bidi="ar-SA"/>
        </w:rPr>
        <w:t xml:space="preserve">: </w:t>
      </w:r>
      <w:sdt>
        <w:sdtPr>
          <w:rPr>
            <w:szCs w:val="24"/>
            <w:lang w:bidi="ar-SA"/>
          </w:rPr>
          <w:id w:val="353540150"/>
          <w:placeholder>
            <w:docPart w:val="020F33E9BB1F44559E711B9CD54FB1B5"/>
          </w:placeholder>
          <w:text/>
        </w:sdtPr>
        <w:sdtContent>
          <w:r w:rsidRPr="005B7900">
            <w:rPr>
              <w:szCs w:val="24"/>
              <w:lang w:bidi="ar-SA"/>
            </w:rPr>
            <w:t>Director, Equal Opportunity and Diversity</w:t>
          </w:r>
        </w:sdtContent>
      </w:sdt>
    </w:p>
    <w:p w:rsidR="005B7900" w:rsidRPr="005B7900" w:rsidRDefault="005B7900" w:rsidP="005B7900">
      <w:pPr>
        <w:rPr>
          <w:b/>
          <w:szCs w:val="24"/>
          <w:lang w:bidi="ar-SA"/>
        </w:rPr>
      </w:pPr>
      <w:r w:rsidRPr="005B7900">
        <w:rPr>
          <w:b/>
          <w:szCs w:val="24"/>
          <w:lang w:bidi="ar-SA"/>
        </w:rPr>
        <w:t xml:space="preserve">Indicate what type of Regulation this is: </w:t>
      </w:r>
    </w:p>
    <w:p w:rsidR="005B7900" w:rsidRPr="005B7900" w:rsidRDefault="005B7900" w:rsidP="005B7900">
      <w:pPr>
        <w:rPr>
          <w:szCs w:val="24"/>
          <w:lang w:bidi="ar-SA"/>
        </w:rPr>
      </w:pPr>
      <w:sdt>
        <w:sdtPr>
          <w:rPr>
            <w:szCs w:val="24"/>
            <w:lang w:bidi="ar-SA"/>
          </w:rPr>
          <w:id w:val="415290310"/>
          <w14:checkbox>
            <w14:checked w14:val="0"/>
            <w14:checkedState w14:val="2612" w14:font="MS Gothic"/>
            <w14:uncheckedState w14:val="2610" w14:font="MS Gothic"/>
          </w14:checkbox>
        </w:sdtPr>
        <w:sdtContent>
          <w:r w:rsidRPr="005B7900">
            <w:rPr>
              <w:rFonts w:ascii="Segoe UI Symbol" w:eastAsia="MS Gothic" w:hAnsi="Segoe UI Symbol" w:cs="Segoe UI Symbol"/>
              <w:szCs w:val="24"/>
              <w:lang w:bidi="ar-SA"/>
            </w:rPr>
            <w:t>☐</w:t>
          </w:r>
        </w:sdtContent>
      </w:sdt>
      <w:r w:rsidRPr="005B7900">
        <w:rPr>
          <w:szCs w:val="24"/>
          <w:lang w:bidi="ar-SA"/>
        </w:rPr>
        <w:t>New Regulatio</w:t>
      </w:r>
      <w:r w:rsidRPr="005B7900">
        <w:rPr>
          <w:szCs w:val="24"/>
          <w:lang w:bidi="ar-SA"/>
        </w:rPr>
        <w:t>n</w:t>
      </w:r>
      <w:r w:rsidRPr="005B7900">
        <w:rPr>
          <w:szCs w:val="24"/>
          <w:lang w:bidi="ar-SA"/>
        </w:rPr>
        <w:t xml:space="preserve"> </w:t>
      </w:r>
      <w:r w:rsidRPr="005B7900">
        <w:rPr>
          <w:szCs w:val="24"/>
          <w:lang w:bidi="ar-SA"/>
        </w:rPr>
        <w:tab/>
      </w:r>
      <w:r w:rsidRPr="005B7900">
        <w:rPr>
          <w:szCs w:val="24"/>
          <w:lang w:bidi="ar-SA"/>
        </w:rPr>
        <w:tab/>
      </w:r>
      <w:r w:rsidRPr="005B7900">
        <w:rPr>
          <w:szCs w:val="24"/>
          <w:lang w:bidi="ar-SA"/>
        </w:rPr>
        <w:tab/>
      </w:r>
      <w:r w:rsidRPr="005B7900">
        <w:rPr>
          <w:szCs w:val="24"/>
          <w:lang w:bidi="ar-SA"/>
        </w:rPr>
        <w:tab/>
      </w:r>
      <w:sdt>
        <w:sdtPr>
          <w:rPr>
            <w:szCs w:val="24"/>
            <w:lang w:bidi="ar-SA"/>
          </w:rPr>
          <w:id w:val="-858739724"/>
          <w14:checkbox>
            <w14:checked w14:val="0"/>
            <w14:checkedState w14:val="2612" w14:font="MS Gothic"/>
            <w14:uncheckedState w14:val="2610" w14:font="MS Gothic"/>
          </w14:checkbox>
        </w:sdtPr>
        <w:sdtContent>
          <w:r w:rsidRPr="005B7900">
            <w:rPr>
              <w:rFonts w:ascii="Segoe UI Symbol" w:eastAsia="MS Gothic" w:hAnsi="Segoe UI Symbol" w:cs="Segoe UI Symbol"/>
              <w:szCs w:val="24"/>
              <w:lang w:bidi="ar-SA"/>
            </w:rPr>
            <w:t>☐</w:t>
          </w:r>
        </w:sdtContent>
      </w:sdt>
      <w:r w:rsidRPr="005B7900">
        <w:rPr>
          <w:szCs w:val="24"/>
          <w:lang w:bidi="ar-SA"/>
        </w:rPr>
        <w:t>Minor/Technical</w:t>
      </w:r>
      <w:r w:rsidRPr="005B7900">
        <w:rPr>
          <w:szCs w:val="24"/>
          <w:lang w:bidi="ar-SA"/>
        </w:rPr>
        <w:t xml:space="preserve"> </w:t>
      </w:r>
      <w:r w:rsidRPr="005B7900">
        <w:rPr>
          <w:szCs w:val="24"/>
          <w:lang w:bidi="ar-SA"/>
        </w:rPr>
        <w:t>Revision of Existing Regulation</w:t>
      </w:r>
    </w:p>
    <w:p w:rsidR="005B7900" w:rsidRPr="005B7900" w:rsidRDefault="005B7900" w:rsidP="005B7900">
      <w:pPr>
        <w:spacing w:before="3"/>
        <w:rPr>
          <w:szCs w:val="24"/>
          <w:lang w:bidi="ar-SA"/>
        </w:rPr>
      </w:pPr>
      <w:sdt>
        <w:sdtPr>
          <w:rPr>
            <w:szCs w:val="24"/>
            <w:lang w:bidi="ar-SA"/>
          </w:rPr>
          <w:id w:val="1189488720"/>
          <w14:checkbox>
            <w14:checked w14:val="1"/>
            <w14:checkedState w14:val="2612" w14:font="MS Gothic"/>
            <w14:uncheckedState w14:val="2610" w14:font="MS Gothic"/>
          </w14:checkbox>
        </w:sdtPr>
        <w:sdtContent>
          <w:r w:rsidRPr="005B7900">
            <w:rPr>
              <w:rFonts w:ascii="Segoe UI Symbol" w:eastAsia="MS Gothic" w:hAnsi="Segoe UI Symbol" w:cs="Segoe UI Symbol"/>
              <w:szCs w:val="24"/>
              <w:lang w:bidi="ar-SA"/>
            </w:rPr>
            <w:t>☒</w:t>
          </w:r>
        </w:sdtContent>
      </w:sdt>
      <w:r w:rsidRPr="005B7900">
        <w:t xml:space="preserve"> </w:t>
      </w:r>
      <w:r w:rsidRPr="005B7900">
        <w:t>Major Revision of Existing Regulation</w:t>
      </w:r>
      <w:r w:rsidRPr="005B7900">
        <w:t xml:space="preserve">       </w:t>
      </w:r>
      <w:r>
        <w:t xml:space="preserve"> </w:t>
      </w:r>
      <w:r w:rsidRPr="005B7900">
        <w:t xml:space="preserve">    </w:t>
      </w:r>
      <w:sdt>
        <w:sdtPr>
          <w:rPr>
            <w:szCs w:val="24"/>
            <w:lang w:bidi="ar-SA"/>
          </w:rPr>
          <w:id w:val="425855086"/>
          <w14:checkbox>
            <w14:checked w14:val="0"/>
            <w14:checkedState w14:val="2612" w14:font="MS Gothic"/>
            <w14:uncheckedState w14:val="2610" w14:font="MS Gothic"/>
          </w14:checkbox>
        </w:sdtPr>
        <w:sdtContent>
          <w:r w:rsidRPr="005B7900">
            <w:rPr>
              <w:rFonts w:ascii="Segoe UI Symbol" w:eastAsia="MS Gothic" w:hAnsi="Segoe UI Symbol" w:cs="Segoe UI Symbol"/>
              <w:szCs w:val="24"/>
              <w:lang w:bidi="ar-SA"/>
            </w:rPr>
            <w:t>☐</w:t>
          </w:r>
        </w:sdtContent>
      </w:sdt>
      <w:r w:rsidRPr="005B7900">
        <w:rPr>
          <w:szCs w:val="24"/>
          <w:lang w:bidi="ar-SA"/>
        </w:rPr>
        <w:t xml:space="preserve"> Reaffirmation of Existing Regulation</w:t>
      </w:r>
    </w:p>
    <w:p w:rsidR="006B6F65" w:rsidRPr="00712FD1" w:rsidRDefault="006B6F65">
      <w:pPr>
        <w:pStyle w:val="BodyText"/>
        <w:spacing w:before="10"/>
        <w:rPr>
          <w:rFonts w:ascii="Arial"/>
          <w:b/>
          <w:i/>
          <w:sz w:val="15"/>
          <w:u w:val="none"/>
        </w:rPr>
      </w:pPr>
    </w:p>
    <w:p w:rsidR="006B6F65" w:rsidRPr="00712FD1" w:rsidRDefault="009A5D25" w:rsidP="005B7900">
      <w:pPr>
        <w:pStyle w:val="Heading2"/>
      </w:pPr>
      <w:r w:rsidRPr="00712FD1">
        <w:t>OBJECTIVE &amp;</w:t>
      </w:r>
      <w:r w:rsidRPr="00712FD1">
        <w:rPr>
          <w:spacing w:val="-1"/>
        </w:rPr>
        <w:t xml:space="preserve"> </w:t>
      </w:r>
      <w:r w:rsidRPr="00712FD1">
        <w:t>PURPOSE</w:t>
      </w:r>
    </w:p>
    <w:p w:rsidR="006B6F65" w:rsidRPr="00712FD1" w:rsidRDefault="006B6F65">
      <w:pPr>
        <w:pStyle w:val="BodyText"/>
        <w:spacing w:before="7"/>
        <w:rPr>
          <w:b/>
          <w:sz w:val="23"/>
          <w:u w:val="none"/>
        </w:rPr>
      </w:pPr>
    </w:p>
    <w:p w:rsidR="006B6F65" w:rsidRPr="00712FD1" w:rsidRDefault="009A5D25">
      <w:pPr>
        <w:pStyle w:val="BodyText"/>
        <w:ind w:left="1180" w:right="113"/>
        <w:jc w:val="both"/>
        <w:rPr>
          <w:u w:val="none"/>
        </w:rPr>
      </w:pPr>
      <w:r w:rsidRPr="00712FD1">
        <w:rPr>
          <w:u w:val="none"/>
        </w:rPr>
        <w:t xml:space="preserve">The purpose of this regulation is to set forth the university’s expectations </w:t>
      </w:r>
      <w:r w:rsidRPr="00712FD1">
        <w:rPr>
          <w:strike/>
          <w:color w:val="0000FF"/>
          <w:u w:val="none"/>
        </w:rPr>
        <w:t>regarding</w:t>
      </w:r>
      <w:r w:rsidRPr="00712FD1">
        <w:rPr>
          <w:color w:val="0000FF"/>
          <w:u w:val="none"/>
        </w:rPr>
        <w:t xml:space="preserve"> </w:t>
      </w:r>
      <w:r w:rsidRPr="00712FD1">
        <w:rPr>
          <w:strike/>
          <w:color w:val="0000FF"/>
          <w:u w:val="none"/>
        </w:rPr>
        <w:t xml:space="preserve">creating </w:t>
      </w:r>
      <w:r w:rsidRPr="00712FD1">
        <w:rPr>
          <w:color w:val="0000FF"/>
          <w:u w:val="none"/>
        </w:rPr>
        <w:t xml:space="preserve">by fostering </w:t>
      </w:r>
      <w:r w:rsidRPr="00712FD1">
        <w:rPr>
          <w:u w:val="none"/>
        </w:rPr>
        <w:t xml:space="preserve">and maintaining an environment of inclusiveness and </w:t>
      </w:r>
      <w:r w:rsidRPr="00712FD1">
        <w:rPr>
          <w:strike/>
          <w:color w:val="0000FF"/>
          <w:u w:val="none"/>
        </w:rPr>
        <w:t>equal</w:t>
      </w:r>
      <w:r w:rsidRPr="00712FD1">
        <w:rPr>
          <w:color w:val="0000FF"/>
          <w:u w:val="none"/>
        </w:rPr>
        <w:t xml:space="preserve"> </w:t>
      </w:r>
      <w:r w:rsidRPr="00712FD1">
        <w:rPr>
          <w:strike/>
          <w:color w:val="0000FF"/>
          <w:u w:val="none"/>
        </w:rPr>
        <w:t xml:space="preserve">opportunity </w:t>
      </w:r>
      <w:r w:rsidRPr="00712FD1">
        <w:rPr>
          <w:color w:val="0000FF"/>
          <w:u w:val="none"/>
        </w:rPr>
        <w:t xml:space="preserve">equity </w:t>
      </w:r>
      <w:r w:rsidRPr="00712FD1">
        <w:rPr>
          <w:u w:val="none"/>
        </w:rPr>
        <w:t xml:space="preserve">for all </w:t>
      </w:r>
      <w:r w:rsidRPr="00712FD1">
        <w:rPr>
          <w:strike/>
          <w:color w:val="0000FF"/>
          <w:u w:val="none"/>
        </w:rPr>
        <w:t xml:space="preserve">members </w:t>
      </w:r>
      <w:r w:rsidRPr="00712FD1">
        <w:rPr>
          <w:color w:val="0000FF"/>
          <w:u w:val="none"/>
        </w:rPr>
        <w:t xml:space="preserve">who interact </w:t>
      </w:r>
      <w:proofErr w:type="spellStart"/>
      <w:r w:rsidRPr="00712FD1">
        <w:rPr>
          <w:strike/>
          <w:color w:val="0000FF"/>
          <w:u w:val="none"/>
        </w:rPr>
        <w:t>of</w:t>
      </w:r>
      <w:r w:rsidRPr="00712FD1">
        <w:rPr>
          <w:color w:val="0000FF"/>
          <w:u w:val="none"/>
        </w:rPr>
        <w:t>in</w:t>
      </w:r>
      <w:proofErr w:type="spellEnd"/>
      <w:r w:rsidRPr="00712FD1">
        <w:rPr>
          <w:color w:val="0000FF"/>
          <w:u w:val="none"/>
        </w:rPr>
        <w:t xml:space="preserve"> </w:t>
      </w:r>
      <w:r w:rsidRPr="00712FD1">
        <w:rPr>
          <w:u w:val="none"/>
        </w:rPr>
        <w:t xml:space="preserve">our </w:t>
      </w:r>
      <w:r w:rsidRPr="00712FD1">
        <w:rPr>
          <w:strike/>
          <w:color w:val="0000FF"/>
          <w:u w:val="none"/>
        </w:rPr>
        <w:t xml:space="preserve">diverse </w:t>
      </w:r>
      <w:r w:rsidRPr="00712FD1">
        <w:rPr>
          <w:u w:val="none"/>
        </w:rPr>
        <w:t>university community</w:t>
      </w:r>
      <w:r w:rsidRPr="00712FD1">
        <w:rPr>
          <w:color w:val="0000FF"/>
          <w:u w:val="none"/>
        </w:rPr>
        <w:t xml:space="preserve">; and to reinforce the </w:t>
      </w:r>
      <w:r w:rsidRPr="00712FD1">
        <w:rPr>
          <w:u w:val="none"/>
        </w:rPr>
        <w:t>u</w:t>
      </w:r>
      <w:r w:rsidRPr="00712FD1">
        <w:rPr>
          <w:color w:val="0000FF"/>
          <w:u w:val="none"/>
        </w:rPr>
        <w:t xml:space="preserve">niversity’s commitment to diversity in the </w:t>
      </w:r>
      <w:r w:rsidRPr="00712FD1">
        <w:rPr>
          <w:color w:val="0000FF"/>
          <w:u w:val="none"/>
        </w:rPr>
        <w:t>recruitment, selection and retention of students, faculty and staff; and to provide</w:t>
      </w:r>
      <w:r w:rsidRPr="00712FD1">
        <w:rPr>
          <w:color w:val="0000FF"/>
          <w:u w:val="none"/>
        </w:rPr>
        <w:t xml:space="preserve"> </w:t>
      </w:r>
      <w:r w:rsidRPr="00712FD1">
        <w:rPr>
          <w:color w:val="0000FF"/>
          <w:u w:val="none"/>
        </w:rPr>
        <w:t>procedures to file a complaint alleging discrimination, retaliation, discriminatory</w:t>
      </w:r>
      <w:r w:rsidRPr="00712FD1">
        <w:rPr>
          <w:color w:val="0000FF"/>
          <w:u w:val="none"/>
        </w:rPr>
        <w:t xml:space="preserve"> </w:t>
      </w:r>
      <w:r w:rsidRPr="00712FD1">
        <w:rPr>
          <w:color w:val="0000FF"/>
          <w:u w:val="none"/>
        </w:rPr>
        <w:t>h</w:t>
      </w:r>
      <w:r w:rsidRPr="00712FD1">
        <w:rPr>
          <w:color w:val="0000FF"/>
          <w:u w:val="none"/>
        </w:rPr>
        <w:t>arassment. Sexual misconduct/harassment is covered by separate regulation</w:t>
      </w:r>
      <w:r w:rsidRPr="00712FD1">
        <w:rPr>
          <w:u w:val="none"/>
        </w:rPr>
        <w:t>.</w:t>
      </w:r>
    </w:p>
    <w:p w:rsidR="006B6F65" w:rsidRPr="00712FD1" w:rsidRDefault="006B6F65">
      <w:pPr>
        <w:pStyle w:val="BodyText"/>
        <w:spacing w:before="7"/>
        <w:rPr>
          <w:sz w:val="16"/>
          <w:u w:val="none"/>
        </w:rPr>
      </w:pPr>
    </w:p>
    <w:p w:rsidR="006B6F65" w:rsidRPr="00712FD1" w:rsidRDefault="009A5D25" w:rsidP="005B7900">
      <w:pPr>
        <w:pStyle w:val="Heading2"/>
      </w:pPr>
      <w:r w:rsidRPr="00712FD1">
        <w:t>STATEMENT OF</w:t>
      </w:r>
      <w:r w:rsidRPr="00712FD1">
        <w:rPr>
          <w:spacing w:val="-4"/>
        </w:rPr>
        <w:t xml:space="preserve"> </w:t>
      </w:r>
      <w:r w:rsidRPr="00712FD1">
        <w:t>REGULATION</w:t>
      </w:r>
    </w:p>
    <w:p w:rsidR="006B6F65" w:rsidRPr="00712FD1" w:rsidRDefault="006B6F65">
      <w:pPr>
        <w:pStyle w:val="BodyText"/>
        <w:spacing w:before="7"/>
        <w:rPr>
          <w:b/>
          <w:sz w:val="23"/>
          <w:u w:val="none"/>
        </w:rPr>
      </w:pPr>
    </w:p>
    <w:p w:rsidR="006B6F65" w:rsidRPr="00712FD1" w:rsidRDefault="009A5D25">
      <w:pPr>
        <w:pStyle w:val="BodyText"/>
        <w:ind w:left="1180" w:right="116"/>
        <w:jc w:val="both"/>
        <w:rPr>
          <w:u w:val="none"/>
        </w:rPr>
      </w:pPr>
      <w:r w:rsidRPr="00712FD1">
        <w:rPr>
          <w:u w:val="none"/>
        </w:rPr>
        <w:t>The University of North Florida is committed to providing an inclusive and welcoming environment for all who interact in our community</w:t>
      </w:r>
      <w:r w:rsidRPr="00712FD1">
        <w:rPr>
          <w:color w:val="0000FF"/>
          <w:u w:val="none"/>
        </w:rPr>
        <w:t>. In building</w:t>
      </w:r>
      <w:r w:rsidRPr="00712FD1">
        <w:rPr>
          <w:color w:val="0000FF"/>
          <w:u w:val="none"/>
        </w:rPr>
        <w:t xml:space="preserve"> this</w:t>
      </w:r>
      <w:r w:rsidRPr="00712FD1">
        <w:rPr>
          <w:color w:val="0000FF"/>
          <w:u w:val="none"/>
        </w:rPr>
        <w:t xml:space="preserve"> </w:t>
      </w:r>
      <w:r w:rsidRPr="00712FD1">
        <w:rPr>
          <w:color w:val="0000FF"/>
          <w:u w:val="none"/>
        </w:rPr>
        <w:t>environment, we</w:t>
      </w:r>
      <w:r w:rsidRPr="00712FD1">
        <w:rPr>
          <w:strike/>
          <w:color w:val="0000FF"/>
          <w:u w:val="none"/>
        </w:rPr>
        <w:t xml:space="preserve"> and</w:t>
      </w:r>
      <w:r w:rsidRPr="00712FD1">
        <w:rPr>
          <w:color w:val="0000FF"/>
          <w:u w:val="none"/>
        </w:rPr>
        <w:t xml:space="preserve"> </w:t>
      </w:r>
      <w:r w:rsidRPr="00712FD1">
        <w:rPr>
          <w:u w:val="none"/>
        </w:rPr>
        <w:t>strive</w:t>
      </w:r>
      <w:r w:rsidRPr="00712FD1">
        <w:rPr>
          <w:strike/>
          <w:color w:val="0000FF"/>
          <w:u w:val="none"/>
        </w:rPr>
        <w:t>s</w:t>
      </w:r>
      <w:r w:rsidRPr="00712FD1">
        <w:rPr>
          <w:color w:val="0000FF"/>
          <w:u w:val="none"/>
        </w:rPr>
        <w:t xml:space="preserve"> </w:t>
      </w:r>
      <w:r w:rsidRPr="00712FD1">
        <w:rPr>
          <w:u w:val="none"/>
        </w:rPr>
        <w:t xml:space="preserve">to attract students, faculty and staff from a variety of cultures, backgrounds and life experiences. </w:t>
      </w:r>
      <w:r w:rsidRPr="00712FD1">
        <w:rPr>
          <w:color w:val="0000FF"/>
          <w:u w:val="none"/>
        </w:rPr>
        <w:t xml:space="preserve">In furtherance of the </w:t>
      </w:r>
      <w:proofErr w:type="gramStart"/>
      <w:r w:rsidRPr="00712FD1">
        <w:rPr>
          <w:color w:val="0000FF"/>
          <w:u w:val="none"/>
        </w:rPr>
        <w:t>university’s</w:t>
      </w:r>
      <w:r w:rsidRPr="00712FD1">
        <w:rPr>
          <w:color w:val="0000FF"/>
          <w:u w:val="none"/>
        </w:rPr>
        <w:t xml:space="preserve">  </w:t>
      </w:r>
      <w:r w:rsidRPr="00712FD1">
        <w:rPr>
          <w:color w:val="0000FF"/>
          <w:u w:val="none"/>
        </w:rPr>
        <w:t>diversity</w:t>
      </w:r>
      <w:proofErr w:type="gramEnd"/>
      <w:r w:rsidRPr="00712FD1">
        <w:rPr>
          <w:color w:val="0000FF"/>
          <w:u w:val="none"/>
        </w:rPr>
        <w:t xml:space="preserve"> initiatives and focus toward inclusiveness, it is expected that all in the</w:t>
      </w:r>
      <w:r w:rsidRPr="00712FD1">
        <w:rPr>
          <w:color w:val="0000FF"/>
          <w:u w:val="none"/>
        </w:rPr>
        <w:t xml:space="preserve"> </w:t>
      </w:r>
      <w:r w:rsidRPr="00712FD1">
        <w:rPr>
          <w:color w:val="0000FF"/>
          <w:u w:val="none"/>
        </w:rPr>
        <w:t>university community will appreciate and respect the dignity, individuality, and the</w:t>
      </w:r>
      <w:r w:rsidRPr="00712FD1">
        <w:rPr>
          <w:color w:val="0000FF"/>
          <w:u w:val="none"/>
        </w:rPr>
        <w:t xml:space="preserve"> </w:t>
      </w:r>
      <w:r w:rsidRPr="00712FD1">
        <w:rPr>
          <w:color w:val="0000FF"/>
          <w:u w:val="none"/>
        </w:rPr>
        <w:t xml:space="preserve">uniqueness of our individual community members. </w:t>
      </w:r>
      <w:r w:rsidRPr="00712FD1">
        <w:rPr>
          <w:strike/>
          <w:color w:val="0000FF"/>
          <w:u w:val="none"/>
        </w:rPr>
        <w:t>While embracing these concepts</w:t>
      </w:r>
      <w:r w:rsidRPr="00712FD1">
        <w:rPr>
          <w:color w:val="0000FF"/>
          <w:u w:val="none"/>
        </w:rPr>
        <w:t xml:space="preserve"> </w:t>
      </w:r>
      <w:r w:rsidRPr="00712FD1">
        <w:rPr>
          <w:strike/>
          <w:color w:val="0000FF"/>
          <w:u w:val="none"/>
        </w:rPr>
        <w:t>including its obligations under affirmative action regarding race, ethnicity and gender,</w:t>
      </w:r>
      <w:r w:rsidRPr="00712FD1">
        <w:rPr>
          <w:color w:val="0000FF"/>
          <w:u w:val="none"/>
        </w:rPr>
        <w:t xml:space="preserve"> </w:t>
      </w:r>
      <w:proofErr w:type="gramStart"/>
      <w:r w:rsidRPr="00712FD1">
        <w:rPr>
          <w:color w:val="0000FF"/>
          <w:u w:val="none"/>
        </w:rPr>
        <w:t>It</w:t>
      </w:r>
      <w:proofErr w:type="gramEnd"/>
      <w:r w:rsidRPr="00712FD1">
        <w:rPr>
          <w:color w:val="0000FF"/>
          <w:u w:val="none"/>
        </w:rPr>
        <w:t xml:space="preserve"> </w:t>
      </w:r>
      <w:r w:rsidRPr="00712FD1">
        <w:rPr>
          <w:color w:val="0000FF"/>
          <w:u w:val="none"/>
        </w:rPr>
        <w:t>is also expected that we will maintain an environment conducive to the pursuit of</w:t>
      </w:r>
      <w:r w:rsidRPr="00712FD1">
        <w:rPr>
          <w:color w:val="0000FF"/>
          <w:u w:val="none"/>
        </w:rPr>
        <w:t xml:space="preserve"> </w:t>
      </w:r>
      <w:r w:rsidRPr="00712FD1">
        <w:rPr>
          <w:color w:val="0000FF"/>
          <w:u w:val="none"/>
        </w:rPr>
        <w:t>educational,</w:t>
      </w:r>
      <w:r w:rsidRPr="00712FD1">
        <w:rPr>
          <w:color w:val="0000FF"/>
          <w:spacing w:val="41"/>
          <w:u w:val="none"/>
        </w:rPr>
        <w:t xml:space="preserve"> </w:t>
      </w:r>
      <w:r w:rsidRPr="00712FD1">
        <w:rPr>
          <w:color w:val="0000FF"/>
          <w:u w:val="none"/>
        </w:rPr>
        <w:t>scholarly,</w:t>
      </w:r>
      <w:r w:rsidRPr="00712FD1">
        <w:rPr>
          <w:color w:val="0000FF"/>
          <w:spacing w:val="40"/>
          <w:u w:val="none"/>
        </w:rPr>
        <w:t xml:space="preserve"> </w:t>
      </w:r>
      <w:r w:rsidRPr="00712FD1">
        <w:rPr>
          <w:color w:val="0000FF"/>
          <w:u w:val="none"/>
        </w:rPr>
        <w:t>and</w:t>
      </w:r>
      <w:r w:rsidRPr="00712FD1">
        <w:rPr>
          <w:color w:val="0000FF"/>
          <w:spacing w:val="40"/>
          <w:u w:val="none"/>
        </w:rPr>
        <w:t xml:space="preserve"> </w:t>
      </w:r>
      <w:r w:rsidRPr="00712FD1">
        <w:rPr>
          <w:color w:val="0000FF"/>
          <w:u w:val="none"/>
        </w:rPr>
        <w:t>career</w:t>
      </w:r>
      <w:r w:rsidRPr="00712FD1">
        <w:rPr>
          <w:color w:val="0000FF"/>
          <w:spacing w:val="41"/>
          <w:u w:val="none"/>
        </w:rPr>
        <w:t xml:space="preserve"> </w:t>
      </w:r>
      <w:r w:rsidRPr="00712FD1">
        <w:rPr>
          <w:color w:val="0000FF"/>
          <w:u w:val="none"/>
        </w:rPr>
        <w:t>interests,</w:t>
      </w:r>
      <w:r w:rsidRPr="00712FD1">
        <w:rPr>
          <w:color w:val="0000FF"/>
          <w:spacing w:val="40"/>
          <w:u w:val="none"/>
        </w:rPr>
        <w:t xml:space="preserve"> </w:t>
      </w:r>
      <w:r w:rsidRPr="00712FD1">
        <w:rPr>
          <w:color w:val="0000FF"/>
          <w:u w:val="none"/>
        </w:rPr>
        <w:t>where</w:t>
      </w:r>
      <w:r w:rsidRPr="00712FD1">
        <w:rPr>
          <w:color w:val="0000FF"/>
          <w:spacing w:val="39"/>
          <w:u w:val="none"/>
        </w:rPr>
        <w:t xml:space="preserve"> </w:t>
      </w:r>
      <w:r w:rsidRPr="00712FD1">
        <w:rPr>
          <w:color w:val="0000FF"/>
          <w:u w:val="none"/>
        </w:rPr>
        <w:t>both</w:t>
      </w:r>
      <w:r w:rsidRPr="00712FD1">
        <w:rPr>
          <w:color w:val="0000FF"/>
          <w:spacing w:val="46"/>
          <w:u w:val="none"/>
        </w:rPr>
        <w:t xml:space="preserve"> </w:t>
      </w:r>
      <w:r w:rsidRPr="00712FD1">
        <w:rPr>
          <w:color w:val="0000FF"/>
          <w:u w:val="none"/>
        </w:rPr>
        <w:t>the</w:t>
      </w:r>
      <w:r w:rsidRPr="00712FD1">
        <w:rPr>
          <w:color w:val="0000FF"/>
          <w:spacing w:val="40"/>
          <w:u w:val="none"/>
        </w:rPr>
        <w:t xml:space="preserve"> </w:t>
      </w:r>
      <w:r w:rsidRPr="00712FD1">
        <w:rPr>
          <w:color w:val="0000FF"/>
          <w:u w:val="none"/>
        </w:rPr>
        <w:t>distinctiveness</w:t>
      </w:r>
      <w:r w:rsidRPr="00712FD1">
        <w:rPr>
          <w:color w:val="0000FF"/>
          <w:spacing w:val="41"/>
          <w:u w:val="none"/>
        </w:rPr>
        <w:t xml:space="preserve"> </w:t>
      </w:r>
      <w:r w:rsidRPr="00712FD1">
        <w:rPr>
          <w:color w:val="0000FF"/>
          <w:u w:val="none"/>
        </w:rPr>
        <w:t>of</w:t>
      </w:r>
      <w:r w:rsidRPr="00712FD1">
        <w:rPr>
          <w:color w:val="0000FF"/>
          <w:spacing w:val="41"/>
          <w:u w:val="none"/>
        </w:rPr>
        <w:t xml:space="preserve"> </w:t>
      </w:r>
      <w:r w:rsidRPr="00712FD1">
        <w:rPr>
          <w:color w:val="0000FF"/>
          <w:u w:val="none"/>
        </w:rPr>
        <w:t>each</w:t>
      </w:r>
    </w:p>
    <w:p w:rsidR="006B6F65" w:rsidRPr="00712FD1" w:rsidRDefault="009A5D25">
      <w:pPr>
        <w:pStyle w:val="BodyText"/>
        <w:spacing w:before="1"/>
        <w:ind w:left="1180" w:right="118"/>
        <w:jc w:val="both"/>
        <w:rPr>
          <w:u w:val="none"/>
        </w:rPr>
      </w:pPr>
      <w:r w:rsidRPr="00712FD1">
        <w:rPr>
          <w:color w:val="0000FF"/>
          <w:spacing w:val="-60"/>
          <w:u w:val="none"/>
        </w:rPr>
        <w:t xml:space="preserve"> </w:t>
      </w:r>
      <w:r w:rsidRPr="00712FD1">
        <w:rPr>
          <w:color w:val="0000FF"/>
          <w:u w:val="none"/>
        </w:rPr>
        <w:t>person’s experience and the common humanity that unites us all will be recognized.</w:t>
      </w:r>
      <w:r w:rsidRPr="00712FD1">
        <w:rPr>
          <w:color w:val="0000FF"/>
          <w:u w:val="none"/>
        </w:rPr>
        <w:t xml:space="preserve"> </w:t>
      </w:r>
      <w:r w:rsidRPr="00712FD1">
        <w:rPr>
          <w:color w:val="0000FF"/>
          <w:u w:val="none"/>
        </w:rPr>
        <w:t>This will allow us to take full educational advantage of the variety of talents,</w:t>
      </w:r>
      <w:r w:rsidRPr="00712FD1">
        <w:rPr>
          <w:color w:val="0000FF"/>
          <w:u w:val="none"/>
        </w:rPr>
        <w:t xml:space="preserve"> </w:t>
      </w:r>
      <w:r w:rsidRPr="00712FD1">
        <w:rPr>
          <w:color w:val="0000FF"/>
          <w:u w:val="none"/>
        </w:rPr>
        <w:t>backgrounds, and perspectives of those who study and work at the university.</w:t>
      </w:r>
    </w:p>
    <w:p w:rsidR="006B6F65" w:rsidRPr="00712FD1" w:rsidRDefault="006B6F65">
      <w:pPr>
        <w:jc w:val="both"/>
        <w:sectPr w:rsidR="006B6F65" w:rsidRPr="00712FD1">
          <w:pgSz w:w="12240" w:h="15840"/>
          <w:pgMar w:top="1200" w:right="1320" w:bottom="280" w:left="1340" w:header="720" w:footer="720" w:gutter="0"/>
          <w:cols w:space="720"/>
        </w:sectPr>
      </w:pPr>
    </w:p>
    <w:p w:rsidR="006B6F65" w:rsidRPr="00712FD1" w:rsidRDefault="009A5D25">
      <w:pPr>
        <w:pStyle w:val="BodyText"/>
        <w:spacing w:before="76"/>
        <w:ind w:left="1180" w:right="117"/>
        <w:jc w:val="both"/>
        <w:rPr>
          <w:u w:val="none"/>
        </w:rPr>
      </w:pPr>
      <w:proofErr w:type="spellStart"/>
      <w:r w:rsidRPr="00712FD1">
        <w:rPr>
          <w:color w:val="0000FF"/>
          <w:u w:val="none"/>
        </w:rPr>
        <w:lastRenderedPageBreak/>
        <w:t>t</w:t>
      </w:r>
      <w:r w:rsidRPr="00712FD1">
        <w:rPr>
          <w:color w:val="0000FF"/>
          <w:u w:val="none"/>
        </w:rPr>
        <w:t>T</w:t>
      </w:r>
      <w:r w:rsidRPr="00712FD1">
        <w:rPr>
          <w:u w:val="none"/>
        </w:rPr>
        <w:t>he</w:t>
      </w:r>
      <w:proofErr w:type="spellEnd"/>
      <w:r w:rsidRPr="00712FD1">
        <w:rPr>
          <w:u w:val="none"/>
        </w:rPr>
        <w:t xml:space="preserve"> </w:t>
      </w:r>
      <w:proofErr w:type="spellStart"/>
      <w:r w:rsidRPr="00712FD1">
        <w:rPr>
          <w:color w:val="0000FF"/>
          <w:u w:val="none"/>
        </w:rPr>
        <w:t>u</w:t>
      </w:r>
      <w:r w:rsidRPr="00712FD1">
        <w:rPr>
          <w:strike/>
          <w:color w:val="0000FF"/>
          <w:u w:val="none"/>
        </w:rPr>
        <w:t>U</w:t>
      </w:r>
      <w:r w:rsidRPr="00712FD1">
        <w:rPr>
          <w:u w:val="none"/>
        </w:rPr>
        <w:t>niversity</w:t>
      </w:r>
      <w:proofErr w:type="spellEnd"/>
      <w:r w:rsidRPr="00712FD1">
        <w:rPr>
          <w:u w:val="none"/>
        </w:rPr>
        <w:t xml:space="preserve"> is equally committed to ensuring that educational and employment decisions, including </w:t>
      </w:r>
      <w:r w:rsidRPr="00712FD1">
        <w:rPr>
          <w:color w:val="0000FF"/>
          <w:u w:val="none"/>
        </w:rPr>
        <w:t xml:space="preserve">but not limited to </w:t>
      </w:r>
      <w:r w:rsidRPr="00712FD1">
        <w:rPr>
          <w:u w:val="none"/>
        </w:rPr>
        <w:t>recruitment, admission, hiring, compensation and promotion, are based on the qualifications, skills and abilities of those desiring</w:t>
      </w:r>
      <w:r w:rsidRPr="00712FD1">
        <w:rPr>
          <w:u w:val="none"/>
        </w:rPr>
        <w:t xml:space="preserve"> to work, study and participate in our University community.</w:t>
      </w:r>
    </w:p>
    <w:p w:rsidR="006B6F65" w:rsidRPr="00712FD1" w:rsidRDefault="006B6F65">
      <w:pPr>
        <w:pStyle w:val="BodyText"/>
        <w:spacing w:before="5"/>
        <w:rPr>
          <w:u w:val="none"/>
        </w:rPr>
      </w:pPr>
    </w:p>
    <w:p w:rsidR="006B6F65" w:rsidRPr="00712FD1" w:rsidRDefault="009A5D25">
      <w:pPr>
        <w:pStyle w:val="BodyText"/>
        <w:ind w:left="1180" w:right="114"/>
        <w:jc w:val="both"/>
        <w:rPr>
          <w:u w:val="none"/>
        </w:rPr>
      </w:pPr>
      <w:r w:rsidRPr="00712FD1">
        <w:rPr>
          <w:u w:val="none"/>
        </w:rPr>
        <w:t xml:space="preserve">To accomplish the intent of this regulation, the </w:t>
      </w:r>
      <w:proofErr w:type="spellStart"/>
      <w:r w:rsidRPr="00712FD1">
        <w:rPr>
          <w:strike/>
          <w:color w:val="0000FF"/>
          <w:u w:val="none"/>
        </w:rPr>
        <w:t>U</w:t>
      </w:r>
      <w:r w:rsidRPr="00712FD1">
        <w:rPr>
          <w:color w:val="0000FF"/>
          <w:u w:val="none"/>
        </w:rPr>
        <w:t>u</w:t>
      </w:r>
      <w:r w:rsidRPr="00712FD1">
        <w:rPr>
          <w:u w:val="none"/>
        </w:rPr>
        <w:t>niversity</w:t>
      </w:r>
      <w:proofErr w:type="spellEnd"/>
      <w:r w:rsidRPr="00712FD1">
        <w:rPr>
          <w:u w:val="none"/>
        </w:rPr>
        <w:t xml:space="preserve"> shall not commit or permit discrimination or </w:t>
      </w:r>
      <w:r w:rsidRPr="00712FD1">
        <w:rPr>
          <w:color w:val="0000FF"/>
          <w:u w:val="none"/>
        </w:rPr>
        <w:t xml:space="preserve">discriminatory </w:t>
      </w:r>
      <w:r w:rsidRPr="00712FD1">
        <w:rPr>
          <w:u w:val="none"/>
        </w:rPr>
        <w:t xml:space="preserve">harassment on the basis of race, color, religion, age, </w:t>
      </w:r>
      <w:r w:rsidRPr="00712FD1">
        <w:rPr>
          <w:color w:val="0000FF"/>
          <w:u w:val="none"/>
        </w:rPr>
        <w:t>sex (inclusive of</w:t>
      </w:r>
      <w:r w:rsidRPr="00712FD1">
        <w:rPr>
          <w:color w:val="0000FF"/>
          <w:u w:val="none"/>
        </w:rPr>
        <w:t xml:space="preserve"> Title IX), </w:t>
      </w:r>
      <w:r w:rsidRPr="00712FD1">
        <w:rPr>
          <w:u w:val="none"/>
        </w:rPr>
        <w:t>disability, gender</w:t>
      </w:r>
      <w:r w:rsidRPr="00712FD1">
        <w:rPr>
          <w:color w:val="0000FF"/>
          <w:u w:val="none"/>
        </w:rPr>
        <w:t xml:space="preserve"> identity/expression</w:t>
      </w:r>
      <w:r w:rsidRPr="00712FD1">
        <w:rPr>
          <w:u w:val="none"/>
        </w:rPr>
        <w:t>, sexual orientation, marital status, national origin or veteran status in any educational, employment, social or recreational program or activity offered by the University. Similarly, the University will n</w:t>
      </w:r>
      <w:r w:rsidRPr="00712FD1">
        <w:rPr>
          <w:u w:val="none"/>
        </w:rPr>
        <w:t>ot commit or permit retaliation against an individual who complains of discrimination or harassment or an individual who cooperates in an investigation of an alleged violation of this</w:t>
      </w:r>
      <w:r w:rsidRPr="00712FD1">
        <w:rPr>
          <w:spacing w:val="1"/>
          <w:u w:val="none"/>
        </w:rPr>
        <w:t xml:space="preserve"> </w:t>
      </w:r>
      <w:r w:rsidRPr="00712FD1">
        <w:rPr>
          <w:u w:val="none"/>
        </w:rPr>
        <w:t>regulation.</w:t>
      </w:r>
    </w:p>
    <w:p w:rsidR="006B6F65" w:rsidRPr="00712FD1" w:rsidRDefault="006B6F65">
      <w:pPr>
        <w:pStyle w:val="BodyText"/>
        <w:rPr>
          <w:sz w:val="20"/>
          <w:u w:val="none"/>
        </w:rPr>
      </w:pPr>
    </w:p>
    <w:p w:rsidR="006B6F65" w:rsidRPr="00712FD1" w:rsidRDefault="006B6F65">
      <w:pPr>
        <w:pStyle w:val="BodyText"/>
        <w:rPr>
          <w:sz w:val="20"/>
          <w:u w:val="none"/>
        </w:rPr>
      </w:pPr>
    </w:p>
    <w:p w:rsidR="006B6F65" w:rsidRPr="00712FD1" w:rsidRDefault="006B6F65">
      <w:pPr>
        <w:pStyle w:val="BodyText"/>
        <w:spacing w:before="10"/>
        <w:rPr>
          <w:u w:val="none"/>
        </w:rPr>
      </w:pPr>
    </w:p>
    <w:p w:rsidR="006B6F65" w:rsidRPr="00712FD1" w:rsidRDefault="009A5D25">
      <w:pPr>
        <w:pStyle w:val="BodyText"/>
        <w:spacing w:before="90"/>
        <w:ind w:left="1180" w:right="113"/>
        <w:jc w:val="both"/>
        <w:rPr>
          <w:u w:val="none"/>
        </w:rPr>
      </w:pPr>
      <w:r w:rsidRPr="00712FD1">
        <w:rPr>
          <w:u w:val="none"/>
        </w:rPr>
        <w:t xml:space="preserve">The University recognizes that it is a unique learning environment in which its diverse community members have the right to exercise protected free speech in expressing their differing opinions as guaranteed by the First Amendment and in an environment in </w:t>
      </w:r>
      <w:r w:rsidRPr="00712FD1">
        <w:rPr>
          <w:u w:val="none"/>
        </w:rPr>
        <w:t>which its faculty has the academic freedom to provoke thought and debate and to engage in open discourse related to their individual areas of academic instruction. Thus, in exercising the standards put forth in this regulation, the University will not abri</w:t>
      </w:r>
      <w:r w:rsidRPr="00712FD1">
        <w:rPr>
          <w:u w:val="none"/>
        </w:rPr>
        <w:t>dge either free speech or academic freedom</w:t>
      </w:r>
      <w:r w:rsidRPr="00712FD1">
        <w:rPr>
          <w:color w:val="0000FF"/>
          <w:u w:val="none"/>
        </w:rPr>
        <w:t xml:space="preserve"> based on its</w:t>
      </w:r>
      <w:r w:rsidRPr="00712FD1">
        <w:rPr>
          <w:color w:val="0000FF"/>
          <w:u w:val="none"/>
        </w:rPr>
        <w:t xml:space="preserve"> </w:t>
      </w:r>
      <w:r w:rsidRPr="00712FD1">
        <w:rPr>
          <w:color w:val="0000FF"/>
          <w:u w:val="none"/>
        </w:rPr>
        <w:t>context</w:t>
      </w:r>
      <w:r w:rsidRPr="00712FD1">
        <w:rPr>
          <w:u w:val="none"/>
        </w:rPr>
        <w:t>.</w:t>
      </w:r>
    </w:p>
    <w:p w:rsidR="006B6F65" w:rsidRPr="00712FD1" w:rsidRDefault="006B6F65">
      <w:pPr>
        <w:pStyle w:val="BodyText"/>
        <w:spacing w:before="7"/>
        <w:rPr>
          <w:sz w:val="16"/>
          <w:u w:val="none"/>
        </w:rPr>
      </w:pPr>
    </w:p>
    <w:p w:rsidR="006B6F65" w:rsidRPr="00712FD1" w:rsidRDefault="009A5D25">
      <w:pPr>
        <w:pStyle w:val="BodyText"/>
        <w:spacing w:before="90"/>
        <w:ind w:left="1180" w:right="116"/>
        <w:jc w:val="both"/>
        <w:rPr>
          <w:strike/>
          <w:u w:val="none"/>
        </w:rPr>
      </w:pPr>
      <w:r w:rsidRPr="00712FD1">
        <w:rPr>
          <w:strike/>
          <w:color w:val="0000FF"/>
          <w:u w:val="none"/>
        </w:rPr>
        <w:t>Taking all the above into consideration, this regulation prohibits conduct that</w:t>
      </w:r>
      <w:r w:rsidRPr="00712FD1">
        <w:rPr>
          <w:strike/>
          <w:color w:val="0000FF"/>
          <w:spacing w:val="44"/>
          <w:u w:val="none"/>
        </w:rPr>
        <w:t xml:space="preserve"> </w:t>
      </w:r>
      <w:r w:rsidRPr="00712FD1">
        <w:rPr>
          <w:strike/>
          <w:color w:val="0000FF"/>
          <w:u w:val="none"/>
        </w:rPr>
        <w:t xml:space="preserve">is severe, persistent or pervasive so as to limit or deny a student’s ability to participate in or </w:t>
      </w:r>
      <w:r w:rsidRPr="00712FD1">
        <w:rPr>
          <w:strike/>
          <w:color w:val="0000FF"/>
          <w:u w:val="none"/>
        </w:rPr>
        <w:t>benefit from an academic program, event or activity or to otherwise participate in campus-life; or a faculty, staff or other community member’s ability to interact or work in an environment free from discrimination, harassment or retaliation. Potential vio</w:t>
      </w:r>
      <w:r w:rsidRPr="00712FD1">
        <w:rPr>
          <w:strike/>
          <w:color w:val="0000FF"/>
          <w:u w:val="none"/>
        </w:rPr>
        <w:t>lations of this regulation will be evaluated from the perspective of a reasonable person in the alleged victim’s position, considering the totality of the circumstances, such as the nature of the alleged conduct and the context in which the alleged conduct</w:t>
      </w:r>
      <w:r w:rsidRPr="00712FD1">
        <w:rPr>
          <w:strike/>
          <w:color w:val="0000FF"/>
          <w:u w:val="none"/>
        </w:rPr>
        <w:t xml:space="preserve"> </w:t>
      </w:r>
      <w:r w:rsidRPr="00712FD1">
        <w:rPr>
          <w:strike/>
          <w:color w:val="0000FF"/>
          <w:u w:val="none"/>
        </w:rPr>
        <w:t>occurred.</w:t>
      </w:r>
    </w:p>
    <w:p w:rsidR="006B6F65" w:rsidRPr="00712FD1" w:rsidRDefault="006B6F65">
      <w:pPr>
        <w:pStyle w:val="BodyText"/>
        <w:spacing w:before="5"/>
        <w:rPr>
          <w:sz w:val="16"/>
          <w:u w:val="none"/>
        </w:rPr>
      </w:pPr>
    </w:p>
    <w:p w:rsidR="006B6F65" w:rsidRPr="00712FD1" w:rsidRDefault="009A5D25">
      <w:pPr>
        <w:pStyle w:val="BodyText"/>
        <w:spacing w:before="90"/>
        <w:ind w:left="1180" w:right="114"/>
        <w:jc w:val="both"/>
        <w:rPr>
          <w:u w:val="none"/>
        </w:rPr>
      </w:pPr>
      <w:r w:rsidRPr="00712FD1">
        <w:rPr>
          <w:u w:val="none"/>
        </w:rPr>
        <w:t xml:space="preserve">The </w:t>
      </w:r>
      <w:proofErr w:type="spellStart"/>
      <w:r w:rsidRPr="00712FD1">
        <w:rPr>
          <w:strike/>
          <w:color w:val="0000FF"/>
          <w:u w:val="none"/>
        </w:rPr>
        <w:t>U</w:t>
      </w:r>
      <w:r w:rsidRPr="00712FD1">
        <w:rPr>
          <w:color w:val="0000FF"/>
          <w:u w:val="none"/>
        </w:rPr>
        <w:t>u</w:t>
      </w:r>
      <w:r w:rsidRPr="00712FD1">
        <w:rPr>
          <w:u w:val="none"/>
        </w:rPr>
        <w:t>niversity</w:t>
      </w:r>
      <w:proofErr w:type="spellEnd"/>
      <w:r w:rsidRPr="00712FD1">
        <w:rPr>
          <w:u w:val="none"/>
        </w:rPr>
        <w:t xml:space="preserve"> understands that only by eliminating discrimination, </w:t>
      </w:r>
      <w:r w:rsidRPr="00712FD1">
        <w:rPr>
          <w:color w:val="0000FF"/>
          <w:u w:val="none"/>
        </w:rPr>
        <w:t>discriminatory</w:t>
      </w:r>
      <w:r w:rsidRPr="00712FD1">
        <w:rPr>
          <w:color w:val="0000FF"/>
          <w:u w:val="none"/>
        </w:rPr>
        <w:t xml:space="preserve"> </w:t>
      </w:r>
      <w:r w:rsidRPr="00712FD1">
        <w:rPr>
          <w:u w:val="none"/>
        </w:rPr>
        <w:t xml:space="preserve">harassment and retaliation can we ensure that all community members, especially our students, </w:t>
      </w:r>
      <w:proofErr w:type="gramStart"/>
      <w:r w:rsidRPr="00712FD1">
        <w:rPr>
          <w:u w:val="none"/>
        </w:rPr>
        <w:t>have the opportunity to</w:t>
      </w:r>
      <w:proofErr w:type="gramEnd"/>
      <w:r w:rsidRPr="00712FD1">
        <w:rPr>
          <w:u w:val="none"/>
        </w:rPr>
        <w:t xml:space="preserve"> work and achieve excellence. Accordingly, </w:t>
      </w:r>
      <w:r w:rsidRPr="00712FD1">
        <w:rPr>
          <w:u w:val="none"/>
        </w:rPr>
        <w:t xml:space="preserve">the </w:t>
      </w:r>
      <w:proofErr w:type="spellStart"/>
      <w:r w:rsidRPr="00712FD1">
        <w:rPr>
          <w:strike/>
          <w:color w:val="0000FF"/>
          <w:u w:val="none"/>
        </w:rPr>
        <w:t>U</w:t>
      </w:r>
      <w:r w:rsidRPr="00712FD1">
        <w:rPr>
          <w:color w:val="0000FF"/>
          <w:u w:val="none"/>
        </w:rPr>
        <w:t>u</w:t>
      </w:r>
      <w:r w:rsidRPr="00712FD1">
        <w:rPr>
          <w:u w:val="none"/>
        </w:rPr>
        <w:t>niversity</w:t>
      </w:r>
      <w:proofErr w:type="spellEnd"/>
      <w:r w:rsidRPr="00712FD1">
        <w:rPr>
          <w:u w:val="none"/>
        </w:rPr>
        <w:t xml:space="preserve"> expects that all community members including students, faculty, staff, vendors, contractors, visitors or others who interact at the </w:t>
      </w:r>
      <w:proofErr w:type="spellStart"/>
      <w:r w:rsidRPr="00712FD1">
        <w:rPr>
          <w:strike/>
          <w:color w:val="0000FF"/>
          <w:u w:val="none"/>
        </w:rPr>
        <w:t>U</w:t>
      </w:r>
      <w:r w:rsidRPr="00712FD1">
        <w:rPr>
          <w:color w:val="0000FF"/>
          <w:u w:val="none"/>
        </w:rPr>
        <w:t>u</w:t>
      </w:r>
      <w:r w:rsidRPr="00712FD1">
        <w:rPr>
          <w:u w:val="none"/>
        </w:rPr>
        <w:t>niversity</w:t>
      </w:r>
      <w:proofErr w:type="spellEnd"/>
      <w:r w:rsidRPr="00712FD1">
        <w:rPr>
          <w:u w:val="none"/>
        </w:rPr>
        <w:t xml:space="preserve"> will observe and comply with these equal opportunity and diversity principles.</w:t>
      </w:r>
    </w:p>
    <w:p w:rsidR="006B6F65" w:rsidRPr="00712FD1" w:rsidRDefault="006B6F65">
      <w:pPr>
        <w:pStyle w:val="BodyText"/>
        <w:spacing w:before="5"/>
        <w:rPr>
          <w:u w:val="none"/>
        </w:rPr>
      </w:pPr>
    </w:p>
    <w:p w:rsidR="006B6F65" w:rsidRPr="00712FD1" w:rsidRDefault="009A5D25">
      <w:pPr>
        <w:pStyle w:val="BodyText"/>
        <w:spacing w:before="1"/>
        <w:ind w:left="1180" w:right="116"/>
        <w:jc w:val="both"/>
        <w:rPr>
          <w:strike/>
          <w:u w:val="none"/>
        </w:rPr>
      </w:pPr>
      <w:r w:rsidRPr="00712FD1">
        <w:rPr>
          <w:strike/>
          <w:color w:val="0000FF"/>
          <w:u w:val="none"/>
        </w:rPr>
        <w:t xml:space="preserve">The </w:t>
      </w:r>
      <w:r w:rsidRPr="00712FD1">
        <w:rPr>
          <w:strike/>
          <w:color w:val="0000FF"/>
          <w:u w:val="none"/>
        </w:rPr>
        <w:t>responsibility for communicating, interpreting and monitoring this equal opportunity and diversity regulation and the University’s Affirmative Action compliance obligations rests with the Director, Office of Equal Opportunity</w:t>
      </w:r>
      <w:r w:rsidRPr="00712FD1">
        <w:rPr>
          <w:strike/>
          <w:color w:val="0000FF"/>
          <w:spacing w:val="42"/>
          <w:u w:val="none"/>
        </w:rPr>
        <w:t xml:space="preserve"> </w:t>
      </w:r>
      <w:r w:rsidRPr="00712FD1">
        <w:rPr>
          <w:strike/>
          <w:color w:val="0000FF"/>
          <w:u w:val="none"/>
        </w:rPr>
        <w:t>and Diversity, University of N</w:t>
      </w:r>
      <w:r w:rsidRPr="00712FD1">
        <w:rPr>
          <w:strike/>
          <w:color w:val="0000FF"/>
          <w:u w:val="none"/>
        </w:rPr>
        <w:t xml:space="preserve">orth Florida, J. J. Daniel Hall, Room 2400, 1 UNF Drive, </w:t>
      </w:r>
      <w:proofErr w:type="gramStart"/>
      <w:r w:rsidRPr="00712FD1">
        <w:rPr>
          <w:strike/>
          <w:color w:val="0000FF"/>
          <w:u w:val="none"/>
        </w:rPr>
        <w:t xml:space="preserve">Jacksonville,   </w:t>
      </w:r>
      <w:proofErr w:type="gramEnd"/>
      <w:r w:rsidRPr="00712FD1">
        <w:rPr>
          <w:strike/>
          <w:color w:val="0000FF"/>
          <w:u w:val="none"/>
        </w:rPr>
        <w:t xml:space="preserve"> Florida    32224-7699,    (904)    620-2507    Voice     &amp;     TDD     </w:t>
      </w:r>
      <w:r w:rsidRPr="00712FD1">
        <w:rPr>
          <w:strike/>
          <w:color w:val="0000FF"/>
          <w:u w:val="none"/>
        </w:rPr>
        <w:t>and (904) 620-1004</w:t>
      </w:r>
      <w:r w:rsidRPr="00712FD1">
        <w:rPr>
          <w:strike/>
          <w:color w:val="0000FF"/>
          <w:spacing w:val="-1"/>
          <w:u w:val="none"/>
        </w:rPr>
        <w:t xml:space="preserve"> </w:t>
      </w:r>
      <w:r w:rsidRPr="00712FD1">
        <w:rPr>
          <w:strike/>
          <w:color w:val="0000FF"/>
          <w:u w:val="none"/>
        </w:rPr>
        <w:t>Fax.</w:t>
      </w:r>
    </w:p>
    <w:p w:rsidR="006B6F65" w:rsidRPr="00712FD1" w:rsidRDefault="006B6F65">
      <w:pPr>
        <w:jc w:val="both"/>
        <w:sectPr w:rsidR="006B6F65" w:rsidRPr="00712FD1">
          <w:pgSz w:w="12240" w:h="15840"/>
          <w:pgMar w:top="780" w:right="1320" w:bottom="280" w:left="1340" w:header="720" w:footer="720" w:gutter="0"/>
          <w:cols w:space="720"/>
        </w:sectPr>
      </w:pPr>
    </w:p>
    <w:p w:rsidR="006B6F65" w:rsidRPr="00712FD1" w:rsidRDefault="009A5D25">
      <w:pPr>
        <w:pStyle w:val="BodyText"/>
        <w:spacing w:before="98" w:line="216" w:lineRule="auto"/>
        <w:ind w:left="1180" w:right="115"/>
        <w:jc w:val="both"/>
        <w:rPr>
          <w:u w:val="none"/>
        </w:rPr>
      </w:pPr>
      <w:r w:rsidRPr="00712FD1">
        <w:rPr>
          <w:color w:val="0000FF"/>
          <w:u w:val="none"/>
        </w:rPr>
        <w:lastRenderedPageBreak/>
        <w:t>As a recipient of federal funds, the university is required to comply with Ti</w:t>
      </w:r>
      <w:r w:rsidRPr="00712FD1">
        <w:rPr>
          <w:color w:val="0000FF"/>
          <w:u w:val="none"/>
        </w:rPr>
        <w:t>tle IX of</w:t>
      </w:r>
      <w:r w:rsidRPr="00712FD1">
        <w:rPr>
          <w:color w:val="0000FF"/>
          <w:u w:val="none"/>
        </w:rPr>
        <w:t xml:space="preserve"> </w:t>
      </w:r>
      <w:r w:rsidRPr="00712FD1">
        <w:rPr>
          <w:color w:val="0000FF"/>
          <w:u w:val="none"/>
        </w:rPr>
        <w:t xml:space="preserve">the Higher Education Amendments of 1972, 20 U.S.C. </w:t>
      </w:r>
      <w:r w:rsidRPr="00712FD1">
        <w:rPr>
          <w:rFonts w:ascii="Dubai" w:hAnsi="Dubai"/>
          <w:color w:val="0000FF"/>
          <w:u w:val="none"/>
        </w:rPr>
        <w:t xml:space="preserve">§ </w:t>
      </w:r>
      <w:r w:rsidRPr="00712FD1">
        <w:rPr>
          <w:color w:val="0000FF"/>
          <w:u w:val="none"/>
        </w:rPr>
        <w:t>1681 et seq. (“Title IX</w:t>
      </w:r>
      <w:proofErr w:type="gramStart"/>
      <w:r w:rsidRPr="00712FD1">
        <w:rPr>
          <w:color w:val="0000FF"/>
          <w:u w:val="none"/>
        </w:rPr>
        <w:t>”)[</w:t>
      </w:r>
      <w:proofErr w:type="gramEnd"/>
      <w:r w:rsidRPr="00712FD1">
        <w:rPr>
          <w:color w:val="0000FF"/>
          <w:u w:val="none"/>
        </w:rPr>
        <w:t>1],</w:t>
      </w:r>
      <w:r w:rsidRPr="00712FD1">
        <w:rPr>
          <w:color w:val="0000FF"/>
          <w:u w:val="none"/>
        </w:rPr>
        <w:t xml:space="preserve"> </w:t>
      </w:r>
      <w:r w:rsidRPr="00712FD1">
        <w:rPr>
          <w:color w:val="0000FF"/>
          <w:u w:val="none"/>
        </w:rPr>
        <w:t>which prohibits discrimination on the basis of sex in education programs or activities.</w:t>
      </w:r>
    </w:p>
    <w:p w:rsidR="006B6F65" w:rsidRPr="00712FD1" w:rsidRDefault="006B6F65">
      <w:pPr>
        <w:pStyle w:val="BodyText"/>
        <w:spacing w:before="9"/>
        <w:rPr>
          <w:sz w:val="16"/>
          <w:u w:val="none"/>
        </w:rPr>
      </w:pPr>
    </w:p>
    <w:p w:rsidR="006B6F65" w:rsidRPr="00712FD1" w:rsidRDefault="009A5D25">
      <w:pPr>
        <w:pStyle w:val="BodyText"/>
        <w:spacing w:before="90"/>
        <w:ind w:left="1180" w:right="116"/>
        <w:jc w:val="both"/>
        <w:rPr>
          <w:u w:val="none"/>
        </w:rPr>
      </w:pPr>
      <w:r w:rsidRPr="00712FD1">
        <w:rPr>
          <w:color w:val="0000FF"/>
          <w:u w:val="none"/>
        </w:rPr>
        <w:t>The university has designated the Director of the Office of Equal Opportun</w:t>
      </w:r>
      <w:r w:rsidRPr="00712FD1">
        <w:rPr>
          <w:color w:val="0000FF"/>
          <w:u w:val="none"/>
        </w:rPr>
        <w:t>ity and</w:t>
      </w:r>
      <w:r w:rsidRPr="00712FD1">
        <w:rPr>
          <w:color w:val="0000FF"/>
          <w:u w:val="none"/>
        </w:rPr>
        <w:t xml:space="preserve"> </w:t>
      </w:r>
      <w:r w:rsidRPr="00712FD1">
        <w:rPr>
          <w:color w:val="0000FF"/>
          <w:u w:val="none"/>
        </w:rPr>
        <w:t xml:space="preserve">Diversity (“EOD”) as its Title </w:t>
      </w:r>
      <w:r w:rsidRPr="00712FD1">
        <w:rPr>
          <w:color w:val="0000FF"/>
          <w:spacing w:val="-3"/>
          <w:u w:val="none"/>
        </w:rPr>
        <w:t xml:space="preserve">IX </w:t>
      </w:r>
      <w:r w:rsidRPr="00712FD1">
        <w:rPr>
          <w:color w:val="0000FF"/>
          <w:u w:val="none"/>
        </w:rPr>
        <w:t>Administrator (see contact information in Section</w:t>
      </w:r>
      <w:r w:rsidRPr="00712FD1">
        <w:rPr>
          <w:color w:val="0000FF"/>
          <w:u w:val="none"/>
        </w:rPr>
        <w:t xml:space="preserve"> </w:t>
      </w:r>
      <w:r w:rsidRPr="00712FD1">
        <w:rPr>
          <w:color w:val="0000FF"/>
          <w:u w:val="none"/>
        </w:rPr>
        <w:t>III</w:t>
      </w:r>
      <w:r w:rsidRPr="00712FD1">
        <w:rPr>
          <w:color w:val="0000FF"/>
          <w:spacing w:val="-1"/>
          <w:u w:val="none"/>
        </w:rPr>
        <w:t xml:space="preserve"> </w:t>
      </w:r>
      <w:r w:rsidRPr="00712FD1">
        <w:rPr>
          <w:color w:val="0000FF"/>
          <w:u w:val="none"/>
        </w:rPr>
        <w:t>below).</w:t>
      </w:r>
    </w:p>
    <w:p w:rsidR="006B6F65" w:rsidRPr="00712FD1" w:rsidRDefault="006B6F65">
      <w:pPr>
        <w:pStyle w:val="BodyText"/>
        <w:spacing w:before="2"/>
        <w:rPr>
          <w:sz w:val="16"/>
          <w:u w:val="none"/>
        </w:rPr>
      </w:pPr>
    </w:p>
    <w:p w:rsidR="006B6F65" w:rsidRPr="00712FD1" w:rsidRDefault="009A5D25">
      <w:pPr>
        <w:pStyle w:val="ListParagraph"/>
        <w:numPr>
          <w:ilvl w:val="0"/>
          <w:numId w:val="5"/>
        </w:numPr>
        <w:tabs>
          <w:tab w:val="left" w:pos="1180"/>
          <w:tab w:val="left" w:pos="1181"/>
        </w:tabs>
        <w:ind w:hanging="721"/>
        <w:rPr>
          <w:color w:val="0000FF"/>
          <w:sz w:val="24"/>
          <w:u w:val="none"/>
        </w:rPr>
      </w:pPr>
      <w:r w:rsidRPr="00712FD1">
        <w:rPr>
          <w:color w:val="0000FF"/>
          <w:sz w:val="24"/>
          <w:u w:val="none"/>
        </w:rPr>
        <w:t>VIOLATION</w:t>
      </w:r>
    </w:p>
    <w:p w:rsidR="006B6F65" w:rsidRPr="00712FD1" w:rsidRDefault="006B6F65">
      <w:pPr>
        <w:pStyle w:val="BodyText"/>
        <w:rPr>
          <w:sz w:val="16"/>
          <w:u w:val="none"/>
        </w:rPr>
      </w:pPr>
    </w:p>
    <w:p w:rsidR="006B6F65" w:rsidRPr="00712FD1" w:rsidRDefault="009A5D25">
      <w:pPr>
        <w:pStyle w:val="BodyText"/>
        <w:spacing w:before="90"/>
        <w:ind w:left="1180" w:right="138"/>
        <w:rPr>
          <w:u w:val="none"/>
        </w:rPr>
      </w:pPr>
      <w:r w:rsidRPr="00712FD1">
        <w:rPr>
          <w:color w:val="0000FF"/>
          <w:u w:val="none"/>
        </w:rPr>
        <w:t>Taking all the above into consideration, it shall be a violation of this regulation for</w:t>
      </w:r>
      <w:r w:rsidRPr="00712FD1">
        <w:rPr>
          <w:color w:val="0000FF"/>
          <w:u w:val="none"/>
        </w:rPr>
        <w:t xml:space="preserve"> </w:t>
      </w:r>
      <w:r w:rsidRPr="00712FD1">
        <w:rPr>
          <w:color w:val="0000FF"/>
          <w:u w:val="none"/>
        </w:rPr>
        <w:t>any officer, university employee, student, visitor, agent, vendor or contractor to</w:t>
      </w:r>
      <w:r w:rsidRPr="00712FD1">
        <w:rPr>
          <w:color w:val="0000FF"/>
          <w:u w:val="none"/>
        </w:rPr>
        <w:t xml:space="preserve"> </w:t>
      </w:r>
      <w:r w:rsidRPr="00712FD1">
        <w:rPr>
          <w:color w:val="0000FF"/>
          <w:u w:val="none"/>
        </w:rPr>
        <w:t>discriminate against or harass, as hereinafter defined, any other officer, university</w:t>
      </w:r>
      <w:r w:rsidRPr="00712FD1">
        <w:rPr>
          <w:color w:val="0000FF"/>
          <w:u w:val="none"/>
        </w:rPr>
        <w:t xml:space="preserve"> </w:t>
      </w:r>
      <w:r w:rsidRPr="00712FD1">
        <w:rPr>
          <w:color w:val="0000FF"/>
          <w:u w:val="none"/>
        </w:rPr>
        <w:t>employee, student, visitor, agent, vendor, contractor or applicant. Further, this</w:t>
      </w:r>
      <w:r w:rsidRPr="00712FD1">
        <w:rPr>
          <w:color w:val="0000FF"/>
          <w:u w:val="none"/>
        </w:rPr>
        <w:t xml:space="preserve"> </w:t>
      </w:r>
      <w:r w:rsidRPr="00712FD1">
        <w:rPr>
          <w:color w:val="0000FF"/>
          <w:u w:val="none"/>
        </w:rPr>
        <w:t>regulation prohibits conduct that limits or denies one’s ability to participate in,</w:t>
      </w:r>
      <w:r w:rsidRPr="00712FD1">
        <w:rPr>
          <w:color w:val="0000FF"/>
          <w:u w:val="none"/>
        </w:rPr>
        <w:t xml:space="preserve"> </w:t>
      </w:r>
      <w:r w:rsidRPr="00712FD1">
        <w:rPr>
          <w:color w:val="0000FF"/>
          <w:u w:val="none"/>
        </w:rPr>
        <w:t>interact with, or benefit from an academic program, event or activity or to otherwise</w:t>
      </w:r>
      <w:r w:rsidRPr="00712FD1">
        <w:rPr>
          <w:color w:val="0000FF"/>
          <w:u w:val="none"/>
        </w:rPr>
        <w:t xml:space="preserve"> </w:t>
      </w:r>
      <w:r w:rsidRPr="00712FD1">
        <w:rPr>
          <w:color w:val="0000FF"/>
          <w:u w:val="none"/>
        </w:rPr>
        <w:t>par</w:t>
      </w:r>
      <w:r w:rsidRPr="00712FD1">
        <w:rPr>
          <w:color w:val="0000FF"/>
          <w:u w:val="none"/>
        </w:rPr>
        <w:t>ticipate in campus-life; or employment free from discrimination, harassment or</w:t>
      </w:r>
      <w:r w:rsidRPr="00712FD1">
        <w:rPr>
          <w:color w:val="0000FF"/>
          <w:u w:val="none"/>
        </w:rPr>
        <w:t xml:space="preserve"> </w:t>
      </w:r>
      <w:r w:rsidRPr="00712FD1">
        <w:rPr>
          <w:color w:val="0000FF"/>
          <w:u w:val="none"/>
        </w:rPr>
        <w:t>retaliation. Potential violations of this regulation will be evaluated from the</w:t>
      </w:r>
      <w:r w:rsidRPr="00712FD1">
        <w:rPr>
          <w:color w:val="0000FF"/>
          <w:u w:val="none"/>
        </w:rPr>
        <w:t xml:space="preserve"> </w:t>
      </w:r>
      <w:r w:rsidRPr="00712FD1">
        <w:rPr>
          <w:color w:val="0000FF"/>
          <w:u w:val="none"/>
        </w:rPr>
        <w:t>perspective of a reasonable person in the alleged victim’s position, considering the</w:t>
      </w:r>
      <w:r w:rsidRPr="00712FD1">
        <w:rPr>
          <w:color w:val="0000FF"/>
          <w:u w:val="none"/>
        </w:rPr>
        <w:t xml:space="preserve"> </w:t>
      </w:r>
      <w:r w:rsidRPr="00712FD1">
        <w:rPr>
          <w:color w:val="0000FF"/>
          <w:u w:val="none"/>
        </w:rPr>
        <w:t xml:space="preserve">totality of </w:t>
      </w:r>
      <w:r w:rsidRPr="00712FD1">
        <w:rPr>
          <w:color w:val="0000FF"/>
          <w:u w:val="none"/>
        </w:rPr>
        <w:t>the circumstances, such as the nature of the alleged conduct and the</w:t>
      </w:r>
      <w:r w:rsidRPr="00712FD1">
        <w:rPr>
          <w:color w:val="0000FF"/>
          <w:spacing w:val="-16"/>
          <w:u w:val="none"/>
        </w:rPr>
        <w:t xml:space="preserve"> </w:t>
      </w:r>
      <w:r w:rsidRPr="00712FD1">
        <w:rPr>
          <w:color w:val="0000FF"/>
          <w:u w:val="none"/>
        </w:rPr>
        <w:t>context</w:t>
      </w:r>
      <w:r w:rsidRPr="00712FD1">
        <w:rPr>
          <w:color w:val="0000FF"/>
          <w:u w:val="none"/>
        </w:rPr>
        <w:t xml:space="preserve"> </w:t>
      </w:r>
      <w:r w:rsidRPr="00712FD1">
        <w:rPr>
          <w:color w:val="0000FF"/>
          <w:u w:val="none"/>
        </w:rPr>
        <w:t>in which the alleged conduct occurred.</w:t>
      </w:r>
    </w:p>
    <w:p w:rsidR="006B6F65" w:rsidRPr="00712FD1" w:rsidRDefault="006B6F65">
      <w:pPr>
        <w:pStyle w:val="BodyText"/>
        <w:spacing w:before="3"/>
        <w:rPr>
          <w:sz w:val="16"/>
          <w:u w:val="none"/>
        </w:rPr>
      </w:pPr>
    </w:p>
    <w:p w:rsidR="006B6F65" w:rsidRPr="00712FD1" w:rsidRDefault="009A5D25">
      <w:pPr>
        <w:pStyle w:val="BodyText"/>
        <w:spacing w:before="90"/>
        <w:ind w:left="1180" w:right="240"/>
        <w:rPr>
          <w:u w:val="none"/>
        </w:rPr>
      </w:pPr>
      <w:r w:rsidRPr="00712FD1">
        <w:rPr>
          <w:color w:val="0000FF"/>
          <w:u w:val="none"/>
        </w:rPr>
        <w:t>The responsibility for communicating, interpreting and monitoring this Equal</w:t>
      </w:r>
      <w:r w:rsidRPr="00712FD1">
        <w:rPr>
          <w:color w:val="0000FF"/>
          <w:u w:val="none"/>
        </w:rPr>
        <w:t xml:space="preserve"> </w:t>
      </w:r>
      <w:r w:rsidRPr="00712FD1">
        <w:rPr>
          <w:color w:val="0000FF"/>
          <w:u w:val="none"/>
        </w:rPr>
        <w:t>Opportunity and Diversity Regulation and the University’s Affi</w:t>
      </w:r>
      <w:r w:rsidRPr="00712FD1">
        <w:rPr>
          <w:color w:val="0000FF"/>
          <w:u w:val="none"/>
        </w:rPr>
        <w:t>rmative Action</w:t>
      </w:r>
      <w:r w:rsidRPr="00712FD1">
        <w:rPr>
          <w:color w:val="0000FF"/>
          <w:u w:val="none"/>
        </w:rPr>
        <w:t xml:space="preserve"> </w:t>
      </w:r>
      <w:r w:rsidRPr="00712FD1">
        <w:rPr>
          <w:color w:val="0000FF"/>
          <w:u w:val="none"/>
        </w:rPr>
        <w:t>compliance obligations rests with the Director, Office of Equal Opportunity and</w:t>
      </w:r>
      <w:r w:rsidRPr="00712FD1">
        <w:rPr>
          <w:color w:val="0000FF"/>
          <w:u w:val="none"/>
        </w:rPr>
        <w:t xml:space="preserve"> </w:t>
      </w:r>
      <w:r w:rsidRPr="00712FD1">
        <w:rPr>
          <w:color w:val="0000FF"/>
          <w:u w:val="none"/>
        </w:rPr>
        <w:t xml:space="preserve">Diversity and University Title </w:t>
      </w:r>
      <w:r w:rsidRPr="00712FD1">
        <w:rPr>
          <w:color w:val="0000FF"/>
          <w:spacing w:val="-3"/>
          <w:u w:val="none"/>
        </w:rPr>
        <w:t xml:space="preserve">IX </w:t>
      </w:r>
      <w:r w:rsidRPr="00712FD1">
        <w:rPr>
          <w:color w:val="0000FF"/>
          <w:u w:val="none"/>
        </w:rPr>
        <w:t>Administrator, University of North Florida, J.J.</w:t>
      </w:r>
      <w:r w:rsidRPr="00712FD1">
        <w:rPr>
          <w:color w:val="0000FF"/>
          <w:u w:val="none"/>
        </w:rPr>
        <w:t xml:space="preserve"> </w:t>
      </w:r>
      <w:r w:rsidRPr="00712FD1">
        <w:rPr>
          <w:color w:val="0000FF"/>
          <w:u w:val="none"/>
        </w:rPr>
        <w:t>Daniel Hall, Suite 1201, 1 UNF Drive, Jacksonville, FL 32224-2645, (904)620-25</w:t>
      </w:r>
      <w:r w:rsidRPr="00712FD1">
        <w:rPr>
          <w:color w:val="0000FF"/>
          <w:u w:val="none"/>
        </w:rPr>
        <w:t>07</w:t>
      </w:r>
      <w:r w:rsidRPr="00712FD1">
        <w:rPr>
          <w:color w:val="0000FF"/>
          <w:u w:val="none"/>
        </w:rPr>
        <w:t xml:space="preserve"> </w:t>
      </w:r>
      <w:r w:rsidRPr="00712FD1">
        <w:rPr>
          <w:color w:val="0000FF"/>
          <w:u w:val="none"/>
        </w:rPr>
        <w:t>or via 711 Florida Relay for persons who are deaf or head of hearing or those with</w:t>
      </w:r>
      <w:r w:rsidRPr="00712FD1">
        <w:rPr>
          <w:color w:val="0000FF"/>
          <w:u w:val="none"/>
        </w:rPr>
        <w:t xml:space="preserve"> </w:t>
      </w:r>
      <w:r w:rsidRPr="00712FD1">
        <w:rPr>
          <w:color w:val="0000FF"/>
          <w:u w:val="none"/>
        </w:rPr>
        <w:t>speech impairments and/or</w:t>
      </w:r>
      <w:r w:rsidRPr="00712FD1">
        <w:rPr>
          <w:color w:val="0000FF"/>
          <w:spacing w:val="-1"/>
          <w:u w:val="none"/>
        </w:rPr>
        <w:t xml:space="preserve"> </w:t>
      </w:r>
      <w:r w:rsidRPr="00712FD1">
        <w:rPr>
          <w:color w:val="0000FF"/>
          <w:u w:val="none"/>
        </w:rPr>
        <w:t>limitations.</w:t>
      </w:r>
    </w:p>
    <w:p w:rsidR="006B6F65" w:rsidRPr="00712FD1" w:rsidRDefault="006B6F65">
      <w:pPr>
        <w:pStyle w:val="BodyText"/>
        <w:spacing w:before="7"/>
        <w:rPr>
          <w:sz w:val="16"/>
          <w:u w:val="none"/>
        </w:rPr>
      </w:pPr>
    </w:p>
    <w:p w:rsidR="006B6F65" w:rsidRPr="00712FD1" w:rsidRDefault="009A5D25" w:rsidP="005B7900">
      <w:pPr>
        <w:pStyle w:val="Heading2"/>
      </w:pPr>
      <w:r w:rsidRPr="00712FD1">
        <w:t>STATEMENT OF</w:t>
      </w:r>
      <w:r w:rsidRPr="00712FD1">
        <w:rPr>
          <w:spacing w:val="-4"/>
        </w:rPr>
        <w:t xml:space="preserve"> </w:t>
      </w:r>
      <w:r w:rsidRPr="00712FD1">
        <w:t>REQUIREMENTS</w:t>
      </w:r>
    </w:p>
    <w:p w:rsidR="006B6F65" w:rsidRPr="00712FD1" w:rsidRDefault="006B6F65">
      <w:pPr>
        <w:pStyle w:val="BodyText"/>
        <w:spacing w:before="2"/>
        <w:rPr>
          <w:b/>
          <w:sz w:val="16"/>
          <w:u w:val="none"/>
        </w:rPr>
      </w:pPr>
    </w:p>
    <w:p w:rsidR="006B6F65" w:rsidRPr="00712FD1" w:rsidRDefault="009A5D25" w:rsidP="00712FD1">
      <w:pPr>
        <w:pStyle w:val="Heading3"/>
        <w:rPr>
          <w:color w:val="0000FF"/>
        </w:rPr>
      </w:pPr>
      <w:r w:rsidRPr="00712FD1">
        <w:rPr>
          <w:strike/>
          <w:color w:val="0000FF"/>
        </w:rPr>
        <w:t xml:space="preserve">Scope of </w:t>
      </w:r>
      <w:proofErr w:type="spellStart"/>
      <w:r w:rsidRPr="00712FD1">
        <w:rPr>
          <w:strike/>
          <w:color w:val="0000FF"/>
        </w:rPr>
        <w:t>Regulation</w:t>
      </w:r>
      <w:r w:rsidRPr="00712FD1">
        <w:rPr>
          <w:color w:val="0000FF"/>
        </w:rPr>
        <w:t>Responsibility</w:t>
      </w:r>
      <w:proofErr w:type="spellEnd"/>
      <w:r w:rsidRPr="00712FD1">
        <w:rPr>
          <w:color w:val="0000FF"/>
        </w:rPr>
        <w:t xml:space="preserve"> to Comply with this</w:t>
      </w:r>
      <w:r w:rsidRPr="00712FD1">
        <w:rPr>
          <w:color w:val="0000FF"/>
          <w:spacing w:val="-2"/>
        </w:rPr>
        <w:t xml:space="preserve"> </w:t>
      </w:r>
      <w:r w:rsidRPr="00712FD1">
        <w:rPr>
          <w:color w:val="0000FF"/>
        </w:rPr>
        <w:t>Regulation</w:t>
      </w:r>
      <w:r w:rsidRPr="00712FD1">
        <w:rPr>
          <w:color w:val="0000FF"/>
        </w:rPr>
        <w:t>.</w:t>
      </w:r>
    </w:p>
    <w:p w:rsidR="006B6F65" w:rsidRPr="00712FD1" w:rsidRDefault="006B6F65">
      <w:pPr>
        <w:pStyle w:val="BodyText"/>
        <w:spacing w:before="2"/>
        <w:rPr>
          <w:b/>
          <w:sz w:val="16"/>
          <w:u w:val="none"/>
        </w:rPr>
      </w:pPr>
    </w:p>
    <w:p w:rsidR="006B6F65" w:rsidRPr="00712FD1" w:rsidRDefault="009A5D25">
      <w:pPr>
        <w:pStyle w:val="BodyText"/>
        <w:spacing w:before="90"/>
        <w:ind w:left="1180"/>
        <w:jc w:val="both"/>
        <w:rPr>
          <w:u w:val="none"/>
        </w:rPr>
      </w:pPr>
      <w:r w:rsidRPr="00712FD1">
        <w:rPr>
          <w:strike/>
          <w:color w:val="0000FF"/>
          <w:u w:val="none"/>
        </w:rPr>
        <w:t>The requirements of this regulation apply to all students, faculty, staff, vendors,</w:t>
      </w:r>
    </w:p>
    <w:p w:rsidR="006B6F65" w:rsidRPr="00712FD1" w:rsidRDefault="009A5D25">
      <w:pPr>
        <w:pStyle w:val="BodyText"/>
        <w:ind w:left="1180" w:right="114"/>
        <w:jc w:val="both"/>
        <w:rPr>
          <w:u w:val="none"/>
        </w:rPr>
      </w:pPr>
      <w:r w:rsidRPr="00712FD1">
        <w:rPr>
          <w:strike/>
          <w:color w:val="0000FF"/>
          <w:spacing w:val="-60"/>
          <w:u w:val="none"/>
        </w:rPr>
        <w:t xml:space="preserve"> </w:t>
      </w:r>
      <w:r w:rsidRPr="00712FD1">
        <w:rPr>
          <w:strike/>
          <w:color w:val="0000FF"/>
          <w:u w:val="none"/>
        </w:rPr>
        <w:t xml:space="preserve">contractors, visitors or others who interact at the University’s campus or at </w:t>
      </w:r>
      <w:r w:rsidRPr="00712FD1">
        <w:rPr>
          <w:strike/>
          <w:color w:val="0000FF"/>
          <w:spacing w:val="2"/>
          <w:u w:val="none"/>
        </w:rPr>
        <w:t>any</w:t>
      </w:r>
      <w:r w:rsidRPr="00712FD1">
        <w:rPr>
          <w:color w:val="0000FF"/>
          <w:spacing w:val="2"/>
          <w:u w:val="none"/>
        </w:rPr>
        <w:t xml:space="preserve"> </w:t>
      </w:r>
      <w:r w:rsidRPr="00712FD1">
        <w:rPr>
          <w:strike/>
          <w:color w:val="0000FF"/>
          <w:u w:val="none"/>
        </w:rPr>
        <w:t>University sponsored or University relate</w:t>
      </w:r>
      <w:r w:rsidRPr="00712FD1">
        <w:rPr>
          <w:strike/>
          <w:color w:val="0000FF"/>
          <w:u w:val="none"/>
        </w:rPr>
        <w:t>d function or activity.</w:t>
      </w:r>
      <w:r w:rsidRPr="00712FD1">
        <w:rPr>
          <w:color w:val="0000FF"/>
          <w:u w:val="none"/>
        </w:rPr>
        <w:t xml:space="preserve"> All members of the</w:t>
      </w:r>
      <w:r w:rsidRPr="00712FD1">
        <w:rPr>
          <w:color w:val="0000FF"/>
          <w:u w:val="none"/>
        </w:rPr>
        <w:t xml:space="preserve"> </w:t>
      </w:r>
      <w:r w:rsidRPr="00712FD1">
        <w:rPr>
          <w:color w:val="0000FF"/>
          <w:u w:val="none"/>
        </w:rPr>
        <w:t>university community are responsible for ensuring that their conduct does not violate</w:t>
      </w:r>
      <w:r w:rsidRPr="00712FD1">
        <w:rPr>
          <w:color w:val="0000FF"/>
          <w:u w:val="none"/>
        </w:rPr>
        <w:t xml:space="preserve"> </w:t>
      </w:r>
      <w:r w:rsidRPr="00712FD1">
        <w:rPr>
          <w:color w:val="0000FF"/>
          <w:u w:val="none"/>
        </w:rPr>
        <w:t>this regulation. This same responsibility extends to, vendors, contractors (including</w:t>
      </w:r>
      <w:r w:rsidRPr="00712FD1">
        <w:rPr>
          <w:color w:val="0000FF"/>
          <w:u w:val="none"/>
        </w:rPr>
        <w:t xml:space="preserve"> </w:t>
      </w:r>
      <w:r w:rsidRPr="00712FD1">
        <w:rPr>
          <w:color w:val="0000FF"/>
          <w:u w:val="none"/>
        </w:rPr>
        <w:t>the employees of third parties), visitors</w:t>
      </w:r>
      <w:r w:rsidRPr="00712FD1">
        <w:rPr>
          <w:color w:val="0000FF"/>
          <w:u w:val="none"/>
        </w:rPr>
        <w:t xml:space="preserve"> or others on the University’s campus or at any</w:t>
      </w:r>
      <w:r w:rsidRPr="00712FD1">
        <w:rPr>
          <w:color w:val="0000FF"/>
          <w:u w:val="none"/>
        </w:rPr>
        <w:t xml:space="preserve"> </w:t>
      </w:r>
      <w:r w:rsidRPr="00712FD1">
        <w:rPr>
          <w:color w:val="0000FF"/>
          <w:u w:val="none"/>
        </w:rPr>
        <w:t xml:space="preserve">university sponsored or university related function or activity. EOD shall </w:t>
      </w:r>
      <w:proofErr w:type="gramStart"/>
      <w:r w:rsidRPr="00712FD1">
        <w:rPr>
          <w:color w:val="0000FF"/>
          <w:u w:val="none"/>
        </w:rPr>
        <w:t>consult</w:t>
      </w:r>
      <w:r w:rsidRPr="00712FD1">
        <w:rPr>
          <w:color w:val="0000FF"/>
          <w:u w:val="none"/>
        </w:rPr>
        <w:t xml:space="preserve">  </w:t>
      </w:r>
      <w:r w:rsidRPr="00712FD1">
        <w:rPr>
          <w:color w:val="0000FF"/>
          <w:u w:val="none"/>
        </w:rPr>
        <w:t>with</w:t>
      </w:r>
      <w:proofErr w:type="gramEnd"/>
      <w:r w:rsidRPr="00712FD1">
        <w:rPr>
          <w:color w:val="0000FF"/>
          <w:u w:val="none"/>
        </w:rPr>
        <w:t xml:space="preserve"> the vendor or contract manager to determine how any investigation will be</w:t>
      </w:r>
      <w:r w:rsidRPr="00712FD1">
        <w:rPr>
          <w:color w:val="0000FF"/>
          <w:u w:val="none"/>
        </w:rPr>
        <w:t xml:space="preserve"> </w:t>
      </w:r>
      <w:r w:rsidRPr="00712FD1">
        <w:rPr>
          <w:color w:val="0000FF"/>
          <w:u w:val="none"/>
        </w:rPr>
        <w:t xml:space="preserve">undertaken. The university shall </w:t>
      </w:r>
      <w:proofErr w:type="gramStart"/>
      <w:r w:rsidRPr="00712FD1">
        <w:rPr>
          <w:color w:val="0000FF"/>
          <w:u w:val="none"/>
        </w:rPr>
        <w:t>take action</w:t>
      </w:r>
      <w:proofErr w:type="gramEnd"/>
      <w:r w:rsidRPr="00712FD1">
        <w:rPr>
          <w:color w:val="0000FF"/>
          <w:u w:val="none"/>
        </w:rPr>
        <w:t xml:space="preserve"> </w:t>
      </w:r>
      <w:r w:rsidRPr="00712FD1">
        <w:rPr>
          <w:color w:val="0000FF"/>
          <w:u w:val="none"/>
        </w:rPr>
        <w:t>against the vendor or contractor, when</w:t>
      </w:r>
      <w:r w:rsidRPr="00712FD1">
        <w:rPr>
          <w:color w:val="0000FF"/>
          <w:u w:val="none"/>
        </w:rPr>
        <w:t xml:space="preserve"> </w:t>
      </w:r>
      <w:r w:rsidRPr="00712FD1">
        <w:rPr>
          <w:color w:val="0000FF"/>
          <w:u w:val="none"/>
        </w:rPr>
        <w:t>warranted, in accordance with the terms of the governing contract or</w:t>
      </w:r>
      <w:r w:rsidRPr="00712FD1">
        <w:rPr>
          <w:color w:val="0000FF"/>
          <w:spacing w:val="-6"/>
          <w:u w:val="none"/>
        </w:rPr>
        <w:t xml:space="preserve"> </w:t>
      </w:r>
      <w:r w:rsidRPr="00712FD1">
        <w:rPr>
          <w:color w:val="0000FF"/>
          <w:u w:val="none"/>
        </w:rPr>
        <w:t>agreement.</w:t>
      </w:r>
    </w:p>
    <w:p w:rsidR="006B6F65" w:rsidRPr="00712FD1" w:rsidRDefault="006B6F65">
      <w:pPr>
        <w:jc w:val="both"/>
        <w:sectPr w:rsidR="006B6F65" w:rsidRPr="00712FD1">
          <w:pgSz w:w="12240" w:h="15840"/>
          <w:pgMar w:top="780" w:right="1320" w:bottom="280" w:left="1340" w:header="720" w:footer="720" w:gutter="0"/>
          <w:cols w:space="720"/>
        </w:sectPr>
      </w:pPr>
    </w:p>
    <w:p w:rsidR="006B6F65" w:rsidRPr="00712FD1" w:rsidRDefault="009A5D25" w:rsidP="00712FD1">
      <w:pPr>
        <w:pStyle w:val="Heading3"/>
        <w:rPr>
          <w:color w:val="0000FF"/>
        </w:rPr>
      </w:pPr>
      <w:r w:rsidRPr="00712FD1">
        <w:lastRenderedPageBreak/>
        <w:t>Required</w:t>
      </w:r>
      <w:r w:rsidRPr="00712FD1">
        <w:rPr>
          <w:strike/>
        </w:rPr>
        <w:t xml:space="preserve"> </w:t>
      </w:r>
      <w:r w:rsidRPr="00712FD1">
        <w:rPr>
          <w:strike/>
          <w:color w:val="0000FF"/>
        </w:rPr>
        <w:t xml:space="preserve">Reporting of Alleged </w:t>
      </w:r>
      <w:proofErr w:type="spellStart"/>
      <w:r w:rsidRPr="00712FD1">
        <w:rPr>
          <w:strike/>
          <w:color w:val="0000FF"/>
        </w:rPr>
        <w:t>Violations</w:t>
      </w:r>
      <w:r w:rsidRPr="00712FD1">
        <w:rPr>
          <w:color w:val="0000FF"/>
        </w:rPr>
        <w:t>Responsibility</w:t>
      </w:r>
      <w:proofErr w:type="spellEnd"/>
      <w:r w:rsidRPr="00712FD1">
        <w:rPr>
          <w:color w:val="0000FF"/>
        </w:rPr>
        <w:t xml:space="preserve"> to</w:t>
      </w:r>
      <w:r w:rsidRPr="00712FD1">
        <w:rPr>
          <w:color w:val="0000FF"/>
          <w:spacing w:val="-3"/>
        </w:rPr>
        <w:t xml:space="preserve"> </w:t>
      </w:r>
      <w:r w:rsidRPr="00712FD1">
        <w:rPr>
          <w:color w:val="0000FF"/>
        </w:rPr>
        <w:t>Report</w:t>
      </w:r>
      <w:r w:rsidRPr="00712FD1">
        <w:rPr>
          <w:color w:val="0000FF"/>
        </w:rPr>
        <w:t>.</w:t>
      </w:r>
    </w:p>
    <w:p w:rsidR="006B6F65" w:rsidRPr="00712FD1" w:rsidRDefault="006B6F65">
      <w:pPr>
        <w:pStyle w:val="BodyText"/>
        <w:spacing w:before="9"/>
        <w:rPr>
          <w:b/>
          <w:color w:val="0000FF"/>
          <w:sz w:val="15"/>
          <w:u w:val="none"/>
        </w:rPr>
      </w:pPr>
    </w:p>
    <w:p w:rsidR="006B6F65" w:rsidRPr="00712FD1" w:rsidRDefault="009A5D25">
      <w:pPr>
        <w:pStyle w:val="BodyText"/>
        <w:spacing w:before="90"/>
        <w:ind w:left="1180" w:right="115"/>
        <w:jc w:val="both"/>
        <w:rPr>
          <w:u w:val="none"/>
        </w:rPr>
      </w:pPr>
      <w:r w:rsidRPr="00712FD1">
        <w:rPr>
          <w:u w:val="none"/>
        </w:rPr>
        <w:t xml:space="preserve">All supervisors </w:t>
      </w:r>
      <w:r w:rsidRPr="00712FD1">
        <w:rPr>
          <w:color w:val="0000FF"/>
          <w:u w:val="none"/>
        </w:rPr>
        <w:t>and managers (defined for purposes of this regulation as supervising 1</w:t>
      </w:r>
      <w:r w:rsidRPr="00712FD1">
        <w:rPr>
          <w:color w:val="0000FF"/>
          <w:u w:val="none"/>
        </w:rPr>
        <w:t xml:space="preserve"> </w:t>
      </w:r>
      <w:r w:rsidRPr="00712FD1">
        <w:rPr>
          <w:color w:val="0000FF"/>
          <w:u w:val="none"/>
        </w:rPr>
        <w:t xml:space="preserve">or more employees) </w:t>
      </w:r>
      <w:r w:rsidRPr="00712FD1">
        <w:rPr>
          <w:u w:val="none"/>
        </w:rPr>
        <w:t xml:space="preserve">are required to promptly report to the </w:t>
      </w:r>
      <w:r w:rsidRPr="00712FD1">
        <w:rPr>
          <w:color w:val="0000FF"/>
          <w:u w:val="none"/>
        </w:rPr>
        <w:t>Office of Equal</w:t>
      </w:r>
      <w:r w:rsidRPr="00712FD1">
        <w:rPr>
          <w:color w:val="0000FF"/>
          <w:u w:val="none"/>
        </w:rPr>
        <w:t xml:space="preserve"> </w:t>
      </w:r>
      <w:r w:rsidRPr="00712FD1">
        <w:rPr>
          <w:color w:val="0000FF"/>
          <w:u w:val="none"/>
        </w:rPr>
        <w:t xml:space="preserve">Opportunity and </w:t>
      </w:r>
      <w:r w:rsidRPr="00712FD1">
        <w:rPr>
          <w:u w:val="none"/>
        </w:rPr>
        <w:t xml:space="preserve">Director </w:t>
      </w:r>
      <w:r w:rsidRPr="00712FD1">
        <w:rPr>
          <w:color w:val="0000FF"/>
          <w:u w:val="none"/>
        </w:rPr>
        <w:t>(EOD</w:t>
      </w:r>
      <w:proofErr w:type="gramStart"/>
      <w:r w:rsidRPr="00712FD1">
        <w:rPr>
          <w:color w:val="0000FF"/>
          <w:u w:val="none"/>
        </w:rPr>
        <w:t>)</w:t>
      </w:r>
      <w:r w:rsidRPr="00712FD1">
        <w:rPr>
          <w:u w:val="none"/>
        </w:rPr>
        <w:t>(</w:t>
      </w:r>
      <w:proofErr w:type="gramEnd"/>
      <w:r w:rsidRPr="00712FD1">
        <w:rPr>
          <w:u w:val="none"/>
        </w:rPr>
        <w:t xml:space="preserve">either verbally or through written communications) allegations, </w:t>
      </w:r>
      <w:r w:rsidRPr="00712FD1">
        <w:rPr>
          <w:u w:val="none"/>
        </w:rPr>
        <w:t>reports or instances of alleged discrimination and</w:t>
      </w:r>
      <w:r w:rsidRPr="00712FD1">
        <w:rPr>
          <w:strike/>
          <w:color w:val="0000FF"/>
          <w:u w:val="none"/>
        </w:rPr>
        <w:t>/or</w:t>
      </w:r>
      <w:r w:rsidRPr="00712FD1">
        <w:rPr>
          <w:color w:val="0000FF"/>
          <w:u w:val="none"/>
        </w:rPr>
        <w:t xml:space="preserve"> </w:t>
      </w:r>
      <w:r w:rsidRPr="00712FD1">
        <w:rPr>
          <w:u w:val="none"/>
        </w:rPr>
        <w:t>harassment by or against any person covered by this</w:t>
      </w:r>
      <w:r w:rsidRPr="00712FD1">
        <w:rPr>
          <w:spacing w:val="-8"/>
          <w:u w:val="none"/>
        </w:rPr>
        <w:t xml:space="preserve"> </w:t>
      </w:r>
      <w:r w:rsidRPr="00712FD1">
        <w:rPr>
          <w:u w:val="none"/>
        </w:rPr>
        <w:t>regulation.</w:t>
      </w:r>
    </w:p>
    <w:p w:rsidR="006B6F65" w:rsidRPr="00712FD1" w:rsidRDefault="006B6F65">
      <w:pPr>
        <w:pStyle w:val="BodyText"/>
        <w:spacing w:before="3"/>
        <w:rPr>
          <w:sz w:val="16"/>
          <w:u w:val="none"/>
        </w:rPr>
      </w:pPr>
    </w:p>
    <w:p w:rsidR="006B6F65" w:rsidRPr="00712FD1" w:rsidRDefault="009A5D25" w:rsidP="00712FD1">
      <w:pPr>
        <w:pStyle w:val="Heading4"/>
        <w:rPr>
          <w:u w:val="none"/>
        </w:rPr>
      </w:pPr>
      <w:r w:rsidRPr="00712FD1">
        <w:rPr>
          <w:u w:val="none"/>
        </w:rPr>
        <w:t>Responsibility of Faculty</w:t>
      </w:r>
    </w:p>
    <w:p w:rsidR="006B6F65" w:rsidRPr="00712FD1" w:rsidRDefault="009A5D25">
      <w:pPr>
        <w:pStyle w:val="BodyText"/>
        <w:ind w:left="1180" w:right="113"/>
        <w:jc w:val="both"/>
        <w:rPr>
          <w:u w:val="none"/>
        </w:rPr>
      </w:pPr>
      <w:r w:rsidRPr="00712FD1">
        <w:rPr>
          <w:strike/>
          <w:color w:val="0000FF"/>
          <w:u w:val="none"/>
        </w:rPr>
        <w:t xml:space="preserve">Additionally, </w:t>
      </w:r>
      <w:proofErr w:type="spellStart"/>
      <w:r w:rsidRPr="00712FD1">
        <w:rPr>
          <w:strike/>
          <w:color w:val="0000FF"/>
          <w:u w:val="none"/>
        </w:rPr>
        <w:t>a</w:t>
      </w:r>
      <w:r w:rsidRPr="00712FD1">
        <w:rPr>
          <w:color w:val="0000FF"/>
          <w:u w:val="none"/>
        </w:rPr>
        <w:t>A</w:t>
      </w:r>
      <w:r w:rsidRPr="00712FD1">
        <w:rPr>
          <w:u w:val="none"/>
        </w:rPr>
        <w:t>ll</w:t>
      </w:r>
      <w:proofErr w:type="spellEnd"/>
      <w:r w:rsidRPr="00712FD1">
        <w:rPr>
          <w:u w:val="none"/>
        </w:rPr>
        <w:t xml:space="preserve"> faculty </w:t>
      </w:r>
      <w:r w:rsidRPr="00712FD1">
        <w:rPr>
          <w:strike/>
          <w:color w:val="0000FF"/>
          <w:u w:val="none"/>
        </w:rPr>
        <w:t xml:space="preserve">with instructional responsibilities </w:t>
      </w:r>
      <w:r w:rsidRPr="00712FD1">
        <w:rPr>
          <w:u w:val="none"/>
        </w:rPr>
        <w:t xml:space="preserve">are required to promptly report to the </w:t>
      </w:r>
      <w:proofErr w:type="spellStart"/>
      <w:r w:rsidRPr="00712FD1">
        <w:rPr>
          <w:color w:val="0000FF"/>
          <w:u w:val="none"/>
        </w:rPr>
        <w:t>EOD</w:t>
      </w:r>
      <w:r w:rsidRPr="00712FD1">
        <w:rPr>
          <w:strike/>
          <w:color w:val="0000FF"/>
          <w:u w:val="none"/>
        </w:rPr>
        <w:t>Director</w:t>
      </w:r>
      <w:proofErr w:type="spellEnd"/>
      <w:r w:rsidRPr="00712FD1">
        <w:rPr>
          <w:color w:val="0000FF"/>
          <w:u w:val="none"/>
        </w:rPr>
        <w:t xml:space="preserve"> or alternatively, to their department chair, dean or</w:t>
      </w:r>
      <w:r w:rsidRPr="00712FD1">
        <w:rPr>
          <w:color w:val="0000FF"/>
          <w:u w:val="none"/>
        </w:rPr>
        <w:t xml:space="preserve"> </w:t>
      </w:r>
      <w:r w:rsidRPr="00712FD1">
        <w:rPr>
          <w:color w:val="0000FF"/>
          <w:u w:val="none"/>
        </w:rPr>
        <w:t>applicable</w:t>
      </w:r>
      <w:r w:rsidRPr="00712FD1">
        <w:rPr>
          <w:color w:val="0000FF"/>
          <w:u w:val="none"/>
        </w:rPr>
        <w:t xml:space="preserve"> </w:t>
      </w:r>
      <w:r w:rsidRPr="00712FD1">
        <w:rPr>
          <w:color w:val="0000FF"/>
          <w:u w:val="none"/>
        </w:rPr>
        <w:t xml:space="preserve">administrator </w:t>
      </w:r>
      <w:r w:rsidRPr="00712FD1">
        <w:rPr>
          <w:strike/>
          <w:color w:val="0000FF"/>
          <w:u w:val="none"/>
        </w:rPr>
        <w:t>(either verbally or through written communications)</w:t>
      </w:r>
      <w:r w:rsidRPr="00712FD1">
        <w:rPr>
          <w:color w:val="0000FF"/>
          <w:u w:val="none"/>
        </w:rPr>
        <w:t xml:space="preserve"> </w:t>
      </w:r>
      <w:r w:rsidRPr="00712FD1">
        <w:rPr>
          <w:u w:val="none"/>
        </w:rPr>
        <w:t>allegations, reports or instances of alleged discrimination</w:t>
      </w:r>
      <w:r w:rsidRPr="00712FD1">
        <w:rPr>
          <w:color w:val="0000FF"/>
          <w:u w:val="none"/>
        </w:rPr>
        <w:t>, retaliation</w:t>
      </w:r>
      <w:r w:rsidRPr="00712FD1">
        <w:rPr>
          <w:color w:val="0000FF"/>
          <w:u w:val="none"/>
        </w:rPr>
        <w:t xml:space="preserve"> </w:t>
      </w:r>
      <w:r w:rsidRPr="00712FD1">
        <w:rPr>
          <w:u w:val="none"/>
        </w:rPr>
        <w:t>an</w:t>
      </w:r>
      <w:r w:rsidRPr="00712FD1">
        <w:rPr>
          <w:u w:val="none"/>
        </w:rPr>
        <w:t>d</w:t>
      </w:r>
      <w:r w:rsidRPr="00712FD1">
        <w:rPr>
          <w:strike/>
          <w:color w:val="0000FF"/>
          <w:u w:val="none"/>
        </w:rPr>
        <w:t>/or</w:t>
      </w:r>
      <w:r w:rsidRPr="00712FD1">
        <w:rPr>
          <w:color w:val="0000FF"/>
          <w:u w:val="none"/>
        </w:rPr>
        <w:t xml:space="preserve"> </w:t>
      </w:r>
      <w:r w:rsidRPr="00712FD1">
        <w:rPr>
          <w:u w:val="none"/>
        </w:rPr>
        <w:t>harassment by or a</w:t>
      </w:r>
      <w:r w:rsidRPr="00712FD1">
        <w:rPr>
          <w:strike/>
          <w:u w:val="none"/>
        </w:rPr>
        <w:t>g</w:t>
      </w:r>
      <w:r w:rsidRPr="00712FD1">
        <w:rPr>
          <w:u w:val="none"/>
        </w:rPr>
        <w:t xml:space="preserve">ainst a student in violation of the </w:t>
      </w:r>
      <w:proofErr w:type="spellStart"/>
      <w:r w:rsidRPr="00712FD1">
        <w:rPr>
          <w:strike/>
          <w:color w:val="0000FF"/>
          <w:u w:val="none"/>
        </w:rPr>
        <w:t>U</w:t>
      </w:r>
      <w:r w:rsidRPr="00712FD1">
        <w:rPr>
          <w:color w:val="0000FF"/>
          <w:u w:val="none"/>
        </w:rPr>
        <w:t>u</w:t>
      </w:r>
      <w:r w:rsidRPr="00712FD1">
        <w:rPr>
          <w:u w:val="none"/>
        </w:rPr>
        <w:t>niversity’s</w:t>
      </w:r>
      <w:proofErr w:type="spellEnd"/>
      <w:r w:rsidRPr="00712FD1">
        <w:rPr>
          <w:u w:val="none"/>
        </w:rPr>
        <w:t xml:space="preserve"> </w:t>
      </w:r>
      <w:r w:rsidRPr="00712FD1">
        <w:rPr>
          <w:strike/>
          <w:color w:val="0000FF"/>
          <w:u w:val="none"/>
        </w:rPr>
        <w:t>Equal</w:t>
      </w:r>
      <w:r w:rsidRPr="00712FD1">
        <w:rPr>
          <w:color w:val="0000FF"/>
          <w:u w:val="none"/>
        </w:rPr>
        <w:t xml:space="preserve"> </w:t>
      </w:r>
      <w:r w:rsidRPr="00712FD1">
        <w:rPr>
          <w:strike/>
          <w:color w:val="0000FF"/>
          <w:u w:val="none"/>
        </w:rPr>
        <w:t xml:space="preserve">Opportunity and Diversity </w:t>
      </w:r>
      <w:r w:rsidRPr="00712FD1">
        <w:rPr>
          <w:color w:val="0000FF"/>
          <w:u w:val="none"/>
        </w:rPr>
        <w:t xml:space="preserve">EOD </w:t>
      </w:r>
      <w:r w:rsidRPr="00712FD1">
        <w:rPr>
          <w:u w:val="none"/>
        </w:rPr>
        <w:t>Regulation.</w:t>
      </w:r>
      <w:r w:rsidRPr="00712FD1">
        <w:rPr>
          <w:color w:val="0000FF"/>
          <w:u w:val="none"/>
        </w:rPr>
        <w:t xml:space="preserve"> Persons to whom alleged acts of</w:t>
      </w:r>
      <w:r w:rsidRPr="00712FD1">
        <w:rPr>
          <w:color w:val="0000FF"/>
          <w:u w:val="none"/>
        </w:rPr>
        <w:t xml:space="preserve"> </w:t>
      </w:r>
      <w:r w:rsidRPr="00712FD1">
        <w:rPr>
          <w:color w:val="0000FF"/>
          <w:u w:val="none"/>
        </w:rPr>
        <w:t>discrimination, retaliation and harassment are reported must then promptly report the</w:t>
      </w:r>
      <w:r w:rsidRPr="00712FD1">
        <w:rPr>
          <w:color w:val="0000FF"/>
          <w:u w:val="none"/>
        </w:rPr>
        <w:t xml:space="preserve"> </w:t>
      </w:r>
      <w:r w:rsidRPr="00712FD1">
        <w:rPr>
          <w:color w:val="0000FF"/>
          <w:u w:val="none"/>
        </w:rPr>
        <w:t>matter to the EO</w:t>
      </w:r>
      <w:r w:rsidRPr="00712FD1">
        <w:rPr>
          <w:color w:val="0000FF"/>
          <w:u w:val="none"/>
        </w:rPr>
        <w:t>D (either verbally or through written</w:t>
      </w:r>
      <w:r w:rsidRPr="00712FD1">
        <w:rPr>
          <w:color w:val="0000FF"/>
          <w:spacing w:val="-11"/>
          <w:u w:val="none"/>
        </w:rPr>
        <w:t xml:space="preserve"> </w:t>
      </w:r>
      <w:r w:rsidRPr="00712FD1">
        <w:rPr>
          <w:color w:val="0000FF"/>
          <w:u w:val="none"/>
        </w:rPr>
        <w:t>communications).</w:t>
      </w:r>
    </w:p>
    <w:p w:rsidR="006B6F65" w:rsidRPr="00712FD1" w:rsidRDefault="006B6F65">
      <w:pPr>
        <w:pStyle w:val="BodyText"/>
        <w:rPr>
          <w:sz w:val="20"/>
          <w:u w:val="none"/>
        </w:rPr>
      </w:pPr>
    </w:p>
    <w:p w:rsidR="006B6F65" w:rsidRPr="00712FD1" w:rsidRDefault="006B6F65">
      <w:pPr>
        <w:pStyle w:val="BodyText"/>
        <w:spacing w:before="7"/>
        <w:rPr>
          <w:sz w:val="20"/>
          <w:u w:val="none"/>
        </w:rPr>
      </w:pPr>
    </w:p>
    <w:p w:rsidR="006B6F65" w:rsidRPr="00712FD1" w:rsidRDefault="009A5D25">
      <w:pPr>
        <w:pStyle w:val="ListParagraph"/>
        <w:numPr>
          <w:ilvl w:val="0"/>
          <w:numId w:val="3"/>
        </w:numPr>
        <w:tabs>
          <w:tab w:val="left" w:pos="1490"/>
        </w:tabs>
        <w:ind w:left="1180" w:right="112" w:firstLine="0"/>
        <w:jc w:val="both"/>
        <w:rPr>
          <w:sz w:val="24"/>
          <w:u w:val="none"/>
        </w:rPr>
      </w:pPr>
      <w:r w:rsidRPr="00712FD1">
        <w:rPr>
          <w:rStyle w:val="Heading4Char"/>
          <w:u w:val="none"/>
        </w:rPr>
        <w:t>Responsibility of Community Members:</w:t>
      </w:r>
      <w:r w:rsidRPr="00712FD1">
        <w:rPr>
          <w:b/>
          <w:color w:val="0000FF"/>
          <w:sz w:val="24"/>
          <w:u w:val="none"/>
        </w:rPr>
        <w:t xml:space="preserve"> </w:t>
      </w:r>
      <w:r w:rsidRPr="00712FD1">
        <w:rPr>
          <w:color w:val="0000FF"/>
          <w:sz w:val="24"/>
          <w:u w:val="none"/>
        </w:rPr>
        <w:t>To maintain an environment free from discrimination, retaliation and harassment, the responsibility for reporting incidents rests with all members of the universi</w:t>
      </w:r>
      <w:r w:rsidRPr="00712FD1">
        <w:rPr>
          <w:color w:val="0000FF"/>
          <w:sz w:val="24"/>
          <w:u w:val="none"/>
        </w:rPr>
        <w:t>ty community. Thus, any employee, staff or faculty member, student, applicant or other community member who believes an individual is being treated in a manner in violation of this regulation is strongly encouraged</w:t>
      </w:r>
      <w:r w:rsidRPr="00712FD1">
        <w:rPr>
          <w:color w:val="0000FF"/>
          <w:spacing w:val="27"/>
          <w:sz w:val="24"/>
          <w:u w:val="none"/>
        </w:rPr>
        <w:t xml:space="preserve"> </w:t>
      </w:r>
      <w:r w:rsidRPr="00712FD1">
        <w:rPr>
          <w:color w:val="0000FF"/>
          <w:sz w:val="24"/>
          <w:u w:val="none"/>
        </w:rPr>
        <w:t>to</w:t>
      </w:r>
      <w:r w:rsidRPr="00712FD1">
        <w:rPr>
          <w:color w:val="0000FF"/>
          <w:spacing w:val="28"/>
          <w:sz w:val="24"/>
          <w:u w:val="none"/>
        </w:rPr>
        <w:t xml:space="preserve"> </w:t>
      </w:r>
      <w:r w:rsidRPr="00712FD1">
        <w:rPr>
          <w:color w:val="0000FF"/>
          <w:sz w:val="24"/>
          <w:u w:val="none"/>
        </w:rPr>
        <w:t>report</w:t>
      </w:r>
      <w:r w:rsidRPr="00712FD1">
        <w:rPr>
          <w:color w:val="0000FF"/>
          <w:spacing w:val="28"/>
          <w:sz w:val="24"/>
          <w:u w:val="none"/>
        </w:rPr>
        <w:t xml:space="preserve"> </w:t>
      </w:r>
      <w:r w:rsidRPr="00712FD1">
        <w:rPr>
          <w:color w:val="0000FF"/>
          <w:sz w:val="24"/>
          <w:u w:val="none"/>
        </w:rPr>
        <w:t>the</w:t>
      </w:r>
      <w:r w:rsidRPr="00712FD1">
        <w:rPr>
          <w:color w:val="0000FF"/>
          <w:spacing w:val="29"/>
          <w:sz w:val="24"/>
          <w:u w:val="none"/>
        </w:rPr>
        <w:t xml:space="preserve"> </w:t>
      </w:r>
      <w:r w:rsidRPr="00712FD1">
        <w:rPr>
          <w:color w:val="0000FF"/>
          <w:sz w:val="24"/>
          <w:u w:val="none"/>
        </w:rPr>
        <w:t>same</w:t>
      </w:r>
      <w:r w:rsidRPr="00712FD1">
        <w:rPr>
          <w:color w:val="0000FF"/>
          <w:spacing w:val="27"/>
          <w:sz w:val="24"/>
          <w:u w:val="none"/>
        </w:rPr>
        <w:t xml:space="preserve"> </w:t>
      </w:r>
      <w:r w:rsidRPr="00712FD1">
        <w:rPr>
          <w:color w:val="0000FF"/>
          <w:sz w:val="24"/>
          <w:u w:val="none"/>
        </w:rPr>
        <w:t>to</w:t>
      </w:r>
      <w:r w:rsidRPr="00712FD1">
        <w:rPr>
          <w:color w:val="0000FF"/>
          <w:spacing w:val="29"/>
          <w:sz w:val="24"/>
          <w:u w:val="none"/>
        </w:rPr>
        <w:t xml:space="preserve"> </w:t>
      </w:r>
      <w:r w:rsidRPr="00712FD1">
        <w:rPr>
          <w:color w:val="0000FF"/>
          <w:sz w:val="24"/>
          <w:u w:val="none"/>
        </w:rPr>
        <w:t>their</w:t>
      </w:r>
      <w:r w:rsidRPr="00712FD1">
        <w:rPr>
          <w:color w:val="0000FF"/>
          <w:spacing w:val="26"/>
          <w:sz w:val="24"/>
          <w:u w:val="none"/>
        </w:rPr>
        <w:t xml:space="preserve"> </w:t>
      </w:r>
      <w:r w:rsidRPr="00712FD1">
        <w:rPr>
          <w:color w:val="0000FF"/>
          <w:sz w:val="24"/>
          <w:u w:val="none"/>
        </w:rPr>
        <w:t>supervisor,</w:t>
      </w:r>
      <w:r w:rsidRPr="00712FD1">
        <w:rPr>
          <w:color w:val="0000FF"/>
          <w:spacing w:val="28"/>
          <w:sz w:val="24"/>
          <w:u w:val="none"/>
        </w:rPr>
        <w:t xml:space="preserve"> </w:t>
      </w:r>
      <w:r w:rsidRPr="00712FD1">
        <w:rPr>
          <w:color w:val="0000FF"/>
          <w:sz w:val="24"/>
          <w:u w:val="none"/>
        </w:rPr>
        <w:t>manager,</w:t>
      </w:r>
      <w:r w:rsidRPr="00712FD1">
        <w:rPr>
          <w:color w:val="0000FF"/>
          <w:spacing w:val="26"/>
          <w:sz w:val="24"/>
          <w:u w:val="none"/>
        </w:rPr>
        <w:t xml:space="preserve"> </w:t>
      </w:r>
      <w:r w:rsidRPr="00712FD1">
        <w:rPr>
          <w:color w:val="0000FF"/>
          <w:sz w:val="24"/>
          <w:u w:val="none"/>
        </w:rPr>
        <w:t>or</w:t>
      </w:r>
      <w:r w:rsidRPr="00712FD1">
        <w:rPr>
          <w:color w:val="0000FF"/>
          <w:spacing w:val="26"/>
          <w:sz w:val="24"/>
          <w:u w:val="none"/>
        </w:rPr>
        <w:t xml:space="preserve"> </w:t>
      </w:r>
      <w:r w:rsidRPr="00712FD1">
        <w:rPr>
          <w:color w:val="0000FF"/>
          <w:sz w:val="24"/>
          <w:u w:val="none"/>
        </w:rPr>
        <w:t>directly</w:t>
      </w:r>
      <w:r w:rsidRPr="00712FD1">
        <w:rPr>
          <w:color w:val="0000FF"/>
          <w:spacing w:val="23"/>
          <w:sz w:val="24"/>
          <w:u w:val="none"/>
        </w:rPr>
        <w:t xml:space="preserve"> </w:t>
      </w:r>
      <w:r w:rsidRPr="00712FD1">
        <w:rPr>
          <w:color w:val="0000FF"/>
          <w:sz w:val="24"/>
          <w:u w:val="none"/>
        </w:rPr>
        <w:t>to</w:t>
      </w:r>
      <w:r w:rsidRPr="00712FD1">
        <w:rPr>
          <w:color w:val="0000FF"/>
          <w:spacing w:val="28"/>
          <w:sz w:val="24"/>
          <w:u w:val="none"/>
        </w:rPr>
        <w:t xml:space="preserve"> </w:t>
      </w:r>
      <w:r w:rsidRPr="00712FD1">
        <w:rPr>
          <w:color w:val="0000FF"/>
          <w:sz w:val="24"/>
          <w:u w:val="none"/>
        </w:rPr>
        <w:t>the</w:t>
      </w:r>
      <w:r w:rsidRPr="00712FD1">
        <w:rPr>
          <w:color w:val="0000FF"/>
          <w:spacing w:val="28"/>
          <w:sz w:val="24"/>
          <w:u w:val="none"/>
        </w:rPr>
        <w:t xml:space="preserve"> </w:t>
      </w:r>
      <w:r w:rsidRPr="00712FD1">
        <w:rPr>
          <w:color w:val="0000FF"/>
          <w:sz w:val="24"/>
          <w:u w:val="none"/>
        </w:rPr>
        <w:t>EOD</w:t>
      </w:r>
    </w:p>
    <w:p w:rsidR="006B6F65" w:rsidRPr="00712FD1" w:rsidRDefault="009A5D25">
      <w:pPr>
        <w:pStyle w:val="BodyText"/>
        <w:ind w:left="1180" w:right="116"/>
        <w:jc w:val="both"/>
        <w:rPr>
          <w:u w:val="none"/>
        </w:rPr>
      </w:pPr>
      <w:r w:rsidRPr="00712FD1">
        <w:rPr>
          <w:color w:val="0000FF"/>
          <w:spacing w:val="-60"/>
          <w:u w:val="none"/>
        </w:rPr>
        <w:t xml:space="preserve"> </w:t>
      </w:r>
      <w:r w:rsidRPr="00712FD1">
        <w:rPr>
          <w:color w:val="0000FF"/>
          <w:u w:val="none"/>
        </w:rPr>
        <w:t>(As discussed above, all alleged incidents of conduct in violation of the University’s</w:t>
      </w:r>
      <w:r w:rsidRPr="00712FD1">
        <w:rPr>
          <w:color w:val="0000FF"/>
          <w:u w:val="none"/>
        </w:rPr>
        <w:t xml:space="preserve"> </w:t>
      </w:r>
      <w:r w:rsidRPr="00712FD1">
        <w:rPr>
          <w:color w:val="0000FF"/>
          <w:u w:val="none"/>
        </w:rPr>
        <w:t>Equal Opportunity and Diversity Regulation must be reported to the EOD).</w:t>
      </w:r>
    </w:p>
    <w:p w:rsidR="006B6F65" w:rsidRPr="00712FD1" w:rsidRDefault="006B6F65">
      <w:pPr>
        <w:pStyle w:val="BodyText"/>
        <w:spacing w:before="5"/>
        <w:rPr>
          <w:sz w:val="16"/>
          <w:u w:val="none"/>
        </w:rPr>
      </w:pPr>
    </w:p>
    <w:p w:rsidR="006B6F65" w:rsidRPr="00712FD1" w:rsidRDefault="009A5D25">
      <w:pPr>
        <w:pStyle w:val="ListParagraph"/>
        <w:numPr>
          <w:ilvl w:val="0"/>
          <w:numId w:val="3"/>
        </w:numPr>
        <w:tabs>
          <w:tab w:val="left" w:pos="1577"/>
        </w:tabs>
        <w:ind w:left="1180" w:right="118" w:firstLine="0"/>
        <w:jc w:val="both"/>
        <w:rPr>
          <w:sz w:val="24"/>
          <w:u w:val="none"/>
        </w:rPr>
      </w:pPr>
      <w:r w:rsidRPr="00712FD1">
        <w:rPr>
          <w:rStyle w:val="Heading4Char"/>
          <w:u w:val="none"/>
        </w:rPr>
        <w:t>Responsibility of Victim:</w:t>
      </w:r>
      <w:r w:rsidRPr="00712FD1">
        <w:rPr>
          <w:b/>
          <w:color w:val="0000FF"/>
          <w:sz w:val="24"/>
          <w:u w:val="none"/>
        </w:rPr>
        <w:t xml:space="preserve"> </w:t>
      </w:r>
      <w:r w:rsidRPr="00712FD1">
        <w:rPr>
          <w:color w:val="0000FF"/>
          <w:sz w:val="24"/>
          <w:u w:val="none"/>
        </w:rPr>
        <w:t>While the alleged victim is not requ</w:t>
      </w:r>
      <w:r w:rsidRPr="00712FD1">
        <w:rPr>
          <w:color w:val="0000FF"/>
          <w:sz w:val="24"/>
          <w:u w:val="none"/>
        </w:rPr>
        <w:t>ired to inform an alleged offender of the offensiveness of their behavior in order to make a claim under this Regulation, the person deeming any action or conduct as unwelcome is encouraged to advise the offending party of the same and seek</w:t>
      </w:r>
      <w:r w:rsidRPr="00712FD1">
        <w:rPr>
          <w:color w:val="0000FF"/>
          <w:spacing w:val="-11"/>
          <w:sz w:val="24"/>
          <w:u w:val="none"/>
        </w:rPr>
        <w:t xml:space="preserve"> </w:t>
      </w:r>
      <w:r w:rsidRPr="00712FD1">
        <w:rPr>
          <w:color w:val="0000FF"/>
          <w:sz w:val="24"/>
          <w:u w:val="none"/>
        </w:rPr>
        <w:t>help.</w:t>
      </w:r>
    </w:p>
    <w:p w:rsidR="006B6F65" w:rsidRPr="00712FD1" w:rsidRDefault="006B6F65">
      <w:pPr>
        <w:pStyle w:val="BodyText"/>
        <w:spacing w:before="7"/>
        <w:rPr>
          <w:sz w:val="16"/>
          <w:u w:val="none"/>
        </w:rPr>
      </w:pPr>
    </w:p>
    <w:p w:rsidR="006B6F65" w:rsidRPr="00712FD1" w:rsidRDefault="009A5D25" w:rsidP="005B7900">
      <w:pPr>
        <w:pStyle w:val="Heading2"/>
      </w:pPr>
      <w:r w:rsidRPr="00712FD1">
        <w:t xml:space="preserve"> </w:t>
      </w:r>
      <w:r w:rsidRPr="00712FD1">
        <w:tab/>
      </w:r>
      <w:r w:rsidRPr="009A5D25">
        <w:rPr>
          <w:color w:val="0000FF"/>
        </w:rPr>
        <w:t>DEF</w:t>
      </w:r>
      <w:r w:rsidRPr="009A5D25">
        <w:rPr>
          <w:color w:val="0000FF"/>
        </w:rPr>
        <w:t>INITIONS</w:t>
      </w:r>
    </w:p>
    <w:p w:rsidR="006B6F65" w:rsidRPr="00712FD1" w:rsidRDefault="006B6F65">
      <w:pPr>
        <w:pStyle w:val="BodyText"/>
        <w:spacing w:before="2"/>
        <w:rPr>
          <w:b/>
          <w:sz w:val="16"/>
          <w:u w:val="none"/>
        </w:rPr>
      </w:pPr>
    </w:p>
    <w:p w:rsidR="006B6F65" w:rsidRPr="00712FD1" w:rsidRDefault="009A5D25">
      <w:pPr>
        <w:pStyle w:val="ListParagraph"/>
        <w:numPr>
          <w:ilvl w:val="0"/>
          <w:numId w:val="2"/>
        </w:numPr>
        <w:tabs>
          <w:tab w:val="left" w:pos="1901"/>
        </w:tabs>
        <w:ind w:right="111" w:firstLine="0"/>
        <w:jc w:val="both"/>
        <w:rPr>
          <w:sz w:val="24"/>
          <w:u w:val="none"/>
        </w:rPr>
      </w:pPr>
      <w:r w:rsidRPr="00712FD1">
        <w:rPr>
          <w:b/>
          <w:color w:val="0000FF"/>
          <w:sz w:val="24"/>
          <w:u w:val="none"/>
        </w:rPr>
        <w:t>Discrimination</w:t>
      </w:r>
      <w:r w:rsidRPr="00712FD1">
        <w:rPr>
          <w:b/>
          <w:color w:val="0000FF"/>
          <w:sz w:val="24"/>
          <w:u w:val="none"/>
        </w:rPr>
        <w:t xml:space="preserve">: </w:t>
      </w:r>
      <w:r w:rsidRPr="00712FD1">
        <w:rPr>
          <w:color w:val="0000FF"/>
          <w:sz w:val="24"/>
          <w:u w:val="none"/>
        </w:rPr>
        <w:t>For the purposes of this regulation, discrimination is defined</w:t>
      </w:r>
      <w:r w:rsidRPr="00712FD1">
        <w:rPr>
          <w:color w:val="0000FF"/>
          <w:sz w:val="24"/>
          <w:u w:val="none"/>
        </w:rPr>
        <w:t xml:space="preserve"> as the intentional or unintentional treatment of any member of the university community, or any unfair treatment based solely upon genetic information, race, color, religion, age, sex, disability, gender identity/expression, sexual orientation, marital st</w:t>
      </w:r>
      <w:r w:rsidRPr="00712FD1">
        <w:rPr>
          <w:color w:val="0000FF"/>
          <w:sz w:val="24"/>
          <w:u w:val="none"/>
        </w:rPr>
        <w:t>atus, national origin or veteran</w:t>
      </w:r>
      <w:r w:rsidRPr="00712FD1">
        <w:rPr>
          <w:color w:val="0000FF"/>
          <w:spacing w:val="-2"/>
          <w:sz w:val="24"/>
          <w:u w:val="none"/>
        </w:rPr>
        <w:t xml:space="preserve"> </w:t>
      </w:r>
      <w:r w:rsidRPr="00712FD1">
        <w:rPr>
          <w:color w:val="0000FF"/>
          <w:sz w:val="24"/>
          <w:u w:val="none"/>
        </w:rPr>
        <w:t>status.</w:t>
      </w:r>
    </w:p>
    <w:p w:rsidR="006B6F65" w:rsidRPr="00712FD1" w:rsidRDefault="006B6F65">
      <w:pPr>
        <w:pStyle w:val="BodyText"/>
        <w:spacing w:before="5"/>
        <w:rPr>
          <w:sz w:val="16"/>
          <w:u w:val="none"/>
        </w:rPr>
      </w:pPr>
    </w:p>
    <w:p w:rsidR="006B6F65" w:rsidRPr="00712FD1" w:rsidRDefault="009A5D25">
      <w:pPr>
        <w:pStyle w:val="ListParagraph"/>
        <w:numPr>
          <w:ilvl w:val="0"/>
          <w:numId w:val="2"/>
        </w:numPr>
        <w:tabs>
          <w:tab w:val="left" w:pos="1901"/>
        </w:tabs>
        <w:ind w:right="117" w:firstLine="0"/>
        <w:jc w:val="both"/>
        <w:rPr>
          <w:sz w:val="24"/>
          <w:u w:val="none"/>
        </w:rPr>
      </w:pPr>
      <w:r w:rsidRPr="00712FD1">
        <w:rPr>
          <w:b/>
          <w:color w:val="0000FF"/>
          <w:sz w:val="24"/>
          <w:u w:val="none"/>
        </w:rPr>
        <w:t xml:space="preserve">Harassment: </w:t>
      </w:r>
      <w:r w:rsidRPr="00712FD1">
        <w:rPr>
          <w:color w:val="0000FF"/>
          <w:sz w:val="24"/>
          <w:u w:val="none"/>
        </w:rPr>
        <w:t>For the purposes of this regulation, harassment is a form of</w:t>
      </w:r>
      <w:r w:rsidRPr="00712FD1">
        <w:rPr>
          <w:color w:val="0000FF"/>
          <w:sz w:val="24"/>
          <w:u w:val="none"/>
        </w:rPr>
        <w:t xml:space="preserve"> </w:t>
      </w:r>
      <w:proofErr w:type="gramStart"/>
      <w:r w:rsidRPr="00712FD1">
        <w:rPr>
          <w:color w:val="0000FF"/>
          <w:sz w:val="24"/>
          <w:u w:val="none"/>
        </w:rPr>
        <w:t>discrimination,</w:t>
      </w:r>
      <w:proofErr w:type="gramEnd"/>
      <w:r w:rsidRPr="00712FD1">
        <w:rPr>
          <w:color w:val="0000FF"/>
          <w:sz w:val="24"/>
          <w:u w:val="none"/>
        </w:rPr>
        <w:t xml:space="preserve"> is unwelcome conduct that is based on genetic information, race, color, religion, age, sex, disability, gender identity/expr</w:t>
      </w:r>
      <w:r w:rsidRPr="00712FD1">
        <w:rPr>
          <w:color w:val="0000FF"/>
          <w:sz w:val="24"/>
          <w:u w:val="none"/>
        </w:rPr>
        <w:t>ession, sexual orientation, marital status, national origin or veteran</w:t>
      </w:r>
      <w:r w:rsidRPr="00712FD1">
        <w:rPr>
          <w:color w:val="0000FF"/>
          <w:spacing w:val="-1"/>
          <w:sz w:val="24"/>
          <w:u w:val="none"/>
        </w:rPr>
        <w:t xml:space="preserve"> </w:t>
      </w:r>
      <w:r w:rsidRPr="00712FD1">
        <w:rPr>
          <w:color w:val="0000FF"/>
          <w:sz w:val="24"/>
          <w:u w:val="none"/>
        </w:rPr>
        <w:t>status.</w:t>
      </w:r>
    </w:p>
    <w:p w:rsidR="006B6F65" w:rsidRPr="00712FD1" w:rsidRDefault="006B6F65">
      <w:pPr>
        <w:jc w:val="both"/>
        <w:rPr>
          <w:sz w:val="24"/>
        </w:rPr>
        <w:sectPr w:rsidR="006B6F65" w:rsidRPr="00712FD1">
          <w:pgSz w:w="12240" w:h="15840"/>
          <w:pgMar w:top="800" w:right="1320" w:bottom="280" w:left="1340" w:header="720" w:footer="720" w:gutter="0"/>
          <w:cols w:space="720"/>
        </w:sectPr>
      </w:pPr>
    </w:p>
    <w:p w:rsidR="006B6F65" w:rsidRPr="00712FD1" w:rsidRDefault="009A5D25">
      <w:pPr>
        <w:pStyle w:val="ListParagraph"/>
        <w:numPr>
          <w:ilvl w:val="0"/>
          <w:numId w:val="2"/>
        </w:numPr>
        <w:tabs>
          <w:tab w:val="left" w:pos="1901"/>
        </w:tabs>
        <w:spacing w:before="76"/>
        <w:ind w:right="121" w:firstLine="0"/>
        <w:jc w:val="both"/>
        <w:rPr>
          <w:sz w:val="24"/>
          <w:u w:val="none"/>
        </w:rPr>
      </w:pPr>
      <w:r w:rsidRPr="00712FD1">
        <w:rPr>
          <w:b/>
          <w:color w:val="0000FF"/>
          <w:sz w:val="24"/>
          <w:u w:val="none"/>
        </w:rPr>
        <w:lastRenderedPageBreak/>
        <w:t xml:space="preserve">Retaliation: </w:t>
      </w:r>
      <w:r w:rsidRPr="00712FD1">
        <w:rPr>
          <w:color w:val="0000FF"/>
          <w:sz w:val="24"/>
          <w:u w:val="none"/>
        </w:rPr>
        <w:t>Re</w:t>
      </w:r>
      <w:bookmarkStart w:id="0" w:name="_GoBack"/>
      <w:bookmarkEnd w:id="0"/>
      <w:r w:rsidRPr="00712FD1">
        <w:rPr>
          <w:color w:val="0000FF"/>
          <w:sz w:val="24"/>
          <w:u w:val="none"/>
        </w:rPr>
        <w:t>taliation occurs when an officer, agent, contractor or</w:t>
      </w:r>
      <w:r w:rsidRPr="00712FD1">
        <w:rPr>
          <w:color w:val="0000FF"/>
          <w:sz w:val="24"/>
          <w:u w:val="none"/>
        </w:rPr>
        <w:t xml:space="preserve"> employee takes an adverse action against an individual for their participation</w:t>
      </w:r>
      <w:r w:rsidRPr="00712FD1">
        <w:rPr>
          <w:color w:val="0000FF"/>
          <w:spacing w:val="33"/>
          <w:sz w:val="24"/>
          <w:u w:val="none"/>
        </w:rPr>
        <w:t xml:space="preserve"> </w:t>
      </w:r>
      <w:r w:rsidRPr="00712FD1">
        <w:rPr>
          <w:color w:val="0000FF"/>
          <w:sz w:val="24"/>
          <w:u w:val="none"/>
        </w:rPr>
        <w:t>in protected acti</w:t>
      </w:r>
      <w:r w:rsidRPr="00712FD1">
        <w:rPr>
          <w:color w:val="0000FF"/>
          <w:sz w:val="24"/>
          <w:u w:val="none"/>
        </w:rPr>
        <w:t>vity under this</w:t>
      </w:r>
      <w:r w:rsidRPr="00712FD1">
        <w:rPr>
          <w:color w:val="0000FF"/>
          <w:spacing w:val="-4"/>
          <w:sz w:val="24"/>
          <w:u w:val="none"/>
        </w:rPr>
        <w:t xml:space="preserve"> </w:t>
      </w:r>
      <w:r w:rsidRPr="00712FD1">
        <w:rPr>
          <w:color w:val="0000FF"/>
          <w:sz w:val="24"/>
          <w:u w:val="none"/>
        </w:rPr>
        <w:t>regulation.</w:t>
      </w:r>
    </w:p>
    <w:p w:rsidR="006B6F65" w:rsidRPr="00712FD1" w:rsidRDefault="006B6F65">
      <w:pPr>
        <w:pStyle w:val="BodyText"/>
        <w:spacing w:before="7"/>
        <w:rPr>
          <w:sz w:val="16"/>
          <w:u w:val="none"/>
        </w:rPr>
      </w:pPr>
    </w:p>
    <w:p w:rsidR="006B6F65" w:rsidRPr="00712FD1" w:rsidRDefault="009A5D25">
      <w:pPr>
        <w:pStyle w:val="ListParagraph"/>
        <w:numPr>
          <w:ilvl w:val="0"/>
          <w:numId w:val="2"/>
        </w:numPr>
        <w:tabs>
          <w:tab w:val="left" w:pos="1901"/>
        </w:tabs>
        <w:ind w:right="121" w:firstLine="0"/>
        <w:jc w:val="both"/>
        <w:rPr>
          <w:sz w:val="24"/>
          <w:u w:val="none"/>
        </w:rPr>
      </w:pPr>
      <w:r w:rsidRPr="00712FD1">
        <w:rPr>
          <w:b/>
          <w:color w:val="0000FF"/>
          <w:sz w:val="24"/>
          <w:u w:val="none"/>
        </w:rPr>
        <w:t xml:space="preserve">Protected activity: </w:t>
      </w:r>
      <w:r w:rsidRPr="00712FD1">
        <w:rPr>
          <w:color w:val="0000FF"/>
          <w:sz w:val="24"/>
          <w:u w:val="none"/>
        </w:rPr>
        <w:t>This includes, but is not limited to, filing a discrimination</w:t>
      </w:r>
      <w:r w:rsidRPr="00712FD1">
        <w:rPr>
          <w:color w:val="0000FF"/>
          <w:sz w:val="24"/>
          <w:u w:val="none"/>
        </w:rPr>
        <w:t xml:space="preserve"> charge, testifying or participating in any way in an investigation, proceeding, or lawsuit, opposing employment practices that one reasonably be</w:t>
      </w:r>
      <w:r w:rsidRPr="00712FD1">
        <w:rPr>
          <w:color w:val="0000FF"/>
          <w:sz w:val="24"/>
          <w:u w:val="none"/>
        </w:rPr>
        <w:t>lieves discriminates against individuals or encourages someone to exercise their</w:t>
      </w:r>
      <w:r w:rsidRPr="00712FD1">
        <w:rPr>
          <w:color w:val="0000FF"/>
          <w:spacing w:val="-4"/>
          <w:sz w:val="24"/>
          <w:u w:val="none"/>
        </w:rPr>
        <w:t xml:space="preserve"> </w:t>
      </w:r>
      <w:r w:rsidRPr="00712FD1">
        <w:rPr>
          <w:color w:val="0000FF"/>
          <w:sz w:val="24"/>
          <w:u w:val="none"/>
        </w:rPr>
        <w:t>rights.</w:t>
      </w:r>
    </w:p>
    <w:p w:rsidR="006B6F65" w:rsidRPr="00712FD1" w:rsidRDefault="006B6F65">
      <w:pPr>
        <w:pStyle w:val="BodyText"/>
        <w:spacing w:before="7"/>
        <w:rPr>
          <w:sz w:val="16"/>
          <w:u w:val="none"/>
        </w:rPr>
      </w:pPr>
    </w:p>
    <w:p w:rsidR="006B6F65" w:rsidRPr="009A5D25" w:rsidRDefault="009A5D25" w:rsidP="005B7900">
      <w:pPr>
        <w:pStyle w:val="Heading2"/>
        <w:rPr>
          <w:color w:val="0000FF"/>
        </w:rPr>
      </w:pPr>
      <w:r w:rsidRPr="009A5D25">
        <w:rPr>
          <w:color w:val="0000FF"/>
        </w:rPr>
        <w:t>RETALIATION</w:t>
      </w:r>
    </w:p>
    <w:p w:rsidR="006B6F65" w:rsidRPr="00712FD1" w:rsidRDefault="006B6F65">
      <w:pPr>
        <w:pStyle w:val="BodyText"/>
        <w:spacing w:before="9"/>
        <w:rPr>
          <w:b/>
          <w:sz w:val="15"/>
          <w:u w:val="none"/>
        </w:rPr>
      </w:pPr>
    </w:p>
    <w:p w:rsidR="006B6F65" w:rsidRPr="00712FD1" w:rsidRDefault="009A5D25">
      <w:pPr>
        <w:pStyle w:val="BodyText"/>
        <w:spacing w:before="90"/>
        <w:ind w:left="1180" w:right="120"/>
        <w:jc w:val="both"/>
        <w:rPr>
          <w:u w:val="none"/>
        </w:rPr>
      </w:pPr>
      <w:r w:rsidRPr="00712FD1">
        <w:rPr>
          <w:color w:val="0000FF"/>
          <w:u w:val="none"/>
        </w:rPr>
        <w:t>Retaliation, or otherwise taking adverse employment or educational action, against a</w:t>
      </w:r>
      <w:r w:rsidRPr="00712FD1">
        <w:rPr>
          <w:color w:val="0000FF"/>
          <w:u w:val="none"/>
        </w:rPr>
        <w:t xml:space="preserve"> </w:t>
      </w:r>
      <w:r w:rsidRPr="00712FD1">
        <w:rPr>
          <w:color w:val="0000FF"/>
          <w:u w:val="none"/>
        </w:rPr>
        <w:t>member of the University community because they in good faith reported</w:t>
      </w:r>
      <w:r w:rsidRPr="00712FD1">
        <w:rPr>
          <w:color w:val="0000FF"/>
          <w:u w:val="none"/>
        </w:rPr>
        <w:t xml:space="preserve"> </w:t>
      </w:r>
      <w:r w:rsidRPr="00712FD1">
        <w:rPr>
          <w:color w:val="0000FF"/>
          <w:u w:val="none"/>
        </w:rPr>
        <w:t xml:space="preserve">discrimination or </w:t>
      </w:r>
      <w:proofErr w:type="gramStart"/>
      <w:r w:rsidRPr="00712FD1">
        <w:rPr>
          <w:color w:val="0000FF"/>
          <w:u w:val="none"/>
        </w:rPr>
        <w:t>harassment, or</w:t>
      </w:r>
      <w:proofErr w:type="gramEnd"/>
      <w:r w:rsidRPr="00712FD1">
        <w:rPr>
          <w:color w:val="0000FF"/>
          <w:u w:val="none"/>
        </w:rPr>
        <w:t xml:space="preserve"> participated in an investigation or review regarding a</w:t>
      </w:r>
      <w:r w:rsidRPr="00712FD1">
        <w:rPr>
          <w:color w:val="0000FF"/>
          <w:u w:val="none"/>
        </w:rPr>
        <w:t xml:space="preserve"> </w:t>
      </w:r>
      <w:r w:rsidRPr="00712FD1">
        <w:rPr>
          <w:color w:val="0000FF"/>
          <w:u w:val="none"/>
        </w:rPr>
        <w:t>complaint, is strictly prohibited. Those found to have violated this prohibition against</w:t>
      </w:r>
      <w:r w:rsidRPr="00712FD1">
        <w:rPr>
          <w:color w:val="0000FF"/>
          <w:u w:val="none"/>
        </w:rPr>
        <w:t xml:space="preserve"> </w:t>
      </w:r>
      <w:r w:rsidRPr="00712FD1">
        <w:rPr>
          <w:color w:val="0000FF"/>
          <w:u w:val="none"/>
        </w:rPr>
        <w:t>retaliat</w:t>
      </w:r>
      <w:r w:rsidRPr="00712FD1">
        <w:rPr>
          <w:color w:val="0000FF"/>
          <w:u w:val="none"/>
        </w:rPr>
        <w:t>ion will be subject to disciplinary action up to and including termination.</w:t>
      </w:r>
    </w:p>
    <w:p w:rsidR="006B6F65" w:rsidRPr="00712FD1" w:rsidRDefault="006B6F65">
      <w:pPr>
        <w:pStyle w:val="BodyText"/>
        <w:rPr>
          <w:sz w:val="20"/>
          <w:u w:val="none"/>
        </w:rPr>
      </w:pPr>
    </w:p>
    <w:p w:rsidR="006B6F65" w:rsidRPr="00712FD1" w:rsidRDefault="006B6F65">
      <w:pPr>
        <w:pStyle w:val="BodyText"/>
        <w:rPr>
          <w:sz w:val="20"/>
          <w:u w:val="none"/>
        </w:rPr>
      </w:pPr>
    </w:p>
    <w:p w:rsidR="006B6F65" w:rsidRPr="00712FD1" w:rsidRDefault="006B6F65">
      <w:pPr>
        <w:pStyle w:val="BodyText"/>
        <w:rPr>
          <w:sz w:val="20"/>
          <w:u w:val="none"/>
        </w:rPr>
      </w:pPr>
    </w:p>
    <w:p w:rsidR="006B6F65" w:rsidRPr="00712FD1" w:rsidRDefault="006B6F65">
      <w:pPr>
        <w:pStyle w:val="BodyText"/>
        <w:spacing w:before="5"/>
        <w:rPr>
          <w:sz w:val="28"/>
          <w:u w:val="none"/>
        </w:rPr>
      </w:pPr>
    </w:p>
    <w:p w:rsidR="006B6F65" w:rsidRPr="00712FD1" w:rsidRDefault="009A5D25" w:rsidP="005B7900">
      <w:pPr>
        <w:pStyle w:val="Heading2"/>
      </w:pPr>
      <w:r w:rsidRPr="00712FD1">
        <w:t>STATEMENT OF</w:t>
      </w:r>
      <w:r w:rsidRPr="00712FD1">
        <w:rPr>
          <w:spacing w:val="-4"/>
        </w:rPr>
        <w:t xml:space="preserve"> </w:t>
      </w:r>
      <w:r w:rsidRPr="00712FD1">
        <w:t>PROCEDURES</w:t>
      </w:r>
    </w:p>
    <w:p w:rsidR="006B6F65" w:rsidRPr="00712FD1" w:rsidRDefault="006B6F65">
      <w:pPr>
        <w:pStyle w:val="BodyText"/>
        <w:rPr>
          <w:b/>
          <w:u w:val="none"/>
        </w:rPr>
      </w:pPr>
    </w:p>
    <w:p w:rsidR="006B6F65" w:rsidRPr="00712FD1" w:rsidRDefault="009A5D25" w:rsidP="00712FD1">
      <w:pPr>
        <w:pStyle w:val="Heading3"/>
      </w:pPr>
      <w:r w:rsidRPr="00712FD1">
        <w:t>Seeking Guidance Regarding This</w:t>
      </w:r>
      <w:r w:rsidRPr="00712FD1">
        <w:t xml:space="preserve"> </w:t>
      </w:r>
      <w:r w:rsidRPr="00712FD1">
        <w:t>Regulation.</w:t>
      </w:r>
    </w:p>
    <w:p w:rsidR="006B6F65" w:rsidRPr="00712FD1" w:rsidRDefault="006B6F65">
      <w:pPr>
        <w:pStyle w:val="BodyText"/>
        <w:rPr>
          <w:b/>
          <w:u w:val="none"/>
        </w:rPr>
      </w:pPr>
    </w:p>
    <w:p w:rsidR="006B6F65" w:rsidRPr="00712FD1" w:rsidRDefault="009A5D25">
      <w:pPr>
        <w:pStyle w:val="BodyText"/>
        <w:ind w:left="1180" w:right="114"/>
        <w:jc w:val="both"/>
        <w:rPr>
          <w:u w:val="none"/>
        </w:rPr>
      </w:pPr>
      <w:r w:rsidRPr="00712FD1">
        <w:rPr>
          <w:u w:val="none"/>
        </w:rPr>
        <w:t xml:space="preserve">Any member of the University community who believes that </w:t>
      </w:r>
      <w:r w:rsidRPr="00712FD1">
        <w:rPr>
          <w:strike/>
          <w:color w:val="0000FF"/>
          <w:u w:val="none"/>
        </w:rPr>
        <w:t xml:space="preserve">he or she has </w:t>
      </w:r>
      <w:r w:rsidRPr="00712FD1">
        <w:rPr>
          <w:color w:val="0000FF"/>
          <w:u w:val="none"/>
        </w:rPr>
        <w:t>they have</w:t>
      </w:r>
      <w:r w:rsidRPr="00712FD1">
        <w:rPr>
          <w:color w:val="0000FF"/>
          <w:u w:val="none"/>
        </w:rPr>
        <w:t xml:space="preserve"> </w:t>
      </w:r>
      <w:r w:rsidRPr="00712FD1">
        <w:rPr>
          <w:u w:val="none"/>
        </w:rPr>
        <w:t>been subjected to discrimination</w:t>
      </w:r>
      <w:r w:rsidRPr="00712FD1">
        <w:rPr>
          <w:color w:val="0000FF"/>
          <w:u w:val="none"/>
        </w:rPr>
        <w:t xml:space="preserve">, </w:t>
      </w:r>
      <w:r w:rsidRPr="00712FD1">
        <w:rPr>
          <w:strike/>
          <w:color w:val="0000FF"/>
          <w:u w:val="none"/>
        </w:rPr>
        <w:t xml:space="preserve">or </w:t>
      </w:r>
      <w:r w:rsidRPr="00712FD1">
        <w:rPr>
          <w:color w:val="0000FF"/>
          <w:u w:val="none"/>
        </w:rPr>
        <w:t xml:space="preserve">discriminatory </w:t>
      </w:r>
      <w:r w:rsidRPr="00712FD1">
        <w:rPr>
          <w:u w:val="none"/>
        </w:rPr>
        <w:t xml:space="preserve">harassment; </w:t>
      </w:r>
      <w:r w:rsidRPr="00712FD1">
        <w:rPr>
          <w:strike/>
          <w:color w:val="0000FF"/>
          <w:u w:val="none"/>
        </w:rPr>
        <w:t>any member of the</w:t>
      </w:r>
      <w:r w:rsidRPr="00712FD1">
        <w:rPr>
          <w:color w:val="0000FF"/>
          <w:u w:val="none"/>
        </w:rPr>
        <w:t xml:space="preserve"> </w:t>
      </w:r>
      <w:r w:rsidRPr="00712FD1">
        <w:rPr>
          <w:strike/>
          <w:color w:val="0000FF"/>
          <w:u w:val="none"/>
        </w:rPr>
        <w:t xml:space="preserve">community who believes that he or she has been subjected to </w:t>
      </w:r>
      <w:r w:rsidRPr="00712FD1">
        <w:rPr>
          <w:u w:val="none"/>
        </w:rPr>
        <w:t xml:space="preserve">retaliation </w:t>
      </w:r>
      <w:r w:rsidRPr="00712FD1">
        <w:rPr>
          <w:color w:val="0000FF"/>
          <w:u w:val="none"/>
        </w:rPr>
        <w:t>and/</w:t>
      </w:r>
      <w:proofErr w:type="spellStart"/>
      <w:r w:rsidRPr="00712FD1">
        <w:rPr>
          <w:color w:val="0000FF"/>
          <w:u w:val="none"/>
        </w:rPr>
        <w:t>or</w:t>
      </w:r>
      <w:r w:rsidRPr="00712FD1">
        <w:rPr>
          <w:strike/>
          <w:color w:val="0000FF"/>
          <w:u w:val="none"/>
        </w:rPr>
        <w:t>related</w:t>
      </w:r>
      <w:proofErr w:type="spellEnd"/>
      <w:r w:rsidRPr="00712FD1">
        <w:rPr>
          <w:color w:val="0000FF"/>
          <w:u w:val="none"/>
        </w:rPr>
        <w:t xml:space="preserve"> </w:t>
      </w:r>
      <w:r w:rsidRPr="00712FD1">
        <w:rPr>
          <w:strike/>
          <w:color w:val="0000FF"/>
          <w:u w:val="none"/>
        </w:rPr>
        <w:t>to an a</w:t>
      </w:r>
      <w:r w:rsidRPr="00712FD1">
        <w:rPr>
          <w:strike/>
          <w:color w:val="0000FF"/>
          <w:u w:val="none"/>
        </w:rPr>
        <w:t xml:space="preserve">llegation of discrimination or </w:t>
      </w:r>
      <w:proofErr w:type="spellStart"/>
      <w:r w:rsidRPr="00712FD1">
        <w:rPr>
          <w:strike/>
          <w:color w:val="0000FF"/>
          <w:u w:val="none"/>
        </w:rPr>
        <w:t>harassment</w:t>
      </w:r>
      <w:r w:rsidRPr="00712FD1">
        <w:rPr>
          <w:color w:val="0000FF"/>
          <w:u w:val="none"/>
        </w:rPr>
        <w:t>sexual</w:t>
      </w:r>
      <w:proofErr w:type="spellEnd"/>
      <w:r w:rsidRPr="00712FD1">
        <w:rPr>
          <w:color w:val="0000FF"/>
          <w:u w:val="none"/>
        </w:rPr>
        <w:t xml:space="preserve"> misconduct</w:t>
      </w:r>
      <w:r w:rsidRPr="00712FD1">
        <w:rPr>
          <w:u w:val="none"/>
        </w:rPr>
        <w:t xml:space="preserve">; or </w:t>
      </w:r>
      <w:r w:rsidRPr="00712FD1">
        <w:rPr>
          <w:color w:val="0000FF"/>
          <w:u w:val="none"/>
        </w:rPr>
        <w:t>observed or</w:t>
      </w:r>
      <w:r w:rsidRPr="00712FD1">
        <w:rPr>
          <w:color w:val="0000FF"/>
          <w:u w:val="none"/>
        </w:rPr>
        <w:t xml:space="preserve"> </w:t>
      </w:r>
      <w:r w:rsidRPr="00712FD1">
        <w:rPr>
          <w:color w:val="0000FF"/>
          <w:u w:val="none"/>
        </w:rPr>
        <w:t xml:space="preserve">witnessed </w:t>
      </w:r>
      <w:r w:rsidRPr="00712FD1">
        <w:rPr>
          <w:u w:val="none"/>
        </w:rPr>
        <w:t xml:space="preserve">any member of the community </w:t>
      </w:r>
      <w:r w:rsidRPr="00712FD1">
        <w:rPr>
          <w:strike/>
          <w:color w:val="0000FF"/>
          <w:u w:val="none"/>
        </w:rPr>
        <w:t xml:space="preserve">who believes </w:t>
      </w:r>
      <w:r w:rsidRPr="00712FD1">
        <w:rPr>
          <w:color w:val="0000FF"/>
          <w:u w:val="none"/>
        </w:rPr>
        <w:t>being subjected to the</w:t>
      </w:r>
      <w:r w:rsidRPr="00712FD1">
        <w:rPr>
          <w:color w:val="0000FF"/>
          <w:u w:val="none"/>
        </w:rPr>
        <w:t xml:space="preserve"> </w:t>
      </w:r>
      <w:proofErr w:type="spellStart"/>
      <w:r w:rsidRPr="00712FD1">
        <w:rPr>
          <w:color w:val="0000FF"/>
          <w:u w:val="none"/>
        </w:rPr>
        <w:t>same</w:t>
      </w:r>
      <w:r w:rsidRPr="00712FD1">
        <w:rPr>
          <w:strike/>
          <w:color w:val="0000FF"/>
          <w:u w:val="none"/>
        </w:rPr>
        <w:t>that</w:t>
      </w:r>
      <w:proofErr w:type="spellEnd"/>
      <w:r w:rsidRPr="00712FD1">
        <w:rPr>
          <w:strike/>
          <w:color w:val="0000FF"/>
          <w:u w:val="none"/>
        </w:rPr>
        <w:t xml:space="preserve"> others have been subjected to discrimination, harassment or retaliation in</w:t>
      </w:r>
      <w:r w:rsidRPr="00712FD1">
        <w:rPr>
          <w:color w:val="0000FF"/>
          <w:u w:val="none"/>
        </w:rPr>
        <w:t xml:space="preserve"> </w:t>
      </w:r>
      <w:r w:rsidRPr="00712FD1">
        <w:rPr>
          <w:strike/>
          <w:color w:val="0000FF"/>
          <w:u w:val="none"/>
        </w:rPr>
        <w:t>violation of this regulation</w:t>
      </w:r>
      <w:r w:rsidRPr="00712FD1">
        <w:rPr>
          <w:u w:val="none"/>
        </w:rPr>
        <w:t xml:space="preserve">, may seek guidance, counseling or file a complaint in accordance with this regulation by contacting </w:t>
      </w:r>
      <w:r w:rsidRPr="00712FD1">
        <w:rPr>
          <w:strike/>
          <w:color w:val="0000FF"/>
          <w:u w:val="none"/>
        </w:rPr>
        <w:t xml:space="preserve">the </w:t>
      </w:r>
      <w:proofErr w:type="spellStart"/>
      <w:r w:rsidRPr="00712FD1">
        <w:rPr>
          <w:strike/>
          <w:color w:val="0000FF"/>
          <w:u w:val="none"/>
        </w:rPr>
        <w:t>Director</w:t>
      </w:r>
      <w:r w:rsidRPr="00712FD1">
        <w:rPr>
          <w:color w:val="0000FF"/>
          <w:u w:val="none"/>
        </w:rPr>
        <w:t>EOD</w:t>
      </w:r>
      <w:proofErr w:type="spellEnd"/>
      <w:r w:rsidRPr="00712FD1">
        <w:rPr>
          <w:u w:val="none"/>
        </w:rPr>
        <w:t>.</w:t>
      </w:r>
    </w:p>
    <w:p w:rsidR="006B6F65" w:rsidRPr="00712FD1" w:rsidRDefault="006B6F65">
      <w:pPr>
        <w:pStyle w:val="BodyText"/>
        <w:spacing w:before="1"/>
        <w:rPr>
          <w:sz w:val="17"/>
          <w:u w:val="none"/>
        </w:rPr>
      </w:pPr>
    </w:p>
    <w:p w:rsidR="006B6F65" w:rsidRPr="00712FD1" w:rsidRDefault="009A5D25" w:rsidP="00712FD1">
      <w:pPr>
        <w:pStyle w:val="Heading3"/>
      </w:pPr>
      <w:r w:rsidRPr="00712FD1">
        <w:t>Complaint</w:t>
      </w:r>
      <w:r w:rsidRPr="00712FD1">
        <w:rPr>
          <w:spacing w:val="-1"/>
        </w:rPr>
        <w:t xml:space="preserve"> </w:t>
      </w:r>
      <w:r w:rsidRPr="00712FD1">
        <w:t>Procedure.</w:t>
      </w:r>
    </w:p>
    <w:p w:rsidR="006B6F65" w:rsidRPr="00712FD1" w:rsidRDefault="006B6F65">
      <w:pPr>
        <w:pStyle w:val="BodyText"/>
        <w:spacing w:before="9"/>
        <w:rPr>
          <w:b/>
          <w:sz w:val="23"/>
          <w:u w:val="none"/>
        </w:rPr>
      </w:pPr>
    </w:p>
    <w:p w:rsidR="006B6F65" w:rsidRPr="00712FD1" w:rsidRDefault="009A5D25">
      <w:pPr>
        <w:pStyle w:val="BodyText"/>
        <w:ind w:left="1180" w:right="115"/>
        <w:jc w:val="both"/>
        <w:rPr>
          <w:u w:val="none"/>
        </w:rPr>
      </w:pPr>
      <w:r w:rsidRPr="00712FD1">
        <w:rPr>
          <w:u w:val="none"/>
        </w:rPr>
        <w:t xml:space="preserve">Allegations of violation of this regulation including the actual filing </w:t>
      </w:r>
      <w:r w:rsidRPr="00712FD1">
        <w:rPr>
          <w:u w:val="none"/>
        </w:rPr>
        <w:t xml:space="preserve">of a complaint of discrimination, harassment or retaliation of this regulation will be addressed by the </w:t>
      </w:r>
      <w:r w:rsidRPr="00712FD1">
        <w:rPr>
          <w:strike/>
          <w:color w:val="0000FF"/>
          <w:u w:val="none"/>
        </w:rPr>
        <w:t xml:space="preserve">Director </w:t>
      </w:r>
      <w:r w:rsidRPr="00712FD1">
        <w:rPr>
          <w:color w:val="0000FF"/>
          <w:u w:val="none"/>
        </w:rPr>
        <w:t xml:space="preserve">EOD </w:t>
      </w:r>
      <w:r w:rsidRPr="00712FD1">
        <w:rPr>
          <w:u w:val="none"/>
        </w:rPr>
        <w:t>in accordance with the</w:t>
      </w:r>
      <w:r w:rsidRPr="00712FD1">
        <w:rPr>
          <w:color w:val="0000FF"/>
          <w:u w:val="none"/>
        </w:rPr>
        <w:t xml:space="preserve"> Non-Discrimination</w:t>
      </w:r>
      <w:r w:rsidRPr="00712FD1">
        <w:rPr>
          <w:color w:val="0000FF"/>
          <w:u w:val="none"/>
        </w:rPr>
        <w:t xml:space="preserve"> </w:t>
      </w:r>
      <w:r w:rsidRPr="00712FD1">
        <w:rPr>
          <w:u w:val="none"/>
        </w:rPr>
        <w:t xml:space="preserve">EOD Complaint and Investigation </w:t>
      </w:r>
      <w:r w:rsidRPr="00712FD1">
        <w:rPr>
          <w:strike/>
          <w:color w:val="0000FF"/>
          <w:u w:val="none"/>
        </w:rPr>
        <w:t xml:space="preserve">Policy and </w:t>
      </w:r>
      <w:r w:rsidRPr="00712FD1">
        <w:rPr>
          <w:u w:val="none"/>
        </w:rPr>
        <w:t>Procedures</w:t>
      </w:r>
      <w:r w:rsidRPr="00712FD1">
        <w:rPr>
          <w:color w:val="0000FF"/>
          <w:u w:val="none"/>
        </w:rPr>
        <w:t xml:space="preserve"> which can be found on the EOD’s website at</w:t>
      </w:r>
      <w:r w:rsidRPr="00712FD1">
        <w:rPr>
          <w:color w:val="0000FF"/>
          <w:u w:val="none"/>
        </w:rPr>
        <w:t xml:space="preserve"> </w:t>
      </w:r>
      <w:hyperlink r:id="rId7">
        <w:r w:rsidRPr="00712FD1">
          <w:rPr>
            <w:color w:val="0000FF"/>
            <w:u w:val="none"/>
          </w:rPr>
          <w:t>http://www.unf.edu/eod/</w:t>
        </w:r>
        <w:r w:rsidRPr="00712FD1">
          <w:rPr>
            <w:u w:val="none"/>
          </w:rPr>
          <w:t>.</w:t>
        </w:r>
      </w:hyperlink>
      <w:r w:rsidRPr="00712FD1">
        <w:rPr>
          <w:u w:val="none"/>
        </w:rPr>
        <w:t xml:space="preserve"> </w:t>
      </w:r>
      <w:r w:rsidRPr="00712FD1">
        <w:rPr>
          <w:strike/>
          <w:color w:val="0000FF"/>
          <w:u w:val="none"/>
        </w:rPr>
        <w:t>A copy of the EOD Complaint and Investigation Policy and</w:t>
      </w:r>
      <w:r w:rsidRPr="00712FD1">
        <w:rPr>
          <w:color w:val="0000FF"/>
          <w:u w:val="none"/>
        </w:rPr>
        <w:t xml:space="preserve"> </w:t>
      </w:r>
      <w:r w:rsidRPr="00712FD1">
        <w:rPr>
          <w:strike/>
          <w:color w:val="0000FF"/>
          <w:u w:val="none"/>
        </w:rPr>
        <w:t>Procedures can be obtained at the EOD Office, on the EOD website or as posted with</w:t>
      </w:r>
    </w:p>
    <w:p w:rsidR="006B6F65" w:rsidRDefault="009A5D25">
      <w:pPr>
        <w:pStyle w:val="BodyText"/>
        <w:ind w:right="430"/>
        <w:jc w:val="center"/>
        <w:rPr>
          <w:u w:val="none"/>
        </w:rPr>
      </w:pPr>
      <w:r w:rsidRPr="00712FD1">
        <w:rPr>
          <w:strike/>
          <w:color w:val="0000FF"/>
          <w:spacing w:val="-60"/>
          <w:u w:val="none"/>
        </w:rPr>
        <w:t xml:space="preserve"> </w:t>
      </w:r>
      <w:r w:rsidRPr="00712FD1">
        <w:rPr>
          <w:strike/>
          <w:color w:val="0000FF"/>
          <w:u w:val="none"/>
        </w:rPr>
        <w:t>the comprehensive listing of the University’s r</w:t>
      </w:r>
      <w:r w:rsidRPr="00712FD1">
        <w:rPr>
          <w:strike/>
          <w:color w:val="0000FF"/>
          <w:u w:val="none"/>
        </w:rPr>
        <w:t>egulations and</w:t>
      </w:r>
      <w:r>
        <w:rPr>
          <w:strike/>
          <w:color w:val="0000FF"/>
          <w:u w:val="none"/>
        </w:rPr>
        <w:t xml:space="preserve"> policies.</w:t>
      </w:r>
      <w:r>
        <w:rPr>
          <w:strike/>
          <w:color w:val="0000FF"/>
          <w:spacing w:val="3"/>
          <w:u w:val="none"/>
        </w:rPr>
        <w:t xml:space="preserve"> </w:t>
      </w:r>
    </w:p>
    <w:sectPr w:rsidR="006B6F65">
      <w:pgSz w:w="12240" w:h="15840"/>
      <w:pgMar w:top="7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ubai">
    <w:altName w:val="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916"/>
    <w:multiLevelType w:val="hybridMultilevel"/>
    <w:tmpl w:val="2842BEE0"/>
    <w:lvl w:ilvl="0" w:tplc="4E0EDB02">
      <w:numFmt w:val="bullet"/>
      <w:lvlText w:val="◻"/>
      <w:lvlJc w:val="left"/>
      <w:pPr>
        <w:ind w:left="478" w:hanging="188"/>
      </w:pPr>
      <w:rPr>
        <w:rFonts w:ascii="Symbol" w:eastAsia="Symbol" w:hAnsi="Symbol" w:cs="Symbol" w:hint="default"/>
        <w:w w:val="100"/>
        <w:sz w:val="22"/>
        <w:szCs w:val="22"/>
        <w:lang w:val="en-US" w:eastAsia="en-US" w:bidi="en-US"/>
      </w:rPr>
    </w:lvl>
    <w:lvl w:ilvl="1" w:tplc="8C46EDA0">
      <w:numFmt w:val="bullet"/>
      <w:lvlText w:val="•"/>
      <w:lvlJc w:val="left"/>
      <w:pPr>
        <w:ind w:left="724" w:hanging="188"/>
      </w:pPr>
      <w:rPr>
        <w:rFonts w:hint="default"/>
        <w:lang w:val="en-US" w:eastAsia="en-US" w:bidi="en-US"/>
      </w:rPr>
    </w:lvl>
    <w:lvl w:ilvl="2" w:tplc="B0867FF0">
      <w:numFmt w:val="bullet"/>
      <w:lvlText w:val="•"/>
      <w:lvlJc w:val="left"/>
      <w:pPr>
        <w:ind w:left="968" w:hanging="188"/>
      </w:pPr>
      <w:rPr>
        <w:rFonts w:hint="default"/>
        <w:lang w:val="en-US" w:eastAsia="en-US" w:bidi="en-US"/>
      </w:rPr>
    </w:lvl>
    <w:lvl w:ilvl="3" w:tplc="A2925122">
      <w:numFmt w:val="bullet"/>
      <w:lvlText w:val="•"/>
      <w:lvlJc w:val="left"/>
      <w:pPr>
        <w:ind w:left="1212" w:hanging="188"/>
      </w:pPr>
      <w:rPr>
        <w:rFonts w:hint="default"/>
        <w:lang w:val="en-US" w:eastAsia="en-US" w:bidi="en-US"/>
      </w:rPr>
    </w:lvl>
    <w:lvl w:ilvl="4" w:tplc="002CF566">
      <w:numFmt w:val="bullet"/>
      <w:lvlText w:val="•"/>
      <w:lvlJc w:val="left"/>
      <w:pPr>
        <w:ind w:left="1457" w:hanging="188"/>
      </w:pPr>
      <w:rPr>
        <w:rFonts w:hint="default"/>
        <w:lang w:val="en-US" w:eastAsia="en-US" w:bidi="en-US"/>
      </w:rPr>
    </w:lvl>
    <w:lvl w:ilvl="5" w:tplc="DFF0B684">
      <w:numFmt w:val="bullet"/>
      <w:lvlText w:val="•"/>
      <w:lvlJc w:val="left"/>
      <w:pPr>
        <w:ind w:left="1701" w:hanging="188"/>
      </w:pPr>
      <w:rPr>
        <w:rFonts w:hint="default"/>
        <w:lang w:val="en-US" w:eastAsia="en-US" w:bidi="en-US"/>
      </w:rPr>
    </w:lvl>
    <w:lvl w:ilvl="6" w:tplc="6E1C9356">
      <w:numFmt w:val="bullet"/>
      <w:lvlText w:val="•"/>
      <w:lvlJc w:val="left"/>
      <w:pPr>
        <w:ind w:left="1945" w:hanging="188"/>
      </w:pPr>
      <w:rPr>
        <w:rFonts w:hint="default"/>
        <w:lang w:val="en-US" w:eastAsia="en-US" w:bidi="en-US"/>
      </w:rPr>
    </w:lvl>
    <w:lvl w:ilvl="7" w:tplc="D026D672">
      <w:numFmt w:val="bullet"/>
      <w:lvlText w:val="•"/>
      <w:lvlJc w:val="left"/>
      <w:pPr>
        <w:ind w:left="2190" w:hanging="188"/>
      </w:pPr>
      <w:rPr>
        <w:rFonts w:hint="default"/>
        <w:lang w:val="en-US" w:eastAsia="en-US" w:bidi="en-US"/>
      </w:rPr>
    </w:lvl>
    <w:lvl w:ilvl="8" w:tplc="51EE8DF6">
      <w:numFmt w:val="bullet"/>
      <w:lvlText w:val="•"/>
      <w:lvlJc w:val="left"/>
      <w:pPr>
        <w:ind w:left="2434" w:hanging="188"/>
      </w:pPr>
      <w:rPr>
        <w:rFonts w:hint="default"/>
        <w:lang w:val="en-US" w:eastAsia="en-US" w:bidi="en-US"/>
      </w:rPr>
    </w:lvl>
  </w:abstractNum>
  <w:abstractNum w:abstractNumId="1" w15:restartNumberingAfterBreak="0">
    <w:nsid w:val="0D9F37E1"/>
    <w:multiLevelType w:val="hybridMultilevel"/>
    <w:tmpl w:val="860AA98E"/>
    <w:lvl w:ilvl="0" w:tplc="836414FC">
      <w:start w:val="6"/>
      <w:numFmt w:val="upperRoman"/>
      <w:lvlText w:val="%1."/>
      <w:lvlJc w:val="left"/>
      <w:pPr>
        <w:ind w:left="787" w:hanging="687"/>
      </w:pPr>
      <w:rPr>
        <w:rFonts w:ascii="Times New Roman" w:eastAsia="Times New Roman" w:hAnsi="Times New Roman" w:cs="Times New Roman" w:hint="default"/>
        <w:b/>
        <w:bCs/>
        <w:color w:val="0000FF"/>
        <w:spacing w:val="-1"/>
        <w:w w:val="99"/>
        <w:sz w:val="24"/>
        <w:szCs w:val="24"/>
        <w:u w:val="thick" w:color="0000FF"/>
        <w:lang w:val="en-US" w:eastAsia="en-US" w:bidi="en-US"/>
      </w:rPr>
    </w:lvl>
    <w:lvl w:ilvl="1" w:tplc="880837B8">
      <w:start w:val="4"/>
      <w:numFmt w:val="upperRoman"/>
      <w:lvlText w:val="%2."/>
      <w:lvlJc w:val="left"/>
      <w:pPr>
        <w:ind w:left="1180" w:hanging="720"/>
      </w:pPr>
      <w:rPr>
        <w:rFonts w:ascii="Times New Roman" w:eastAsia="Times New Roman" w:hAnsi="Times New Roman" w:cs="Times New Roman" w:hint="default"/>
        <w:b/>
        <w:bCs/>
        <w:w w:val="99"/>
        <w:sz w:val="24"/>
        <w:szCs w:val="24"/>
        <w:lang w:val="en-US" w:eastAsia="en-US" w:bidi="en-US"/>
      </w:rPr>
    </w:lvl>
    <w:lvl w:ilvl="2" w:tplc="177C6F68">
      <w:start w:val="1"/>
      <w:numFmt w:val="upperLetter"/>
      <w:pStyle w:val="Heading3"/>
      <w:lvlText w:val="%3."/>
      <w:lvlJc w:val="left"/>
      <w:pPr>
        <w:ind w:left="1533" w:hanging="353"/>
      </w:pPr>
      <w:rPr>
        <w:rFonts w:ascii="Times New Roman" w:eastAsia="Times New Roman" w:hAnsi="Times New Roman" w:cs="Times New Roman" w:hint="default"/>
        <w:b/>
        <w:bCs/>
        <w:color w:val="auto"/>
        <w:w w:val="99"/>
        <w:sz w:val="24"/>
        <w:szCs w:val="24"/>
        <w:lang w:val="en-US" w:eastAsia="en-US" w:bidi="en-US"/>
      </w:rPr>
    </w:lvl>
    <w:lvl w:ilvl="3" w:tplc="84427EA8">
      <w:numFmt w:val="bullet"/>
      <w:lvlText w:val="•"/>
      <w:lvlJc w:val="left"/>
      <w:pPr>
        <w:ind w:left="2545" w:hanging="353"/>
      </w:pPr>
      <w:rPr>
        <w:rFonts w:hint="default"/>
        <w:lang w:val="en-US" w:eastAsia="en-US" w:bidi="en-US"/>
      </w:rPr>
    </w:lvl>
    <w:lvl w:ilvl="4" w:tplc="7CB47FCA">
      <w:numFmt w:val="bullet"/>
      <w:lvlText w:val="•"/>
      <w:lvlJc w:val="left"/>
      <w:pPr>
        <w:ind w:left="3550" w:hanging="353"/>
      </w:pPr>
      <w:rPr>
        <w:rFonts w:hint="default"/>
        <w:lang w:val="en-US" w:eastAsia="en-US" w:bidi="en-US"/>
      </w:rPr>
    </w:lvl>
    <w:lvl w:ilvl="5" w:tplc="0FFCB258">
      <w:numFmt w:val="bullet"/>
      <w:lvlText w:val="•"/>
      <w:lvlJc w:val="left"/>
      <w:pPr>
        <w:ind w:left="4555" w:hanging="353"/>
      </w:pPr>
      <w:rPr>
        <w:rFonts w:hint="default"/>
        <w:lang w:val="en-US" w:eastAsia="en-US" w:bidi="en-US"/>
      </w:rPr>
    </w:lvl>
    <w:lvl w:ilvl="6" w:tplc="55E229FE">
      <w:numFmt w:val="bullet"/>
      <w:lvlText w:val="•"/>
      <w:lvlJc w:val="left"/>
      <w:pPr>
        <w:ind w:left="5560" w:hanging="353"/>
      </w:pPr>
      <w:rPr>
        <w:rFonts w:hint="default"/>
        <w:lang w:val="en-US" w:eastAsia="en-US" w:bidi="en-US"/>
      </w:rPr>
    </w:lvl>
    <w:lvl w:ilvl="7" w:tplc="6938F2F0">
      <w:numFmt w:val="bullet"/>
      <w:lvlText w:val="•"/>
      <w:lvlJc w:val="left"/>
      <w:pPr>
        <w:ind w:left="6565" w:hanging="353"/>
      </w:pPr>
      <w:rPr>
        <w:rFonts w:hint="default"/>
        <w:lang w:val="en-US" w:eastAsia="en-US" w:bidi="en-US"/>
      </w:rPr>
    </w:lvl>
    <w:lvl w:ilvl="8" w:tplc="6BB8C8CE">
      <w:numFmt w:val="bullet"/>
      <w:lvlText w:val="•"/>
      <w:lvlJc w:val="left"/>
      <w:pPr>
        <w:ind w:left="7570" w:hanging="353"/>
      </w:pPr>
      <w:rPr>
        <w:rFonts w:hint="default"/>
        <w:lang w:val="en-US" w:eastAsia="en-US" w:bidi="en-US"/>
      </w:rPr>
    </w:lvl>
  </w:abstractNum>
  <w:abstractNum w:abstractNumId="2" w15:restartNumberingAfterBreak="0">
    <w:nsid w:val="14D44F71"/>
    <w:multiLevelType w:val="hybridMultilevel"/>
    <w:tmpl w:val="BA4C760C"/>
    <w:lvl w:ilvl="0" w:tplc="1A00CC62">
      <w:start w:val="1"/>
      <w:numFmt w:val="upperLetter"/>
      <w:lvlText w:val="%1."/>
      <w:lvlJc w:val="left"/>
      <w:pPr>
        <w:ind w:left="1180" w:hanging="720"/>
      </w:pPr>
      <w:rPr>
        <w:rFonts w:ascii="Times New Roman" w:eastAsia="Times New Roman" w:hAnsi="Times New Roman" w:cs="Times New Roman" w:hint="default"/>
        <w:b/>
        <w:bCs/>
        <w:color w:val="0000FF"/>
        <w:spacing w:val="-1"/>
        <w:w w:val="99"/>
        <w:sz w:val="24"/>
        <w:szCs w:val="24"/>
        <w:lang w:val="en-US" w:eastAsia="en-US" w:bidi="en-US"/>
      </w:rPr>
    </w:lvl>
    <w:lvl w:ilvl="1" w:tplc="722C9C9E">
      <w:numFmt w:val="bullet"/>
      <w:lvlText w:val="•"/>
      <w:lvlJc w:val="left"/>
      <w:pPr>
        <w:ind w:left="2020" w:hanging="720"/>
      </w:pPr>
      <w:rPr>
        <w:rFonts w:hint="default"/>
        <w:lang w:val="en-US" w:eastAsia="en-US" w:bidi="en-US"/>
      </w:rPr>
    </w:lvl>
    <w:lvl w:ilvl="2" w:tplc="F30CD0EA">
      <w:numFmt w:val="bullet"/>
      <w:lvlText w:val="•"/>
      <w:lvlJc w:val="left"/>
      <w:pPr>
        <w:ind w:left="2860" w:hanging="720"/>
      </w:pPr>
      <w:rPr>
        <w:rFonts w:hint="default"/>
        <w:lang w:val="en-US" w:eastAsia="en-US" w:bidi="en-US"/>
      </w:rPr>
    </w:lvl>
    <w:lvl w:ilvl="3" w:tplc="284EA66C">
      <w:numFmt w:val="bullet"/>
      <w:lvlText w:val="•"/>
      <w:lvlJc w:val="left"/>
      <w:pPr>
        <w:ind w:left="3700" w:hanging="720"/>
      </w:pPr>
      <w:rPr>
        <w:rFonts w:hint="default"/>
        <w:lang w:val="en-US" w:eastAsia="en-US" w:bidi="en-US"/>
      </w:rPr>
    </w:lvl>
    <w:lvl w:ilvl="4" w:tplc="F35218AC">
      <w:numFmt w:val="bullet"/>
      <w:lvlText w:val="•"/>
      <w:lvlJc w:val="left"/>
      <w:pPr>
        <w:ind w:left="4540" w:hanging="720"/>
      </w:pPr>
      <w:rPr>
        <w:rFonts w:hint="default"/>
        <w:lang w:val="en-US" w:eastAsia="en-US" w:bidi="en-US"/>
      </w:rPr>
    </w:lvl>
    <w:lvl w:ilvl="5" w:tplc="D1148C1C">
      <w:numFmt w:val="bullet"/>
      <w:lvlText w:val="•"/>
      <w:lvlJc w:val="left"/>
      <w:pPr>
        <w:ind w:left="5380" w:hanging="720"/>
      </w:pPr>
      <w:rPr>
        <w:rFonts w:hint="default"/>
        <w:lang w:val="en-US" w:eastAsia="en-US" w:bidi="en-US"/>
      </w:rPr>
    </w:lvl>
    <w:lvl w:ilvl="6" w:tplc="B994F8F0">
      <w:numFmt w:val="bullet"/>
      <w:lvlText w:val="•"/>
      <w:lvlJc w:val="left"/>
      <w:pPr>
        <w:ind w:left="6220" w:hanging="720"/>
      </w:pPr>
      <w:rPr>
        <w:rFonts w:hint="default"/>
        <w:lang w:val="en-US" w:eastAsia="en-US" w:bidi="en-US"/>
      </w:rPr>
    </w:lvl>
    <w:lvl w:ilvl="7" w:tplc="AF4EC91A">
      <w:numFmt w:val="bullet"/>
      <w:lvlText w:val="•"/>
      <w:lvlJc w:val="left"/>
      <w:pPr>
        <w:ind w:left="7060" w:hanging="720"/>
      </w:pPr>
      <w:rPr>
        <w:rFonts w:hint="default"/>
        <w:lang w:val="en-US" w:eastAsia="en-US" w:bidi="en-US"/>
      </w:rPr>
    </w:lvl>
    <w:lvl w:ilvl="8" w:tplc="98929724">
      <w:numFmt w:val="bullet"/>
      <w:lvlText w:val="•"/>
      <w:lvlJc w:val="left"/>
      <w:pPr>
        <w:ind w:left="7900" w:hanging="720"/>
      </w:pPr>
      <w:rPr>
        <w:rFonts w:hint="default"/>
        <w:lang w:val="en-US" w:eastAsia="en-US" w:bidi="en-US"/>
      </w:rPr>
    </w:lvl>
  </w:abstractNum>
  <w:abstractNum w:abstractNumId="3" w15:restartNumberingAfterBreak="0">
    <w:nsid w:val="2D177659"/>
    <w:multiLevelType w:val="multilevel"/>
    <w:tmpl w:val="B70275BE"/>
    <w:lvl w:ilvl="0">
      <w:start w:val="3"/>
      <w:numFmt w:val="upperRoman"/>
      <w:lvlText w:val="%1"/>
      <w:lvlJc w:val="left"/>
      <w:pPr>
        <w:ind w:left="1180" w:hanging="720"/>
      </w:pPr>
      <w:rPr>
        <w:rFonts w:hint="default"/>
        <w:lang w:val="en-US" w:eastAsia="en-US" w:bidi="en-US"/>
      </w:rPr>
    </w:lvl>
    <w:lvl w:ilvl="1">
      <w:start w:val="4"/>
      <w:numFmt w:val="upperRoman"/>
      <w:lvlText w:val="%1.%2."/>
      <w:lvlJc w:val="left"/>
      <w:pPr>
        <w:ind w:left="1180" w:hanging="720"/>
      </w:pPr>
      <w:rPr>
        <w:rFonts w:ascii="Times New Roman" w:eastAsia="Times New Roman" w:hAnsi="Times New Roman" w:cs="Times New Roman" w:hint="default"/>
        <w:b/>
        <w:bCs/>
        <w:strike/>
        <w:color w:val="0000FF"/>
        <w:spacing w:val="-1"/>
        <w:w w:val="99"/>
        <w:sz w:val="24"/>
        <w:szCs w:val="24"/>
        <w:lang w:val="en-US" w:eastAsia="en-US" w:bidi="en-US"/>
      </w:rPr>
    </w:lvl>
    <w:lvl w:ilvl="2">
      <w:start w:val="1"/>
      <w:numFmt w:val="upperLetter"/>
      <w:lvlText w:val="%3."/>
      <w:lvlJc w:val="left"/>
      <w:pPr>
        <w:ind w:left="1540" w:hanging="360"/>
      </w:pPr>
      <w:rPr>
        <w:rFonts w:ascii="Times New Roman" w:eastAsia="Times New Roman" w:hAnsi="Times New Roman" w:cs="Times New Roman" w:hint="default"/>
        <w:b/>
        <w:bCs/>
        <w:spacing w:val="-1"/>
        <w:w w:val="99"/>
        <w:sz w:val="24"/>
        <w:szCs w:val="24"/>
        <w:lang w:val="en-US" w:eastAsia="en-US" w:bidi="en-US"/>
      </w:rPr>
    </w:lvl>
    <w:lvl w:ilvl="3">
      <w:numFmt w:val="bullet"/>
      <w:lvlText w:val="•"/>
      <w:lvlJc w:val="left"/>
      <w:pPr>
        <w:ind w:left="3326" w:hanging="360"/>
      </w:pPr>
      <w:rPr>
        <w:rFonts w:hint="default"/>
        <w:lang w:val="en-US" w:eastAsia="en-US" w:bidi="en-US"/>
      </w:rPr>
    </w:lvl>
    <w:lvl w:ilvl="4">
      <w:numFmt w:val="bullet"/>
      <w:lvlText w:val="•"/>
      <w:lvlJc w:val="left"/>
      <w:pPr>
        <w:ind w:left="4220" w:hanging="360"/>
      </w:pPr>
      <w:rPr>
        <w:rFonts w:hint="default"/>
        <w:lang w:val="en-US" w:eastAsia="en-US" w:bidi="en-US"/>
      </w:rPr>
    </w:lvl>
    <w:lvl w:ilvl="5">
      <w:numFmt w:val="bullet"/>
      <w:lvlText w:val="•"/>
      <w:lvlJc w:val="left"/>
      <w:pPr>
        <w:ind w:left="5113" w:hanging="360"/>
      </w:pPr>
      <w:rPr>
        <w:rFonts w:hint="default"/>
        <w:lang w:val="en-US" w:eastAsia="en-US" w:bidi="en-US"/>
      </w:rPr>
    </w:lvl>
    <w:lvl w:ilvl="6">
      <w:numFmt w:val="bullet"/>
      <w:lvlText w:val="•"/>
      <w:lvlJc w:val="left"/>
      <w:pPr>
        <w:ind w:left="600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793" w:hanging="360"/>
      </w:pPr>
      <w:rPr>
        <w:rFonts w:hint="default"/>
        <w:lang w:val="en-US" w:eastAsia="en-US" w:bidi="en-US"/>
      </w:rPr>
    </w:lvl>
  </w:abstractNum>
  <w:abstractNum w:abstractNumId="4" w15:restartNumberingAfterBreak="0">
    <w:nsid w:val="52E01BD3"/>
    <w:multiLevelType w:val="hybridMultilevel"/>
    <w:tmpl w:val="41CC7FAE"/>
    <w:lvl w:ilvl="0" w:tplc="D2242A3A">
      <w:numFmt w:val="bullet"/>
      <w:lvlText w:val=""/>
      <w:lvlJc w:val="left"/>
      <w:pPr>
        <w:ind w:left="820" w:hanging="360"/>
      </w:pPr>
      <w:rPr>
        <w:rFonts w:ascii="Symbol" w:eastAsia="Symbol" w:hAnsi="Symbol" w:cs="Symbol" w:hint="default"/>
        <w:w w:val="100"/>
        <w:sz w:val="22"/>
        <w:szCs w:val="22"/>
        <w:lang w:val="en-US" w:eastAsia="en-US" w:bidi="en-US"/>
      </w:rPr>
    </w:lvl>
    <w:lvl w:ilvl="1" w:tplc="41140A40">
      <w:numFmt w:val="bullet"/>
      <w:lvlText w:val="•"/>
      <w:lvlJc w:val="left"/>
      <w:pPr>
        <w:ind w:left="1696" w:hanging="360"/>
      </w:pPr>
      <w:rPr>
        <w:rFonts w:hint="default"/>
        <w:lang w:val="en-US" w:eastAsia="en-US" w:bidi="en-US"/>
      </w:rPr>
    </w:lvl>
    <w:lvl w:ilvl="2" w:tplc="90BA9134">
      <w:numFmt w:val="bullet"/>
      <w:lvlText w:val="•"/>
      <w:lvlJc w:val="left"/>
      <w:pPr>
        <w:ind w:left="2572" w:hanging="360"/>
      </w:pPr>
      <w:rPr>
        <w:rFonts w:hint="default"/>
        <w:lang w:val="en-US" w:eastAsia="en-US" w:bidi="en-US"/>
      </w:rPr>
    </w:lvl>
    <w:lvl w:ilvl="3" w:tplc="25684ABE">
      <w:numFmt w:val="bullet"/>
      <w:lvlText w:val="•"/>
      <w:lvlJc w:val="left"/>
      <w:pPr>
        <w:ind w:left="3448" w:hanging="360"/>
      </w:pPr>
      <w:rPr>
        <w:rFonts w:hint="default"/>
        <w:lang w:val="en-US" w:eastAsia="en-US" w:bidi="en-US"/>
      </w:rPr>
    </w:lvl>
    <w:lvl w:ilvl="4" w:tplc="BE344E92">
      <w:numFmt w:val="bullet"/>
      <w:lvlText w:val="•"/>
      <w:lvlJc w:val="left"/>
      <w:pPr>
        <w:ind w:left="4324" w:hanging="360"/>
      </w:pPr>
      <w:rPr>
        <w:rFonts w:hint="default"/>
        <w:lang w:val="en-US" w:eastAsia="en-US" w:bidi="en-US"/>
      </w:rPr>
    </w:lvl>
    <w:lvl w:ilvl="5" w:tplc="B100F77C">
      <w:numFmt w:val="bullet"/>
      <w:lvlText w:val="•"/>
      <w:lvlJc w:val="left"/>
      <w:pPr>
        <w:ind w:left="5200" w:hanging="360"/>
      </w:pPr>
      <w:rPr>
        <w:rFonts w:hint="default"/>
        <w:lang w:val="en-US" w:eastAsia="en-US" w:bidi="en-US"/>
      </w:rPr>
    </w:lvl>
    <w:lvl w:ilvl="6" w:tplc="02C46E8C">
      <w:numFmt w:val="bullet"/>
      <w:lvlText w:val="•"/>
      <w:lvlJc w:val="left"/>
      <w:pPr>
        <w:ind w:left="6076" w:hanging="360"/>
      </w:pPr>
      <w:rPr>
        <w:rFonts w:hint="default"/>
        <w:lang w:val="en-US" w:eastAsia="en-US" w:bidi="en-US"/>
      </w:rPr>
    </w:lvl>
    <w:lvl w:ilvl="7" w:tplc="6E960634">
      <w:numFmt w:val="bullet"/>
      <w:lvlText w:val="•"/>
      <w:lvlJc w:val="left"/>
      <w:pPr>
        <w:ind w:left="6952" w:hanging="360"/>
      </w:pPr>
      <w:rPr>
        <w:rFonts w:hint="default"/>
        <w:lang w:val="en-US" w:eastAsia="en-US" w:bidi="en-US"/>
      </w:rPr>
    </w:lvl>
    <w:lvl w:ilvl="8" w:tplc="65363B20">
      <w:numFmt w:val="bullet"/>
      <w:lvlText w:val="•"/>
      <w:lvlJc w:val="left"/>
      <w:pPr>
        <w:ind w:left="7828" w:hanging="360"/>
      </w:pPr>
      <w:rPr>
        <w:rFonts w:hint="default"/>
        <w:lang w:val="en-US" w:eastAsia="en-US" w:bidi="en-US"/>
      </w:rPr>
    </w:lvl>
  </w:abstractNum>
  <w:abstractNum w:abstractNumId="5" w15:restartNumberingAfterBreak="0">
    <w:nsid w:val="60B36FB9"/>
    <w:multiLevelType w:val="hybridMultilevel"/>
    <w:tmpl w:val="735C0C6C"/>
    <w:lvl w:ilvl="0" w:tplc="F0069F52">
      <w:start w:val="1"/>
      <w:numFmt w:val="upperRoman"/>
      <w:pStyle w:val="Heading2"/>
      <w:lvlText w:val="%1."/>
      <w:lvlJc w:val="left"/>
      <w:pPr>
        <w:ind w:left="721" w:hanging="720"/>
      </w:pPr>
      <w:rPr>
        <w:rFonts w:hint="default"/>
        <w:b/>
        <w:bCs/>
        <w:w w:val="99"/>
        <w:lang w:val="en-US" w:eastAsia="en-US" w:bidi="en-US"/>
      </w:rPr>
    </w:lvl>
    <w:lvl w:ilvl="1" w:tplc="9340673E">
      <w:numFmt w:val="bullet"/>
      <w:lvlText w:val="•"/>
      <w:lvlJc w:val="left"/>
      <w:pPr>
        <w:ind w:left="1561" w:hanging="720"/>
      </w:pPr>
      <w:rPr>
        <w:rFonts w:hint="default"/>
        <w:lang w:val="en-US" w:eastAsia="en-US" w:bidi="en-US"/>
      </w:rPr>
    </w:lvl>
    <w:lvl w:ilvl="2" w:tplc="0F323502">
      <w:numFmt w:val="bullet"/>
      <w:lvlText w:val="•"/>
      <w:lvlJc w:val="left"/>
      <w:pPr>
        <w:ind w:left="2401" w:hanging="720"/>
      </w:pPr>
      <w:rPr>
        <w:rFonts w:hint="default"/>
        <w:lang w:val="en-US" w:eastAsia="en-US" w:bidi="en-US"/>
      </w:rPr>
    </w:lvl>
    <w:lvl w:ilvl="3" w:tplc="0E66A164">
      <w:numFmt w:val="bullet"/>
      <w:lvlText w:val="•"/>
      <w:lvlJc w:val="left"/>
      <w:pPr>
        <w:ind w:left="3241" w:hanging="720"/>
      </w:pPr>
      <w:rPr>
        <w:rFonts w:hint="default"/>
        <w:lang w:val="en-US" w:eastAsia="en-US" w:bidi="en-US"/>
      </w:rPr>
    </w:lvl>
    <w:lvl w:ilvl="4" w:tplc="2932E34A">
      <w:numFmt w:val="bullet"/>
      <w:lvlText w:val="•"/>
      <w:lvlJc w:val="left"/>
      <w:pPr>
        <w:ind w:left="4081" w:hanging="720"/>
      </w:pPr>
      <w:rPr>
        <w:rFonts w:hint="default"/>
        <w:lang w:val="en-US" w:eastAsia="en-US" w:bidi="en-US"/>
      </w:rPr>
    </w:lvl>
    <w:lvl w:ilvl="5" w:tplc="20C8F2C8">
      <w:numFmt w:val="bullet"/>
      <w:lvlText w:val="•"/>
      <w:lvlJc w:val="left"/>
      <w:pPr>
        <w:ind w:left="4921" w:hanging="720"/>
      </w:pPr>
      <w:rPr>
        <w:rFonts w:hint="default"/>
        <w:lang w:val="en-US" w:eastAsia="en-US" w:bidi="en-US"/>
      </w:rPr>
    </w:lvl>
    <w:lvl w:ilvl="6" w:tplc="A33A8C24">
      <w:numFmt w:val="bullet"/>
      <w:lvlText w:val="•"/>
      <w:lvlJc w:val="left"/>
      <w:pPr>
        <w:ind w:left="5761" w:hanging="720"/>
      </w:pPr>
      <w:rPr>
        <w:rFonts w:hint="default"/>
        <w:lang w:val="en-US" w:eastAsia="en-US" w:bidi="en-US"/>
      </w:rPr>
    </w:lvl>
    <w:lvl w:ilvl="7" w:tplc="AEB02C3E">
      <w:numFmt w:val="bullet"/>
      <w:lvlText w:val="•"/>
      <w:lvlJc w:val="left"/>
      <w:pPr>
        <w:ind w:left="6601" w:hanging="720"/>
      </w:pPr>
      <w:rPr>
        <w:rFonts w:hint="default"/>
        <w:lang w:val="en-US" w:eastAsia="en-US" w:bidi="en-US"/>
      </w:rPr>
    </w:lvl>
    <w:lvl w:ilvl="8" w:tplc="BFE65902">
      <w:numFmt w:val="bullet"/>
      <w:lvlText w:val="•"/>
      <w:lvlJc w:val="left"/>
      <w:pPr>
        <w:ind w:left="7441" w:hanging="720"/>
      </w:pPr>
      <w:rPr>
        <w:rFonts w:hint="default"/>
        <w:lang w:val="en-US" w:eastAsia="en-US" w:bidi="en-US"/>
      </w:rPr>
    </w:lvl>
  </w:abstractNum>
  <w:abstractNum w:abstractNumId="6" w15:restartNumberingAfterBreak="0">
    <w:nsid w:val="67476749"/>
    <w:multiLevelType w:val="hybridMultilevel"/>
    <w:tmpl w:val="274620EC"/>
    <w:lvl w:ilvl="0" w:tplc="72E8BF58">
      <w:start w:val="1"/>
      <w:numFmt w:val="decimal"/>
      <w:pStyle w:val="Heading4"/>
      <w:lvlText w:val="%1."/>
      <w:lvlJc w:val="left"/>
      <w:pPr>
        <w:ind w:left="1361" w:hanging="181"/>
      </w:pPr>
      <w:rPr>
        <w:rFonts w:ascii="Times New Roman" w:eastAsia="Times New Roman" w:hAnsi="Times New Roman" w:cs="Times New Roman" w:hint="default"/>
        <w:b/>
        <w:color w:val="0000FF"/>
        <w:w w:val="100"/>
        <w:sz w:val="22"/>
        <w:szCs w:val="22"/>
        <w:u w:val="none"/>
        <w:lang w:val="en-US" w:eastAsia="en-US" w:bidi="en-US"/>
      </w:rPr>
    </w:lvl>
    <w:lvl w:ilvl="1" w:tplc="6512DE92">
      <w:numFmt w:val="bullet"/>
      <w:lvlText w:val="•"/>
      <w:lvlJc w:val="left"/>
      <w:pPr>
        <w:ind w:left="2182" w:hanging="181"/>
      </w:pPr>
      <w:rPr>
        <w:rFonts w:hint="default"/>
        <w:lang w:val="en-US" w:eastAsia="en-US" w:bidi="en-US"/>
      </w:rPr>
    </w:lvl>
    <w:lvl w:ilvl="2" w:tplc="34A041BE">
      <w:numFmt w:val="bullet"/>
      <w:lvlText w:val="•"/>
      <w:lvlJc w:val="left"/>
      <w:pPr>
        <w:ind w:left="3004" w:hanging="181"/>
      </w:pPr>
      <w:rPr>
        <w:rFonts w:hint="default"/>
        <w:lang w:val="en-US" w:eastAsia="en-US" w:bidi="en-US"/>
      </w:rPr>
    </w:lvl>
    <w:lvl w:ilvl="3" w:tplc="6FF0C5FA">
      <w:numFmt w:val="bullet"/>
      <w:lvlText w:val="•"/>
      <w:lvlJc w:val="left"/>
      <w:pPr>
        <w:ind w:left="3826" w:hanging="181"/>
      </w:pPr>
      <w:rPr>
        <w:rFonts w:hint="default"/>
        <w:lang w:val="en-US" w:eastAsia="en-US" w:bidi="en-US"/>
      </w:rPr>
    </w:lvl>
    <w:lvl w:ilvl="4" w:tplc="ADBEBF4A">
      <w:numFmt w:val="bullet"/>
      <w:lvlText w:val="•"/>
      <w:lvlJc w:val="left"/>
      <w:pPr>
        <w:ind w:left="4648" w:hanging="181"/>
      </w:pPr>
      <w:rPr>
        <w:rFonts w:hint="default"/>
        <w:lang w:val="en-US" w:eastAsia="en-US" w:bidi="en-US"/>
      </w:rPr>
    </w:lvl>
    <w:lvl w:ilvl="5" w:tplc="15B4E92A">
      <w:numFmt w:val="bullet"/>
      <w:lvlText w:val="•"/>
      <w:lvlJc w:val="left"/>
      <w:pPr>
        <w:ind w:left="5470" w:hanging="181"/>
      </w:pPr>
      <w:rPr>
        <w:rFonts w:hint="default"/>
        <w:lang w:val="en-US" w:eastAsia="en-US" w:bidi="en-US"/>
      </w:rPr>
    </w:lvl>
    <w:lvl w:ilvl="6" w:tplc="976A5D32">
      <w:numFmt w:val="bullet"/>
      <w:lvlText w:val="•"/>
      <w:lvlJc w:val="left"/>
      <w:pPr>
        <w:ind w:left="6292" w:hanging="181"/>
      </w:pPr>
      <w:rPr>
        <w:rFonts w:hint="default"/>
        <w:lang w:val="en-US" w:eastAsia="en-US" w:bidi="en-US"/>
      </w:rPr>
    </w:lvl>
    <w:lvl w:ilvl="7" w:tplc="C8D2D018">
      <w:numFmt w:val="bullet"/>
      <w:lvlText w:val="•"/>
      <w:lvlJc w:val="left"/>
      <w:pPr>
        <w:ind w:left="7114" w:hanging="181"/>
      </w:pPr>
      <w:rPr>
        <w:rFonts w:hint="default"/>
        <w:lang w:val="en-US" w:eastAsia="en-US" w:bidi="en-US"/>
      </w:rPr>
    </w:lvl>
    <w:lvl w:ilvl="8" w:tplc="A3D0D2A4">
      <w:numFmt w:val="bullet"/>
      <w:lvlText w:val="•"/>
      <w:lvlJc w:val="left"/>
      <w:pPr>
        <w:ind w:left="7936" w:hanging="181"/>
      </w:pPr>
      <w:rPr>
        <w:rFonts w:hint="default"/>
        <w:lang w:val="en-US" w:eastAsia="en-US" w:bidi="en-US"/>
      </w:r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0MDI0MbIwtDQxsDRQ0lEKTi0uzszPAykwrAUA+ZLtbSwAAAA="/>
  </w:docVars>
  <w:rsids>
    <w:rsidRoot w:val="006B6F65"/>
    <w:rsid w:val="005B7900"/>
    <w:rsid w:val="006B6F65"/>
    <w:rsid w:val="00712FD1"/>
    <w:rsid w:val="009A5D25"/>
    <w:rsid w:val="00C3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2"/>
    <o:shapelayout v:ext="edit">
      <o:idmap v:ext="edit" data="1"/>
    </o:shapelayout>
  </w:shapeDefaults>
  <w:decimalSymbol w:val="."/>
  <w:listSeparator w:val=","/>
  <w14:docId w14:val="6E1081B0"/>
  <w15:docId w15:val="{6C3F6E0E-82E6-4FE2-8C93-3E860E7C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rsid w:val="00712FD1"/>
    <w:pPr>
      <w:spacing w:before="79"/>
      <w:ind w:right="15"/>
      <w:jc w:val="center"/>
      <w:outlineLvl w:val="0"/>
    </w:pPr>
    <w:rPr>
      <w:rFonts w:ascii="Arial"/>
      <w:b/>
    </w:rPr>
  </w:style>
  <w:style w:type="paragraph" w:styleId="Heading2">
    <w:name w:val="heading 2"/>
    <w:basedOn w:val="Heading1"/>
    <w:next w:val="Normal"/>
    <w:link w:val="Heading2Char"/>
    <w:uiPriority w:val="9"/>
    <w:unhideWhenUsed/>
    <w:qFormat/>
    <w:rsid w:val="005B7900"/>
    <w:pPr>
      <w:numPr>
        <w:numId w:val="5"/>
      </w:numPr>
      <w:tabs>
        <w:tab w:val="left" w:pos="1180"/>
        <w:tab w:val="left" w:pos="1181"/>
      </w:tabs>
      <w:ind w:hanging="721"/>
      <w:jc w:val="left"/>
      <w:outlineLvl w:val="1"/>
    </w:pPr>
  </w:style>
  <w:style w:type="paragraph" w:styleId="Heading3">
    <w:name w:val="heading 3"/>
    <w:basedOn w:val="ListParagraph"/>
    <w:next w:val="Normal"/>
    <w:link w:val="Heading3Char"/>
    <w:uiPriority w:val="9"/>
    <w:unhideWhenUsed/>
    <w:qFormat/>
    <w:rsid w:val="00712FD1"/>
    <w:pPr>
      <w:numPr>
        <w:ilvl w:val="2"/>
        <w:numId w:val="1"/>
      </w:numPr>
      <w:tabs>
        <w:tab w:val="left" w:pos="1534"/>
      </w:tabs>
      <w:spacing w:before="0"/>
      <w:ind w:hanging="354"/>
      <w:outlineLvl w:val="2"/>
    </w:pPr>
    <w:rPr>
      <w:b/>
      <w:sz w:val="24"/>
      <w:u w:val="none"/>
    </w:rPr>
  </w:style>
  <w:style w:type="paragraph" w:styleId="Heading4">
    <w:name w:val="heading 4"/>
    <w:basedOn w:val="ListParagraph"/>
    <w:next w:val="Normal"/>
    <w:link w:val="Heading4Char"/>
    <w:uiPriority w:val="9"/>
    <w:unhideWhenUsed/>
    <w:qFormat/>
    <w:rsid w:val="00712FD1"/>
    <w:pPr>
      <w:numPr>
        <w:numId w:val="3"/>
      </w:numPr>
      <w:tabs>
        <w:tab w:val="left" w:pos="1490"/>
      </w:tabs>
      <w:ind w:left="1180" w:right="112" w:firstLine="0"/>
      <w:jc w:val="both"/>
      <w:outlineLvl w:val="3"/>
    </w:pPr>
    <w:rPr>
      <w:b/>
      <w:color w:val="0000FF"/>
      <w:sz w:val="24"/>
      <w:u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spacing w:before="90"/>
      <w:ind w:left="1180" w:hanging="361"/>
    </w:pPr>
    <w:rPr>
      <w:u w:val="single" w:color="000000"/>
    </w:rPr>
  </w:style>
  <w:style w:type="paragraph" w:customStyle="1" w:styleId="TableParagraph">
    <w:name w:val="Table Paragraph"/>
    <w:basedOn w:val="Normal"/>
    <w:uiPriority w:val="1"/>
    <w:qFormat/>
    <w:pPr>
      <w:spacing w:before="107"/>
      <w:ind w:left="115"/>
    </w:pPr>
  </w:style>
  <w:style w:type="paragraph" w:styleId="BalloonText">
    <w:name w:val="Balloon Text"/>
    <w:basedOn w:val="Normal"/>
    <w:link w:val="BalloonTextChar"/>
    <w:uiPriority w:val="99"/>
    <w:semiHidden/>
    <w:unhideWhenUsed/>
    <w:rsid w:val="00712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FD1"/>
    <w:rPr>
      <w:rFonts w:ascii="Segoe UI" w:eastAsia="Times New Roman" w:hAnsi="Segoe UI" w:cs="Segoe UI"/>
      <w:sz w:val="18"/>
      <w:szCs w:val="18"/>
      <w:lang w:bidi="en-US"/>
    </w:rPr>
  </w:style>
  <w:style w:type="character" w:customStyle="1" w:styleId="Heading2Char">
    <w:name w:val="Heading 2 Char"/>
    <w:basedOn w:val="DefaultParagraphFont"/>
    <w:link w:val="Heading2"/>
    <w:uiPriority w:val="9"/>
    <w:rsid w:val="005B7900"/>
    <w:rPr>
      <w:rFonts w:ascii="Arial" w:eastAsia="Times New Roman" w:hAnsi="Times New Roman" w:cs="Times New Roman"/>
      <w:b/>
      <w:lang w:bidi="en-US"/>
    </w:rPr>
  </w:style>
  <w:style w:type="character" w:customStyle="1" w:styleId="Heading3Char">
    <w:name w:val="Heading 3 Char"/>
    <w:basedOn w:val="DefaultParagraphFont"/>
    <w:link w:val="Heading3"/>
    <w:uiPriority w:val="9"/>
    <w:rsid w:val="00712FD1"/>
    <w:rPr>
      <w:rFonts w:ascii="Times New Roman" w:eastAsia="Times New Roman" w:hAnsi="Times New Roman" w:cs="Times New Roman"/>
      <w:b/>
      <w:sz w:val="24"/>
      <w:u w:color="000000"/>
      <w:lang w:bidi="en-US"/>
    </w:rPr>
  </w:style>
  <w:style w:type="character" w:customStyle="1" w:styleId="Heading4Char">
    <w:name w:val="Heading 4 Char"/>
    <w:basedOn w:val="DefaultParagraphFont"/>
    <w:link w:val="Heading4"/>
    <w:uiPriority w:val="9"/>
    <w:rsid w:val="00712FD1"/>
    <w:rPr>
      <w:rFonts w:ascii="Times New Roman" w:eastAsia="Times New Roman" w:hAnsi="Times New Roman" w:cs="Times New Roman"/>
      <w:b/>
      <w:color w:val="0000FF"/>
      <w:sz w:val="24"/>
      <w:u w:val="single" w:color="0000FF"/>
      <w:lang w:bidi="en-US"/>
    </w:rPr>
  </w:style>
  <w:style w:type="character" w:styleId="PlaceholderText">
    <w:name w:val="Placeholder Text"/>
    <w:basedOn w:val="DefaultParagraphFont"/>
    <w:uiPriority w:val="99"/>
    <w:semiHidden/>
    <w:rsid w:val="005B7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nf.edu/eod/"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mailto:showell@unf.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0F33E9BB1F44559E711B9CD54FB1B5"/>
        <w:category>
          <w:name w:val="General"/>
          <w:gallery w:val="placeholder"/>
        </w:category>
        <w:types>
          <w:type w:val="bbPlcHdr"/>
        </w:types>
        <w:behaviors>
          <w:behavior w:val="content"/>
        </w:behaviors>
        <w:guid w:val="{AED8937D-BA35-4809-86C8-9EA55909E2FE}"/>
      </w:docPartPr>
      <w:docPartBody>
        <w:p w:rsidR="00000000" w:rsidRDefault="00B64096" w:rsidP="00B64096">
          <w:pPr>
            <w:pStyle w:val="020F33E9BB1F44559E711B9CD54FB1B5"/>
          </w:pPr>
          <w:r>
            <w:rPr>
              <w:rStyle w:val="PlaceholderText"/>
            </w:rPr>
            <w:t>Click or tap here to enter text.</w:t>
          </w:r>
        </w:p>
      </w:docPartBody>
    </w:docPart>
    <w:docPart>
      <w:docPartPr>
        <w:name w:val="7ECF75F9B865446F981E5D1D4A701F51"/>
        <w:category>
          <w:name w:val="General"/>
          <w:gallery w:val="placeholder"/>
        </w:category>
        <w:types>
          <w:type w:val="bbPlcHdr"/>
        </w:types>
        <w:behaviors>
          <w:behavior w:val="content"/>
        </w:behaviors>
        <w:guid w:val="{FC451FE8-95F1-481A-9622-A43B19AD92EF}"/>
      </w:docPartPr>
      <w:docPartBody>
        <w:p w:rsidR="00000000" w:rsidRDefault="00B64096" w:rsidP="00B64096">
          <w:pPr>
            <w:pStyle w:val="7ECF75F9B865446F981E5D1D4A701F51"/>
          </w:pPr>
          <w:r>
            <w:rPr>
              <w:rStyle w:val="PlaceholderText"/>
            </w:rPr>
            <w:t>Click or tap here to enter text.</w:t>
          </w:r>
        </w:p>
      </w:docPartBody>
    </w:docPart>
    <w:docPart>
      <w:docPartPr>
        <w:name w:val="09222485CAE846B7BB0BDC385C8BA5DC"/>
        <w:category>
          <w:name w:val="General"/>
          <w:gallery w:val="placeholder"/>
        </w:category>
        <w:types>
          <w:type w:val="bbPlcHdr"/>
        </w:types>
        <w:behaviors>
          <w:behavior w:val="content"/>
        </w:behaviors>
        <w:guid w:val="{4605D24F-E13B-4F42-B9EA-78D482DA302B}"/>
      </w:docPartPr>
      <w:docPartBody>
        <w:p w:rsidR="00000000" w:rsidRDefault="00B64096" w:rsidP="00B64096">
          <w:pPr>
            <w:pStyle w:val="09222485CAE846B7BB0BDC385C8BA5D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ubai">
    <w:altName w:val="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6"/>
    <w:rsid w:val="00B6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096"/>
  </w:style>
  <w:style w:type="paragraph" w:customStyle="1" w:styleId="020F33E9BB1F44559E711B9CD54FB1B5">
    <w:name w:val="020F33E9BB1F44559E711B9CD54FB1B5"/>
    <w:rsid w:val="00B64096"/>
  </w:style>
  <w:style w:type="paragraph" w:customStyle="1" w:styleId="7ECF75F9B865446F981E5D1D4A701F51">
    <w:name w:val="7ECF75F9B865446F981E5D1D4A701F51"/>
    <w:rsid w:val="00B64096"/>
  </w:style>
  <w:style w:type="paragraph" w:customStyle="1" w:styleId="09222485CAE846B7BB0BDC385C8BA5DC">
    <w:name w:val="09222485CAE846B7BB0BDC385C8BA5DC"/>
    <w:rsid w:val="00B64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2012</Department>
    <Document_x0020_Status xmlns="a8fbf49f-21ba-4487-b1fa-ffc4a5473ca3">Certified Regulations</Document_x0020_Status>
    <uq5p xmlns="a8fbf49f-21ba-4487-b1fa-ffc4a5473ca3" xsi:nil="true"/>
  </documentManagement>
</p:properties>
</file>

<file path=customXml/itemProps1.xml><?xml version="1.0" encoding="utf-8"?>
<ds:datastoreItem xmlns:ds="http://schemas.openxmlformats.org/officeDocument/2006/customXml" ds:itemID="{5E3FF02F-AE26-4209-92B0-1580DE4E8471}"/>
</file>

<file path=customXml/itemProps2.xml><?xml version="1.0" encoding="utf-8"?>
<ds:datastoreItem xmlns:ds="http://schemas.openxmlformats.org/officeDocument/2006/customXml" ds:itemID="{6D20223D-C409-4D94-885E-8D24960F3840}"/>
</file>

<file path=customXml/itemProps3.xml><?xml version="1.0" encoding="utf-8"?>
<ds:datastoreItem xmlns:ds="http://schemas.openxmlformats.org/officeDocument/2006/customXml" ds:itemID="{1D6635BF-0A96-4236-BA36-FF1AB2A71FC0}"/>
</file>

<file path=docProps/app.xml><?xml version="1.0" encoding="utf-8"?>
<Properties xmlns="http://schemas.openxmlformats.org/officeDocument/2006/extended-properties" xmlns:vt="http://schemas.openxmlformats.org/officeDocument/2006/docPropsVTypes">
  <Template>Normal</Template>
  <TotalTime>1</TotalTime>
  <Pages>6</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showell</dc:creator>
  <cp:lastModifiedBy>Rossomano, Nicole</cp:lastModifiedBy>
  <cp:revision>3</cp:revision>
  <dcterms:created xsi:type="dcterms:W3CDTF">2020-01-08T18:54:00Z</dcterms:created>
  <dcterms:modified xsi:type="dcterms:W3CDTF">2020-01-08T18:56:00Z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Creator">
    <vt:lpwstr>Microsoft® Word 2010</vt:lpwstr>
  </property>
  <property fmtid="{D5CDD505-2E9C-101B-9397-08002B2CF9AE}" pid="4" name="LastSaved">
    <vt:filetime>2020-01-08T00:00:00Z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