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60" w:rsidRDefault="00AC7521" w:rsidP="00AC7521">
      <w:pPr>
        <w:pStyle w:val="Heading1"/>
      </w:pPr>
      <w:r w:rsidRPr="00AC7521">
        <w:t>NOTICE OF REGULATION REPEAL</w:t>
      </w:r>
      <w:r>
        <w:t xml:space="preserve"> May 8, 2008</w:t>
      </w:r>
    </w:p>
    <w:p w:rsidR="003E4160" w:rsidRPr="00AC7521" w:rsidRDefault="00AC7521" w:rsidP="00AC7521">
      <w:pPr>
        <w:pStyle w:val="Heading2"/>
      </w:pPr>
      <w:r w:rsidRPr="00AC7521">
        <w:t>DEPARTMENT OF EDUCATION</w:t>
      </w:r>
    </w:p>
    <w:p w:rsidR="003E4160" w:rsidRDefault="00AC7521">
      <w:pPr>
        <w:ind w:left="119" w:right="6898"/>
        <w:rPr>
          <w:rFonts w:ascii="Arial"/>
        </w:rPr>
      </w:pPr>
      <w:r>
        <w:rPr>
          <w:rFonts w:ascii="Arial"/>
        </w:rPr>
        <w:t>D</w:t>
      </w:r>
      <w:r>
        <w:rPr>
          <w:rFonts w:ascii="Arial"/>
        </w:rPr>
        <w:t>ivision of Universities University of North Florida</w:t>
      </w:r>
    </w:p>
    <w:p w:rsidR="003E4160" w:rsidRDefault="003E4160">
      <w:pPr>
        <w:pStyle w:val="BodyText"/>
        <w:rPr>
          <w:rFonts w:ascii="Arial"/>
          <w:sz w:val="22"/>
        </w:rPr>
      </w:pPr>
    </w:p>
    <w:p w:rsidR="003E4160" w:rsidRDefault="00AC7521" w:rsidP="00AC7521">
      <w:pPr>
        <w:pStyle w:val="Heading2"/>
      </w:pPr>
      <w:r>
        <w:t>REGULATION TITLE:</w:t>
      </w:r>
    </w:p>
    <w:p w:rsidR="003E4160" w:rsidRDefault="00AC7521">
      <w:pPr>
        <w:spacing w:line="252" w:lineRule="exact"/>
        <w:ind w:left="119"/>
        <w:rPr>
          <w:rFonts w:ascii="Arial"/>
        </w:rPr>
      </w:pPr>
      <w:r>
        <w:rPr>
          <w:rFonts w:ascii="Arial"/>
        </w:rPr>
        <w:t>Separation from Employment</w:t>
      </w:r>
    </w:p>
    <w:p w:rsidR="003E4160" w:rsidRDefault="003E4160">
      <w:pPr>
        <w:pStyle w:val="BodyText"/>
        <w:spacing w:before="2"/>
        <w:rPr>
          <w:rFonts w:ascii="Arial"/>
          <w:sz w:val="22"/>
        </w:rPr>
      </w:pPr>
    </w:p>
    <w:p w:rsidR="003E4160" w:rsidRDefault="00AC7521" w:rsidP="00AC7521">
      <w:pPr>
        <w:pStyle w:val="Heading2"/>
      </w:pPr>
      <w:r>
        <w:t>REGULATION NO.:</w:t>
      </w:r>
    </w:p>
    <w:p w:rsidR="003E4160" w:rsidRDefault="00AC7521">
      <w:pPr>
        <w:spacing w:line="252" w:lineRule="exact"/>
        <w:ind w:left="119"/>
        <w:rPr>
          <w:rFonts w:ascii="Arial"/>
        </w:rPr>
      </w:pPr>
      <w:r>
        <w:rPr>
          <w:rFonts w:ascii="Arial"/>
        </w:rPr>
        <w:t>4.0280R</w:t>
      </w:r>
    </w:p>
    <w:p w:rsidR="003E4160" w:rsidRDefault="003E4160">
      <w:pPr>
        <w:pStyle w:val="BodyText"/>
        <w:spacing w:before="1"/>
        <w:rPr>
          <w:rFonts w:ascii="Arial"/>
          <w:sz w:val="22"/>
        </w:rPr>
      </w:pPr>
    </w:p>
    <w:p w:rsidR="003E4160" w:rsidRDefault="00AC7521" w:rsidP="00AC7521">
      <w:pPr>
        <w:pStyle w:val="Heading2"/>
      </w:pPr>
      <w:r>
        <w:t>SUMMARY:</w:t>
      </w:r>
    </w:p>
    <w:p w:rsidR="003E4160" w:rsidRDefault="00AC7521">
      <w:pPr>
        <w:ind w:left="119" w:right="142"/>
        <w:rPr>
          <w:rFonts w:ascii="Arial"/>
        </w:rPr>
      </w:pPr>
      <w:r>
        <w:rPr>
          <w:rFonts w:ascii="Arial"/>
        </w:rPr>
        <w:t>The repeal is being undertaken in order to establish and implement a policy that is current and in accordance with present University practice and</w:t>
      </w:r>
      <w:r>
        <w:rPr>
          <w:rFonts w:ascii="Arial"/>
          <w:spacing w:val="-2"/>
        </w:rPr>
        <w:t xml:space="preserve"> </w:t>
      </w:r>
      <w:r>
        <w:rPr>
          <w:rFonts w:ascii="Arial"/>
        </w:rPr>
        <w:t>procedure.</w:t>
      </w:r>
    </w:p>
    <w:p w:rsidR="003E4160" w:rsidRDefault="003E4160">
      <w:pPr>
        <w:pStyle w:val="BodyText"/>
        <w:spacing w:before="11"/>
        <w:rPr>
          <w:rFonts w:ascii="Arial"/>
          <w:sz w:val="21"/>
        </w:rPr>
      </w:pPr>
    </w:p>
    <w:p w:rsidR="003E4160" w:rsidRDefault="00AC7521" w:rsidP="00AC7521">
      <w:pPr>
        <w:pStyle w:val="Heading2"/>
      </w:pPr>
      <w:r>
        <w:t>FULL TEXT:</w:t>
      </w:r>
    </w:p>
    <w:p w:rsidR="003E4160" w:rsidRDefault="00AC7521">
      <w:pPr>
        <w:spacing w:line="252" w:lineRule="exact"/>
        <w:ind w:left="119"/>
        <w:rPr>
          <w:rFonts w:ascii="Arial"/>
        </w:rPr>
      </w:pPr>
      <w:r>
        <w:rPr>
          <w:rFonts w:ascii="Arial"/>
        </w:rPr>
        <w:t>The full text of the regulation for repeal is attached.</w:t>
      </w:r>
    </w:p>
    <w:p w:rsidR="003E4160" w:rsidRDefault="003E4160">
      <w:pPr>
        <w:pStyle w:val="BodyText"/>
        <w:spacing w:before="2"/>
        <w:rPr>
          <w:rFonts w:ascii="Arial"/>
          <w:sz w:val="22"/>
        </w:rPr>
      </w:pPr>
    </w:p>
    <w:p w:rsidR="003E4160" w:rsidRDefault="00AC7521" w:rsidP="00AC7521">
      <w:pPr>
        <w:pStyle w:val="Heading2"/>
      </w:pPr>
      <w:r>
        <w:t>AUTHORITY:</w:t>
      </w:r>
    </w:p>
    <w:p w:rsidR="003E4160" w:rsidRDefault="00AC7521">
      <w:pPr>
        <w:spacing w:line="252" w:lineRule="exact"/>
        <w:ind w:left="119"/>
        <w:rPr>
          <w:rFonts w:ascii="Arial"/>
        </w:rPr>
      </w:pPr>
      <w:r>
        <w:rPr>
          <w:rFonts w:ascii="Arial"/>
        </w:rPr>
        <w:t xml:space="preserve">Resolution of the </w:t>
      </w:r>
      <w:r>
        <w:rPr>
          <w:rFonts w:ascii="Arial"/>
        </w:rPr>
        <w:t>Florida Board of Governors dated January 7, 2003 and</w:t>
      </w:r>
    </w:p>
    <w:p w:rsidR="003E4160" w:rsidRDefault="003E4160">
      <w:pPr>
        <w:pStyle w:val="BodyText"/>
        <w:rPr>
          <w:rFonts w:ascii="Arial"/>
          <w:sz w:val="22"/>
        </w:rPr>
      </w:pPr>
    </w:p>
    <w:p w:rsidR="003E4160" w:rsidRDefault="00AC7521" w:rsidP="00AC7521">
      <w:pPr>
        <w:pStyle w:val="Heading2"/>
      </w:pPr>
      <w:r>
        <w:t>UNIVERSITY OFFICIAL INITIATING THE REPEALED REGULATION:</w:t>
      </w:r>
    </w:p>
    <w:p w:rsidR="003E4160" w:rsidRDefault="00AC7521">
      <w:pPr>
        <w:spacing w:line="252" w:lineRule="exact"/>
        <w:ind w:left="119"/>
        <w:rPr>
          <w:rFonts w:ascii="Arial"/>
        </w:rPr>
      </w:pPr>
      <w:r>
        <w:rPr>
          <w:rFonts w:ascii="Arial"/>
        </w:rPr>
        <w:t>Rachelle Gottlieb, Vice President</w:t>
      </w:r>
    </w:p>
    <w:p w:rsidR="003E4160" w:rsidRDefault="003E4160">
      <w:pPr>
        <w:pStyle w:val="BodyText"/>
        <w:rPr>
          <w:rFonts w:ascii="Arial"/>
        </w:rPr>
      </w:pPr>
    </w:p>
    <w:p w:rsidR="003E4160" w:rsidRDefault="003E4160">
      <w:pPr>
        <w:pStyle w:val="BodyText"/>
        <w:spacing w:before="1"/>
        <w:rPr>
          <w:rFonts w:ascii="Arial"/>
          <w:sz w:val="20"/>
        </w:rPr>
      </w:pPr>
    </w:p>
    <w:p w:rsidR="003E4160" w:rsidRDefault="00AC7521" w:rsidP="00AC7521">
      <w:pPr>
        <w:pStyle w:val="Heading2"/>
      </w:pPr>
      <w:r>
        <w:t>INDIVIDUAL TO BE CONTACTED REGARDING THE REPEALED REGULATION:</w:t>
      </w:r>
    </w:p>
    <w:p w:rsidR="003E4160" w:rsidRDefault="00AC7521">
      <w:pPr>
        <w:ind w:left="119" w:right="95" w:hanging="1"/>
        <w:rPr>
          <w:rFonts w:ascii="Arial"/>
        </w:rPr>
      </w:pPr>
      <w:r>
        <w:rPr>
          <w:rFonts w:ascii="Arial"/>
        </w:rPr>
        <w:t xml:space="preserve">Stephanie Howell, Paralegal, Office of the General Counsel, </w:t>
      </w:r>
      <w:hyperlink r:id="rId7">
        <w:r>
          <w:rPr>
            <w:rFonts w:ascii="Arial"/>
            <w:color w:val="0000FF"/>
            <w:u w:val="single" w:color="0000FF"/>
          </w:rPr>
          <w:t>showell@unf.edu</w:t>
        </w:r>
      </w:hyperlink>
      <w:r>
        <w:rPr>
          <w:rFonts w:ascii="Arial"/>
        </w:rPr>
        <w:t>, phone (904)620- 2828; fax (904)620-1044; Building 1, Room 2100, 1 UNF Drive</w:t>
      </w:r>
      <w:r>
        <w:rPr>
          <w:rFonts w:ascii="Arial"/>
        </w:rPr>
        <w:t>, Jacksonville, FL 32224.</w:t>
      </w:r>
    </w:p>
    <w:p w:rsidR="003E4160" w:rsidRDefault="003E4160">
      <w:pPr>
        <w:pStyle w:val="BodyText"/>
        <w:rPr>
          <w:rFonts w:ascii="Arial"/>
        </w:rPr>
      </w:pPr>
    </w:p>
    <w:p w:rsidR="003E4160" w:rsidRDefault="003E4160">
      <w:pPr>
        <w:pStyle w:val="BodyText"/>
        <w:rPr>
          <w:rFonts w:ascii="Arial"/>
        </w:rPr>
      </w:pPr>
    </w:p>
    <w:p w:rsidR="003E4160" w:rsidRDefault="00AC7521">
      <w:pPr>
        <w:spacing w:before="208"/>
        <w:ind w:left="119" w:right="786"/>
        <w:rPr>
          <w:rFonts w:ascii="Arial"/>
          <w:b/>
          <w:i/>
        </w:rPr>
      </w:pPr>
      <w:r>
        <w:rPr>
          <w:rFonts w:ascii="Arial"/>
          <w:b/>
          <w:i/>
        </w:rPr>
        <w:t>Any comments regarding the repeal of the regulation must be sent in writing to the contact person on or before May 29, 2008 to receive full consideration.</w:t>
      </w:r>
    </w:p>
    <w:p w:rsidR="003E4160" w:rsidRDefault="003E4160">
      <w:pPr>
        <w:rPr>
          <w:rFonts w:ascii="Arial"/>
        </w:rPr>
        <w:sectPr w:rsidR="003E4160">
          <w:type w:val="continuous"/>
          <w:pgSz w:w="12240" w:h="15840"/>
          <w:pgMar w:top="800" w:right="1340" w:bottom="280" w:left="1320" w:header="720" w:footer="720" w:gutter="0"/>
          <w:cols w:space="720"/>
        </w:sectPr>
      </w:pPr>
    </w:p>
    <w:p w:rsidR="003E4160" w:rsidRDefault="00AC7521">
      <w:pPr>
        <w:pStyle w:val="BodyText"/>
        <w:ind w:left="643"/>
        <w:rPr>
          <w:rFonts w:ascii="Arial"/>
          <w:sz w:val="20"/>
        </w:rPr>
      </w:pPr>
      <w:r>
        <w:rPr>
          <w:rFonts w:ascii="Arial"/>
          <w:noProof/>
          <w:sz w:val="20"/>
        </w:rPr>
        <w:lastRenderedPageBreak/>
        <w:drawing>
          <wp:inline distT="0" distB="0" distL="0" distR="0">
            <wp:extent cx="2323586" cy="950976"/>
            <wp:effectExtent l="0" t="0" r="0" b="0"/>
            <wp:docPr id="1" name="image1.pn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23586" cy="950976"/>
                    </a:xfrm>
                    <a:prstGeom prst="rect">
                      <a:avLst/>
                    </a:prstGeom>
                  </pic:spPr>
                </pic:pic>
              </a:graphicData>
            </a:graphic>
          </wp:inline>
        </w:drawing>
      </w:r>
    </w:p>
    <w:p w:rsidR="003E4160" w:rsidRDefault="003E4160">
      <w:pPr>
        <w:pStyle w:val="BodyText"/>
        <w:rPr>
          <w:rFonts w:ascii="Arial"/>
          <w:b/>
          <w:i/>
          <w:sz w:val="20"/>
        </w:rPr>
      </w:pPr>
    </w:p>
    <w:p w:rsidR="003E4160" w:rsidRDefault="003E4160">
      <w:pPr>
        <w:pStyle w:val="BodyText"/>
        <w:spacing w:before="1"/>
        <w:rPr>
          <w:rFonts w:ascii="Arial"/>
          <w:b/>
          <w:i/>
          <w:sz w:val="16"/>
        </w:rPr>
      </w:pPr>
    </w:p>
    <w:p w:rsidR="00AC7521" w:rsidRPr="00D03C26" w:rsidRDefault="00AC7521" w:rsidP="00AC7521">
      <w:pPr>
        <w:rPr>
          <w:szCs w:val="24"/>
        </w:rPr>
      </w:pPr>
      <w:bookmarkStart w:id="0" w:name="I._OBJECTIVE_&amp;_PURPOSE___"/>
      <w:bookmarkEnd w:id="0"/>
      <w:r w:rsidRPr="00D03C26">
        <w:rPr>
          <w:b/>
          <w:szCs w:val="24"/>
        </w:rPr>
        <w:t>Regulation Number</w:t>
      </w:r>
      <w:r w:rsidRPr="00D03C26">
        <w:rPr>
          <w:szCs w:val="24"/>
        </w:rPr>
        <w:t xml:space="preserve">: </w:t>
      </w:r>
      <w:sdt>
        <w:sdtPr>
          <w:rPr>
            <w:szCs w:val="24"/>
          </w:rPr>
          <w:id w:val="580724233"/>
          <w:placeholder>
            <w:docPart w:val="DAE953574F0F46A79C4E8DBD44483047"/>
          </w:placeholder>
          <w:text/>
        </w:sdtPr>
        <w:sdtContent>
          <w:r>
            <w:rPr>
              <w:szCs w:val="24"/>
            </w:rPr>
            <w:t>4.0280</w:t>
          </w:r>
          <w:r>
            <w:rPr>
              <w:szCs w:val="24"/>
            </w:rPr>
            <w:t>R</w:t>
          </w:r>
        </w:sdtContent>
      </w:sdt>
      <w:r w:rsidRPr="00D03C26">
        <w:rPr>
          <w:szCs w:val="24"/>
        </w:rPr>
        <w:tab/>
      </w:r>
    </w:p>
    <w:p w:rsidR="00AC7521" w:rsidRPr="00D03C26" w:rsidRDefault="00AC7521" w:rsidP="00AC7521">
      <w:pPr>
        <w:rPr>
          <w:szCs w:val="24"/>
        </w:rPr>
      </w:pPr>
      <w:r w:rsidRPr="00D03C26">
        <w:rPr>
          <w:b/>
          <w:szCs w:val="24"/>
        </w:rPr>
        <w:t>Effective Date</w:t>
      </w:r>
      <w:r w:rsidRPr="00D03C26">
        <w:rPr>
          <w:szCs w:val="24"/>
        </w:rPr>
        <w:t xml:space="preserve">:  </w:t>
      </w:r>
      <w:sdt>
        <w:sdtPr>
          <w:rPr>
            <w:szCs w:val="24"/>
          </w:rPr>
          <w:id w:val="-141660163"/>
          <w:placeholder>
            <w:docPart w:val="DAE953574F0F46A79C4E8DBD44483047"/>
          </w:placeholder>
          <w:text/>
        </w:sdtPr>
        <w:sdtContent>
          <w:r>
            <w:rPr>
              <w:szCs w:val="24"/>
            </w:rPr>
            <w:t>02-01-06</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rsidR="00AC7521" w:rsidRPr="00D60D2F" w:rsidRDefault="00AC7521" w:rsidP="00AC7521">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DAE953574F0F46A79C4E8DBD44483047"/>
          </w:placeholder>
          <w:text/>
        </w:sdtPr>
        <w:sdtContent>
          <w:r>
            <w:rPr>
              <w:sz w:val="22"/>
              <w:szCs w:val="22"/>
            </w:rPr>
            <w:t xml:space="preserve">Separation </w:t>
          </w:r>
          <w:proofErr w:type="gramStart"/>
          <w:r>
            <w:rPr>
              <w:sz w:val="22"/>
              <w:szCs w:val="22"/>
            </w:rPr>
            <w:t>From</w:t>
          </w:r>
          <w:proofErr w:type="gramEnd"/>
          <w:r>
            <w:rPr>
              <w:sz w:val="22"/>
              <w:szCs w:val="22"/>
            </w:rPr>
            <w:t xml:space="preserve"> Employment</w:t>
          </w:r>
        </w:sdtContent>
      </w:sdt>
    </w:p>
    <w:p w:rsidR="00AC7521" w:rsidRPr="00D03C26" w:rsidRDefault="00AC7521" w:rsidP="00AC7521">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DAE953574F0F46A79C4E8DBD44483047"/>
          </w:placeholder>
          <w:text/>
        </w:sdtPr>
        <w:sdtContent>
          <w:r>
            <w:rPr>
              <w:szCs w:val="24"/>
              <w:lang w:bidi="en-US"/>
            </w:rPr>
            <w:t xml:space="preserve">Administration and Finance/ </w:t>
          </w:r>
          <w:r>
            <w:rPr>
              <w:szCs w:val="24"/>
              <w:lang w:bidi="en-US"/>
            </w:rPr>
            <w:t>Human Resources</w:t>
          </w:r>
        </w:sdtContent>
      </w:sdt>
    </w:p>
    <w:p w:rsidR="00AC7521" w:rsidRPr="00D03C26" w:rsidRDefault="00AC7521" w:rsidP="00AC7521">
      <w:pPr>
        <w:rPr>
          <w:b/>
          <w:szCs w:val="24"/>
        </w:rPr>
      </w:pPr>
      <w:r w:rsidRPr="00D03C26">
        <w:rPr>
          <w:b/>
          <w:szCs w:val="24"/>
        </w:rPr>
        <w:t xml:space="preserve">Indicate what type of Regulation this is: </w:t>
      </w:r>
    </w:p>
    <w:p w:rsidR="00AC7521" w:rsidRPr="00D03C26" w:rsidRDefault="00AC7521" w:rsidP="00AC7521">
      <w:pPr>
        <w:rPr>
          <w:szCs w:val="24"/>
        </w:rPr>
      </w:pPr>
      <w:sdt>
        <w:sdtPr>
          <w:rPr>
            <w:szCs w:val="24"/>
          </w:rPr>
          <w:id w:val="41529031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New Regulation </w:t>
      </w:r>
      <w:r w:rsidRPr="00D03C26">
        <w:rPr>
          <w:szCs w:val="24"/>
        </w:rPr>
        <w:tab/>
        <w:t xml:space="preserve"> </w:t>
      </w:r>
      <w:r w:rsidRPr="00D03C26">
        <w:rPr>
          <w:szCs w:val="24"/>
        </w:rPr>
        <w:tab/>
        <w:t xml:space="preserve"> </w:t>
      </w:r>
      <w:r w:rsidRPr="00D03C26">
        <w:rPr>
          <w:szCs w:val="24"/>
        </w:rPr>
        <w:tab/>
        <w:t xml:space="preserve">        </w:t>
      </w:r>
      <w:r w:rsidRPr="00D03C26">
        <w:rPr>
          <w:szCs w:val="24"/>
        </w:rPr>
        <w:tab/>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AC7521" w:rsidRPr="00D03C26" w:rsidRDefault="00AC7521" w:rsidP="00AC7521">
      <w:pPr>
        <w:rPr>
          <w:szCs w:val="24"/>
        </w:rPr>
      </w:pPr>
      <w:sdt>
        <w:sdtPr>
          <w:rPr>
            <w:szCs w:val="24"/>
          </w:rPr>
          <w:id w:val="118948872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Minor/Technical Revision of Existing Regulation</w:t>
      </w:r>
      <w:r>
        <w:rPr>
          <w:szCs w:val="24"/>
        </w:rPr>
        <w:t xml:space="preserve">        </w:t>
      </w:r>
      <w:r w:rsidRPr="00D03C26">
        <w:rPr>
          <w:szCs w:val="24"/>
        </w:rPr>
        <w:t xml:space="preserve"> </w:t>
      </w:r>
      <w:sdt>
        <w:sdtPr>
          <w:rPr>
            <w:szCs w:val="24"/>
          </w:rPr>
          <w:id w:val="425855086"/>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Reaffirmation of Existing Regulation </w:t>
      </w:r>
    </w:p>
    <w:p w:rsidR="00AC7521" w:rsidRDefault="00AC7521" w:rsidP="00AC7521"/>
    <w:p w:rsidR="003E4160" w:rsidRPr="00AC7521" w:rsidRDefault="00AC7521" w:rsidP="00AC7521">
      <w:pPr>
        <w:pStyle w:val="Heading3"/>
      </w:pPr>
      <w:bookmarkStart w:id="1" w:name="_GoBack"/>
      <w:bookmarkEnd w:id="1"/>
      <w:r w:rsidRPr="00AC7521">
        <w:t>OBJECTIVE &amp;</w:t>
      </w:r>
      <w:r w:rsidRPr="00AC7521">
        <w:t xml:space="preserve"> </w:t>
      </w:r>
      <w:r w:rsidRPr="00AC7521">
        <w:t>PURPOSE</w:t>
      </w:r>
    </w:p>
    <w:p w:rsidR="003E4160" w:rsidRDefault="00AC7521">
      <w:pPr>
        <w:pStyle w:val="BodyText"/>
        <w:ind w:left="1199" w:right="876"/>
      </w:pPr>
      <w:r>
        <w:t>T</w:t>
      </w:r>
      <w:r>
        <w:t>he purpose of this regulation shall address all separations of employment for employees not subject to the provisions of a collective bargaining agreement.</w:t>
      </w:r>
    </w:p>
    <w:p w:rsidR="003E4160" w:rsidRDefault="003E4160">
      <w:pPr>
        <w:pStyle w:val="BodyText"/>
        <w:spacing w:before="2"/>
      </w:pPr>
    </w:p>
    <w:p w:rsidR="003E4160" w:rsidRDefault="00AC7521" w:rsidP="00AC7521">
      <w:pPr>
        <w:pStyle w:val="Heading3"/>
      </w:pPr>
      <w:bookmarkStart w:id="2" w:name="II._STATEMENT_OF_REGULATION"/>
      <w:bookmarkEnd w:id="2"/>
      <w:r>
        <w:t>STATEMENT OF</w:t>
      </w:r>
      <w:r>
        <w:rPr>
          <w:spacing w:val="-3"/>
        </w:rPr>
        <w:t xml:space="preserve"> </w:t>
      </w:r>
      <w:r>
        <w:t>REGULATION</w:t>
      </w:r>
    </w:p>
    <w:p w:rsidR="003E4160" w:rsidRDefault="003E4160">
      <w:pPr>
        <w:pStyle w:val="BodyText"/>
        <w:spacing w:before="9"/>
        <w:rPr>
          <w:b/>
          <w:sz w:val="23"/>
        </w:rPr>
      </w:pPr>
    </w:p>
    <w:p w:rsidR="003E4160" w:rsidRDefault="00AC7521">
      <w:pPr>
        <w:pStyle w:val="BodyText"/>
        <w:spacing w:before="1"/>
        <w:ind w:left="1199"/>
      </w:pPr>
      <w:r>
        <w:t xml:space="preserve">A. </w:t>
      </w:r>
      <w:r>
        <w:rPr>
          <w:b/>
        </w:rPr>
        <w:t xml:space="preserve">Definition: </w:t>
      </w:r>
      <w:r>
        <w:t>Separation from employment is defined as and includes:</w:t>
      </w:r>
    </w:p>
    <w:p w:rsidR="003E4160" w:rsidRDefault="00AC7521">
      <w:pPr>
        <w:pStyle w:val="ListParagraph"/>
        <w:numPr>
          <w:ilvl w:val="1"/>
          <w:numId w:val="1"/>
        </w:numPr>
        <w:tabs>
          <w:tab w:val="left" w:pos="1820"/>
        </w:tabs>
        <w:ind w:hanging="261"/>
        <w:rPr>
          <w:sz w:val="24"/>
        </w:rPr>
      </w:pPr>
      <w:r>
        <w:rPr>
          <w:sz w:val="24"/>
        </w:rPr>
        <w:t>Res</w:t>
      </w:r>
      <w:r>
        <w:rPr>
          <w:sz w:val="24"/>
        </w:rPr>
        <w:t>ignation;</w:t>
      </w:r>
    </w:p>
    <w:p w:rsidR="003E4160" w:rsidRDefault="00AC7521">
      <w:pPr>
        <w:pStyle w:val="ListParagraph"/>
        <w:numPr>
          <w:ilvl w:val="1"/>
          <w:numId w:val="1"/>
        </w:numPr>
        <w:tabs>
          <w:tab w:val="left" w:pos="1821"/>
        </w:tabs>
        <w:ind w:left="1820" w:hanging="262"/>
        <w:rPr>
          <w:sz w:val="24"/>
        </w:rPr>
      </w:pPr>
      <w:r>
        <w:rPr>
          <w:sz w:val="24"/>
        </w:rPr>
        <w:t>Job</w:t>
      </w:r>
      <w:r>
        <w:rPr>
          <w:spacing w:val="-1"/>
          <w:sz w:val="24"/>
        </w:rPr>
        <w:t xml:space="preserve"> </w:t>
      </w:r>
      <w:r>
        <w:rPr>
          <w:sz w:val="24"/>
        </w:rPr>
        <w:t>Abandonment;</w:t>
      </w:r>
    </w:p>
    <w:p w:rsidR="003E4160" w:rsidRDefault="00AC7521">
      <w:pPr>
        <w:pStyle w:val="ListParagraph"/>
        <w:numPr>
          <w:ilvl w:val="1"/>
          <w:numId w:val="1"/>
        </w:numPr>
        <w:tabs>
          <w:tab w:val="left" w:pos="1821"/>
        </w:tabs>
        <w:ind w:left="1820" w:hanging="262"/>
        <w:rPr>
          <w:sz w:val="24"/>
        </w:rPr>
      </w:pPr>
      <w:r>
        <w:rPr>
          <w:sz w:val="24"/>
        </w:rPr>
        <w:t>Termination of Employment During Probationary</w:t>
      </w:r>
      <w:r>
        <w:rPr>
          <w:spacing w:val="-8"/>
          <w:sz w:val="24"/>
        </w:rPr>
        <w:t xml:space="preserve"> </w:t>
      </w:r>
      <w:r>
        <w:rPr>
          <w:sz w:val="24"/>
        </w:rPr>
        <w:t>Period;</w:t>
      </w:r>
    </w:p>
    <w:p w:rsidR="003E4160" w:rsidRDefault="00AC7521">
      <w:pPr>
        <w:pStyle w:val="ListParagraph"/>
        <w:numPr>
          <w:ilvl w:val="1"/>
          <w:numId w:val="1"/>
        </w:numPr>
        <w:tabs>
          <w:tab w:val="left" w:pos="1820"/>
        </w:tabs>
        <w:ind w:hanging="261"/>
        <w:rPr>
          <w:sz w:val="24"/>
        </w:rPr>
      </w:pPr>
      <w:r>
        <w:rPr>
          <w:sz w:val="24"/>
        </w:rPr>
        <w:t>Layoff;</w:t>
      </w:r>
    </w:p>
    <w:p w:rsidR="003E4160" w:rsidRDefault="00AC7521">
      <w:pPr>
        <w:pStyle w:val="ListParagraph"/>
        <w:numPr>
          <w:ilvl w:val="1"/>
          <w:numId w:val="1"/>
        </w:numPr>
        <w:tabs>
          <w:tab w:val="left" w:pos="1821"/>
        </w:tabs>
        <w:ind w:left="1820" w:hanging="262"/>
        <w:rPr>
          <w:sz w:val="24"/>
        </w:rPr>
      </w:pPr>
      <w:r>
        <w:rPr>
          <w:sz w:val="24"/>
        </w:rPr>
        <w:t>Non-reappointment;</w:t>
      </w:r>
      <w:r>
        <w:rPr>
          <w:spacing w:val="-1"/>
          <w:sz w:val="24"/>
        </w:rPr>
        <w:t xml:space="preserve"> </w:t>
      </w:r>
      <w:r>
        <w:rPr>
          <w:sz w:val="24"/>
        </w:rPr>
        <w:t>and</w:t>
      </w:r>
    </w:p>
    <w:p w:rsidR="003E4160" w:rsidRDefault="00AC7521">
      <w:pPr>
        <w:pStyle w:val="ListParagraph"/>
        <w:numPr>
          <w:ilvl w:val="1"/>
          <w:numId w:val="1"/>
        </w:numPr>
        <w:tabs>
          <w:tab w:val="left" w:pos="1821"/>
        </w:tabs>
        <w:ind w:left="1820" w:hanging="262"/>
        <w:rPr>
          <w:sz w:val="24"/>
        </w:rPr>
      </w:pPr>
      <w:r>
        <w:rPr>
          <w:sz w:val="24"/>
        </w:rPr>
        <w:t>Termination for</w:t>
      </w:r>
      <w:r>
        <w:rPr>
          <w:spacing w:val="-1"/>
          <w:sz w:val="24"/>
        </w:rPr>
        <w:t xml:space="preserve"> </w:t>
      </w:r>
      <w:r>
        <w:rPr>
          <w:sz w:val="24"/>
        </w:rPr>
        <w:t>Cause.</w:t>
      </w:r>
    </w:p>
    <w:p w:rsidR="003E4160" w:rsidRDefault="003E4160">
      <w:pPr>
        <w:pStyle w:val="BodyText"/>
        <w:spacing w:before="2"/>
      </w:pPr>
    </w:p>
    <w:p w:rsidR="003E4160" w:rsidRDefault="00AC7521" w:rsidP="00AC7521">
      <w:pPr>
        <w:pStyle w:val="Heading3"/>
      </w:pPr>
      <w:r>
        <w:t>DISCUSSION OF SEPARATIONS OF</w:t>
      </w:r>
      <w:r>
        <w:rPr>
          <w:spacing w:val="-5"/>
        </w:rPr>
        <w:t xml:space="preserve"> </w:t>
      </w:r>
      <w:r>
        <w:t>EMPLOYMENT</w:t>
      </w:r>
    </w:p>
    <w:p w:rsidR="003E4160" w:rsidRDefault="003E4160">
      <w:pPr>
        <w:pStyle w:val="BodyText"/>
        <w:spacing w:before="9"/>
        <w:rPr>
          <w:b/>
          <w:sz w:val="23"/>
        </w:rPr>
      </w:pPr>
    </w:p>
    <w:p w:rsidR="003E4160" w:rsidRDefault="00AC7521">
      <w:pPr>
        <w:pStyle w:val="ListParagraph"/>
        <w:numPr>
          <w:ilvl w:val="1"/>
          <w:numId w:val="1"/>
        </w:numPr>
        <w:tabs>
          <w:tab w:val="left" w:pos="1554"/>
        </w:tabs>
        <w:ind w:left="1559" w:right="164" w:hanging="360"/>
        <w:rPr>
          <w:sz w:val="24"/>
        </w:rPr>
      </w:pPr>
      <w:r>
        <w:rPr>
          <w:sz w:val="24"/>
        </w:rPr>
        <w:t>Separations from employment shall be administered consistent with the following provisions:</w:t>
      </w:r>
    </w:p>
    <w:p w:rsidR="003E4160" w:rsidRDefault="003E4160">
      <w:pPr>
        <w:pStyle w:val="BodyText"/>
      </w:pPr>
    </w:p>
    <w:p w:rsidR="003E4160" w:rsidRDefault="00AC7521">
      <w:pPr>
        <w:pStyle w:val="ListParagraph"/>
        <w:numPr>
          <w:ilvl w:val="2"/>
          <w:numId w:val="1"/>
        </w:numPr>
        <w:tabs>
          <w:tab w:val="left" w:pos="1941"/>
        </w:tabs>
        <w:ind w:left="1919" w:right="520" w:hanging="360"/>
        <w:rPr>
          <w:sz w:val="24"/>
        </w:rPr>
      </w:pPr>
      <w:r>
        <w:rPr>
          <w:sz w:val="24"/>
        </w:rPr>
        <w:t>Resignation - Whenever possible, employees are encouraged to provide at least two weeks advance notice of resignation to the University. Once tendered, a resignation, whether communicated verbally or in writing, is deemed accepted, and may not be rescinded</w:t>
      </w:r>
      <w:r>
        <w:rPr>
          <w:sz w:val="24"/>
        </w:rPr>
        <w:t xml:space="preserve"> by the employee without concurrence of the appropriate vice president or designee.</w:t>
      </w:r>
    </w:p>
    <w:p w:rsidR="003E4160" w:rsidRDefault="003E4160">
      <w:pPr>
        <w:pStyle w:val="BodyText"/>
      </w:pPr>
    </w:p>
    <w:p w:rsidR="003E4160" w:rsidRDefault="00AC7521">
      <w:pPr>
        <w:pStyle w:val="ListParagraph"/>
        <w:numPr>
          <w:ilvl w:val="2"/>
          <w:numId w:val="1"/>
        </w:numPr>
        <w:tabs>
          <w:tab w:val="left" w:pos="1940"/>
        </w:tabs>
        <w:spacing w:before="1"/>
        <w:ind w:left="1919" w:right="218" w:hanging="360"/>
        <w:rPr>
          <w:sz w:val="24"/>
        </w:rPr>
      </w:pPr>
      <w:r>
        <w:rPr>
          <w:sz w:val="24"/>
        </w:rPr>
        <w:t>Job Abandonment - An employee who is absent without approved leave for three (3) or more consecutive workdays shall be considered to have abandoned his or her position and</w:t>
      </w:r>
      <w:r>
        <w:rPr>
          <w:sz w:val="24"/>
        </w:rPr>
        <w:t xml:space="preserve"> has therefore resigned from the</w:t>
      </w:r>
      <w:r>
        <w:rPr>
          <w:spacing w:val="-16"/>
          <w:sz w:val="24"/>
        </w:rPr>
        <w:t xml:space="preserve"> </w:t>
      </w:r>
      <w:r>
        <w:rPr>
          <w:sz w:val="24"/>
        </w:rPr>
        <w:t>University.</w:t>
      </w:r>
    </w:p>
    <w:p w:rsidR="003E4160" w:rsidRDefault="003E4160">
      <w:pPr>
        <w:pStyle w:val="BodyText"/>
        <w:spacing w:before="11"/>
        <w:rPr>
          <w:sz w:val="23"/>
        </w:rPr>
      </w:pPr>
    </w:p>
    <w:p w:rsidR="003E4160" w:rsidRDefault="00AC7521">
      <w:pPr>
        <w:pStyle w:val="ListParagraph"/>
        <w:numPr>
          <w:ilvl w:val="2"/>
          <w:numId w:val="1"/>
        </w:numPr>
        <w:tabs>
          <w:tab w:val="left" w:pos="1940"/>
        </w:tabs>
        <w:ind w:left="1919" w:right="153" w:hanging="360"/>
        <w:rPr>
          <w:sz w:val="24"/>
        </w:rPr>
      </w:pPr>
      <w:r>
        <w:rPr>
          <w:sz w:val="24"/>
        </w:rPr>
        <w:t>Separation During Probationary Period - Employees serving in a probationary period in any position or class may be separated from employment at</w:t>
      </w:r>
      <w:r>
        <w:rPr>
          <w:spacing w:val="-13"/>
          <w:sz w:val="24"/>
        </w:rPr>
        <w:t xml:space="preserve"> </w:t>
      </w:r>
      <w:r>
        <w:rPr>
          <w:sz w:val="24"/>
        </w:rPr>
        <w:t>any</w:t>
      </w:r>
    </w:p>
    <w:p w:rsidR="003E4160" w:rsidRDefault="003E4160">
      <w:pPr>
        <w:rPr>
          <w:sz w:val="24"/>
        </w:rPr>
        <w:sectPr w:rsidR="003E4160">
          <w:footerReference w:type="default" r:id="rId9"/>
          <w:pgSz w:w="12240" w:h="15840"/>
          <w:pgMar w:top="440" w:right="1340" w:bottom="1360" w:left="1320" w:header="0" w:footer="1177" w:gutter="0"/>
          <w:pgNumType w:start="2"/>
          <w:cols w:space="720"/>
        </w:sectPr>
      </w:pPr>
    </w:p>
    <w:p w:rsidR="003E4160" w:rsidRDefault="00AC7521">
      <w:pPr>
        <w:pStyle w:val="BodyText"/>
        <w:spacing w:before="76"/>
        <w:ind w:left="1920" w:right="815"/>
      </w:pPr>
      <w:r>
        <w:lastRenderedPageBreak/>
        <w:t>time, for any reason. Separations during the probationary period do not require notice and may not be appealed.</w:t>
      </w:r>
    </w:p>
    <w:p w:rsidR="003E4160" w:rsidRDefault="003E4160">
      <w:pPr>
        <w:pStyle w:val="BodyText"/>
      </w:pPr>
    </w:p>
    <w:p w:rsidR="003E4160" w:rsidRDefault="00AC7521">
      <w:pPr>
        <w:pStyle w:val="ListParagraph"/>
        <w:numPr>
          <w:ilvl w:val="2"/>
          <w:numId w:val="1"/>
        </w:numPr>
        <w:tabs>
          <w:tab w:val="left" w:pos="1940"/>
        </w:tabs>
        <w:spacing w:before="1"/>
        <w:ind w:right="537" w:hanging="360"/>
        <w:rPr>
          <w:sz w:val="24"/>
        </w:rPr>
      </w:pPr>
      <w:r>
        <w:rPr>
          <w:sz w:val="24"/>
        </w:rPr>
        <w:t>Layoff - shall be administered consistent with the following provisions: a. Employees may be laid off at any time as a result of adverse financ</w:t>
      </w:r>
      <w:r>
        <w:rPr>
          <w:sz w:val="24"/>
        </w:rPr>
        <w:t>ial circumstances;</w:t>
      </w:r>
    </w:p>
    <w:p w:rsidR="003E4160" w:rsidRDefault="003E4160">
      <w:pPr>
        <w:pStyle w:val="BodyText"/>
        <w:spacing w:before="11"/>
        <w:rPr>
          <w:sz w:val="23"/>
        </w:rPr>
      </w:pPr>
    </w:p>
    <w:p w:rsidR="003E4160" w:rsidRDefault="00AC7521">
      <w:pPr>
        <w:pStyle w:val="ListParagraph"/>
        <w:numPr>
          <w:ilvl w:val="3"/>
          <w:numId w:val="1"/>
        </w:numPr>
        <w:tabs>
          <w:tab w:val="left" w:pos="2267"/>
        </w:tabs>
        <w:rPr>
          <w:sz w:val="24"/>
        </w:rPr>
      </w:pPr>
      <w:r>
        <w:rPr>
          <w:sz w:val="24"/>
        </w:rPr>
        <w:t>reallocation of resources;</w:t>
      </w:r>
    </w:p>
    <w:p w:rsidR="003E4160" w:rsidRDefault="00AC7521">
      <w:pPr>
        <w:pStyle w:val="ListParagraph"/>
        <w:numPr>
          <w:ilvl w:val="3"/>
          <w:numId w:val="1"/>
        </w:numPr>
        <w:tabs>
          <w:tab w:val="left" w:pos="2280"/>
        </w:tabs>
        <w:ind w:left="2279" w:hanging="360"/>
        <w:rPr>
          <w:sz w:val="24"/>
        </w:rPr>
      </w:pPr>
      <w:r>
        <w:rPr>
          <w:sz w:val="24"/>
        </w:rPr>
        <w:t>reorganization of degree or curriculum offerings or</w:t>
      </w:r>
      <w:r>
        <w:rPr>
          <w:spacing w:val="-7"/>
          <w:sz w:val="24"/>
        </w:rPr>
        <w:t xml:space="preserve"> </w:t>
      </w:r>
      <w:r>
        <w:rPr>
          <w:sz w:val="24"/>
        </w:rPr>
        <w:t>requirements;</w:t>
      </w:r>
    </w:p>
    <w:p w:rsidR="003E4160" w:rsidRDefault="00AC7521">
      <w:pPr>
        <w:pStyle w:val="ListParagraph"/>
        <w:numPr>
          <w:ilvl w:val="3"/>
          <w:numId w:val="1"/>
        </w:numPr>
        <w:tabs>
          <w:tab w:val="left" w:pos="2267"/>
        </w:tabs>
        <w:ind w:left="2280" w:right="667" w:hanging="360"/>
        <w:rPr>
          <w:sz w:val="24"/>
        </w:rPr>
      </w:pPr>
      <w:r>
        <w:rPr>
          <w:sz w:val="24"/>
        </w:rPr>
        <w:t>reorganization of academic or administrative structures, programs, or functions;</w:t>
      </w:r>
    </w:p>
    <w:p w:rsidR="003E4160" w:rsidRDefault="00AC7521">
      <w:pPr>
        <w:pStyle w:val="ListParagraph"/>
        <w:numPr>
          <w:ilvl w:val="3"/>
          <w:numId w:val="1"/>
        </w:numPr>
        <w:tabs>
          <w:tab w:val="left" w:pos="2281"/>
        </w:tabs>
        <w:ind w:left="2280" w:hanging="361"/>
        <w:rPr>
          <w:sz w:val="24"/>
        </w:rPr>
      </w:pPr>
      <w:r>
        <w:rPr>
          <w:sz w:val="24"/>
        </w:rPr>
        <w:t>curtailment or abolishment of one or more programs or</w:t>
      </w:r>
      <w:r>
        <w:rPr>
          <w:spacing w:val="-4"/>
          <w:sz w:val="24"/>
        </w:rPr>
        <w:t xml:space="preserve"> </w:t>
      </w:r>
      <w:r>
        <w:rPr>
          <w:sz w:val="24"/>
        </w:rPr>
        <w:t>functions;</w:t>
      </w:r>
    </w:p>
    <w:p w:rsidR="003E4160" w:rsidRDefault="00AC7521">
      <w:pPr>
        <w:pStyle w:val="ListParagraph"/>
        <w:numPr>
          <w:ilvl w:val="3"/>
          <w:numId w:val="1"/>
        </w:numPr>
        <w:tabs>
          <w:tab w:val="left" w:pos="2267"/>
        </w:tabs>
        <w:rPr>
          <w:sz w:val="24"/>
        </w:rPr>
      </w:pPr>
      <w:r>
        <w:rPr>
          <w:sz w:val="24"/>
        </w:rPr>
        <w:t>shortage of work;</w:t>
      </w:r>
      <w:r>
        <w:rPr>
          <w:spacing w:val="-4"/>
          <w:sz w:val="24"/>
        </w:rPr>
        <w:t xml:space="preserve"> </w:t>
      </w:r>
      <w:r>
        <w:rPr>
          <w:sz w:val="24"/>
        </w:rPr>
        <w:t>or</w:t>
      </w:r>
    </w:p>
    <w:p w:rsidR="003E4160" w:rsidRDefault="00AC7521">
      <w:pPr>
        <w:pStyle w:val="ListParagraph"/>
        <w:numPr>
          <w:ilvl w:val="3"/>
          <w:numId w:val="1"/>
        </w:numPr>
        <w:tabs>
          <w:tab w:val="left" w:pos="2241"/>
        </w:tabs>
        <w:ind w:left="2280" w:right="679" w:hanging="360"/>
        <w:rPr>
          <w:sz w:val="24"/>
        </w:rPr>
      </w:pPr>
      <w:r>
        <w:rPr>
          <w:sz w:val="24"/>
        </w:rPr>
        <w:t xml:space="preserve">a material </w:t>
      </w:r>
      <w:proofErr w:type="gramStart"/>
      <w:r>
        <w:rPr>
          <w:sz w:val="24"/>
        </w:rPr>
        <w:t>change</w:t>
      </w:r>
      <w:proofErr w:type="gramEnd"/>
      <w:r>
        <w:rPr>
          <w:sz w:val="24"/>
        </w:rPr>
        <w:t xml:space="preserve"> of duties. The University President shall notify any appropriate employ</w:t>
      </w:r>
      <w:r>
        <w:rPr>
          <w:sz w:val="24"/>
        </w:rPr>
        <w:t>ee organizations when layoffs are to take</w:t>
      </w:r>
      <w:r>
        <w:rPr>
          <w:spacing w:val="-11"/>
          <w:sz w:val="24"/>
        </w:rPr>
        <w:t xml:space="preserve"> </w:t>
      </w:r>
      <w:r>
        <w:rPr>
          <w:sz w:val="24"/>
        </w:rPr>
        <w:t>place.</w:t>
      </w:r>
    </w:p>
    <w:p w:rsidR="003E4160" w:rsidRDefault="00AC7521">
      <w:pPr>
        <w:pStyle w:val="ListParagraph"/>
        <w:numPr>
          <w:ilvl w:val="3"/>
          <w:numId w:val="1"/>
        </w:numPr>
        <w:tabs>
          <w:tab w:val="left" w:pos="2281"/>
        </w:tabs>
        <w:ind w:left="2279" w:right="675" w:hanging="360"/>
        <w:rPr>
          <w:sz w:val="24"/>
        </w:rPr>
      </w:pPr>
      <w:r>
        <w:rPr>
          <w:sz w:val="24"/>
        </w:rPr>
        <w:t>Layoffs may be at an organizational level such as a division, college, department, area, program, unit or other level of organization as the University President deems</w:t>
      </w:r>
      <w:r>
        <w:rPr>
          <w:spacing w:val="-1"/>
          <w:sz w:val="24"/>
        </w:rPr>
        <w:t xml:space="preserve"> </w:t>
      </w:r>
      <w:r>
        <w:rPr>
          <w:sz w:val="24"/>
        </w:rPr>
        <w:t>appropriate.</w:t>
      </w:r>
    </w:p>
    <w:p w:rsidR="003E4160" w:rsidRDefault="00AC7521">
      <w:pPr>
        <w:pStyle w:val="ListParagraph"/>
        <w:numPr>
          <w:ilvl w:val="3"/>
          <w:numId w:val="1"/>
        </w:numPr>
        <w:tabs>
          <w:tab w:val="left" w:pos="2280"/>
        </w:tabs>
        <w:ind w:left="2279" w:right="326" w:hanging="360"/>
        <w:rPr>
          <w:sz w:val="24"/>
        </w:rPr>
      </w:pPr>
      <w:r>
        <w:rPr>
          <w:sz w:val="24"/>
        </w:rPr>
        <w:t>In designating the employees for layoff, the University President shall consider the qualifications and relevant experiences required for specific positions and exclude such from</w:t>
      </w:r>
      <w:r>
        <w:rPr>
          <w:spacing w:val="-3"/>
          <w:sz w:val="24"/>
        </w:rPr>
        <w:t xml:space="preserve"> </w:t>
      </w:r>
      <w:r>
        <w:rPr>
          <w:sz w:val="24"/>
        </w:rPr>
        <w:t>layoff.</w:t>
      </w:r>
    </w:p>
    <w:p w:rsidR="003E4160" w:rsidRDefault="00AC7521">
      <w:pPr>
        <w:pStyle w:val="ListParagraph"/>
        <w:numPr>
          <w:ilvl w:val="3"/>
          <w:numId w:val="1"/>
        </w:numPr>
        <w:tabs>
          <w:tab w:val="left" w:pos="2228"/>
        </w:tabs>
        <w:ind w:left="2279" w:right="538" w:hanging="360"/>
        <w:rPr>
          <w:sz w:val="24"/>
        </w:rPr>
      </w:pPr>
      <w:r>
        <w:rPr>
          <w:sz w:val="24"/>
        </w:rPr>
        <w:t>The University President may make reasonable efforts to locate approp</w:t>
      </w:r>
      <w:r>
        <w:rPr>
          <w:sz w:val="24"/>
        </w:rPr>
        <w:t>riate alternative/equivalent employment for laid-off employees, where possible.</w:t>
      </w:r>
    </w:p>
    <w:p w:rsidR="003E4160" w:rsidRDefault="003E4160">
      <w:pPr>
        <w:pStyle w:val="BodyText"/>
      </w:pPr>
    </w:p>
    <w:p w:rsidR="003E4160" w:rsidRDefault="00AC7521">
      <w:pPr>
        <w:pStyle w:val="ListParagraph"/>
        <w:numPr>
          <w:ilvl w:val="2"/>
          <w:numId w:val="1"/>
        </w:numPr>
        <w:tabs>
          <w:tab w:val="left" w:pos="1940"/>
        </w:tabs>
        <w:spacing w:before="1"/>
        <w:ind w:left="1919" w:right="345" w:hanging="360"/>
        <w:rPr>
          <w:sz w:val="24"/>
        </w:rPr>
      </w:pPr>
      <w:r>
        <w:rPr>
          <w:sz w:val="24"/>
        </w:rPr>
        <w:t xml:space="preserve">Non-reappointment (Separation </w:t>
      </w:r>
      <w:proofErr w:type="gramStart"/>
      <w:r>
        <w:rPr>
          <w:sz w:val="24"/>
        </w:rPr>
        <w:t>With</w:t>
      </w:r>
      <w:proofErr w:type="gramEnd"/>
      <w:r>
        <w:rPr>
          <w:sz w:val="24"/>
        </w:rPr>
        <w:t xml:space="preserve"> Advance Notice) - Employees, except those noted in number 14 below, may be separated from the University without cause, as long as advance n</w:t>
      </w:r>
      <w:r>
        <w:rPr>
          <w:sz w:val="24"/>
        </w:rPr>
        <w:t>otice or payment in lieu thereof is provided.</w:t>
      </w:r>
    </w:p>
    <w:p w:rsidR="003E4160" w:rsidRDefault="003E4160">
      <w:pPr>
        <w:pStyle w:val="BodyText"/>
        <w:spacing w:before="10"/>
        <w:rPr>
          <w:sz w:val="23"/>
        </w:rPr>
      </w:pPr>
    </w:p>
    <w:p w:rsidR="003E4160" w:rsidRDefault="00AC7521">
      <w:pPr>
        <w:pStyle w:val="ListParagraph"/>
        <w:numPr>
          <w:ilvl w:val="2"/>
          <w:numId w:val="1"/>
        </w:numPr>
        <w:tabs>
          <w:tab w:val="left" w:pos="1940"/>
        </w:tabs>
        <w:ind w:left="1919" w:right="211" w:hanging="360"/>
        <w:rPr>
          <w:sz w:val="24"/>
        </w:rPr>
      </w:pPr>
      <w:r>
        <w:rPr>
          <w:sz w:val="24"/>
        </w:rPr>
        <w:t>Notices of Non-reappointment shall include the last date of employment with the</w:t>
      </w:r>
      <w:r>
        <w:rPr>
          <w:spacing w:val="-1"/>
          <w:sz w:val="24"/>
        </w:rPr>
        <w:t xml:space="preserve"> </w:t>
      </w:r>
      <w:r>
        <w:rPr>
          <w:sz w:val="24"/>
        </w:rPr>
        <w:t>University.</w:t>
      </w:r>
    </w:p>
    <w:p w:rsidR="003E4160" w:rsidRDefault="003E4160">
      <w:pPr>
        <w:pStyle w:val="BodyText"/>
      </w:pPr>
    </w:p>
    <w:p w:rsidR="003E4160" w:rsidRDefault="00AC7521">
      <w:pPr>
        <w:pStyle w:val="ListParagraph"/>
        <w:numPr>
          <w:ilvl w:val="2"/>
          <w:numId w:val="1"/>
        </w:numPr>
        <w:tabs>
          <w:tab w:val="left" w:pos="1940"/>
        </w:tabs>
        <w:ind w:left="1919" w:right="665" w:hanging="360"/>
        <w:rPr>
          <w:sz w:val="24"/>
        </w:rPr>
      </w:pPr>
      <w:r>
        <w:rPr>
          <w:sz w:val="24"/>
        </w:rPr>
        <w:t>Advance Notice of Separation shall be given in writing as follows for all employees hired after, January 31,</w:t>
      </w:r>
      <w:r>
        <w:rPr>
          <w:spacing w:val="-2"/>
          <w:sz w:val="24"/>
        </w:rPr>
        <w:t xml:space="preserve"> </w:t>
      </w:r>
      <w:r>
        <w:rPr>
          <w:sz w:val="24"/>
        </w:rPr>
        <w:t>2006:</w:t>
      </w:r>
    </w:p>
    <w:p w:rsidR="003E4160" w:rsidRDefault="003E4160">
      <w:pPr>
        <w:pStyle w:val="BodyText"/>
      </w:pPr>
    </w:p>
    <w:p w:rsidR="003E4160" w:rsidRDefault="00AC7521">
      <w:pPr>
        <w:pStyle w:val="ListParagraph"/>
        <w:numPr>
          <w:ilvl w:val="3"/>
          <w:numId w:val="1"/>
        </w:numPr>
        <w:tabs>
          <w:tab w:val="left" w:pos="2267"/>
        </w:tabs>
        <w:ind w:left="2279" w:right="343" w:hanging="360"/>
        <w:rPr>
          <w:sz w:val="24"/>
        </w:rPr>
      </w:pPr>
      <w:r>
        <w:rPr>
          <w:sz w:val="24"/>
        </w:rPr>
        <w:t>Non-tenured, non-unit Faculty or Administrative employees in their first two years of employment with the University shall be given 60 days advance notice of</w:t>
      </w:r>
      <w:r>
        <w:rPr>
          <w:spacing w:val="-1"/>
          <w:sz w:val="24"/>
        </w:rPr>
        <w:t xml:space="preserve"> </w:t>
      </w:r>
      <w:r>
        <w:rPr>
          <w:sz w:val="24"/>
        </w:rPr>
        <w:t>separation.</w:t>
      </w:r>
    </w:p>
    <w:p w:rsidR="003E4160" w:rsidRDefault="00AC7521">
      <w:pPr>
        <w:pStyle w:val="ListParagraph"/>
        <w:numPr>
          <w:ilvl w:val="3"/>
          <w:numId w:val="1"/>
        </w:numPr>
        <w:tabs>
          <w:tab w:val="left" w:pos="2281"/>
        </w:tabs>
        <w:ind w:left="2279" w:right="233" w:hanging="360"/>
        <w:jc w:val="both"/>
        <w:rPr>
          <w:sz w:val="24"/>
        </w:rPr>
      </w:pPr>
      <w:r>
        <w:rPr>
          <w:sz w:val="24"/>
        </w:rPr>
        <w:t>Non-tenured, non-unit Faculty or Administrative employees in their third year of emplo</w:t>
      </w:r>
      <w:r>
        <w:rPr>
          <w:sz w:val="24"/>
        </w:rPr>
        <w:t>yment or beyond with the University shall be given 90 days advance notice of</w:t>
      </w:r>
      <w:r>
        <w:rPr>
          <w:spacing w:val="-1"/>
          <w:sz w:val="24"/>
        </w:rPr>
        <w:t xml:space="preserve"> </w:t>
      </w:r>
      <w:r>
        <w:rPr>
          <w:sz w:val="24"/>
        </w:rPr>
        <w:t>separation.</w:t>
      </w:r>
    </w:p>
    <w:p w:rsidR="003E4160" w:rsidRDefault="003E4160">
      <w:pPr>
        <w:pStyle w:val="BodyText"/>
        <w:rPr>
          <w:sz w:val="26"/>
        </w:rPr>
      </w:pPr>
    </w:p>
    <w:p w:rsidR="003E4160" w:rsidRDefault="003E4160">
      <w:pPr>
        <w:pStyle w:val="BodyText"/>
        <w:rPr>
          <w:sz w:val="22"/>
        </w:rPr>
      </w:pPr>
    </w:p>
    <w:p w:rsidR="003E4160" w:rsidRDefault="00AC7521">
      <w:pPr>
        <w:pStyle w:val="ListParagraph"/>
        <w:numPr>
          <w:ilvl w:val="2"/>
          <w:numId w:val="1"/>
        </w:numPr>
        <w:tabs>
          <w:tab w:val="left" w:pos="1940"/>
        </w:tabs>
        <w:ind w:left="1919" w:right="185" w:hanging="360"/>
        <w:jc w:val="both"/>
        <w:rPr>
          <w:sz w:val="24"/>
        </w:rPr>
      </w:pPr>
      <w:r>
        <w:rPr>
          <w:sz w:val="24"/>
        </w:rPr>
        <w:t>Tenure earning non-unit faculty members who, at the end of the sixth year of continuous full-time, or equivalent part-time employment or service, have not been granted tenure, shall be given 12 months advance notice of</w:t>
      </w:r>
      <w:r>
        <w:rPr>
          <w:spacing w:val="-15"/>
          <w:sz w:val="24"/>
        </w:rPr>
        <w:t xml:space="preserve"> </w:t>
      </w:r>
      <w:r>
        <w:rPr>
          <w:sz w:val="24"/>
        </w:rPr>
        <w:t>separation.</w:t>
      </w:r>
    </w:p>
    <w:p w:rsidR="003E4160" w:rsidRDefault="003E4160">
      <w:pPr>
        <w:pStyle w:val="BodyText"/>
      </w:pPr>
    </w:p>
    <w:p w:rsidR="003E4160" w:rsidRDefault="00AC7521">
      <w:pPr>
        <w:pStyle w:val="ListParagraph"/>
        <w:numPr>
          <w:ilvl w:val="2"/>
          <w:numId w:val="1"/>
        </w:numPr>
        <w:tabs>
          <w:tab w:val="left" w:pos="1940"/>
        </w:tabs>
        <w:ind w:left="1919" w:right="404" w:hanging="360"/>
        <w:rPr>
          <w:sz w:val="24"/>
        </w:rPr>
      </w:pPr>
      <w:r>
        <w:rPr>
          <w:sz w:val="24"/>
        </w:rPr>
        <w:t>Advance of Notice of Sep</w:t>
      </w:r>
      <w:r>
        <w:rPr>
          <w:sz w:val="24"/>
        </w:rPr>
        <w:t>aration shall be given in writing as follows for all employees hired before the effective date of this</w:t>
      </w:r>
      <w:r>
        <w:rPr>
          <w:spacing w:val="-10"/>
          <w:sz w:val="24"/>
        </w:rPr>
        <w:t xml:space="preserve"> </w:t>
      </w:r>
      <w:r>
        <w:rPr>
          <w:sz w:val="24"/>
        </w:rPr>
        <w:t>policy:</w:t>
      </w:r>
    </w:p>
    <w:p w:rsidR="003E4160" w:rsidRDefault="003E4160">
      <w:pPr>
        <w:rPr>
          <w:sz w:val="24"/>
        </w:rPr>
        <w:sectPr w:rsidR="003E4160">
          <w:pgSz w:w="12240" w:h="15840"/>
          <w:pgMar w:top="280" w:right="1340" w:bottom="1360" w:left="1320" w:header="0" w:footer="1177" w:gutter="0"/>
          <w:cols w:space="720"/>
        </w:sectPr>
      </w:pPr>
    </w:p>
    <w:p w:rsidR="003E4160" w:rsidRDefault="00AC7521">
      <w:pPr>
        <w:pStyle w:val="ListParagraph"/>
        <w:numPr>
          <w:ilvl w:val="3"/>
          <w:numId w:val="1"/>
        </w:numPr>
        <w:tabs>
          <w:tab w:val="left" w:pos="2267"/>
        </w:tabs>
        <w:spacing w:before="72"/>
        <w:ind w:left="2280" w:right="343" w:hanging="360"/>
        <w:rPr>
          <w:sz w:val="24"/>
        </w:rPr>
      </w:pPr>
      <w:r>
        <w:rPr>
          <w:sz w:val="24"/>
        </w:rPr>
        <w:lastRenderedPageBreak/>
        <w:t>Non-tenured, non-unit Faculty or Administrative employees in their first two years of employment with the University shall be given</w:t>
      </w:r>
      <w:r>
        <w:rPr>
          <w:sz w:val="24"/>
        </w:rPr>
        <w:t xml:space="preserve"> six months advance notice of</w:t>
      </w:r>
      <w:r>
        <w:rPr>
          <w:spacing w:val="-1"/>
          <w:sz w:val="24"/>
        </w:rPr>
        <w:t xml:space="preserve"> </w:t>
      </w:r>
      <w:r>
        <w:rPr>
          <w:sz w:val="24"/>
        </w:rPr>
        <w:t>separation.</w:t>
      </w:r>
    </w:p>
    <w:p w:rsidR="003E4160" w:rsidRDefault="00AC7521">
      <w:pPr>
        <w:pStyle w:val="ListParagraph"/>
        <w:numPr>
          <w:ilvl w:val="3"/>
          <w:numId w:val="1"/>
        </w:numPr>
        <w:tabs>
          <w:tab w:val="left" w:pos="2281"/>
        </w:tabs>
        <w:spacing w:before="1"/>
        <w:ind w:left="2280" w:right="266" w:hanging="360"/>
        <w:jc w:val="both"/>
        <w:rPr>
          <w:sz w:val="24"/>
        </w:rPr>
      </w:pPr>
      <w:r>
        <w:rPr>
          <w:sz w:val="24"/>
        </w:rPr>
        <w:t>Non-tenured, non-unit Faculty or Administrative employees in their third year of employment or beyond with the University shall be given twelve months advance notice of</w:t>
      </w:r>
      <w:r>
        <w:rPr>
          <w:spacing w:val="-4"/>
          <w:sz w:val="24"/>
        </w:rPr>
        <w:t xml:space="preserve"> </w:t>
      </w:r>
      <w:r>
        <w:rPr>
          <w:sz w:val="24"/>
        </w:rPr>
        <w:t>separation.</w:t>
      </w:r>
    </w:p>
    <w:p w:rsidR="003E4160" w:rsidRDefault="003E4160">
      <w:pPr>
        <w:pStyle w:val="BodyText"/>
        <w:spacing w:before="11"/>
        <w:rPr>
          <w:sz w:val="23"/>
        </w:rPr>
      </w:pPr>
    </w:p>
    <w:p w:rsidR="003E4160" w:rsidRDefault="00AC7521">
      <w:pPr>
        <w:pStyle w:val="ListParagraph"/>
        <w:numPr>
          <w:ilvl w:val="2"/>
          <w:numId w:val="1"/>
        </w:numPr>
        <w:tabs>
          <w:tab w:val="left" w:pos="1940"/>
        </w:tabs>
        <w:ind w:right="180" w:hanging="360"/>
        <w:rPr>
          <w:sz w:val="24"/>
        </w:rPr>
      </w:pPr>
      <w:r>
        <w:rPr>
          <w:sz w:val="24"/>
        </w:rPr>
        <w:t>In the event of a break in servi</w:t>
      </w:r>
      <w:r>
        <w:rPr>
          <w:sz w:val="24"/>
        </w:rPr>
        <w:t>ce from the University for more than 120 days in one full year only service following such break shall be counted for purposes of determining length of service to the University. Approved paid</w:t>
      </w:r>
      <w:r>
        <w:rPr>
          <w:spacing w:val="-14"/>
          <w:sz w:val="24"/>
        </w:rPr>
        <w:t xml:space="preserve"> </w:t>
      </w:r>
      <w:r>
        <w:rPr>
          <w:sz w:val="24"/>
        </w:rPr>
        <w:t>or unpaid leaves shall not be considered a break in</w:t>
      </w:r>
      <w:r>
        <w:rPr>
          <w:spacing w:val="-8"/>
          <w:sz w:val="24"/>
        </w:rPr>
        <w:t xml:space="preserve"> </w:t>
      </w:r>
      <w:r>
        <w:rPr>
          <w:sz w:val="24"/>
        </w:rPr>
        <w:t>service.</w:t>
      </w:r>
    </w:p>
    <w:p w:rsidR="003E4160" w:rsidRDefault="003E4160">
      <w:pPr>
        <w:pStyle w:val="BodyText"/>
      </w:pPr>
    </w:p>
    <w:p w:rsidR="003E4160" w:rsidRDefault="00AC7521">
      <w:pPr>
        <w:pStyle w:val="ListParagraph"/>
        <w:numPr>
          <w:ilvl w:val="2"/>
          <w:numId w:val="1"/>
        </w:numPr>
        <w:tabs>
          <w:tab w:val="left" w:pos="1941"/>
        </w:tabs>
        <w:ind w:right="137" w:hanging="360"/>
        <w:rPr>
          <w:sz w:val="24"/>
        </w:rPr>
      </w:pPr>
      <w:r>
        <w:rPr>
          <w:sz w:val="24"/>
        </w:rPr>
        <w:t>An employee who has received a notice of non-reappointment may be reassigned to other duties, responsibilities and locations for the duration of the notice period and shall not be eligible for benefits designated for employees “in good</w:t>
      </w:r>
      <w:r>
        <w:rPr>
          <w:spacing w:val="-1"/>
          <w:sz w:val="24"/>
        </w:rPr>
        <w:t xml:space="preserve"> </w:t>
      </w:r>
      <w:r>
        <w:rPr>
          <w:sz w:val="24"/>
        </w:rPr>
        <w:t>standing.”</w:t>
      </w:r>
    </w:p>
    <w:p w:rsidR="003E4160" w:rsidRDefault="003E4160">
      <w:pPr>
        <w:pStyle w:val="BodyText"/>
      </w:pPr>
    </w:p>
    <w:p w:rsidR="003E4160" w:rsidRDefault="00AC7521">
      <w:pPr>
        <w:pStyle w:val="ListParagraph"/>
        <w:numPr>
          <w:ilvl w:val="2"/>
          <w:numId w:val="1"/>
        </w:numPr>
        <w:tabs>
          <w:tab w:val="left" w:pos="1940"/>
        </w:tabs>
        <w:ind w:right="786" w:hanging="360"/>
        <w:rPr>
          <w:sz w:val="24"/>
        </w:rPr>
      </w:pPr>
      <w:r>
        <w:rPr>
          <w:sz w:val="24"/>
        </w:rPr>
        <w:t>An employee who has received a notice of non-reappointment shall not receive any pay increases or bonuses during the notice</w:t>
      </w:r>
      <w:r>
        <w:rPr>
          <w:spacing w:val="-6"/>
          <w:sz w:val="24"/>
        </w:rPr>
        <w:t xml:space="preserve"> </w:t>
      </w:r>
      <w:r>
        <w:rPr>
          <w:sz w:val="24"/>
        </w:rPr>
        <w:t>period.</w:t>
      </w:r>
    </w:p>
    <w:p w:rsidR="003E4160" w:rsidRDefault="003E4160">
      <w:pPr>
        <w:pStyle w:val="BodyText"/>
      </w:pPr>
    </w:p>
    <w:p w:rsidR="003E4160" w:rsidRDefault="00AC7521">
      <w:pPr>
        <w:pStyle w:val="ListParagraph"/>
        <w:numPr>
          <w:ilvl w:val="2"/>
          <w:numId w:val="1"/>
        </w:numPr>
        <w:tabs>
          <w:tab w:val="left" w:pos="1941"/>
        </w:tabs>
        <w:ind w:right="598" w:hanging="360"/>
        <w:rPr>
          <w:sz w:val="24"/>
        </w:rPr>
      </w:pPr>
      <w:r>
        <w:rPr>
          <w:sz w:val="24"/>
        </w:rPr>
        <w:t>The University may opt to negotiate a lump sum amount to be paid to the employee in lieu of providing the applicable time as notice of</w:t>
      </w:r>
      <w:r>
        <w:rPr>
          <w:spacing w:val="-27"/>
          <w:sz w:val="24"/>
        </w:rPr>
        <w:t xml:space="preserve"> </w:t>
      </w:r>
      <w:r>
        <w:rPr>
          <w:sz w:val="24"/>
        </w:rPr>
        <w:t>separation.</w:t>
      </w:r>
    </w:p>
    <w:p w:rsidR="003E4160" w:rsidRDefault="003E4160">
      <w:pPr>
        <w:pStyle w:val="BodyText"/>
      </w:pPr>
    </w:p>
    <w:p w:rsidR="003E4160" w:rsidRDefault="00AC7521">
      <w:pPr>
        <w:pStyle w:val="ListParagraph"/>
        <w:numPr>
          <w:ilvl w:val="2"/>
          <w:numId w:val="1"/>
        </w:numPr>
        <w:tabs>
          <w:tab w:val="left" w:pos="1940"/>
        </w:tabs>
        <w:ind w:right="578" w:hanging="360"/>
        <w:rPr>
          <w:sz w:val="24"/>
        </w:rPr>
      </w:pPr>
      <w:r>
        <w:rPr>
          <w:sz w:val="24"/>
        </w:rPr>
        <w:t>Separation Without Notice - The following appointments shall be exempt from a notice of</w:t>
      </w:r>
      <w:r>
        <w:rPr>
          <w:spacing w:val="-3"/>
          <w:sz w:val="24"/>
        </w:rPr>
        <w:t xml:space="preserve"> </w:t>
      </w:r>
      <w:r>
        <w:rPr>
          <w:sz w:val="24"/>
        </w:rPr>
        <w:t>non-reappointment:</w:t>
      </w:r>
    </w:p>
    <w:p w:rsidR="003E4160" w:rsidRDefault="003E4160">
      <w:pPr>
        <w:pStyle w:val="BodyText"/>
        <w:spacing w:before="11"/>
        <w:rPr>
          <w:sz w:val="23"/>
        </w:rPr>
      </w:pPr>
    </w:p>
    <w:p w:rsidR="003E4160" w:rsidRDefault="00AC7521">
      <w:pPr>
        <w:pStyle w:val="ListParagraph"/>
        <w:numPr>
          <w:ilvl w:val="3"/>
          <w:numId w:val="1"/>
        </w:numPr>
        <w:tabs>
          <w:tab w:val="left" w:pos="2267"/>
        </w:tabs>
        <w:rPr>
          <w:sz w:val="24"/>
        </w:rPr>
      </w:pPr>
      <w:r>
        <w:rPr>
          <w:sz w:val="24"/>
        </w:rPr>
        <w:t>Visiting, acting, interim or temporary</w:t>
      </w:r>
      <w:r>
        <w:rPr>
          <w:spacing w:val="-7"/>
          <w:sz w:val="24"/>
        </w:rPr>
        <w:t xml:space="preserve"> </w:t>
      </w:r>
      <w:r>
        <w:rPr>
          <w:sz w:val="24"/>
        </w:rPr>
        <w:t>appointments;</w:t>
      </w:r>
    </w:p>
    <w:p w:rsidR="003E4160" w:rsidRDefault="00AC7521">
      <w:pPr>
        <w:pStyle w:val="ListParagraph"/>
        <w:numPr>
          <w:ilvl w:val="3"/>
          <w:numId w:val="1"/>
        </w:numPr>
        <w:tabs>
          <w:tab w:val="left" w:pos="2280"/>
        </w:tabs>
        <w:ind w:left="2279" w:hanging="360"/>
        <w:rPr>
          <w:sz w:val="24"/>
        </w:rPr>
      </w:pPr>
      <w:r>
        <w:rPr>
          <w:sz w:val="24"/>
        </w:rPr>
        <w:t>Appointments for less than one academic</w:t>
      </w:r>
      <w:r>
        <w:rPr>
          <w:spacing w:val="-1"/>
          <w:sz w:val="24"/>
        </w:rPr>
        <w:t xml:space="preserve"> </w:t>
      </w:r>
      <w:r>
        <w:rPr>
          <w:sz w:val="24"/>
        </w:rPr>
        <w:t>year;</w:t>
      </w:r>
    </w:p>
    <w:p w:rsidR="003E4160" w:rsidRDefault="00AC7521">
      <w:pPr>
        <w:pStyle w:val="ListParagraph"/>
        <w:numPr>
          <w:ilvl w:val="3"/>
          <w:numId w:val="1"/>
        </w:numPr>
        <w:tabs>
          <w:tab w:val="left" w:pos="2267"/>
        </w:tabs>
        <w:ind w:left="2280" w:right="320" w:hanging="360"/>
        <w:rPr>
          <w:sz w:val="24"/>
        </w:rPr>
      </w:pPr>
      <w:r>
        <w:rPr>
          <w:sz w:val="24"/>
        </w:rPr>
        <w:t>Contracts stating that employment will cease on a specific date where</w:t>
      </w:r>
      <w:r>
        <w:rPr>
          <w:spacing w:val="-17"/>
          <w:sz w:val="24"/>
        </w:rPr>
        <w:t xml:space="preserve"> </w:t>
      </w:r>
      <w:r>
        <w:rPr>
          <w:sz w:val="24"/>
        </w:rPr>
        <w:t>no further notice of cessation of employment is</w:t>
      </w:r>
      <w:r>
        <w:rPr>
          <w:spacing w:val="-1"/>
          <w:sz w:val="24"/>
        </w:rPr>
        <w:t xml:space="preserve"> </w:t>
      </w:r>
      <w:r>
        <w:rPr>
          <w:sz w:val="24"/>
        </w:rPr>
        <w:t>required.</w:t>
      </w:r>
    </w:p>
    <w:p w:rsidR="003E4160" w:rsidRDefault="00AC7521">
      <w:pPr>
        <w:pStyle w:val="ListParagraph"/>
        <w:numPr>
          <w:ilvl w:val="3"/>
          <w:numId w:val="1"/>
        </w:numPr>
        <w:tabs>
          <w:tab w:val="left" w:pos="2280"/>
        </w:tabs>
        <w:ind w:left="2280" w:right="249" w:hanging="360"/>
        <w:rPr>
          <w:sz w:val="24"/>
        </w:rPr>
      </w:pPr>
      <w:r>
        <w:rPr>
          <w:sz w:val="24"/>
        </w:rPr>
        <w:t xml:space="preserve">Those funded all or in part* </w:t>
      </w:r>
      <w:r>
        <w:rPr>
          <w:sz w:val="24"/>
        </w:rPr>
        <w:t>through “soft” money, e.g., contracts, grants, auxiliary or local</w:t>
      </w:r>
      <w:r>
        <w:rPr>
          <w:spacing w:val="-3"/>
          <w:sz w:val="24"/>
        </w:rPr>
        <w:t xml:space="preserve"> </w:t>
      </w:r>
      <w:r>
        <w:rPr>
          <w:sz w:val="24"/>
        </w:rPr>
        <w:t>funds.</w:t>
      </w:r>
    </w:p>
    <w:p w:rsidR="003E4160" w:rsidRDefault="00AC7521">
      <w:pPr>
        <w:pStyle w:val="ListParagraph"/>
        <w:numPr>
          <w:ilvl w:val="3"/>
          <w:numId w:val="1"/>
        </w:numPr>
        <w:tabs>
          <w:tab w:val="left" w:pos="2268"/>
        </w:tabs>
        <w:ind w:left="2267" w:hanging="348"/>
        <w:rPr>
          <w:sz w:val="24"/>
        </w:rPr>
      </w:pPr>
      <w:r>
        <w:rPr>
          <w:sz w:val="24"/>
        </w:rPr>
        <w:t>Time-limited</w:t>
      </w:r>
      <w:r>
        <w:rPr>
          <w:spacing w:val="-1"/>
          <w:sz w:val="24"/>
        </w:rPr>
        <w:t xml:space="preserve"> </w:t>
      </w:r>
      <w:r>
        <w:rPr>
          <w:sz w:val="24"/>
        </w:rPr>
        <w:t>appointments</w:t>
      </w:r>
    </w:p>
    <w:p w:rsidR="003E4160" w:rsidRDefault="00AC7521">
      <w:pPr>
        <w:pStyle w:val="ListParagraph"/>
        <w:numPr>
          <w:ilvl w:val="3"/>
          <w:numId w:val="1"/>
        </w:numPr>
        <w:tabs>
          <w:tab w:val="left" w:pos="2299"/>
          <w:tab w:val="left" w:pos="2300"/>
        </w:tabs>
        <w:ind w:left="2299" w:hanging="380"/>
        <w:rPr>
          <w:sz w:val="24"/>
        </w:rPr>
      </w:pPr>
      <w:r>
        <w:rPr>
          <w:sz w:val="24"/>
        </w:rPr>
        <w:t>OPS</w:t>
      </w:r>
      <w:r>
        <w:rPr>
          <w:spacing w:val="-2"/>
          <w:sz w:val="24"/>
        </w:rPr>
        <w:t xml:space="preserve"> </w:t>
      </w:r>
      <w:r>
        <w:rPr>
          <w:sz w:val="24"/>
        </w:rPr>
        <w:t>positions</w:t>
      </w:r>
    </w:p>
    <w:p w:rsidR="003E4160" w:rsidRDefault="00AC7521">
      <w:pPr>
        <w:pStyle w:val="ListParagraph"/>
        <w:numPr>
          <w:ilvl w:val="3"/>
          <w:numId w:val="1"/>
        </w:numPr>
        <w:tabs>
          <w:tab w:val="left" w:pos="2281"/>
        </w:tabs>
        <w:ind w:left="2280" w:hanging="361"/>
        <w:rPr>
          <w:sz w:val="24"/>
        </w:rPr>
      </w:pPr>
      <w:r>
        <w:rPr>
          <w:sz w:val="24"/>
        </w:rPr>
        <w:t>Employees serving in a probationary</w:t>
      </w:r>
      <w:r>
        <w:rPr>
          <w:spacing w:val="-1"/>
          <w:sz w:val="24"/>
        </w:rPr>
        <w:t xml:space="preserve"> </w:t>
      </w:r>
      <w:r>
        <w:rPr>
          <w:sz w:val="24"/>
        </w:rPr>
        <w:t>status.</w:t>
      </w:r>
    </w:p>
    <w:p w:rsidR="003E4160" w:rsidRDefault="003E4160">
      <w:pPr>
        <w:pStyle w:val="BodyText"/>
      </w:pPr>
    </w:p>
    <w:p w:rsidR="003E4160" w:rsidRDefault="00AC7521">
      <w:pPr>
        <w:pStyle w:val="BodyText"/>
        <w:ind w:left="120" w:right="468"/>
      </w:pPr>
      <w:r>
        <w:t>*Employees appointed to positions funded in part through contracts, grants, auxiliary or local funds will revert to E&amp;G for the equivalent FTE funded by E&amp;G.</w:t>
      </w:r>
    </w:p>
    <w:p w:rsidR="003E4160" w:rsidRDefault="003E4160">
      <w:pPr>
        <w:pStyle w:val="BodyText"/>
      </w:pPr>
    </w:p>
    <w:p w:rsidR="003E4160" w:rsidRDefault="00AC7521">
      <w:pPr>
        <w:pStyle w:val="ListParagraph"/>
        <w:numPr>
          <w:ilvl w:val="2"/>
          <w:numId w:val="1"/>
        </w:numPr>
        <w:tabs>
          <w:tab w:val="left" w:pos="1941"/>
        </w:tabs>
        <w:ind w:right="431" w:hanging="360"/>
        <w:rPr>
          <w:sz w:val="24"/>
        </w:rPr>
      </w:pPr>
      <w:r>
        <w:rPr>
          <w:sz w:val="24"/>
        </w:rPr>
        <w:t>Termination for Cause - Employees terminated for cause are not entitled to notice of non-reappoin</w:t>
      </w:r>
      <w:r>
        <w:rPr>
          <w:sz w:val="24"/>
        </w:rPr>
        <w:t>tment and may be terminated at any time during an appointment in accordance with this</w:t>
      </w:r>
      <w:r>
        <w:rPr>
          <w:spacing w:val="-2"/>
          <w:sz w:val="24"/>
        </w:rPr>
        <w:t xml:space="preserve"> </w:t>
      </w:r>
      <w:r>
        <w:rPr>
          <w:sz w:val="24"/>
        </w:rPr>
        <w:t>policy.</w:t>
      </w:r>
    </w:p>
    <w:p w:rsidR="003E4160" w:rsidRDefault="003E4160">
      <w:pPr>
        <w:pStyle w:val="BodyText"/>
      </w:pPr>
    </w:p>
    <w:p w:rsidR="003E4160" w:rsidRDefault="00AC7521">
      <w:pPr>
        <w:pStyle w:val="ListParagraph"/>
        <w:numPr>
          <w:ilvl w:val="3"/>
          <w:numId w:val="1"/>
        </w:numPr>
        <w:tabs>
          <w:tab w:val="left" w:pos="2267"/>
        </w:tabs>
        <w:rPr>
          <w:sz w:val="24"/>
        </w:rPr>
      </w:pPr>
      <w:r>
        <w:rPr>
          <w:sz w:val="24"/>
        </w:rPr>
        <w:t>Just cause includes, but is not limited</w:t>
      </w:r>
      <w:r>
        <w:rPr>
          <w:spacing w:val="-4"/>
          <w:sz w:val="24"/>
        </w:rPr>
        <w:t xml:space="preserve"> </w:t>
      </w:r>
      <w:r>
        <w:rPr>
          <w:sz w:val="24"/>
        </w:rPr>
        <w:t>to,</w:t>
      </w:r>
    </w:p>
    <w:p w:rsidR="003E4160" w:rsidRDefault="00AC7521">
      <w:pPr>
        <w:pStyle w:val="ListParagraph"/>
        <w:numPr>
          <w:ilvl w:val="4"/>
          <w:numId w:val="1"/>
        </w:numPr>
        <w:tabs>
          <w:tab w:val="left" w:pos="2642"/>
        </w:tabs>
        <w:rPr>
          <w:sz w:val="24"/>
        </w:rPr>
      </w:pPr>
      <w:r>
        <w:rPr>
          <w:sz w:val="24"/>
        </w:rPr>
        <w:t>misconduct,</w:t>
      </w:r>
    </w:p>
    <w:p w:rsidR="003E4160" w:rsidRDefault="00AC7521">
      <w:pPr>
        <w:pStyle w:val="ListParagraph"/>
        <w:numPr>
          <w:ilvl w:val="4"/>
          <w:numId w:val="1"/>
        </w:numPr>
        <w:tabs>
          <w:tab w:val="left" w:pos="2641"/>
        </w:tabs>
        <w:ind w:left="2640" w:hanging="361"/>
        <w:rPr>
          <w:sz w:val="24"/>
        </w:rPr>
      </w:pPr>
      <w:r>
        <w:rPr>
          <w:sz w:val="24"/>
        </w:rPr>
        <w:t>conduct unbecoming of a University</w:t>
      </w:r>
      <w:r>
        <w:rPr>
          <w:spacing w:val="-1"/>
          <w:sz w:val="24"/>
        </w:rPr>
        <w:t xml:space="preserve"> </w:t>
      </w:r>
      <w:r>
        <w:rPr>
          <w:sz w:val="24"/>
        </w:rPr>
        <w:t>employee,</w:t>
      </w:r>
    </w:p>
    <w:p w:rsidR="003E4160" w:rsidRDefault="00AC7521">
      <w:pPr>
        <w:pStyle w:val="ListParagraph"/>
        <w:numPr>
          <w:ilvl w:val="4"/>
          <w:numId w:val="1"/>
        </w:numPr>
        <w:tabs>
          <w:tab w:val="left" w:pos="2641"/>
        </w:tabs>
        <w:ind w:left="2640" w:hanging="361"/>
        <w:rPr>
          <w:sz w:val="24"/>
        </w:rPr>
      </w:pPr>
      <w:r>
        <w:rPr>
          <w:sz w:val="24"/>
        </w:rPr>
        <w:t>insubordination,</w:t>
      </w:r>
    </w:p>
    <w:p w:rsidR="003E4160" w:rsidRDefault="00AC7521">
      <w:pPr>
        <w:pStyle w:val="ListParagraph"/>
        <w:numPr>
          <w:ilvl w:val="4"/>
          <w:numId w:val="1"/>
        </w:numPr>
        <w:tabs>
          <w:tab w:val="left" w:pos="2641"/>
        </w:tabs>
        <w:ind w:left="2640" w:hanging="361"/>
        <w:rPr>
          <w:sz w:val="24"/>
        </w:rPr>
      </w:pPr>
      <w:r>
        <w:rPr>
          <w:sz w:val="24"/>
        </w:rPr>
        <w:t>willful neglect of</w:t>
      </w:r>
      <w:r>
        <w:rPr>
          <w:spacing w:val="-2"/>
          <w:sz w:val="24"/>
        </w:rPr>
        <w:t xml:space="preserve"> </w:t>
      </w:r>
      <w:r>
        <w:rPr>
          <w:sz w:val="24"/>
        </w:rPr>
        <w:t>duty,</w:t>
      </w:r>
    </w:p>
    <w:p w:rsidR="003E4160" w:rsidRDefault="00AC7521">
      <w:pPr>
        <w:pStyle w:val="ListParagraph"/>
        <w:numPr>
          <w:ilvl w:val="4"/>
          <w:numId w:val="1"/>
        </w:numPr>
        <w:tabs>
          <w:tab w:val="left" w:pos="2641"/>
        </w:tabs>
        <w:ind w:left="2640" w:hanging="361"/>
        <w:rPr>
          <w:sz w:val="24"/>
        </w:rPr>
      </w:pPr>
      <w:r>
        <w:rPr>
          <w:sz w:val="24"/>
        </w:rPr>
        <w:t>incompetence,</w:t>
      </w:r>
      <w:r>
        <w:rPr>
          <w:spacing w:val="-1"/>
          <w:sz w:val="24"/>
        </w:rPr>
        <w:t xml:space="preserve"> </w:t>
      </w:r>
      <w:r>
        <w:rPr>
          <w:sz w:val="24"/>
        </w:rPr>
        <w:t>or,</w:t>
      </w:r>
    </w:p>
    <w:p w:rsidR="003E4160" w:rsidRDefault="003E4160">
      <w:pPr>
        <w:rPr>
          <w:sz w:val="24"/>
        </w:rPr>
        <w:sectPr w:rsidR="003E4160">
          <w:pgSz w:w="12240" w:h="15840"/>
          <w:pgMar w:top="560" w:right="1340" w:bottom="1360" w:left="1320" w:header="0" w:footer="1177" w:gutter="0"/>
          <w:cols w:space="720"/>
        </w:sectPr>
      </w:pPr>
    </w:p>
    <w:p w:rsidR="003E4160" w:rsidRDefault="00AC7521">
      <w:pPr>
        <w:pStyle w:val="ListParagraph"/>
        <w:numPr>
          <w:ilvl w:val="4"/>
          <w:numId w:val="1"/>
        </w:numPr>
        <w:tabs>
          <w:tab w:val="left" w:pos="2640"/>
        </w:tabs>
        <w:spacing w:before="76"/>
        <w:ind w:left="2639" w:hanging="360"/>
        <w:rPr>
          <w:sz w:val="24"/>
        </w:rPr>
      </w:pPr>
      <w:r>
        <w:rPr>
          <w:sz w:val="24"/>
        </w:rPr>
        <w:lastRenderedPageBreak/>
        <w:t>conviction of a crime, including violation of any Federal or State</w:t>
      </w:r>
      <w:r>
        <w:rPr>
          <w:spacing w:val="-11"/>
          <w:sz w:val="24"/>
        </w:rPr>
        <w:t xml:space="preserve"> </w:t>
      </w:r>
      <w:r>
        <w:rPr>
          <w:sz w:val="24"/>
        </w:rPr>
        <w:t>law.</w:t>
      </w:r>
    </w:p>
    <w:p w:rsidR="003E4160" w:rsidRDefault="003E4160">
      <w:pPr>
        <w:pStyle w:val="BodyText"/>
      </w:pPr>
    </w:p>
    <w:p w:rsidR="003E4160" w:rsidRDefault="00AC7521">
      <w:pPr>
        <w:pStyle w:val="ListParagraph"/>
        <w:numPr>
          <w:ilvl w:val="3"/>
          <w:numId w:val="1"/>
        </w:numPr>
        <w:tabs>
          <w:tab w:val="left" w:pos="2281"/>
        </w:tabs>
        <w:ind w:left="2280" w:hanging="361"/>
        <w:rPr>
          <w:sz w:val="24"/>
        </w:rPr>
      </w:pPr>
      <w:r>
        <w:rPr>
          <w:sz w:val="24"/>
        </w:rPr>
        <w:t>Procedures for Termination for</w:t>
      </w:r>
      <w:r>
        <w:rPr>
          <w:spacing w:val="-1"/>
          <w:sz w:val="24"/>
        </w:rPr>
        <w:t xml:space="preserve"> </w:t>
      </w:r>
      <w:r>
        <w:rPr>
          <w:sz w:val="24"/>
        </w:rPr>
        <w:t>Cause</w:t>
      </w:r>
    </w:p>
    <w:p w:rsidR="003E4160" w:rsidRDefault="00AC7521">
      <w:pPr>
        <w:pStyle w:val="ListParagraph"/>
        <w:numPr>
          <w:ilvl w:val="4"/>
          <w:numId w:val="1"/>
        </w:numPr>
        <w:tabs>
          <w:tab w:val="left" w:pos="2641"/>
        </w:tabs>
        <w:spacing w:before="1"/>
        <w:ind w:left="2640" w:right="197" w:hanging="360"/>
        <w:rPr>
          <w:sz w:val="24"/>
        </w:rPr>
      </w:pPr>
      <w:r>
        <w:rPr>
          <w:sz w:val="24"/>
        </w:rPr>
        <w:t>An employee shall be given ten (10) days written notice that the University intends to terminate him or her, which contains the reasons for the termination decision. The notice will advise the employee of his or her right to request a pre-determination</w:t>
      </w:r>
      <w:r>
        <w:rPr>
          <w:spacing w:val="-2"/>
          <w:sz w:val="24"/>
        </w:rPr>
        <w:t xml:space="preserve"> </w:t>
      </w:r>
      <w:r>
        <w:rPr>
          <w:sz w:val="24"/>
        </w:rPr>
        <w:t>hea</w:t>
      </w:r>
      <w:r>
        <w:rPr>
          <w:sz w:val="24"/>
        </w:rPr>
        <w:t>ring.</w:t>
      </w:r>
    </w:p>
    <w:p w:rsidR="003E4160" w:rsidRDefault="00AC7521">
      <w:pPr>
        <w:pStyle w:val="ListParagraph"/>
        <w:numPr>
          <w:ilvl w:val="4"/>
          <w:numId w:val="1"/>
        </w:numPr>
        <w:tabs>
          <w:tab w:val="left" w:pos="2640"/>
        </w:tabs>
        <w:ind w:left="2640" w:right="738" w:hanging="360"/>
        <w:rPr>
          <w:sz w:val="24"/>
        </w:rPr>
      </w:pPr>
      <w:r>
        <w:rPr>
          <w:sz w:val="24"/>
        </w:rPr>
        <w:t>If an employee does not request a pre-determination hearing, the termination will be effective at the end of the notice</w:t>
      </w:r>
      <w:r>
        <w:rPr>
          <w:spacing w:val="-12"/>
          <w:sz w:val="24"/>
        </w:rPr>
        <w:t xml:space="preserve"> </w:t>
      </w:r>
      <w:r>
        <w:rPr>
          <w:sz w:val="24"/>
        </w:rPr>
        <w:t>period.</w:t>
      </w:r>
    </w:p>
    <w:p w:rsidR="003E4160" w:rsidRDefault="00AC7521">
      <w:pPr>
        <w:pStyle w:val="ListParagraph"/>
        <w:numPr>
          <w:ilvl w:val="4"/>
          <w:numId w:val="1"/>
        </w:numPr>
        <w:tabs>
          <w:tab w:val="left" w:pos="2640"/>
        </w:tabs>
        <w:ind w:left="2640" w:right="871" w:hanging="360"/>
        <w:rPr>
          <w:sz w:val="24"/>
        </w:rPr>
      </w:pPr>
      <w:r>
        <w:rPr>
          <w:sz w:val="24"/>
        </w:rPr>
        <w:t>If an employee requests a pre-determination hearing, it shall be conducted in accordance with the established</w:t>
      </w:r>
      <w:r>
        <w:rPr>
          <w:spacing w:val="-8"/>
          <w:sz w:val="24"/>
        </w:rPr>
        <w:t xml:space="preserve"> </w:t>
      </w:r>
      <w:r>
        <w:rPr>
          <w:sz w:val="24"/>
        </w:rPr>
        <w:t>procedures.</w:t>
      </w:r>
    </w:p>
    <w:p w:rsidR="003E4160" w:rsidRDefault="00AC7521">
      <w:pPr>
        <w:pStyle w:val="ListParagraph"/>
        <w:numPr>
          <w:ilvl w:val="4"/>
          <w:numId w:val="1"/>
        </w:numPr>
        <w:tabs>
          <w:tab w:val="left" w:pos="2580"/>
        </w:tabs>
        <w:ind w:left="2640" w:right="433" w:hanging="360"/>
        <w:rPr>
          <w:sz w:val="24"/>
        </w:rPr>
      </w:pPr>
      <w:r>
        <w:rPr>
          <w:sz w:val="24"/>
        </w:rPr>
        <w:t>After the pre-determination hearing, the University shall provide the employee with a Notice of Determination which shall advise the employee of the date of termination, where that is the action</w:t>
      </w:r>
      <w:r>
        <w:rPr>
          <w:spacing w:val="-14"/>
          <w:sz w:val="24"/>
        </w:rPr>
        <w:t xml:space="preserve"> </w:t>
      </w:r>
      <w:r>
        <w:rPr>
          <w:sz w:val="24"/>
        </w:rPr>
        <w:t>taken.</w:t>
      </w:r>
    </w:p>
    <w:p w:rsidR="003E4160" w:rsidRDefault="00AC7521">
      <w:pPr>
        <w:pStyle w:val="ListParagraph"/>
        <w:numPr>
          <w:ilvl w:val="4"/>
          <w:numId w:val="1"/>
        </w:numPr>
        <w:tabs>
          <w:tab w:val="left" w:pos="2640"/>
        </w:tabs>
        <w:ind w:left="2640" w:right="471" w:hanging="360"/>
        <w:rPr>
          <w:sz w:val="24"/>
        </w:rPr>
      </w:pPr>
      <w:r>
        <w:rPr>
          <w:sz w:val="24"/>
        </w:rPr>
        <w:t>The University reserves the right to place the employe</w:t>
      </w:r>
      <w:r>
        <w:rPr>
          <w:sz w:val="24"/>
        </w:rPr>
        <w:t>e on paid administrative leave after issuance of a notice of intent to terminate and the outcome of any requested pre-determination</w:t>
      </w:r>
      <w:r>
        <w:rPr>
          <w:spacing w:val="-5"/>
          <w:sz w:val="24"/>
        </w:rPr>
        <w:t xml:space="preserve"> </w:t>
      </w:r>
      <w:r>
        <w:rPr>
          <w:sz w:val="24"/>
        </w:rPr>
        <w:t>hearing.</w:t>
      </w:r>
    </w:p>
    <w:p w:rsidR="003E4160" w:rsidRDefault="003E4160">
      <w:pPr>
        <w:pStyle w:val="BodyText"/>
      </w:pPr>
    </w:p>
    <w:p w:rsidR="003E4160" w:rsidRDefault="00AC7521">
      <w:pPr>
        <w:pStyle w:val="ListParagraph"/>
        <w:numPr>
          <w:ilvl w:val="2"/>
          <w:numId w:val="1"/>
        </w:numPr>
        <w:tabs>
          <w:tab w:val="left" w:pos="1941"/>
        </w:tabs>
        <w:ind w:right="638" w:hanging="360"/>
        <w:rPr>
          <w:sz w:val="24"/>
        </w:rPr>
      </w:pPr>
      <w:r>
        <w:rPr>
          <w:sz w:val="24"/>
        </w:rPr>
        <w:t>Exit Interview - Each employee who separates from employment is encouraged to complete an Exit Interview Questionn</w:t>
      </w:r>
      <w:r>
        <w:rPr>
          <w:sz w:val="24"/>
        </w:rPr>
        <w:t>aire and/or request a personal Exit Interview through the Office of Human Resources. Exit Questionnaire can be found at</w:t>
      </w:r>
      <w:r>
        <w:rPr>
          <w:spacing w:val="-4"/>
          <w:sz w:val="24"/>
        </w:rPr>
        <w:t xml:space="preserve"> </w:t>
      </w:r>
      <w:hyperlink r:id="rId10">
        <w:r>
          <w:rPr>
            <w:sz w:val="24"/>
            <w:u w:val="single"/>
          </w:rPr>
          <w:t>www.unf.edu/dept/humanres</w:t>
        </w:r>
        <w:r>
          <w:rPr>
            <w:sz w:val="24"/>
          </w:rPr>
          <w:t>.</w:t>
        </w:r>
      </w:hyperlink>
    </w:p>
    <w:p w:rsidR="003E4160" w:rsidRDefault="003E4160">
      <w:pPr>
        <w:pStyle w:val="BodyText"/>
      </w:pPr>
    </w:p>
    <w:p w:rsidR="003E4160" w:rsidRDefault="00AC7521">
      <w:pPr>
        <w:pStyle w:val="ListParagraph"/>
        <w:numPr>
          <w:ilvl w:val="2"/>
          <w:numId w:val="1"/>
        </w:numPr>
        <w:tabs>
          <w:tab w:val="left" w:pos="1941"/>
        </w:tabs>
        <w:ind w:right="213" w:hanging="360"/>
        <w:rPr>
          <w:sz w:val="24"/>
        </w:rPr>
      </w:pPr>
      <w:r>
        <w:rPr>
          <w:sz w:val="24"/>
        </w:rPr>
        <w:t xml:space="preserve">Separation Clearance - All persons separating from employment with the University shall return to the University all University property in their possession and settle their financial accounts with the University prior to receipt of any final payments due </w:t>
      </w:r>
      <w:r>
        <w:rPr>
          <w:sz w:val="24"/>
        </w:rPr>
        <w:t>them. The department head shall work in collaboration with the Office of Human Resources to ensure the timely return of all University property and/or to activate the appropriate measures to collect such.</w:t>
      </w:r>
    </w:p>
    <w:p w:rsidR="003E4160" w:rsidRDefault="003E4160">
      <w:pPr>
        <w:pStyle w:val="BodyText"/>
        <w:spacing w:before="10"/>
        <w:rPr>
          <w:sz w:val="23"/>
        </w:rPr>
      </w:pPr>
    </w:p>
    <w:p w:rsidR="003E4160" w:rsidRDefault="00AC7521">
      <w:pPr>
        <w:pStyle w:val="ListParagraph"/>
        <w:numPr>
          <w:ilvl w:val="2"/>
          <w:numId w:val="1"/>
        </w:numPr>
        <w:tabs>
          <w:tab w:val="left" w:pos="1941"/>
        </w:tabs>
        <w:ind w:right="181" w:hanging="360"/>
        <w:rPr>
          <w:sz w:val="24"/>
        </w:rPr>
      </w:pPr>
      <w:r>
        <w:rPr>
          <w:sz w:val="24"/>
        </w:rPr>
        <w:t xml:space="preserve">The University reserves the right to subtract any </w:t>
      </w:r>
      <w:r>
        <w:rPr>
          <w:sz w:val="24"/>
        </w:rPr>
        <w:t>amounts owed to the University or to subtract an amount to compensate for unreturned property from any funds which may be due the employee, (i.e., final pay, leave</w:t>
      </w:r>
      <w:r>
        <w:rPr>
          <w:spacing w:val="-18"/>
          <w:sz w:val="24"/>
        </w:rPr>
        <w:t xml:space="preserve"> </w:t>
      </w:r>
      <w:r>
        <w:rPr>
          <w:sz w:val="24"/>
        </w:rPr>
        <w:t>payoff) and may delay or withhold the issuance of transcripts where</w:t>
      </w:r>
      <w:r>
        <w:rPr>
          <w:spacing w:val="-11"/>
          <w:sz w:val="24"/>
        </w:rPr>
        <w:t xml:space="preserve"> </w:t>
      </w:r>
      <w:r>
        <w:rPr>
          <w:sz w:val="24"/>
        </w:rPr>
        <w:t>applicable.</w:t>
      </w:r>
    </w:p>
    <w:p w:rsidR="003E4160" w:rsidRDefault="00AC7521">
      <w:pPr>
        <w:pStyle w:val="ListParagraph"/>
        <w:numPr>
          <w:ilvl w:val="2"/>
          <w:numId w:val="1"/>
        </w:numPr>
        <w:tabs>
          <w:tab w:val="left" w:pos="1941"/>
        </w:tabs>
        <w:spacing w:before="1"/>
        <w:ind w:right="287" w:hanging="360"/>
        <w:rPr>
          <w:sz w:val="24"/>
        </w:rPr>
      </w:pPr>
      <w:r>
        <w:rPr>
          <w:sz w:val="24"/>
        </w:rPr>
        <w:t>The employee</w:t>
      </w:r>
      <w:r>
        <w:rPr>
          <w:sz w:val="24"/>
        </w:rPr>
        <w:t>’s immediate supervisor is responsible for ensuring proper separation procedures are followed and for notifying the Department Head if property or keys are not returned or accounts are not</w:t>
      </w:r>
      <w:r>
        <w:rPr>
          <w:spacing w:val="-9"/>
          <w:sz w:val="24"/>
        </w:rPr>
        <w:t xml:space="preserve"> </w:t>
      </w:r>
      <w:r>
        <w:rPr>
          <w:sz w:val="24"/>
        </w:rPr>
        <w:t>settled.</w:t>
      </w:r>
    </w:p>
    <w:p w:rsidR="003E4160" w:rsidRDefault="003E4160">
      <w:pPr>
        <w:pStyle w:val="BodyText"/>
        <w:spacing w:before="11"/>
        <w:rPr>
          <w:sz w:val="23"/>
        </w:rPr>
      </w:pPr>
    </w:p>
    <w:p w:rsidR="003E4160" w:rsidRDefault="00AC7521">
      <w:pPr>
        <w:pStyle w:val="ListParagraph"/>
        <w:numPr>
          <w:ilvl w:val="2"/>
          <w:numId w:val="1"/>
        </w:numPr>
        <w:tabs>
          <w:tab w:val="left" w:pos="1941"/>
        </w:tabs>
        <w:ind w:right="279" w:hanging="360"/>
        <w:rPr>
          <w:sz w:val="24"/>
        </w:rPr>
      </w:pPr>
      <w:r>
        <w:rPr>
          <w:sz w:val="24"/>
        </w:rPr>
        <w:t>Final payments to employees shall not be processed withou</w:t>
      </w:r>
      <w:r>
        <w:rPr>
          <w:sz w:val="24"/>
        </w:rPr>
        <w:t>t verification that all outstanding accounts are</w:t>
      </w:r>
      <w:r>
        <w:rPr>
          <w:spacing w:val="-3"/>
          <w:sz w:val="24"/>
        </w:rPr>
        <w:t xml:space="preserve"> </w:t>
      </w:r>
      <w:r>
        <w:rPr>
          <w:sz w:val="24"/>
        </w:rPr>
        <w:t>settled.</w:t>
      </w:r>
    </w:p>
    <w:p w:rsidR="003E4160" w:rsidRDefault="003E4160">
      <w:pPr>
        <w:pStyle w:val="BodyText"/>
        <w:rPr>
          <w:sz w:val="26"/>
        </w:rPr>
      </w:pPr>
    </w:p>
    <w:p w:rsidR="003E4160" w:rsidRDefault="003E4160">
      <w:pPr>
        <w:pStyle w:val="BodyText"/>
        <w:rPr>
          <w:sz w:val="26"/>
        </w:rPr>
      </w:pPr>
    </w:p>
    <w:p w:rsidR="003E4160" w:rsidRDefault="003E4160">
      <w:pPr>
        <w:pStyle w:val="BodyText"/>
        <w:spacing w:before="1"/>
        <w:rPr>
          <w:sz w:val="28"/>
        </w:rPr>
      </w:pPr>
    </w:p>
    <w:p w:rsidR="003E4160" w:rsidRDefault="00AC7521">
      <w:pPr>
        <w:ind w:left="120" w:right="2413"/>
        <w:rPr>
          <w:i/>
          <w:sz w:val="20"/>
        </w:rPr>
      </w:pPr>
      <w:r>
        <w:rPr>
          <w:i/>
          <w:sz w:val="20"/>
        </w:rPr>
        <w:t>References: 1001.74, FS.; 1001.75, FS. and relevant Collective Bargaining Agreements History: NEW 2-1-06; Repealed 6C9-4</w:t>
      </w:r>
    </w:p>
    <w:p w:rsidR="003E4160" w:rsidRDefault="00AC7521">
      <w:pPr>
        <w:ind w:left="120" w:right="468"/>
        <w:rPr>
          <w:i/>
          <w:sz w:val="20"/>
        </w:rPr>
      </w:pPr>
      <w:r>
        <w:rPr>
          <w:i/>
          <w:sz w:val="20"/>
        </w:rPr>
        <w:t>Adopted by the University of North Florida Board of Trustees as part of the University’s Personnel Program on January 26, 2006.</w:t>
      </w:r>
    </w:p>
    <w:sectPr w:rsidR="003E4160">
      <w:pgSz w:w="12240" w:h="15840"/>
      <w:pgMar w:top="280" w:right="1340" w:bottom="1360" w:left="132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7521">
      <w:r>
        <w:separator/>
      </w:r>
    </w:p>
  </w:endnote>
  <w:endnote w:type="continuationSeparator" w:id="0">
    <w:p w:rsidR="00000000" w:rsidRDefault="00A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60" w:rsidRDefault="00AC7521">
    <w:pPr>
      <w:pStyle w:val="BodyText"/>
      <w:spacing w:line="14" w:lineRule="auto"/>
      <w:rPr>
        <w:sz w:val="20"/>
      </w:rPr>
    </w:pPr>
    <w:r>
      <w:rPr>
        <w:noProof/>
      </w:rPr>
      <mc:AlternateContent>
        <mc:Choice Requires="wps">
          <w:drawing>
            <wp:inline distT="0" distB="0" distL="0" distR="0">
              <wp:extent cx="173990" cy="196215"/>
              <wp:effectExtent l="0" t="0" r="16510"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160" w:rsidRDefault="00AC7521">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7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" filled="f" stroked="f">
              <v:textbox inset="0,0,0,0">
                <w:txbxContent>
                  <w:p w:rsidR="003E4160" w:rsidRDefault="00AC7521">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7521">
      <w:r>
        <w:separator/>
      </w:r>
    </w:p>
  </w:footnote>
  <w:footnote w:type="continuationSeparator" w:id="0">
    <w:p w:rsidR="00000000" w:rsidRDefault="00AC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6B82"/>
    <w:multiLevelType w:val="hybridMultilevel"/>
    <w:tmpl w:val="484E4E60"/>
    <w:lvl w:ilvl="0" w:tplc="43CC7820">
      <w:numFmt w:val="bullet"/>
      <w:lvlText w:val=""/>
      <w:lvlJc w:val="left"/>
      <w:pPr>
        <w:ind w:left="279" w:hanging="165"/>
      </w:pPr>
      <w:rPr>
        <w:rFonts w:ascii="Wingdings" w:eastAsia="Wingdings" w:hAnsi="Wingdings" w:cs="Wingdings" w:hint="default"/>
        <w:w w:val="99"/>
        <w:sz w:val="20"/>
        <w:szCs w:val="20"/>
      </w:rPr>
    </w:lvl>
    <w:lvl w:ilvl="1" w:tplc="EE9A51DE">
      <w:numFmt w:val="bullet"/>
      <w:lvlText w:val="•"/>
      <w:lvlJc w:val="left"/>
      <w:pPr>
        <w:ind w:left="450" w:hanging="165"/>
      </w:pPr>
      <w:rPr>
        <w:rFonts w:hint="default"/>
      </w:rPr>
    </w:lvl>
    <w:lvl w:ilvl="2" w:tplc="0DAE2D10">
      <w:numFmt w:val="bullet"/>
      <w:lvlText w:val="•"/>
      <w:lvlJc w:val="left"/>
      <w:pPr>
        <w:ind w:left="621" w:hanging="165"/>
      </w:pPr>
      <w:rPr>
        <w:rFonts w:hint="default"/>
      </w:rPr>
    </w:lvl>
    <w:lvl w:ilvl="3" w:tplc="3D52F2BC">
      <w:numFmt w:val="bullet"/>
      <w:lvlText w:val="•"/>
      <w:lvlJc w:val="left"/>
      <w:pPr>
        <w:ind w:left="792" w:hanging="165"/>
      </w:pPr>
      <w:rPr>
        <w:rFonts w:hint="default"/>
      </w:rPr>
    </w:lvl>
    <w:lvl w:ilvl="4" w:tplc="A6B271E2">
      <w:numFmt w:val="bullet"/>
      <w:lvlText w:val="•"/>
      <w:lvlJc w:val="left"/>
      <w:pPr>
        <w:ind w:left="963" w:hanging="165"/>
      </w:pPr>
      <w:rPr>
        <w:rFonts w:hint="default"/>
      </w:rPr>
    </w:lvl>
    <w:lvl w:ilvl="5" w:tplc="4ECE8ADA">
      <w:numFmt w:val="bullet"/>
      <w:lvlText w:val="•"/>
      <w:lvlJc w:val="left"/>
      <w:pPr>
        <w:ind w:left="1134" w:hanging="165"/>
      </w:pPr>
      <w:rPr>
        <w:rFonts w:hint="default"/>
      </w:rPr>
    </w:lvl>
    <w:lvl w:ilvl="6" w:tplc="473423C8">
      <w:numFmt w:val="bullet"/>
      <w:lvlText w:val="•"/>
      <w:lvlJc w:val="left"/>
      <w:pPr>
        <w:ind w:left="1304" w:hanging="165"/>
      </w:pPr>
      <w:rPr>
        <w:rFonts w:hint="default"/>
      </w:rPr>
    </w:lvl>
    <w:lvl w:ilvl="7" w:tplc="1884FFD2">
      <w:numFmt w:val="bullet"/>
      <w:lvlText w:val="•"/>
      <w:lvlJc w:val="left"/>
      <w:pPr>
        <w:ind w:left="1475" w:hanging="165"/>
      </w:pPr>
      <w:rPr>
        <w:rFonts w:hint="default"/>
      </w:rPr>
    </w:lvl>
    <w:lvl w:ilvl="8" w:tplc="B41C0936">
      <w:numFmt w:val="bullet"/>
      <w:lvlText w:val="•"/>
      <w:lvlJc w:val="left"/>
      <w:pPr>
        <w:ind w:left="1646" w:hanging="165"/>
      </w:pPr>
      <w:rPr>
        <w:rFonts w:hint="default"/>
      </w:rPr>
    </w:lvl>
  </w:abstractNum>
  <w:abstractNum w:abstractNumId="1" w15:restartNumberingAfterBreak="0">
    <w:nsid w:val="508F4A2A"/>
    <w:multiLevelType w:val="hybridMultilevel"/>
    <w:tmpl w:val="C610D7DC"/>
    <w:lvl w:ilvl="0" w:tplc="BCB0558A">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E30AA0F4">
      <w:start w:val="1"/>
      <w:numFmt w:val="decimal"/>
      <w:lvlText w:val="%2)"/>
      <w:lvlJc w:val="left"/>
      <w:pPr>
        <w:ind w:left="1819" w:hanging="260"/>
        <w:jc w:val="left"/>
      </w:pPr>
      <w:rPr>
        <w:rFonts w:ascii="Times New Roman" w:eastAsia="Times New Roman" w:hAnsi="Times New Roman" w:cs="Times New Roman" w:hint="default"/>
        <w:w w:val="100"/>
        <w:sz w:val="24"/>
        <w:szCs w:val="24"/>
      </w:rPr>
    </w:lvl>
    <w:lvl w:ilvl="2" w:tplc="3692DE48">
      <w:start w:val="1"/>
      <w:numFmt w:val="decimal"/>
      <w:lvlText w:val="%3)"/>
      <w:lvlJc w:val="left"/>
      <w:pPr>
        <w:ind w:left="1920" w:hanging="381"/>
        <w:jc w:val="left"/>
      </w:pPr>
      <w:rPr>
        <w:rFonts w:ascii="Times New Roman" w:eastAsia="Times New Roman" w:hAnsi="Times New Roman" w:cs="Times New Roman" w:hint="default"/>
        <w:spacing w:val="-3"/>
        <w:w w:val="100"/>
        <w:sz w:val="24"/>
        <w:szCs w:val="24"/>
      </w:rPr>
    </w:lvl>
    <w:lvl w:ilvl="3" w:tplc="F074133A">
      <w:start w:val="1"/>
      <w:numFmt w:val="lowerLetter"/>
      <w:lvlText w:val="%4."/>
      <w:lvlJc w:val="left"/>
      <w:pPr>
        <w:ind w:left="2266" w:hanging="347"/>
        <w:jc w:val="left"/>
      </w:pPr>
      <w:rPr>
        <w:rFonts w:ascii="Times New Roman" w:eastAsia="Times New Roman" w:hAnsi="Times New Roman" w:cs="Times New Roman" w:hint="default"/>
        <w:w w:val="100"/>
        <w:sz w:val="24"/>
        <w:szCs w:val="24"/>
      </w:rPr>
    </w:lvl>
    <w:lvl w:ilvl="4" w:tplc="ECC27D2C">
      <w:start w:val="1"/>
      <w:numFmt w:val="decimal"/>
      <w:lvlText w:val="%5."/>
      <w:lvlJc w:val="left"/>
      <w:pPr>
        <w:ind w:left="2641" w:hanging="362"/>
        <w:jc w:val="left"/>
      </w:pPr>
      <w:rPr>
        <w:rFonts w:ascii="Times New Roman" w:eastAsia="Times New Roman" w:hAnsi="Times New Roman" w:cs="Times New Roman" w:hint="default"/>
        <w:spacing w:val="-2"/>
        <w:w w:val="100"/>
        <w:sz w:val="24"/>
        <w:szCs w:val="24"/>
      </w:rPr>
    </w:lvl>
    <w:lvl w:ilvl="5" w:tplc="7A78AAB0">
      <w:numFmt w:val="bullet"/>
      <w:lvlText w:val="•"/>
      <w:lvlJc w:val="left"/>
      <w:pPr>
        <w:ind w:left="2260" w:hanging="362"/>
      </w:pPr>
      <w:rPr>
        <w:rFonts w:hint="default"/>
      </w:rPr>
    </w:lvl>
    <w:lvl w:ilvl="6" w:tplc="A6C09872">
      <w:numFmt w:val="bullet"/>
      <w:lvlText w:val="•"/>
      <w:lvlJc w:val="left"/>
      <w:pPr>
        <w:ind w:left="2280" w:hanging="362"/>
      </w:pPr>
      <w:rPr>
        <w:rFonts w:hint="default"/>
      </w:rPr>
    </w:lvl>
    <w:lvl w:ilvl="7" w:tplc="DEF4D984">
      <w:numFmt w:val="bullet"/>
      <w:lvlText w:val="•"/>
      <w:lvlJc w:val="left"/>
      <w:pPr>
        <w:ind w:left="2640" w:hanging="362"/>
      </w:pPr>
      <w:rPr>
        <w:rFonts w:hint="default"/>
      </w:rPr>
    </w:lvl>
    <w:lvl w:ilvl="8" w:tplc="4F142E9C">
      <w:numFmt w:val="bullet"/>
      <w:lvlText w:val="•"/>
      <w:lvlJc w:val="left"/>
      <w:pPr>
        <w:ind w:left="4953" w:hanging="36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60"/>
    <w:rsid w:val="003E4160"/>
    <w:rsid w:val="00AC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E77C"/>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AC7521"/>
    <w:pPr>
      <w:spacing w:before="65" w:line="480" w:lineRule="auto"/>
      <w:ind w:left="4187" w:right="2928" w:hanging="1222"/>
      <w:outlineLvl w:val="0"/>
    </w:pPr>
    <w:rPr>
      <w:rFonts w:ascii="Arial"/>
      <w:b/>
    </w:rPr>
  </w:style>
  <w:style w:type="paragraph" w:styleId="Heading2">
    <w:name w:val="heading 2"/>
    <w:basedOn w:val="Normal"/>
    <w:next w:val="Normal"/>
    <w:link w:val="Heading2Char"/>
    <w:uiPriority w:val="9"/>
    <w:unhideWhenUsed/>
    <w:qFormat/>
    <w:rsid w:val="00AC7521"/>
    <w:pPr>
      <w:spacing w:line="252" w:lineRule="exact"/>
      <w:ind w:left="119"/>
      <w:outlineLvl w:val="1"/>
    </w:pPr>
    <w:rPr>
      <w:rFonts w:ascii="Arial"/>
      <w:b/>
    </w:rPr>
  </w:style>
  <w:style w:type="paragraph" w:styleId="Heading3">
    <w:name w:val="heading 3"/>
    <w:basedOn w:val="Heading1"/>
    <w:next w:val="Normal"/>
    <w:link w:val="Heading3Char"/>
    <w:uiPriority w:val="9"/>
    <w:unhideWhenUsed/>
    <w:qFormat/>
    <w:rsid w:val="00AC7521"/>
    <w:pPr>
      <w:numPr>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AC7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521"/>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AC7521"/>
    <w:rPr>
      <w:rFonts w:ascii="Arial" w:eastAsia="Times New Roman" w:hAnsi="Times New Roman" w:cs="Times New Roman"/>
      <w:b/>
    </w:rPr>
  </w:style>
  <w:style w:type="character" w:customStyle="1" w:styleId="Heading3Char">
    <w:name w:val="Heading 3 Char"/>
    <w:basedOn w:val="DefaultParagraphFont"/>
    <w:link w:val="Heading3"/>
    <w:uiPriority w:val="9"/>
    <w:rsid w:val="00AC7521"/>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unf.edu/dept/humanr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953574F0F46A79C4E8DBD44483047"/>
        <w:category>
          <w:name w:val="General"/>
          <w:gallery w:val="placeholder"/>
        </w:category>
        <w:types>
          <w:type w:val="bbPlcHdr"/>
        </w:types>
        <w:behaviors>
          <w:behavior w:val="content"/>
        </w:behaviors>
        <w:guid w:val="{C3A4517D-04D3-4C2C-B78F-7D18BCA838DC}"/>
      </w:docPartPr>
      <w:docPartBody>
        <w:p w:rsidR="00000000" w:rsidRDefault="00764768" w:rsidP="00764768">
          <w:pPr>
            <w:pStyle w:val="DAE953574F0F46A79C4E8DBD4448304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68"/>
    <w:rsid w:val="0076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768"/>
    <w:rPr>
      <w:color w:val="808080"/>
    </w:rPr>
  </w:style>
  <w:style w:type="paragraph" w:customStyle="1" w:styleId="BEC552FE5F884F2584C753F253217D4C">
    <w:name w:val="BEC552FE5F884F2584C753F253217D4C"/>
    <w:rsid w:val="00764768"/>
  </w:style>
  <w:style w:type="paragraph" w:customStyle="1" w:styleId="DAE953574F0F46A79C4E8DBD44483047">
    <w:name w:val="DAE953574F0F46A79C4E8DBD44483047"/>
    <w:rsid w:val="00764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2008</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FE2CB2BC-DDFB-4320-ACF7-0E5E92A7DB00}"/>
</file>

<file path=customXml/itemProps2.xml><?xml version="1.0" encoding="utf-8"?>
<ds:datastoreItem xmlns:ds="http://schemas.openxmlformats.org/officeDocument/2006/customXml" ds:itemID="{787AD527-2E42-4CF1-97C3-CE1F3D7D23DE}"/>
</file>

<file path=customXml/itemProps3.xml><?xml version="1.0" encoding="utf-8"?>
<ds:datastoreItem xmlns:ds="http://schemas.openxmlformats.org/officeDocument/2006/customXml" ds:itemID="{B3802039-C81C-418E-B81C-127DF1BE6236}"/>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2019-12-18T20:10:00Z</dcterms:created>
  <dcterms:modified xsi:type="dcterms:W3CDTF">2019-12-18T20:10:00Z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2008-05-08T00:00:00Z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