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8193" w:right="124"/>
        <w:jc w:val="center"/>
      </w:pPr>
      <w:bookmarkStart w:name="Item 5Biii" w:id="1"/>
      <w:bookmarkEnd w:id="1"/>
      <w:r>
        <w:rPr/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5Biii</w:t>
      </w:r>
    </w:p>
    <w:p>
      <w:pPr>
        <w:pStyle w:val="Heading1"/>
        <w:spacing w:before="33"/>
        <w:ind w:left="126" w:right="124"/>
        <w:jc w:val="center"/>
      </w:pPr>
      <w:bookmarkStart w:name="UNF Board of Trustees" w:id="2"/>
      <w:bookmarkEnd w:id="2"/>
      <w:r>
        <w:rPr>
          <w:b w:val="0"/>
        </w:rPr>
      </w:r>
      <w:r>
        <w:rPr/>
        <w:t>UNF</w:t>
      </w:r>
      <w:r>
        <w:rPr>
          <w:spacing w:val="-5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Trustees</w:t>
      </w:r>
    </w:p>
    <w:p>
      <w:pPr>
        <w:pStyle w:val="BodyText"/>
        <w:spacing w:before="2"/>
        <w:ind w:left="127" w:right="124"/>
        <w:jc w:val="center"/>
      </w:pPr>
      <w:r>
        <w:rPr/>
        <w:t>October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>
          <w:spacing w:val="-4"/>
        </w:rPr>
        <w:t>2008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299" w:val="left" w:leader="none"/>
        </w:tabs>
        <w:spacing w:before="92"/>
        <w:ind w:left="139"/>
      </w:pPr>
      <w:r>
        <w:rPr>
          <w:b/>
          <w:spacing w:val="-2"/>
        </w:rPr>
        <w:t>Issue</w:t>
      </w:r>
      <w:r>
        <w:rPr>
          <w:b/>
        </w:rPr>
        <w:tab/>
      </w:r>
      <w:r>
        <w:rPr/>
        <w:t>Repeal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Rule</w:t>
      </w:r>
      <w:r>
        <w:rPr>
          <w:spacing w:val="-7"/>
        </w:rPr>
        <w:t> </w:t>
      </w:r>
      <w:r>
        <w:rPr/>
        <w:t>(Administration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Finance</w:t>
      </w:r>
      <w:r>
        <w:rPr>
          <w:spacing w:val="-7"/>
        </w:rPr>
        <w:t> </w:t>
      </w:r>
      <w:r>
        <w:rPr/>
        <w:t>Purchasing</w:t>
      </w:r>
      <w:r>
        <w:rPr>
          <w:spacing w:val="-8"/>
        </w:rPr>
        <w:t> </w:t>
      </w:r>
      <w:r>
        <w:rPr>
          <w:spacing w:val="-2"/>
        </w:rPr>
        <w:t>Program)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8.5pt;margin-top:14.411738pt;width:453.18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5"/>
        </w:rPr>
      </w:pPr>
    </w:p>
    <w:p>
      <w:pPr>
        <w:tabs>
          <w:tab w:pos="2299" w:val="left" w:leader="none"/>
        </w:tabs>
        <w:spacing w:before="91"/>
        <w:ind w:left="140" w:right="0" w:firstLine="0"/>
        <w:jc w:val="left"/>
        <w:rPr>
          <w:sz w:val="22"/>
        </w:rPr>
      </w:pPr>
      <w:r>
        <w:rPr>
          <w:b/>
          <w:sz w:val="22"/>
        </w:rPr>
        <w:t>Proposed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Action</w:t>
      </w:r>
      <w:r>
        <w:rPr>
          <w:b/>
          <w:sz w:val="22"/>
        </w:rPr>
        <w:tab/>
      </w:r>
      <w:r>
        <w:rPr>
          <w:spacing w:val="-2"/>
          <w:sz w:val="22"/>
        </w:rPr>
        <w:t>Approval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88.5pt;margin-top:14.630498pt;width:453.18pt;height:.4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/>
        <w:t>Background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40"/>
      </w:pPr>
      <w:r>
        <w:rPr/>
        <w:t>This</w:t>
      </w:r>
      <w:r>
        <w:rPr>
          <w:spacing w:val="-3"/>
        </w:rPr>
        <w:t> </w:t>
      </w:r>
      <w:r>
        <w:rPr/>
        <w:t>rule</w:t>
      </w:r>
      <w:r>
        <w:rPr>
          <w:spacing w:val="-3"/>
        </w:rPr>
        <w:t> </w:t>
      </w:r>
      <w:r>
        <w:rPr/>
        <w:t>(regulation)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repeal.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replaced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newly</w:t>
      </w:r>
      <w:r>
        <w:rPr>
          <w:spacing w:val="-4"/>
        </w:rPr>
        <w:t> </w:t>
      </w:r>
      <w:r>
        <w:rPr/>
        <w:t>proposed </w:t>
      </w:r>
      <w:r>
        <w:rPr>
          <w:spacing w:val="-2"/>
        </w:rPr>
        <w:t>regulations.</w:t>
      </w:r>
    </w:p>
    <w:p>
      <w:pPr>
        <w:pStyle w:val="BodyText"/>
      </w:pPr>
    </w:p>
    <w:p>
      <w:pPr>
        <w:pStyle w:val="BodyText"/>
        <w:spacing w:before="1"/>
        <w:ind w:left="140"/>
      </w:pPr>
      <w:r>
        <w:rPr/>
        <w:t>In accordance with the Board of Governors Regulation Development Procedures, this approval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repeal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 Audit Committee is recommending approval by the full Board.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88.5pt;margin-top:13.940869pt;width:453.18pt;height:.4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3"/>
        </w:rPr>
      </w:pPr>
    </w:p>
    <w:p>
      <w:pPr>
        <w:pStyle w:val="Heading1"/>
      </w:pPr>
      <w:r>
        <w:rPr/>
        <w:t>Supporting</w:t>
      </w:r>
      <w:r>
        <w:rPr>
          <w:spacing w:val="-12"/>
        </w:rPr>
        <w:t> </w:t>
      </w:r>
      <w:r>
        <w:rPr>
          <w:spacing w:val="-2"/>
        </w:rPr>
        <w:t>Documentation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6C9-6.1001</w:t>
      </w:r>
      <w:r>
        <w:rPr>
          <w:spacing w:val="-12"/>
          <w:sz w:val="22"/>
        </w:rPr>
        <w:t> </w:t>
      </w:r>
      <w:r>
        <w:rPr>
          <w:sz w:val="22"/>
        </w:rPr>
        <w:t>Administration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Finance;</w:t>
      </w:r>
      <w:r>
        <w:rPr>
          <w:spacing w:val="-10"/>
          <w:sz w:val="22"/>
        </w:rPr>
        <w:t> </w:t>
      </w:r>
      <w:r>
        <w:rPr>
          <w:sz w:val="22"/>
        </w:rPr>
        <w:t>Purchasing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</w:t>
      </w:r>
    </w:p>
    <w:sectPr>
      <w:type w:val="continuous"/>
      <w:pgSz w:w="12240" w:h="15840"/>
      <w:pgMar w:top="1400" w:bottom="280" w:left="16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40"/>
      <w:outlineLvl w:val="1"/>
    </w:pPr>
    <w:rPr>
      <w:rFonts w:ascii="Book Antiqua" w:hAnsi="Book Antiqua" w:eastAsia="Book Antiqua" w:cs="Book Antiqu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1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UNF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:title>Agenda item:</dc:title>
  <dcterms:created xsi:type="dcterms:W3CDTF">2022-08-01T14:11:15Z</dcterms:created>
  <dcterms:modified xsi:type="dcterms:W3CDTF">2022-08-01T14:11:15Z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D:20080925155951</vt:lpwstr>
  </property>
</Properties>
</file>