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3A73" w:rsidRPr="00F314E2" w:rsidRDefault="00F314E2" w:rsidP="00F314E2">
      <w:pPr>
        <w:pStyle w:val="Heading1"/>
      </w:pPr>
      <w:r w:rsidRPr="00F314E2">
        <w:t>NOTICE OF AMENDED REGULATION</w:t>
      </w:r>
    </w:p>
    <w:p w:rsidR="00A53A73" w:rsidRDefault="00A53A73">
      <w:pPr>
        <w:pStyle w:val="BodyText"/>
        <w:rPr>
          <w:rFonts w:ascii="Arial"/>
          <w:b/>
          <w:sz w:val="22"/>
        </w:rPr>
      </w:pPr>
    </w:p>
    <w:p w:rsidR="00A53A73" w:rsidRDefault="00F314E2">
      <w:pPr>
        <w:ind w:left="2836" w:right="2816"/>
        <w:jc w:val="center"/>
        <w:rPr>
          <w:rFonts w:ascii="Arial"/>
          <w:b/>
        </w:rPr>
      </w:pPr>
      <w:r>
        <w:rPr>
          <w:rFonts w:ascii="Arial"/>
          <w:b/>
        </w:rPr>
        <w:t>August 13, 2007</w:t>
      </w:r>
    </w:p>
    <w:p w:rsidR="00A53A73" w:rsidRDefault="00A53A73">
      <w:pPr>
        <w:pStyle w:val="BodyText"/>
        <w:rPr>
          <w:rFonts w:ascii="Arial"/>
          <w:b/>
        </w:rPr>
      </w:pPr>
    </w:p>
    <w:p w:rsidR="00A53A73" w:rsidRDefault="00A53A73">
      <w:pPr>
        <w:pStyle w:val="BodyText"/>
        <w:rPr>
          <w:rFonts w:ascii="Arial"/>
          <w:b/>
          <w:sz w:val="20"/>
        </w:rPr>
      </w:pPr>
    </w:p>
    <w:p w:rsidR="00A53A73" w:rsidRPr="00F314E2" w:rsidRDefault="00F314E2" w:rsidP="00F314E2">
      <w:pPr>
        <w:pStyle w:val="Heading2"/>
      </w:pPr>
      <w:r w:rsidRPr="00F314E2">
        <w:t>DEPARTMENT OF EDUCATION</w:t>
      </w:r>
    </w:p>
    <w:p w:rsidR="00A53A73" w:rsidRDefault="00F314E2">
      <w:pPr>
        <w:ind w:left="120" w:right="6897"/>
        <w:rPr>
          <w:rFonts w:ascii="Arial"/>
        </w:rPr>
      </w:pPr>
      <w:r>
        <w:rPr>
          <w:rFonts w:ascii="Arial"/>
        </w:rPr>
        <w:t>D</w:t>
      </w:r>
      <w:r>
        <w:rPr>
          <w:rFonts w:ascii="Arial"/>
        </w:rPr>
        <w:t>ivision of Universities University of North Florida</w:t>
      </w:r>
    </w:p>
    <w:p w:rsidR="00A53A73" w:rsidRDefault="00A53A73">
      <w:pPr>
        <w:pStyle w:val="BodyText"/>
        <w:spacing w:before="1"/>
        <w:rPr>
          <w:rFonts w:ascii="Arial"/>
          <w:sz w:val="22"/>
        </w:rPr>
      </w:pPr>
    </w:p>
    <w:p w:rsidR="00A53A73" w:rsidRDefault="00F314E2" w:rsidP="00F314E2">
      <w:pPr>
        <w:pStyle w:val="Heading2"/>
      </w:pPr>
      <w:r>
        <w:t>REGULATION TITLE:</w:t>
      </w:r>
    </w:p>
    <w:p w:rsidR="00A53A73" w:rsidRDefault="00F314E2">
      <w:pPr>
        <w:spacing w:line="252" w:lineRule="exact"/>
        <w:ind w:left="120"/>
        <w:rPr>
          <w:rFonts w:ascii="Arial"/>
        </w:rPr>
      </w:pPr>
      <w:r>
        <w:rPr>
          <w:rFonts w:ascii="Arial"/>
        </w:rPr>
        <w:t>Parking Locations</w:t>
      </w:r>
    </w:p>
    <w:p w:rsidR="00A53A73" w:rsidRDefault="00A53A73">
      <w:pPr>
        <w:pStyle w:val="BodyText"/>
        <w:spacing w:before="2"/>
        <w:rPr>
          <w:rFonts w:ascii="Arial"/>
          <w:sz w:val="22"/>
        </w:rPr>
      </w:pPr>
    </w:p>
    <w:p w:rsidR="00A53A73" w:rsidRDefault="00F314E2" w:rsidP="00F314E2">
      <w:pPr>
        <w:pStyle w:val="Heading2"/>
      </w:pPr>
      <w:r>
        <w:t>REGULATION NO.:</w:t>
      </w:r>
    </w:p>
    <w:p w:rsidR="00A53A73" w:rsidRDefault="00F314E2">
      <w:pPr>
        <w:spacing w:line="252" w:lineRule="exact"/>
        <w:ind w:left="120"/>
        <w:rPr>
          <w:rFonts w:ascii="Arial"/>
        </w:rPr>
      </w:pPr>
      <w:r>
        <w:rPr>
          <w:rFonts w:ascii="Arial"/>
        </w:rPr>
        <w:t>9.0040R</w:t>
      </w:r>
    </w:p>
    <w:p w:rsidR="00A53A73" w:rsidRDefault="00A53A73">
      <w:pPr>
        <w:pStyle w:val="BodyText"/>
        <w:rPr>
          <w:rFonts w:ascii="Arial"/>
          <w:sz w:val="22"/>
        </w:rPr>
      </w:pPr>
    </w:p>
    <w:p w:rsidR="00A53A73" w:rsidRDefault="00F314E2" w:rsidP="00F314E2">
      <w:pPr>
        <w:pStyle w:val="Heading2"/>
      </w:pPr>
      <w:r>
        <w:t>SUMMARY:</w:t>
      </w:r>
    </w:p>
    <w:p w:rsidR="00A53A73" w:rsidRDefault="00F314E2">
      <w:pPr>
        <w:ind w:left="120" w:right="98"/>
        <w:jc w:val="both"/>
        <w:rPr>
          <w:rFonts w:ascii="Arial"/>
        </w:rPr>
      </w:pPr>
      <w:r>
        <w:rPr>
          <w:rFonts w:ascii="Arial"/>
        </w:rPr>
        <w:t>The proposed changes to the regulation include single parking permits displays and accommodations, issuance of multi-day parking permits for special events and consequences of unauthorized parking in reserved spaces.</w:t>
      </w:r>
    </w:p>
    <w:p w:rsidR="00A53A73" w:rsidRDefault="00A53A73">
      <w:pPr>
        <w:pStyle w:val="BodyText"/>
        <w:spacing w:before="2"/>
        <w:rPr>
          <w:rFonts w:ascii="Arial"/>
          <w:sz w:val="22"/>
        </w:rPr>
      </w:pPr>
    </w:p>
    <w:p w:rsidR="00A53A73" w:rsidRDefault="00F314E2" w:rsidP="00F314E2">
      <w:pPr>
        <w:pStyle w:val="Heading2"/>
      </w:pPr>
      <w:r>
        <w:t>FULL TEXT:</w:t>
      </w:r>
    </w:p>
    <w:p w:rsidR="00A53A73" w:rsidRDefault="00F314E2">
      <w:pPr>
        <w:spacing w:line="252" w:lineRule="exact"/>
        <w:ind w:left="120"/>
        <w:rPr>
          <w:rFonts w:ascii="Arial"/>
        </w:rPr>
      </w:pPr>
      <w:r>
        <w:rPr>
          <w:rFonts w:ascii="Arial"/>
        </w:rPr>
        <w:t>The full text of the regula</w:t>
      </w:r>
      <w:r>
        <w:rPr>
          <w:rFonts w:ascii="Arial"/>
        </w:rPr>
        <w:t>tion being proposed is attached.</w:t>
      </w:r>
    </w:p>
    <w:p w:rsidR="00A53A73" w:rsidRDefault="00A53A73">
      <w:pPr>
        <w:pStyle w:val="BodyText"/>
        <w:rPr>
          <w:rFonts w:ascii="Arial"/>
        </w:rPr>
      </w:pPr>
    </w:p>
    <w:p w:rsidR="00A53A73" w:rsidRDefault="00A53A73">
      <w:pPr>
        <w:pStyle w:val="BodyText"/>
        <w:spacing w:before="2"/>
        <w:rPr>
          <w:rFonts w:ascii="Arial"/>
          <w:sz w:val="20"/>
        </w:rPr>
      </w:pPr>
    </w:p>
    <w:p w:rsidR="00A53A73" w:rsidRDefault="00F314E2" w:rsidP="00F314E2">
      <w:pPr>
        <w:pStyle w:val="Heading2"/>
      </w:pPr>
      <w:r>
        <w:t>AUTHORITY:</w:t>
      </w:r>
    </w:p>
    <w:p w:rsidR="00A53A73" w:rsidRDefault="00F314E2">
      <w:pPr>
        <w:ind w:left="120" w:right="2395"/>
        <w:rPr>
          <w:rFonts w:ascii="Arial"/>
        </w:rPr>
      </w:pPr>
      <w:r>
        <w:rPr>
          <w:rFonts w:ascii="Arial"/>
        </w:rPr>
        <w:t>Resolution of the Florida Board of Governors dated January 7, 2003 and Florida Statutes 1001.74 and 1006.66.</w:t>
      </w:r>
    </w:p>
    <w:p w:rsidR="00A53A73" w:rsidRDefault="00A53A73">
      <w:pPr>
        <w:pStyle w:val="BodyText"/>
        <w:rPr>
          <w:rFonts w:ascii="Arial"/>
        </w:rPr>
      </w:pPr>
    </w:p>
    <w:p w:rsidR="00A53A73" w:rsidRDefault="00A53A73">
      <w:pPr>
        <w:pStyle w:val="BodyText"/>
        <w:rPr>
          <w:rFonts w:ascii="Arial"/>
          <w:sz w:val="20"/>
        </w:rPr>
      </w:pPr>
    </w:p>
    <w:p w:rsidR="00A53A73" w:rsidRDefault="00F314E2" w:rsidP="00F314E2">
      <w:pPr>
        <w:pStyle w:val="Heading2"/>
      </w:pPr>
      <w:r>
        <w:t>UNIVERSITY OFFICIAL INITIATING THE PROPOSED REVISED REGULATION:</w:t>
      </w:r>
    </w:p>
    <w:p w:rsidR="00A53A73" w:rsidRDefault="00F314E2">
      <w:pPr>
        <w:spacing w:line="252" w:lineRule="exact"/>
        <w:ind w:left="120"/>
        <w:rPr>
          <w:rFonts w:ascii="Arial"/>
        </w:rPr>
      </w:pPr>
      <w:r>
        <w:rPr>
          <w:rFonts w:ascii="Arial"/>
        </w:rPr>
        <w:t>Shari Shuman, Administration and Finance</w:t>
      </w:r>
    </w:p>
    <w:p w:rsidR="00A53A73" w:rsidRDefault="00A53A73">
      <w:pPr>
        <w:pStyle w:val="BodyText"/>
        <w:rPr>
          <w:rFonts w:ascii="Arial"/>
        </w:rPr>
      </w:pPr>
    </w:p>
    <w:p w:rsidR="00A53A73" w:rsidRDefault="00A53A73">
      <w:pPr>
        <w:pStyle w:val="BodyText"/>
        <w:spacing w:before="1"/>
        <w:rPr>
          <w:rFonts w:ascii="Arial"/>
          <w:sz w:val="20"/>
        </w:rPr>
      </w:pPr>
    </w:p>
    <w:p w:rsidR="00A53A73" w:rsidRDefault="00F314E2" w:rsidP="00F314E2">
      <w:pPr>
        <w:pStyle w:val="Heading2"/>
      </w:pPr>
      <w:r>
        <w:t>INDIVIDUAL TO BE CONTACTED REGARDING T</w:t>
      </w:r>
      <w:r>
        <w:t>HE PROPOSED REVISED REGULATION:</w:t>
      </w:r>
    </w:p>
    <w:p w:rsidR="00A53A73" w:rsidRDefault="00F314E2">
      <w:pPr>
        <w:ind w:left="119" w:right="112"/>
        <w:jc w:val="both"/>
        <w:rPr>
          <w:rFonts w:ascii="Arial"/>
        </w:rPr>
      </w:pPr>
      <w:r>
        <w:rPr>
          <w:rFonts w:ascii="Arial"/>
        </w:rPr>
        <w:t xml:space="preserve">Stephanie Howell, Paralegal, Office of the General Counsel, </w:t>
      </w:r>
      <w:hyperlink r:id="rId7">
        <w:r>
          <w:rPr>
            <w:rFonts w:ascii="Arial"/>
            <w:color w:val="0000FF"/>
            <w:u w:val="single" w:color="0000FF"/>
          </w:rPr>
          <w:t>showell@unf.edu</w:t>
        </w:r>
      </w:hyperlink>
      <w:r>
        <w:rPr>
          <w:rFonts w:ascii="Arial"/>
        </w:rPr>
        <w:t>, phone (904)620- 2828; fax (904)620-1044; Building 1, Room 2100, 1 UNF Drive, Jacksonville, FL 32224.</w:t>
      </w:r>
    </w:p>
    <w:p w:rsidR="00A53A73" w:rsidRDefault="00A53A73">
      <w:pPr>
        <w:pStyle w:val="BodyText"/>
        <w:rPr>
          <w:rFonts w:ascii="Arial"/>
        </w:rPr>
      </w:pPr>
    </w:p>
    <w:p w:rsidR="00A53A73" w:rsidRDefault="00A53A73">
      <w:pPr>
        <w:pStyle w:val="BodyText"/>
        <w:rPr>
          <w:rFonts w:ascii="Arial"/>
        </w:rPr>
      </w:pPr>
    </w:p>
    <w:p w:rsidR="00A53A73" w:rsidRDefault="00F314E2">
      <w:pPr>
        <w:spacing w:before="208"/>
        <w:ind w:left="119" w:right="214"/>
        <w:jc w:val="both"/>
        <w:rPr>
          <w:rFonts w:ascii="Arial"/>
          <w:b/>
          <w:i/>
        </w:rPr>
      </w:pPr>
      <w:r>
        <w:rPr>
          <w:rFonts w:ascii="Arial"/>
          <w:b/>
          <w:i/>
        </w:rPr>
        <w:t>An</w:t>
      </w:r>
      <w:r>
        <w:rPr>
          <w:rFonts w:ascii="Arial"/>
          <w:b/>
          <w:i/>
        </w:rPr>
        <w:t>y comments regarding the amendment of the regulation must be sent in writing to the contact person on or before September 7, 2007, to receive full consideration.</w:t>
      </w:r>
    </w:p>
    <w:p w:rsidR="00A53A73" w:rsidRDefault="00A53A73">
      <w:pPr>
        <w:jc w:val="both"/>
        <w:rPr>
          <w:rFonts w:ascii="Arial"/>
        </w:rPr>
        <w:sectPr w:rsidR="00A53A73">
          <w:type w:val="continuous"/>
          <w:pgSz w:w="12240" w:h="15840"/>
          <w:pgMar w:top="1300" w:right="1340" w:bottom="280" w:left="1320" w:header="720" w:footer="720" w:gutter="0"/>
          <w:cols w:space="720"/>
        </w:sectPr>
      </w:pPr>
    </w:p>
    <w:p w:rsidR="00A53A73" w:rsidRPr="00F314E2" w:rsidRDefault="00F314E2">
      <w:pPr>
        <w:pStyle w:val="BodyText"/>
        <w:ind w:left="643"/>
        <w:rPr>
          <w:rFonts w:ascii="Arial"/>
          <w:sz w:val="20"/>
        </w:rPr>
      </w:pPr>
      <w:r w:rsidRPr="00F314E2">
        <w:rPr>
          <w:rFonts w:ascii="Arial"/>
          <w:noProof/>
          <w:sz w:val="20"/>
        </w:rPr>
        <w:lastRenderedPageBreak/>
        <w:drawing>
          <wp:inline distT="0" distB="0" distL="0" distR="0">
            <wp:extent cx="2323586" cy="950976"/>
            <wp:effectExtent l="0" t="0" r="0" b="0"/>
            <wp:docPr id="1" name="image1.png" descr="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323586" cy="950976"/>
                    </a:xfrm>
                    <a:prstGeom prst="rect">
                      <a:avLst/>
                    </a:prstGeom>
                  </pic:spPr>
                </pic:pic>
              </a:graphicData>
            </a:graphic>
          </wp:inline>
        </w:drawing>
      </w:r>
    </w:p>
    <w:p w:rsidR="00A53A73" w:rsidRPr="00F314E2" w:rsidRDefault="00A53A73">
      <w:pPr>
        <w:pStyle w:val="BodyText"/>
        <w:rPr>
          <w:rFonts w:ascii="Arial"/>
          <w:b/>
          <w:i/>
          <w:sz w:val="20"/>
        </w:rPr>
      </w:pPr>
    </w:p>
    <w:p w:rsidR="00A53A73" w:rsidRPr="00F314E2" w:rsidRDefault="00A53A73">
      <w:pPr>
        <w:pStyle w:val="BodyText"/>
        <w:spacing w:before="1"/>
        <w:rPr>
          <w:rFonts w:ascii="Arial"/>
          <w:b/>
          <w:i/>
          <w:sz w:val="16"/>
        </w:rPr>
      </w:pPr>
    </w:p>
    <w:p w:rsidR="00F314E2" w:rsidRPr="00D03C26" w:rsidRDefault="00F314E2" w:rsidP="00F314E2">
      <w:pPr>
        <w:rPr>
          <w:szCs w:val="24"/>
        </w:rPr>
      </w:pPr>
      <w:bookmarkStart w:id="0" w:name="I._STATEMENT_OF_REGULATION"/>
      <w:bookmarkEnd w:id="0"/>
      <w:r w:rsidRPr="00D03C26">
        <w:rPr>
          <w:b/>
          <w:szCs w:val="24"/>
        </w:rPr>
        <w:t>Regulation Number</w:t>
      </w:r>
      <w:r w:rsidRPr="00D03C26">
        <w:rPr>
          <w:szCs w:val="24"/>
        </w:rPr>
        <w:t xml:space="preserve">: </w:t>
      </w:r>
      <w:sdt>
        <w:sdtPr>
          <w:rPr>
            <w:szCs w:val="24"/>
          </w:rPr>
          <w:id w:val="580724233"/>
          <w:placeholder>
            <w:docPart w:val="5D767F3389F6457082BCD9A0D0CC528D"/>
          </w:placeholder>
          <w:text/>
        </w:sdtPr>
        <w:sdtContent>
          <w:r>
            <w:rPr>
              <w:szCs w:val="24"/>
            </w:rPr>
            <w:t>9.00</w:t>
          </w:r>
          <w:r>
            <w:rPr>
              <w:szCs w:val="24"/>
            </w:rPr>
            <w:t>4</w:t>
          </w:r>
          <w:r>
            <w:rPr>
              <w:szCs w:val="24"/>
            </w:rPr>
            <w:t>0R</w:t>
          </w:r>
        </w:sdtContent>
      </w:sdt>
      <w:r w:rsidRPr="00D03C26">
        <w:rPr>
          <w:szCs w:val="24"/>
        </w:rPr>
        <w:tab/>
      </w:r>
    </w:p>
    <w:p w:rsidR="00F314E2" w:rsidRPr="00D03C26" w:rsidRDefault="00F314E2" w:rsidP="00F314E2">
      <w:pPr>
        <w:rPr>
          <w:szCs w:val="24"/>
        </w:rPr>
      </w:pPr>
      <w:r w:rsidRPr="00D03C26">
        <w:rPr>
          <w:b/>
          <w:szCs w:val="24"/>
        </w:rPr>
        <w:t>Effective Date</w:t>
      </w:r>
      <w:r w:rsidRPr="00D03C26">
        <w:rPr>
          <w:szCs w:val="24"/>
        </w:rPr>
        <w:t xml:space="preserve">:  </w:t>
      </w:r>
      <w:sdt>
        <w:sdtPr>
          <w:rPr>
            <w:szCs w:val="24"/>
          </w:rPr>
          <w:id w:val="-141660163"/>
          <w:placeholder>
            <w:docPart w:val="5D767F3389F6457082BCD9A0D0CC528D"/>
          </w:placeholder>
          <w:text/>
        </w:sdtPr>
        <w:sdtContent>
          <w:r>
            <w:rPr>
              <w:szCs w:val="24"/>
            </w:rPr>
            <w:t>10-20-05</w:t>
          </w:r>
        </w:sdtContent>
      </w:sdt>
      <w:r w:rsidRPr="00D03C26">
        <w:rPr>
          <w:szCs w:val="24"/>
        </w:rPr>
        <w:tab/>
      </w:r>
      <w:r w:rsidRPr="00D03C26">
        <w:rPr>
          <w:szCs w:val="24"/>
        </w:rPr>
        <w:tab/>
      </w:r>
      <w:r w:rsidRPr="00D03C26">
        <w:rPr>
          <w:b/>
          <w:szCs w:val="24"/>
        </w:rPr>
        <w:t>Revised Date</w:t>
      </w:r>
      <w:r w:rsidRPr="00D03C26">
        <w:rPr>
          <w:szCs w:val="24"/>
        </w:rPr>
        <w:t xml:space="preserve">: </w:t>
      </w:r>
      <w:r>
        <w:rPr>
          <w:szCs w:val="24"/>
        </w:rPr>
        <w:tab/>
      </w:r>
    </w:p>
    <w:p w:rsidR="00F314E2" w:rsidRPr="00D60D2F" w:rsidRDefault="00F314E2" w:rsidP="00F314E2">
      <w:pPr>
        <w:pStyle w:val="BodyText"/>
        <w:rPr>
          <w:sz w:val="22"/>
          <w:szCs w:val="22"/>
        </w:rPr>
      </w:pPr>
      <w:r w:rsidRPr="00D60D2F">
        <w:rPr>
          <w:b/>
          <w:sz w:val="22"/>
          <w:szCs w:val="22"/>
        </w:rPr>
        <w:t>Subject</w:t>
      </w:r>
      <w:r w:rsidRPr="00D60D2F">
        <w:rPr>
          <w:sz w:val="22"/>
          <w:szCs w:val="22"/>
        </w:rPr>
        <w:t xml:space="preserve">: </w:t>
      </w:r>
      <w:sdt>
        <w:sdtPr>
          <w:rPr>
            <w:sz w:val="22"/>
            <w:szCs w:val="22"/>
          </w:rPr>
          <w:id w:val="-1459642324"/>
          <w:placeholder>
            <w:docPart w:val="5D767F3389F6457082BCD9A0D0CC528D"/>
          </w:placeholder>
          <w:text/>
        </w:sdtPr>
        <w:sdtContent>
          <w:r>
            <w:rPr>
              <w:sz w:val="22"/>
              <w:szCs w:val="22"/>
            </w:rPr>
            <w:t>Parking Locations</w:t>
          </w:r>
        </w:sdtContent>
      </w:sdt>
    </w:p>
    <w:p w:rsidR="00F314E2" w:rsidRPr="00D03C26" w:rsidRDefault="00F314E2" w:rsidP="00F314E2">
      <w:pPr>
        <w:rPr>
          <w:szCs w:val="24"/>
          <w:lang w:bidi="en-US"/>
        </w:rPr>
      </w:pPr>
      <w:r w:rsidRPr="00D03C26">
        <w:rPr>
          <w:b/>
          <w:szCs w:val="24"/>
          <w:lang w:bidi="en-US"/>
        </w:rPr>
        <w:t>Responsible Division</w:t>
      </w:r>
      <w:r w:rsidRPr="00D03C26">
        <w:rPr>
          <w:szCs w:val="24"/>
          <w:lang w:bidi="en-US"/>
        </w:rPr>
        <w:t xml:space="preserve">: </w:t>
      </w:r>
      <w:sdt>
        <w:sdtPr>
          <w:rPr>
            <w:szCs w:val="24"/>
            <w:lang w:bidi="en-US"/>
          </w:rPr>
          <w:id w:val="353540150"/>
          <w:placeholder>
            <w:docPart w:val="5D767F3389F6457082BCD9A0D0CC528D"/>
          </w:placeholder>
          <w:text/>
        </w:sdtPr>
        <w:sdtContent>
          <w:r>
            <w:rPr>
              <w:szCs w:val="24"/>
              <w:lang w:bidi="en-US"/>
            </w:rPr>
            <w:t>Administration and Finance/ Auxiliary</w:t>
          </w:r>
        </w:sdtContent>
      </w:sdt>
    </w:p>
    <w:p w:rsidR="00F314E2" w:rsidRPr="00D03C26" w:rsidRDefault="00F314E2" w:rsidP="00F314E2">
      <w:pPr>
        <w:rPr>
          <w:b/>
          <w:szCs w:val="24"/>
        </w:rPr>
      </w:pPr>
      <w:r w:rsidRPr="00D03C26">
        <w:rPr>
          <w:b/>
          <w:szCs w:val="24"/>
        </w:rPr>
        <w:t xml:space="preserve">Indicate what type of Regulation this is: </w:t>
      </w:r>
    </w:p>
    <w:p w:rsidR="00F314E2" w:rsidRPr="00D03C26" w:rsidRDefault="00F314E2" w:rsidP="00F314E2">
      <w:pPr>
        <w:rPr>
          <w:szCs w:val="24"/>
        </w:rPr>
      </w:pPr>
      <w:sdt>
        <w:sdtPr>
          <w:rPr>
            <w:szCs w:val="24"/>
          </w:rPr>
          <w:id w:val="415290310"/>
          <w14:checkbox>
            <w14:checked w14:val="0"/>
            <w14:checkedState w14:val="2612" w14:font="MS Gothic"/>
            <w14:uncheckedState w14:val="2610" w14:font="MS Gothic"/>
          </w14:checkbox>
        </w:sdtPr>
        <w:sdtContent>
          <w:r w:rsidRPr="00D03C26">
            <w:rPr>
              <w:rFonts w:ascii="Segoe UI Symbol" w:eastAsia="MS Gothic" w:hAnsi="Segoe UI Symbol" w:cs="Segoe UI Symbol"/>
              <w:szCs w:val="24"/>
            </w:rPr>
            <w:t>☐</w:t>
          </w:r>
        </w:sdtContent>
      </w:sdt>
      <w:r w:rsidRPr="00D03C26">
        <w:rPr>
          <w:szCs w:val="24"/>
        </w:rPr>
        <w:t xml:space="preserve">New Regulation </w:t>
      </w:r>
      <w:r w:rsidRPr="00D03C26">
        <w:rPr>
          <w:szCs w:val="24"/>
        </w:rPr>
        <w:tab/>
        <w:t xml:space="preserve"> </w:t>
      </w:r>
      <w:r w:rsidRPr="00D03C26">
        <w:rPr>
          <w:szCs w:val="24"/>
        </w:rPr>
        <w:tab/>
        <w:t xml:space="preserve"> </w:t>
      </w:r>
      <w:r w:rsidRPr="00D03C26">
        <w:rPr>
          <w:szCs w:val="24"/>
        </w:rPr>
        <w:tab/>
        <w:t xml:space="preserve">        </w:t>
      </w:r>
      <w:r w:rsidRPr="00D03C26">
        <w:rPr>
          <w:szCs w:val="24"/>
        </w:rPr>
        <w:tab/>
        <w:t xml:space="preserve">     </w:t>
      </w:r>
      <w:r w:rsidRPr="00D03C26">
        <w:rPr>
          <w:szCs w:val="24"/>
        </w:rPr>
        <w:tab/>
      </w:r>
      <w:sdt>
        <w:sdtPr>
          <w:rPr>
            <w:szCs w:val="24"/>
          </w:rPr>
          <w:id w:val="-858739724"/>
          <w14:checkbox>
            <w14:checked w14:val="0"/>
            <w14:checkedState w14:val="2612" w14:font="MS Gothic"/>
            <w14:uncheckedState w14:val="2610" w14:font="MS Gothic"/>
          </w14:checkbox>
        </w:sdtPr>
        <w:sdtContent>
          <w:r w:rsidRPr="00D03C26">
            <w:rPr>
              <w:rFonts w:eastAsia="MS Gothic" w:hint="eastAsia"/>
              <w:szCs w:val="24"/>
            </w:rPr>
            <w:t>☐</w:t>
          </w:r>
        </w:sdtContent>
      </w:sdt>
      <w:r w:rsidRPr="00D03C26">
        <w:rPr>
          <w:szCs w:val="24"/>
        </w:rPr>
        <w:t xml:space="preserve">Major Revision of Existing Regulation </w:t>
      </w:r>
    </w:p>
    <w:p w:rsidR="00F314E2" w:rsidRPr="00D03C26" w:rsidRDefault="00F314E2" w:rsidP="00F314E2">
      <w:pPr>
        <w:rPr>
          <w:szCs w:val="24"/>
        </w:rPr>
      </w:pPr>
      <w:sdt>
        <w:sdtPr>
          <w:rPr>
            <w:szCs w:val="24"/>
          </w:rPr>
          <w:id w:val="1189488720"/>
          <w14:checkbox>
            <w14:checked w14:val="1"/>
            <w14:checkedState w14:val="2612" w14:font="MS Gothic"/>
            <w14:uncheckedState w14:val="2610" w14:font="MS Gothic"/>
          </w14:checkbox>
        </w:sdtPr>
        <w:sdtContent>
          <w:r>
            <w:rPr>
              <w:rFonts w:ascii="MS Gothic" w:eastAsia="MS Gothic" w:hAnsi="MS Gothic" w:hint="eastAsia"/>
              <w:szCs w:val="24"/>
            </w:rPr>
            <w:t>☒</w:t>
          </w:r>
        </w:sdtContent>
      </w:sdt>
      <w:r w:rsidRPr="00D03C26">
        <w:rPr>
          <w:szCs w:val="24"/>
        </w:rPr>
        <w:t>Minor/Technical Revision of Existing Regulation</w:t>
      </w:r>
      <w:r>
        <w:rPr>
          <w:szCs w:val="24"/>
        </w:rPr>
        <w:t xml:space="preserve">        </w:t>
      </w:r>
      <w:r w:rsidRPr="00D03C26">
        <w:rPr>
          <w:szCs w:val="24"/>
        </w:rPr>
        <w:t xml:space="preserve"> </w:t>
      </w:r>
      <w:sdt>
        <w:sdtPr>
          <w:rPr>
            <w:szCs w:val="24"/>
          </w:rPr>
          <w:id w:val="425855086"/>
          <w14:checkbox>
            <w14:checked w14:val="0"/>
            <w14:checkedState w14:val="2612" w14:font="MS Gothic"/>
            <w14:uncheckedState w14:val="2610" w14:font="MS Gothic"/>
          </w14:checkbox>
        </w:sdtPr>
        <w:sdtContent>
          <w:r w:rsidRPr="00D03C26">
            <w:rPr>
              <w:rFonts w:eastAsia="MS Gothic" w:hint="eastAsia"/>
              <w:szCs w:val="24"/>
            </w:rPr>
            <w:t>☐</w:t>
          </w:r>
        </w:sdtContent>
      </w:sdt>
      <w:r w:rsidRPr="00D03C26">
        <w:rPr>
          <w:szCs w:val="24"/>
        </w:rPr>
        <w:t xml:space="preserve">Reaffirmation of Existing Regulation </w:t>
      </w:r>
    </w:p>
    <w:p w:rsidR="00F314E2" w:rsidRDefault="00F314E2" w:rsidP="00F314E2"/>
    <w:p w:rsidR="00A53A73" w:rsidRPr="00F314E2" w:rsidRDefault="00F314E2" w:rsidP="00F314E2">
      <w:pPr>
        <w:pStyle w:val="Heading3"/>
      </w:pPr>
      <w:bookmarkStart w:id="1" w:name="_GoBack"/>
      <w:bookmarkEnd w:id="1"/>
      <w:r w:rsidRPr="00F314E2">
        <w:t>STATEMENT OF</w:t>
      </w:r>
      <w:r w:rsidRPr="00F314E2">
        <w:t xml:space="preserve"> </w:t>
      </w:r>
      <w:r w:rsidRPr="00F314E2">
        <w:t>REGULATION</w:t>
      </w:r>
    </w:p>
    <w:p w:rsidR="00A53A73" w:rsidRPr="00F314E2" w:rsidRDefault="00A53A73">
      <w:pPr>
        <w:pStyle w:val="BodyText"/>
        <w:spacing w:before="9"/>
        <w:rPr>
          <w:b/>
          <w:sz w:val="23"/>
        </w:rPr>
      </w:pPr>
    </w:p>
    <w:p w:rsidR="00A53A73" w:rsidRPr="00F314E2" w:rsidRDefault="00F314E2">
      <w:pPr>
        <w:pStyle w:val="ListParagraph"/>
        <w:numPr>
          <w:ilvl w:val="1"/>
          <w:numId w:val="1"/>
        </w:numPr>
        <w:tabs>
          <w:tab w:val="left" w:pos="1541"/>
        </w:tabs>
        <w:ind w:right="200" w:hanging="360"/>
        <w:rPr>
          <w:sz w:val="24"/>
        </w:rPr>
      </w:pPr>
      <w:r w:rsidRPr="00F314E2">
        <w:rPr>
          <w:sz w:val="24"/>
        </w:rPr>
        <w:t>Visitors Parking: Visitors with a valid single day parking permit may</w:t>
      </w:r>
      <w:r w:rsidRPr="00F314E2">
        <w:rPr>
          <w:color w:val="FF0000"/>
          <w:sz w:val="24"/>
        </w:rPr>
        <w:t xml:space="preserve"> </w:t>
      </w:r>
      <w:r w:rsidRPr="00F314E2">
        <w:rPr>
          <w:strike/>
          <w:color w:val="C00000"/>
          <w:sz w:val="24"/>
        </w:rPr>
        <w:t>park in any open space except in the first floors of the garages, in designated spaces noted with signage and/or orange painted lines, Registered Guest spaces or reserved spaces.</w:t>
      </w:r>
      <w:r w:rsidRPr="00F314E2">
        <w:rPr>
          <w:color w:val="C00000"/>
          <w:sz w:val="24"/>
        </w:rPr>
        <w:t xml:space="preserve"> only park in locations on campus as specified on the visitor parking permit. </w:t>
      </w:r>
      <w:r w:rsidRPr="00F314E2">
        <w:rPr>
          <w:color w:val="C00000"/>
          <w:sz w:val="24"/>
        </w:rPr>
        <w:t>The single day parking permit must be displayed on the vehicle dashboard with the number clearly visible while the vehicle is parked on campus. In order to accommodate specific guest or visitor circumstances such as summer housing or special events, the Pa</w:t>
      </w:r>
      <w:r w:rsidRPr="00F314E2">
        <w:rPr>
          <w:color w:val="C00000"/>
          <w:sz w:val="24"/>
        </w:rPr>
        <w:t>rking Services Department is authorized to issue multi-day parking permits with specific allowances and</w:t>
      </w:r>
      <w:r w:rsidRPr="00F314E2">
        <w:rPr>
          <w:color w:val="FF0000"/>
          <w:spacing w:val="-3"/>
          <w:sz w:val="24"/>
        </w:rPr>
        <w:t xml:space="preserve"> </w:t>
      </w:r>
      <w:r w:rsidRPr="00F314E2">
        <w:rPr>
          <w:color w:val="C00000"/>
          <w:sz w:val="24"/>
        </w:rPr>
        <w:t>restrictions.</w:t>
      </w:r>
    </w:p>
    <w:p w:rsidR="00A53A73" w:rsidRPr="00F314E2" w:rsidRDefault="00A53A73">
      <w:pPr>
        <w:pStyle w:val="BodyText"/>
        <w:spacing w:before="2"/>
        <w:rPr>
          <w:sz w:val="16"/>
        </w:rPr>
      </w:pPr>
    </w:p>
    <w:p w:rsidR="00A53A73" w:rsidRPr="00F314E2" w:rsidRDefault="00F314E2">
      <w:pPr>
        <w:pStyle w:val="ListParagraph"/>
        <w:numPr>
          <w:ilvl w:val="1"/>
          <w:numId w:val="1"/>
        </w:numPr>
        <w:tabs>
          <w:tab w:val="left" w:pos="1541"/>
        </w:tabs>
        <w:spacing w:before="90"/>
        <w:ind w:right="426" w:hanging="360"/>
        <w:rPr>
          <w:sz w:val="24"/>
        </w:rPr>
      </w:pPr>
      <w:r w:rsidRPr="00F314E2">
        <w:rPr>
          <w:sz w:val="24"/>
        </w:rPr>
        <w:t>Registered Guest Parking: Registered Guests are those that have received an advanced invitation to park in defined areas on campus. Par</w:t>
      </w:r>
      <w:r w:rsidRPr="00F314E2">
        <w:rPr>
          <w:sz w:val="24"/>
        </w:rPr>
        <w:t>king passes for Registered Guests will be provided to these persons either by mail or at the Parking Services Office or booths. The Registered Guest parking pass must be displayed on the vehicle dashboard</w:t>
      </w:r>
      <w:r w:rsidRPr="00F314E2">
        <w:rPr>
          <w:color w:val="FF0000"/>
          <w:sz w:val="24"/>
        </w:rPr>
        <w:t xml:space="preserve"> </w:t>
      </w:r>
      <w:r w:rsidRPr="00F314E2">
        <w:rPr>
          <w:color w:val="C00000"/>
          <w:sz w:val="24"/>
        </w:rPr>
        <w:t>with the number clearly visible</w:t>
      </w:r>
      <w:r w:rsidRPr="00F314E2">
        <w:rPr>
          <w:color w:val="FF0000"/>
          <w:sz w:val="24"/>
        </w:rPr>
        <w:t xml:space="preserve"> </w:t>
      </w:r>
      <w:r w:rsidRPr="00F314E2">
        <w:rPr>
          <w:sz w:val="24"/>
        </w:rPr>
        <w:t>while the vehicle i</w:t>
      </w:r>
      <w:r w:rsidRPr="00F314E2">
        <w:rPr>
          <w:sz w:val="24"/>
        </w:rPr>
        <w:t>s parked on</w:t>
      </w:r>
      <w:r w:rsidRPr="00F314E2">
        <w:rPr>
          <w:spacing w:val="-1"/>
          <w:sz w:val="24"/>
        </w:rPr>
        <w:t xml:space="preserve"> </w:t>
      </w:r>
      <w:r w:rsidRPr="00F314E2">
        <w:rPr>
          <w:sz w:val="24"/>
        </w:rPr>
        <w:t>campus.</w:t>
      </w:r>
    </w:p>
    <w:p w:rsidR="00A53A73" w:rsidRPr="00F314E2" w:rsidRDefault="00A53A73">
      <w:pPr>
        <w:pStyle w:val="BodyText"/>
      </w:pPr>
    </w:p>
    <w:p w:rsidR="00A53A73" w:rsidRPr="00F314E2" w:rsidRDefault="00F314E2">
      <w:pPr>
        <w:pStyle w:val="ListParagraph"/>
        <w:numPr>
          <w:ilvl w:val="1"/>
          <w:numId w:val="1"/>
        </w:numPr>
        <w:tabs>
          <w:tab w:val="left" w:pos="1540"/>
        </w:tabs>
        <w:ind w:right="364" w:hanging="360"/>
        <w:rPr>
          <w:sz w:val="24"/>
        </w:rPr>
      </w:pPr>
      <w:r w:rsidRPr="00F314E2">
        <w:rPr>
          <w:sz w:val="24"/>
        </w:rPr>
        <w:t>Open Parking Spaces: Any parking space within an assigned lot not specifically marked for another purpose is an open parking space. Students, faculty, staff, visitors, vendors, contractors and others may use these spaces on a first come basis, if they have</w:t>
      </w:r>
      <w:r w:rsidRPr="00F314E2">
        <w:rPr>
          <w:sz w:val="24"/>
        </w:rPr>
        <w:t xml:space="preserve"> valid parking permits</w:t>
      </w:r>
      <w:r w:rsidRPr="00F314E2">
        <w:rPr>
          <w:color w:val="C00000"/>
          <w:sz w:val="24"/>
        </w:rPr>
        <w:t xml:space="preserve"> for these</w:t>
      </w:r>
      <w:r w:rsidRPr="00F314E2">
        <w:rPr>
          <w:color w:val="FF0000"/>
          <w:spacing w:val="-7"/>
          <w:sz w:val="24"/>
        </w:rPr>
        <w:t xml:space="preserve"> </w:t>
      </w:r>
      <w:r w:rsidRPr="00F314E2">
        <w:rPr>
          <w:color w:val="C00000"/>
          <w:sz w:val="24"/>
        </w:rPr>
        <w:t>spaces</w:t>
      </w:r>
      <w:r w:rsidRPr="00F314E2">
        <w:rPr>
          <w:sz w:val="24"/>
        </w:rPr>
        <w:t>.</w:t>
      </w:r>
    </w:p>
    <w:p w:rsidR="00A53A73" w:rsidRPr="00F314E2" w:rsidRDefault="00A53A73">
      <w:pPr>
        <w:pStyle w:val="BodyText"/>
        <w:spacing w:before="3"/>
        <w:rPr>
          <w:sz w:val="16"/>
        </w:rPr>
      </w:pPr>
    </w:p>
    <w:p w:rsidR="00A53A73" w:rsidRPr="00F314E2" w:rsidRDefault="00F314E2">
      <w:pPr>
        <w:pStyle w:val="ListParagraph"/>
        <w:numPr>
          <w:ilvl w:val="1"/>
          <w:numId w:val="1"/>
        </w:numPr>
        <w:tabs>
          <w:tab w:val="left" w:pos="1541"/>
        </w:tabs>
        <w:spacing w:before="89"/>
        <w:ind w:left="1559" w:right="163" w:hanging="360"/>
        <w:rPr>
          <w:sz w:val="24"/>
        </w:rPr>
      </w:pPr>
      <w:r w:rsidRPr="00F314E2">
        <w:rPr>
          <w:sz w:val="24"/>
        </w:rPr>
        <w:t xml:space="preserve">Disability Parking Spaces: Only vehicles lawfully displaying a state-issued disability parking permit </w:t>
      </w:r>
      <w:r w:rsidRPr="00F314E2">
        <w:rPr>
          <w:sz w:val="24"/>
        </w:rPr>
        <w:t>and</w:t>
      </w:r>
      <w:r w:rsidRPr="00F314E2">
        <w:rPr>
          <w:sz w:val="24"/>
        </w:rPr>
        <w:t xml:space="preserve"> the appropriate category UNF issued parking permit are authorized to park in</w:t>
      </w:r>
      <w:r w:rsidRPr="00F314E2">
        <w:rPr>
          <w:color w:val="FF0000"/>
          <w:sz w:val="24"/>
        </w:rPr>
        <w:t xml:space="preserve"> </w:t>
      </w:r>
      <w:r w:rsidRPr="00F314E2">
        <w:rPr>
          <w:strike/>
          <w:color w:val="C00000"/>
          <w:sz w:val="24"/>
        </w:rPr>
        <w:t>designated</w:t>
      </w:r>
      <w:r w:rsidRPr="00F314E2">
        <w:rPr>
          <w:color w:val="FF0000"/>
          <w:sz w:val="24"/>
        </w:rPr>
        <w:t xml:space="preserve"> </w:t>
      </w:r>
      <w:r w:rsidRPr="00F314E2">
        <w:rPr>
          <w:sz w:val="24"/>
        </w:rPr>
        <w:t xml:space="preserve">disability parking </w:t>
      </w:r>
      <w:r w:rsidRPr="00F314E2">
        <w:rPr>
          <w:sz w:val="24"/>
        </w:rPr>
        <w:t>spaces. Failure for an individual to display both the proper category UNF parking permit and a state- issued disability parking permit will constitute a parking</w:t>
      </w:r>
      <w:r w:rsidRPr="00F314E2">
        <w:rPr>
          <w:spacing w:val="-9"/>
          <w:sz w:val="24"/>
        </w:rPr>
        <w:t xml:space="preserve"> </w:t>
      </w:r>
      <w:r w:rsidRPr="00F314E2">
        <w:rPr>
          <w:sz w:val="24"/>
        </w:rPr>
        <w:t>violation.</w:t>
      </w:r>
    </w:p>
    <w:p w:rsidR="00A53A73" w:rsidRPr="00F314E2" w:rsidRDefault="00A53A73">
      <w:pPr>
        <w:rPr>
          <w:sz w:val="24"/>
        </w:rPr>
        <w:sectPr w:rsidR="00A53A73" w:rsidRPr="00F314E2">
          <w:footerReference w:type="default" r:id="rId9"/>
          <w:pgSz w:w="12240" w:h="15840"/>
          <w:pgMar w:top="440" w:right="1340" w:bottom="1360" w:left="1320" w:header="0" w:footer="1177" w:gutter="0"/>
          <w:pgNumType w:start="2"/>
          <w:cols w:space="720"/>
        </w:sectPr>
      </w:pPr>
    </w:p>
    <w:p w:rsidR="00A53A73" w:rsidRPr="00F314E2" w:rsidRDefault="00F314E2">
      <w:pPr>
        <w:pStyle w:val="ListParagraph"/>
        <w:numPr>
          <w:ilvl w:val="1"/>
          <w:numId w:val="1"/>
        </w:numPr>
        <w:tabs>
          <w:tab w:val="left" w:pos="1541"/>
        </w:tabs>
        <w:spacing w:before="76"/>
        <w:ind w:right="138" w:hanging="360"/>
        <w:rPr>
          <w:sz w:val="24"/>
        </w:rPr>
      </w:pPr>
      <w:r w:rsidRPr="00F314E2">
        <w:rPr>
          <w:sz w:val="24"/>
        </w:rPr>
        <w:lastRenderedPageBreak/>
        <w:t>UNF Temporary Mobility Impairment Parking: A registered student, faculty, or staff member with a temporary mobility-related impairment may apply to the Parking Services Department for a temporary mobility impaired parking permit. Individuals seeking such s</w:t>
      </w:r>
      <w:r w:rsidRPr="00F314E2">
        <w:rPr>
          <w:sz w:val="24"/>
        </w:rPr>
        <w:t xml:space="preserve">pecial temporary parking privileges must provide medical documentation from a physician stating the need for the temporary mobility impaired parking privileges. Upon receipt of required medical documentation, the Parking Services Department will provide a </w:t>
      </w:r>
      <w:r w:rsidRPr="00F314E2">
        <w:rPr>
          <w:sz w:val="24"/>
        </w:rPr>
        <w:t>temporary permit to the individual that will allow the permit holder to utilize the University’s</w:t>
      </w:r>
      <w:r w:rsidRPr="00F314E2">
        <w:rPr>
          <w:strike/>
          <w:color w:val="C00000"/>
          <w:sz w:val="24"/>
        </w:rPr>
        <w:t xml:space="preserve"> designated</w:t>
      </w:r>
      <w:r w:rsidRPr="00F314E2">
        <w:rPr>
          <w:color w:val="FF0000"/>
          <w:sz w:val="24"/>
        </w:rPr>
        <w:t xml:space="preserve"> </w:t>
      </w:r>
      <w:r w:rsidRPr="00F314E2">
        <w:rPr>
          <w:sz w:val="24"/>
        </w:rPr>
        <w:t>disability parking spaces in the parking areas where the permit holder’s UNF issued permit is applicable. Temporary mobility impaired permits will o</w:t>
      </w:r>
      <w:r w:rsidRPr="00F314E2">
        <w:rPr>
          <w:sz w:val="24"/>
        </w:rPr>
        <w:t xml:space="preserve">nly be issued for the </w:t>
      </w:r>
      <w:proofErr w:type="gramStart"/>
      <w:r w:rsidRPr="00F314E2">
        <w:rPr>
          <w:sz w:val="24"/>
        </w:rPr>
        <w:t>period of time</w:t>
      </w:r>
      <w:proofErr w:type="gramEnd"/>
      <w:r w:rsidRPr="00F314E2">
        <w:rPr>
          <w:sz w:val="24"/>
        </w:rPr>
        <w:t xml:space="preserve"> specified in the supplied physician’s documentation. These temporary permits are intended to be for no more than thirty (30) days and if an applicant anticipates needing mobility impaired parking for a longer period, s/</w:t>
      </w:r>
      <w:r w:rsidRPr="00F314E2">
        <w:rPr>
          <w:sz w:val="24"/>
        </w:rPr>
        <w:t>he is encouraged to apply for a state-issued disability parking permit. Failure for an individual to display both the appropriate category UNF parking permit and a UNF Temporary Mobility Parking Permit will constitute a parking</w:t>
      </w:r>
      <w:r w:rsidRPr="00F314E2">
        <w:rPr>
          <w:spacing w:val="-3"/>
          <w:sz w:val="24"/>
        </w:rPr>
        <w:t xml:space="preserve"> </w:t>
      </w:r>
      <w:r w:rsidRPr="00F314E2">
        <w:rPr>
          <w:sz w:val="24"/>
        </w:rPr>
        <w:t>violation.</w:t>
      </w:r>
    </w:p>
    <w:p w:rsidR="00A53A73" w:rsidRPr="00F314E2" w:rsidRDefault="00A53A73">
      <w:pPr>
        <w:pStyle w:val="BodyText"/>
        <w:spacing w:before="1"/>
      </w:pPr>
    </w:p>
    <w:p w:rsidR="00A53A73" w:rsidRPr="00F314E2" w:rsidRDefault="00F314E2">
      <w:pPr>
        <w:pStyle w:val="ListParagraph"/>
        <w:numPr>
          <w:ilvl w:val="1"/>
          <w:numId w:val="1"/>
        </w:numPr>
        <w:tabs>
          <w:tab w:val="left" w:pos="1541"/>
        </w:tabs>
        <w:ind w:right="207" w:hanging="360"/>
        <w:rPr>
          <w:sz w:val="24"/>
        </w:rPr>
      </w:pPr>
      <w:r w:rsidRPr="00F314E2">
        <w:rPr>
          <w:sz w:val="24"/>
        </w:rPr>
        <w:t>Reserved Parking: Reserved spaces may be designated by the President or</w:t>
      </w:r>
      <w:r w:rsidRPr="00F314E2">
        <w:rPr>
          <w:spacing w:val="-11"/>
          <w:sz w:val="24"/>
        </w:rPr>
        <w:t xml:space="preserve"> </w:t>
      </w:r>
      <w:r w:rsidRPr="00F314E2">
        <w:rPr>
          <w:sz w:val="24"/>
        </w:rPr>
        <w:t>his/her designee.</w:t>
      </w:r>
    </w:p>
    <w:p w:rsidR="00A53A73" w:rsidRPr="00F314E2" w:rsidRDefault="00A53A73">
      <w:pPr>
        <w:pStyle w:val="BodyText"/>
      </w:pPr>
    </w:p>
    <w:p w:rsidR="00A53A73" w:rsidRPr="00F314E2" w:rsidRDefault="00F314E2">
      <w:pPr>
        <w:pStyle w:val="ListParagraph"/>
        <w:numPr>
          <w:ilvl w:val="1"/>
          <w:numId w:val="1"/>
        </w:numPr>
        <w:tabs>
          <w:tab w:val="left" w:pos="1541"/>
        </w:tabs>
        <w:ind w:right="694" w:hanging="360"/>
        <w:jc w:val="both"/>
        <w:rPr>
          <w:sz w:val="24"/>
        </w:rPr>
      </w:pPr>
      <w:r w:rsidRPr="00F314E2">
        <w:rPr>
          <w:sz w:val="24"/>
        </w:rPr>
        <w:t>Vehicles shall be parked only in spaces specifically marked for parking.</w:t>
      </w:r>
      <w:r w:rsidRPr="00F314E2">
        <w:rPr>
          <w:spacing w:val="-8"/>
          <w:sz w:val="24"/>
        </w:rPr>
        <w:t xml:space="preserve"> </w:t>
      </w:r>
      <w:r w:rsidRPr="00F314E2">
        <w:rPr>
          <w:sz w:val="24"/>
        </w:rPr>
        <w:t xml:space="preserve">The absence of “No Parking” signs does not mean that parking is allowed in </w:t>
      </w:r>
      <w:proofErr w:type="spellStart"/>
      <w:r w:rsidRPr="00F314E2">
        <w:rPr>
          <w:sz w:val="24"/>
        </w:rPr>
        <w:t>non authorized</w:t>
      </w:r>
      <w:proofErr w:type="spellEnd"/>
      <w:r w:rsidRPr="00F314E2">
        <w:rPr>
          <w:spacing w:val="-1"/>
          <w:sz w:val="24"/>
        </w:rPr>
        <w:t xml:space="preserve"> </w:t>
      </w:r>
      <w:r w:rsidRPr="00F314E2">
        <w:rPr>
          <w:sz w:val="24"/>
        </w:rPr>
        <w:t>lo</w:t>
      </w:r>
      <w:r w:rsidRPr="00F314E2">
        <w:rPr>
          <w:sz w:val="24"/>
        </w:rPr>
        <w:t>cations.</w:t>
      </w:r>
    </w:p>
    <w:p w:rsidR="00A53A73" w:rsidRPr="00F314E2" w:rsidRDefault="00A53A73">
      <w:pPr>
        <w:pStyle w:val="BodyText"/>
      </w:pPr>
    </w:p>
    <w:p w:rsidR="00A53A73" w:rsidRPr="00F314E2" w:rsidRDefault="00F314E2">
      <w:pPr>
        <w:pStyle w:val="ListParagraph"/>
        <w:numPr>
          <w:ilvl w:val="1"/>
          <w:numId w:val="1"/>
        </w:numPr>
        <w:tabs>
          <w:tab w:val="left" w:pos="1541"/>
        </w:tabs>
        <w:ind w:right="257" w:hanging="360"/>
        <w:rPr>
          <w:sz w:val="24"/>
        </w:rPr>
      </w:pPr>
      <w:r w:rsidRPr="00F314E2">
        <w:rPr>
          <w:sz w:val="24"/>
        </w:rPr>
        <w:t>Motor Vehicles must be parked within the identifiable space boundaries. Parking on or over a line is</w:t>
      </w:r>
      <w:r w:rsidRPr="00F314E2">
        <w:rPr>
          <w:spacing w:val="-6"/>
          <w:sz w:val="24"/>
        </w:rPr>
        <w:t xml:space="preserve"> </w:t>
      </w:r>
      <w:r w:rsidRPr="00F314E2">
        <w:rPr>
          <w:sz w:val="24"/>
        </w:rPr>
        <w:t>prohibited.</w:t>
      </w:r>
    </w:p>
    <w:p w:rsidR="00A53A73" w:rsidRPr="00F314E2" w:rsidRDefault="00A53A73">
      <w:pPr>
        <w:pStyle w:val="BodyText"/>
        <w:spacing w:before="10"/>
        <w:rPr>
          <w:sz w:val="23"/>
        </w:rPr>
      </w:pPr>
    </w:p>
    <w:p w:rsidR="00A53A73" w:rsidRPr="00F314E2" w:rsidRDefault="00F314E2">
      <w:pPr>
        <w:pStyle w:val="ListParagraph"/>
        <w:numPr>
          <w:ilvl w:val="1"/>
          <w:numId w:val="1"/>
        </w:numPr>
        <w:tabs>
          <w:tab w:val="left" w:pos="1540"/>
        </w:tabs>
        <w:ind w:left="1539" w:hanging="340"/>
        <w:rPr>
          <w:sz w:val="24"/>
        </w:rPr>
      </w:pPr>
      <w:r w:rsidRPr="00F314E2">
        <w:rPr>
          <w:sz w:val="24"/>
        </w:rPr>
        <w:t xml:space="preserve">Double-parking </w:t>
      </w:r>
      <w:proofErr w:type="gramStart"/>
      <w:r w:rsidRPr="00F314E2">
        <w:rPr>
          <w:sz w:val="24"/>
        </w:rPr>
        <w:t>is prohibited at all</w:t>
      </w:r>
      <w:r w:rsidRPr="00F314E2">
        <w:rPr>
          <w:spacing w:val="-6"/>
          <w:sz w:val="24"/>
        </w:rPr>
        <w:t xml:space="preserve"> </w:t>
      </w:r>
      <w:r w:rsidRPr="00F314E2">
        <w:rPr>
          <w:sz w:val="24"/>
        </w:rPr>
        <w:t>times</w:t>
      </w:r>
      <w:proofErr w:type="gramEnd"/>
      <w:r w:rsidRPr="00F314E2">
        <w:rPr>
          <w:sz w:val="24"/>
        </w:rPr>
        <w:t>.</w:t>
      </w:r>
    </w:p>
    <w:p w:rsidR="00A53A73" w:rsidRPr="00F314E2" w:rsidRDefault="00A53A73">
      <w:pPr>
        <w:pStyle w:val="BodyText"/>
      </w:pPr>
    </w:p>
    <w:p w:rsidR="00A53A73" w:rsidRPr="00F314E2" w:rsidRDefault="00F314E2">
      <w:pPr>
        <w:pStyle w:val="ListParagraph"/>
        <w:numPr>
          <w:ilvl w:val="1"/>
          <w:numId w:val="1"/>
        </w:numPr>
        <w:tabs>
          <w:tab w:val="left" w:pos="1601"/>
        </w:tabs>
        <w:ind w:right="173" w:hanging="360"/>
      </w:pPr>
      <w:r w:rsidRPr="00F314E2">
        <w:rPr>
          <w:sz w:val="24"/>
        </w:rPr>
        <w:t>Vehicles may not be parked in such manner as to obstruct vehicular or pedestrian traffic</w:t>
      </w:r>
      <w:r w:rsidRPr="00F314E2">
        <w:rPr>
          <w:sz w:val="24"/>
        </w:rPr>
        <w:t>, wheelchair ramps, interfere with normal operational activities, or create a hazard. Vehicles so parked may be cited or towed away at the owner’s</w:t>
      </w:r>
      <w:r w:rsidRPr="00F314E2">
        <w:rPr>
          <w:spacing w:val="-11"/>
          <w:sz w:val="24"/>
        </w:rPr>
        <w:t xml:space="preserve"> </w:t>
      </w:r>
      <w:r w:rsidRPr="00F314E2">
        <w:rPr>
          <w:sz w:val="24"/>
        </w:rPr>
        <w:t>expense.</w:t>
      </w:r>
    </w:p>
    <w:p w:rsidR="00A53A73" w:rsidRPr="00F314E2" w:rsidRDefault="00A53A73">
      <w:pPr>
        <w:pStyle w:val="BodyText"/>
      </w:pPr>
    </w:p>
    <w:p w:rsidR="00A53A73" w:rsidRPr="00F314E2" w:rsidRDefault="00F314E2">
      <w:pPr>
        <w:pStyle w:val="ListParagraph"/>
        <w:numPr>
          <w:ilvl w:val="1"/>
          <w:numId w:val="1"/>
        </w:numPr>
        <w:tabs>
          <w:tab w:val="left" w:pos="1601"/>
        </w:tabs>
        <w:spacing w:before="1"/>
        <w:ind w:right="852" w:hanging="360"/>
      </w:pPr>
      <w:r w:rsidRPr="00F314E2">
        <w:rPr>
          <w:sz w:val="24"/>
        </w:rPr>
        <w:t>Parking on grass, sidewalks, loading zones, or on roadways (except where specifically marked for pa</w:t>
      </w:r>
      <w:r w:rsidRPr="00F314E2">
        <w:rPr>
          <w:sz w:val="24"/>
        </w:rPr>
        <w:t>rking) is</w:t>
      </w:r>
      <w:r w:rsidRPr="00F314E2">
        <w:rPr>
          <w:spacing w:val="-5"/>
          <w:sz w:val="24"/>
        </w:rPr>
        <w:t xml:space="preserve"> </w:t>
      </w:r>
      <w:r w:rsidRPr="00F314E2">
        <w:rPr>
          <w:sz w:val="24"/>
        </w:rPr>
        <w:t>prohibited.</w:t>
      </w:r>
    </w:p>
    <w:p w:rsidR="00A53A73" w:rsidRPr="00F314E2" w:rsidRDefault="00A53A73">
      <w:pPr>
        <w:pStyle w:val="BodyText"/>
        <w:spacing w:before="11"/>
        <w:rPr>
          <w:sz w:val="23"/>
        </w:rPr>
      </w:pPr>
    </w:p>
    <w:p w:rsidR="00A53A73" w:rsidRPr="00F314E2" w:rsidRDefault="00F314E2">
      <w:pPr>
        <w:pStyle w:val="ListParagraph"/>
        <w:numPr>
          <w:ilvl w:val="1"/>
          <w:numId w:val="1"/>
        </w:numPr>
        <w:tabs>
          <w:tab w:val="left" w:pos="1601"/>
        </w:tabs>
        <w:ind w:right="120" w:hanging="360"/>
      </w:pPr>
      <w:r w:rsidRPr="00F314E2">
        <w:rPr>
          <w:sz w:val="24"/>
        </w:rPr>
        <w:t>If a vehicle with an affixed permit is temporarily out of normal service, the owner may obtain a temporary parking permit from the Parking Services Department at no cost.</w:t>
      </w:r>
    </w:p>
    <w:p w:rsidR="00A53A73" w:rsidRPr="00F314E2" w:rsidRDefault="00A53A73">
      <w:pPr>
        <w:pStyle w:val="BodyText"/>
      </w:pPr>
    </w:p>
    <w:p w:rsidR="00A53A73" w:rsidRPr="00F314E2" w:rsidRDefault="00F314E2">
      <w:pPr>
        <w:pStyle w:val="ListParagraph"/>
        <w:numPr>
          <w:ilvl w:val="1"/>
          <w:numId w:val="1"/>
        </w:numPr>
        <w:tabs>
          <w:tab w:val="left" w:pos="1601"/>
        </w:tabs>
        <w:ind w:left="1600" w:hanging="401"/>
      </w:pPr>
      <w:r w:rsidRPr="00F314E2">
        <w:rPr>
          <w:sz w:val="24"/>
        </w:rPr>
        <w:t>Any vehicle parked on campus is parked at the risk of the</w:t>
      </w:r>
      <w:r w:rsidRPr="00F314E2">
        <w:rPr>
          <w:spacing w:val="-7"/>
          <w:sz w:val="24"/>
        </w:rPr>
        <w:t xml:space="preserve"> </w:t>
      </w:r>
      <w:r w:rsidRPr="00F314E2">
        <w:rPr>
          <w:sz w:val="24"/>
        </w:rPr>
        <w:t>owner.</w:t>
      </w:r>
    </w:p>
    <w:p w:rsidR="00A53A73" w:rsidRPr="00F314E2" w:rsidRDefault="00A53A73">
      <w:pPr>
        <w:pStyle w:val="BodyText"/>
      </w:pPr>
    </w:p>
    <w:p w:rsidR="00A53A73" w:rsidRPr="00F314E2" w:rsidRDefault="00F314E2">
      <w:pPr>
        <w:pStyle w:val="ListParagraph"/>
        <w:numPr>
          <w:ilvl w:val="1"/>
          <w:numId w:val="1"/>
        </w:numPr>
        <w:tabs>
          <w:tab w:val="left" w:pos="1602"/>
        </w:tabs>
        <w:ind w:right="112" w:hanging="360"/>
      </w:pPr>
      <w:r w:rsidRPr="00F314E2">
        <w:rPr>
          <w:sz w:val="24"/>
        </w:rPr>
        <w:t>Except for students living in University housing, overnight parking of any</w:t>
      </w:r>
      <w:r w:rsidRPr="00F314E2">
        <w:rPr>
          <w:spacing w:val="-17"/>
          <w:sz w:val="24"/>
        </w:rPr>
        <w:t xml:space="preserve"> </w:t>
      </w:r>
      <w:r w:rsidRPr="00F314E2">
        <w:rPr>
          <w:sz w:val="24"/>
        </w:rPr>
        <w:t>vehicle on campus is prohibited unless special advance permission to park overnight on campus is provided by the Un</w:t>
      </w:r>
      <w:r w:rsidRPr="00F314E2">
        <w:rPr>
          <w:sz w:val="24"/>
        </w:rPr>
        <w:t>iversity Police</w:t>
      </w:r>
      <w:r w:rsidRPr="00F314E2">
        <w:rPr>
          <w:spacing w:val="-1"/>
          <w:sz w:val="24"/>
        </w:rPr>
        <w:t xml:space="preserve"> </w:t>
      </w:r>
      <w:r w:rsidRPr="00F314E2">
        <w:rPr>
          <w:sz w:val="24"/>
        </w:rPr>
        <w:t>Department.</w:t>
      </w:r>
    </w:p>
    <w:p w:rsidR="00A53A73" w:rsidRPr="00F314E2" w:rsidRDefault="00A53A73">
      <w:pPr>
        <w:pStyle w:val="BodyText"/>
      </w:pPr>
    </w:p>
    <w:p w:rsidR="00A53A73" w:rsidRPr="00F314E2" w:rsidRDefault="00F314E2">
      <w:pPr>
        <w:pStyle w:val="ListParagraph"/>
        <w:numPr>
          <w:ilvl w:val="1"/>
          <w:numId w:val="1"/>
        </w:numPr>
        <w:tabs>
          <w:tab w:val="left" w:pos="1602"/>
        </w:tabs>
        <w:ind w:right="351" w:hanging="360"/>
      </w:pPr>
      <w:r w:rsidRPr="00F314E2">
        <w:rPr>
          <w:sz w:val="24"/>
        </w:rPr>
        <w:t>Vehicles which are parked in a manner that may constitute a traffic or safety hazard are subject to be towed away at the owner’s expense. Similarly,</w:t>
      </w:r>
      <w:r w:rsidRPr="00F314E2">
        <w:rPr>
          <w:spacing w:val="-16"/>
          <w:sz w:val="24"/>
        </w:rPr>
        <w:t xml:space="preserve"> </w:t>
      </w:r>
      <w:r w:rsidRPr="00F314E2">
        <w:rPr>
          <w:sz w:val="24"/>
        </w:rPr>
        <w:t>disabled</w:t>
      </w:r>
    </w:p>
    <w:p w:rsidR="00A53A73" w:rsidRPr="00F314E2" w:rsidRDefault="00A53A73">
      <w:pPr>
        <w:sectPr w:rsidR="00A53A73" w:rsidRPr="00F314E2">
          <w:pgSz w:w="12240" w:h="15840"/>
          <w:pgMar w:top="280" w:right="1340" w:bottom="1360" w:left="1320" w:header="0" w:footer="1177" w:gutter="0"/>
          <w:cols w:space="720"/>
        </w:sectPr>
      </w:pPr>
    </w:p>
    <w:p w:rsidR="00A53A73" w:rsidRPr="00F314E2" w:rsidRDefault="00F314E2">
      <w:pPr>
        <w:pStyle w:val="BodyText"/>
        <w:spacing w:before="76"/>
        <w:ind w:left="1560" w:right="316"/>
      </w:pPr>
      <w:r w:rsidRPr="00F314E2">
        <w:lastRenderedPageBreak/>
        <w:t xml:space="preserve">or abandoned vehicles, generally those left unattended </w:t>
      </w:r>
      <w:r w:rsidRPr="00F314E2">
        <w:t>for more than three days, may be towed away at the owner’s expense.</w:t>
      </w:r>
    </w:p>
    <w:p w:rsidR="00A53A73" w:rsidRPr="00F314E2" w:rsidRDefault="00A53A73">
      <w:pPr>
        <w:pStyle w:val="BodyText"/>
      </w:pPr>
    </w:p>
    <w:p w:rsidR="00A53A73" w:rsidRPr="00F314E2" w:rsidRDefault="00F314E2">
      <w:pPr>
        <w:pStyle w:val="ListParagraph"/>
        <w:numPr>
          <w:ilvl w:val="1"/>
          <w:numId w:val="1"/>
        </w:numPr>
        <w:tabs>
          <w:tab w:val="left" w:pos="1602"/>
        </w:tabs>
        <w:spacing w:before="1"/>
        <w:ind w:left="1601" w:hanging="402"/>
      </w:pPr>
      <w:r w:rsidRPr="00F314E2">
        <w:rPr>
          <w:sz w:val="24"/>
        </w:rPr>
        <w:t>Major repairs to vehicles shall not be performed on</w:t>
      </w:r>
      <w:r w:rsidRPr="00F314E2">
        <w:rPr>
          <w:spacing w:val="-5"/>
          <w:sz w:val="24"/>
        </w:rPr>
        <w:t xml:space="preserve"> </w:t>
      </w:r>
      <w:r w:rsidRPr="00F314E2">
        <w:rPr>
          <w:sz w:val="24"/>
        </w:rPr>
        <w:t>campus.</w:t>
      </w:r>
    </w:p>
    <w:p w:rsidR="00A53A73" w:rsidRPr="00F314E2" w:rsidRDefault="00A53A73">
      <w:pPr>
        <w:pStyle w:val="BodyText"/>
        <w:spacing w:before="11"/>
        <w:rPr>
          <w:sz w:val="23"/>
        </w:rPr>
      </w:pPr>
    </w:p>
    <w:p w:rsidR="00A53A73" w:rsidRPr="00F314E2" w:rsidRDefault="00F314E2">
      <w:pPr>
        <w:pStyle w:val="ListParagraph"/>
        <w:numPr>
          <w:ilvl w:val="1"/>
          <w:numId w:val="1"/>
        </w:numPr>
        <w:tabs>
          <w:tab w:val="left" w:pos="1602"/>
        </w:tabs>
        <w:ind w:right="107" w:hanging="360"/>
      </w:pPr>
      <w:r w:rsidRPr="00F314E2">
        <w:rPr>
          <w:sz w:val="24"/>
        </w:rPr>
        <w:t>Locating a legal parking space is the responsibility of the vehicle’s operator.</w:t>
      </w:r>
      <w:r w:rsidRPr="00F314E2">
        <w:rPr>
          <w:spacing w:val="-15"/>
          <w:sz w:val="24"/>
        </w:rPr>
        <w:t xml:space="preserve"> </w:t>
      </w:r>
      <w:r w:rsidRPr="00F314E2">
        <w:rPr>
          <w:sz w:val="24"/>
        </w:rPr>
        <w:t>Lack of a parking space will not be considered</w:t>
      </w:r>
      <w:r w:rsidRPr="00F314E2">
        <w:rPr>
          <w:sz w:val="24"/>
        </w:rPr>
        <w:t xml:space="preserve"> a valid excuse for violation of any parking regulation.</w:t>
      </w:r>
    </w:p>
    <w:p w:rsidR="00A53A73" w:rsidRPr="00F314E2" w:rsidRDefault="00A53A73">
      <w:pPr>
        <w:pStyle w:val="BodyText"/>
      </w:pPr>
    </w:p>
    <w:p w:rsidR="00A53A73" w:rsidRPr="00F314E2" w:rsidRDefault="00F314E2">
      <w:pPr>
        <w:pStyle w:val="ListParagraph"/>
        <w:numPr>
          <w:ilvl w:val="1"/>
          <w:numId w:val="1"/>
        </w:numPr>
        <w:tabs>
          <w:tab w:val="left" w:pos="1601"/>
        </w:tabs>
        <w:ind w:right="118" w:hanging="360"/>
      </w:pPr>
      <w:r w:rsidRPr="00F314E2">
        <w:rPr>
          <w:sz w:val="24"/>
        </w:rPr>
        <w:t>Unauthorized persons parking vehicles in</w:t>
      </w:r>
      <w:r w:rsidRPr="00F314E2">
        <w:rPr>
          <w:color w:val="FF0000"/>
          <w:sz w:val="24"/>
        </w:rPr>
        <w:t xml:space="preserve"> </w:t>
      </w:r>
      <w:r w:rsidRPr="00F314E2">
        <w:rPr>
          <w:strike/>
          <w:color w:val="C00000"/>
          <w:sz w:val="24"/>
        </w:rPr>
        <w:t>designated</w:t>
      </w:r>
      <w:r w:rsidRPr="00F314E2">
        <w:rPr>
          <w:color w:val="FF0000"/>
          <w:sz w:val="24"/>
        </w:rPr>
        <w:t xml:space="preserve"> </w:t>
      </w:r>
      <w:r w:rsidRPr="00F314E2">
        <w:rPr>
          <w:sz w:val="24"/>
        </w:rPr>
        <w:t>disability parking spaces are subject to fine</w:t>
      </w:r>
      <w:r w:rsidRPr="00F314E2">
        <w:rPr>
          <w:color w:val="C00000"/>
          <w:sz w:val="24"/>
        </w:rPr>
        <w:t>, immobilization</w:t>
      </w:r>
      <w:r w:rsidRPr="00F314E2">
        <w:rPr>
          <w:color w:val="FF0000"/>
          <w:sz w:val="24"/>
        </w:rPr>
        <w:t xml:space="preserve"> </w:t>
      </w:r>
      <w:r w:rsidRPr="00F314E2">
        <w:rPr>
          <w:sz w:val="24"/>
        </w:rPr>
        <w:t>and</w:t>
      </w:r>
      <w:r w:rsidRPr="00F314E2">
        <w:rPr>
          <w:color w:val="C00000"/>
          <w:sz w:val="24"/>
        </w:rPr>
        <w:t>/or</w:t>
      </w:r>
      <w:r w:rsidRPr="00F314E2">
        <w:rPr>
          <w:color w:val="FF0000"/>
          <w:sz w:val="24"/>
        </w:rPr>
        <w:t xml:space="preserve"> </w:t>
      </w:r>
      <w:r w:rsidRPr="00F314E2">
        <w:rPr>
          <w:sz w:val="24"/>
        </w:rPr>
        <w:t>having a vehicle towed away at owner’s expense.</w:t>
      </w:r>
    </w:p>
    <w:p w:rsidR="00A53A73" w:rsidRPr="00F314E2" w:rsidRDefault="00A53A73">
      <w:pPr>
        <w:pStyle w:val="BodyText"/>
        <w:spacing w:before="2"/>
        <w:rPr>
          <w:sz w:val="16"/>
        </w:rPr>
      </w:pPr>
    </w:p>
    <w:p w:rsidR="00A53A73" w:rsidRPr="00F314E2" w:rsidRDefault="00F314E2">
      <w:pPr>
        <w:pStyle w:val="ListParagraph"/>
        <w:numPr>
          <w:ilvl w:val="1"/>
          <w:numId w:val="1"/>
        </w:numPr>
        <w:tabs>
          <w:tab w:val="left" w:pos="1602"/>
        </w:tabs>
        <w:spacing w:before="90"/>
        <w:ind w:right="299" w:hanging="360"/>
        <w:rPr>
          <w:color w:val="FF0000"/>
        </w:rPr>
      </w:pPr>
      <w:r w:rsidRPr="00F314E2">
        <w:rPr>
          <w:color w:val="C00000"/>
          <w:sz w:val="24"/>
        </w:rPr>
        <w:t>Unauthorized persons parking vehicles in reserved parking spaces are subject to fine, immobilization and/or having a vehicle towed away at owner’s</w:t>
      </w:r>
      <w:r w:rsidRPr="00F314E2">
        <w:rPr>
          <w:color w:val="FF0000"/>
          <w:spacing w:val="-8"/>
          <w:sz w:val="24"/>
        </w:rPr>
        <w:t xml:space="preserve"> </w:t>
      </w:r>
      <w:r w:rsidRPr="00F314E2">
        <w:rPr>
          <w:color w:val="C00000"/>
          <w:sz w:val="24"/>
        </w:rPr>
        <w:t>expense.</w:t>
      </w:r>
    </w:p>
    <w:p w:rsidR="00A53A73" w:rsidRPr="00F314E2" w:rsidRDefault="00A53A73">
      <w:pPr>
        <w:pStyle w:val="BodyText"/>
        <w:spacing w:before="2"/>
        <w:rPr>
          <w:sz w:val="16"/>
        </w:rPr>
      </w:pPr>
    </w:p>
    <w:p w:rsidR="00A53A73" w:rsidRPr="00F314E2" w:rsidRDefault="00F314E2">
      <w:pPr>
        <w:pStyle w:val="BodyText"/>
        <w:spacing w:before="90"/>
        <w:ind w:left="1560" w:right="152" w:hanging="360"/>
      </w:pPr>
      <w:r w:rsidRPr="00F314E2">
        <w:rPr>
          <w:strike/>
          <w:color w:val="C00000"/>
        </w:rPr>
        <w:t>(19)</w:t>
      </w:r>
      <w:r w:rsidRPr="00F314E2">
        <w:rPr>
          <w:color w:val="C00000"/>
        </w:rPr>
        <w:t>(</w:t>
      </w:r>
      <w:proofErr w:type="gramStart"/>
      <w:r w:rsidRPr="00F314E2">
        <w:rPr>
          <w:color w:val="C00000"/>
        </w:rPr>
        <w:t>20)</w:t>
      </w:r>
      <w:r w:rsidRPr="00F314E2">
        <w:t>Regulations</w:t>
      </w:r>
      <w:proofErr w:type="gramEnd"/>
      <w:r w:rsidRPr="00F314E2">
        <w:t xml:space="preserve"> concerning no-parking zones, loading zones, reserved parking or other specially </w:t>
      </w:r>
      <w:r w:rsidRPr="00F314E2">
        <w:rPr>
          <w:strike/>
          <w:color w:val="C00000"/>
        </w:rPr>
        <w:t>designated</w:t>
      </w:r>
      <w:r w:rsidRPr="00F314E2">
        <w:rPr>
          <w:color w:val="C00000"/>
        </w:rPr>
        <w:t xml:space="preserve"> allocated </w:t>
      </w:r>
      <w:r w:rsidRPr="00F314E2">
        <w:t>parking areas are subject to enforcement at all times and unauthorized parking in such areas is</w:t>
      </w:r>
      <w:r w:rsidRPr="00F314E2">
        <w:rPr>
          <w:spacing w:val="-13"/>
        </w:rPr>
        <w:t xml:space="preserve"> </w:t>
      </w:r>
      <w:r w:rsidRPr="00F314E2">
        <w:t>prohibited.</w:t>
      </w:r>
    </w:p>
    <w:p w:rsidR="00A53A73" w:rsidRPr="00F314E2" w:rsidRDefault="00A53A73">
      <w:pPr>
        <w:pStyle w:val="BodyText"/>
      </w:pPr>
    </w:p>
    <w:p w:rsidR="00A53A73" w:rsidRPr="00F314E2" w:rsidRDefault="00F314E2">
      <w:pPr>
        <w:pStyle w:val="BodyText"/>
        <w:ind w:left="1560" w:right="82" w:hanging="360"/>
      </w:pPr>
      <w:r w:rsidRPr="00F314E2">
        <w:rPr>
          <w:strike/>
          <w:color w:val="C00000"/>
        </w:rPr>
        <w:t>(20)</w:t>
      </w:r>
      <w:r w:rsidRPr="00F314E2">
        <w:rPr>
          <w:color w:val="C00000"/>
        </w:rPr>
        <w:t>(</w:t>
      </w:r>
      <w:proofErr w:type="gramStart"/>
      <w:r w:rsidRPr="00F314E2">
        <w:rPr>
          <w:color w:val="C00000"/>
        </w:rPr>
        <w:t>21)</w:t>
      </w:r>
      <w:r w:rsidRPr="00F314E2">
        <w:t>Obtaining</w:t>
      </w:r>
      <w:proofErr w:type="gramEnd"/>
      <w:r w:rsidRPr="00F314E2">
        <w:t xml:space="preserve"> a parking permi</w:t>
      </w:r>
      <w:r w:rsidRPr="00F314E2">
        <w:t>t through falsehood or misrepresentation is strictly prohibited and any such violator may have his or her parking privileges suspended and may also be referred for disciplinary action.</w:t>
      </w:r>
    </w:p>
    <w:p w:rsidR="00A53A73" w:rsidRPr="00F314E2" w:rsidRDefault="00A53A73">
      <w:pPr>
        <w:pStyle w:val="BodyText"/>
      </w:pPr>
    </w:p>
    <w:p w:rsidR="00A53A73" w:rsidRPr="00F314E2" w:rsidRDefault="00F314E2">
      <w:pPr>
        <w:spacing w:before="1"/>
        <w:ind w:left="120" w:right="3540"/>
        <w:rPr>
          <w:i/>
          <w:sz w:val="20"/>
        </w:rPr>
      </w:pPr>
      <w:r w:rsidRPr="00F314E2">
        <w:rPr>
          <w:i/>
          <w:sz w:val="20"/>
        </w:rPr>
        <w:t>Authority: Resolution Florida Board of Governors dated January 7, 2003</w:t>
      </w:r>
      <w:r w:rsidRPr="00F314E2">
        <w:rPr>
          <w:i/>
          <w:sz w:val="20"/>
        </w:rPr>
        <w:t xml:space="preserve"> Florida Statutes 1001.74(35) and 1006.66</w:t>
      </w:r>
    </w:p>
    <w:p w:rsidR="00A53A73" w:rsidRPr="00F314E2" w:rsidRDefault="00F314E2">
      <w:pPr>
        <w:spacing w:line="230" w:lineRule="exact"/>
        <w:ind w:left="120"/>
        <w:rPr>
          <w:i/>
          <w:sz w:val="20"/>
        </w:rPr>
      </w:pPr>
      <w:r w:rsidRPr="00F314E2">
        <w:rPr>
          <w:i/>
          <w:sz w:val="20"/>
        </w:rPr>
        <w:t>History–New 10-20-05, Formerly 5.1004, 6C9-11.004.</w:t>
      </w:r>
    </w:p>
    <w:sectPr w:rsidR="00A53A73" w:rsidRPr="00F314E2">
      <w:pgSz w:w="12240" w:h="15840"/>
      <w:pgMar w:top="1360" w:right="1340" w:bottom="1360" w:left="1320" w:header="0" w:footer="11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F314E2">
      <w:r>
        <w:separator/>
      </w:r>
    </w:p>
  </w:endnote>
  <w:endnote w:type="continuationSeparator" w:id="0">
    <w:p w:rsidR="00000000" w:rsidRDefault="00F31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A73" w:rsidRDefault="00F314E2">
    <w:pPr>
      <w:pStyle w:val="BodyText"/>
      <w:spacing w:line="14" w:lineRule="auto"/>
      <w:rPr>
        <w:sz w:val="20"/>
      </w:rPr>
    </w:pPr>
    <w:r>
      <w:rPr>
        <w:noProof/>
      </w:rPr>
      <mc:AlternateContent>
        <mc:Choice Requires="wps">
          <w:drawing>
            <wp:inline distT="0" distB="0" distL="0" distR="0">
              <wp:extent cx="173990" cy="196215"/>
              <wp:effectExtent l="0" t="0" r="16510" b="13335"/>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3A73" w:rsidRDefault="00F314E2">
                          <w:pPr>
                            <w:spacing w:before="12"/>
                            <w:ind w:left="20"/>
                            <w:rPr>
                              <w:sz w:val="20"/>
                            </w:rPr>
                          </w:pPr>
                          <w:r>
                            <w:rPr>
                              <w:sz w:val="20"/>
                            </w:rPr>
                            <w:t>-</w:t>
                          </w:r>
                          <w:r>
                            <w:fldChar w:fldCharType="begin"/>
                          </w:r>
                          <w:r>
                            <w:rPr>
                              <w:position w:val="-3"/>
                              <w:sz w:val="24"/>
                            </w:rPr>
                            <w:instrText xml:space="preserve"> PAGE </w:instrText>
                          </w:r>
                          <w:r>
                            <w:fldChar w:fldCharType="separate"/>
                          </w:r>
                          <w:r>
                            <w:t>2</w:t>
                          </w:r>
                          <w:r>
                            <w:fldChar w:fldCharType="end"/>
                          </w:r>
                          <w:r>
                            <w:rPr>
                              <w:sz w:val="20"/>
                            </w:rPr>
                            <w:t>-</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13.7pt;height:1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n4/qg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" filled="f" stroked="f">
              <v:textbox inset="0,0,0,0">
                <w:txbxContent>
                  <w:p w:rsidR="00A53A73" w:rsidRDefault="00F314E2">
                    <w:pPr>
                      <w:spacing w:before="12"/>
                      <w:ind w:left="20"/>
                      <w:rPr>
                        <w:sz w:val="20"/>
                      </w:rPr>
                    </w:pPr>
                    <w:r>
                      <w:rPr>
                        <w:sz w:val="20"/>
                      </w:rPr>
                      <w:t>-</w:t>
                    </w:r>
                    <w:r>
                      <w:fldChar w:fldCharType="begin"/>
                    </w:r>
                    <w:r>
                      <w:rPr>
                        <w:position w:val="-3"/>
                        <w:sz w:val="24"/>
                      </w:rPr>
                      <w:instrText xml:space="preserve"> PAGE </w:instrText>
                    </w:r>
                    <w:r>
                      <w:fldChar w:fldCharType="separate"/>
                    </w:r>
                    <w:r>
                      <w:t>2</w:t>
                    </w:r>
                    <w:r>
                      <w:fldChar w:fldCharType="end"/>
                    </w:r>
                    <w:r>
                      <w:rPr>
                        <w:sz w:val="20"/>
                      </w:rPr>
                      <w:t>-</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F314E2">
      <w:r>
        <w:separator/>
      </w:r>
    </w:p>
  </w:footnote>
  <w:footnote w:type="continuationSeparator" w:id="0">
    <w:p w:rsidR="00000000" w:rsidRDefault="00F314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B3B56"/>
    <w:multiLevelType w:val="hybridMultilevel"/>
    <w:tmpl w:val="1AE055C0"/>
    <w:lvl w:ilvl="0" w:tplc="2B2ECAF8">
      <w:start w:val="1"/>
      <w:numFmt w:val="upperRoman"/>
      <w:pStyle w:val="Heading3"/>
      <w:lvlText w:val="%1."/>
      <w:lvlJc w:val="left"/>
      <w:pPr>
        <w:ind w:left="1200" w:hanging="720"/>
        <w:jc w:val="left"/>
      </w:pPr>
      <w:rPr>
        <w:rFonts w:ascii="Times New Roman" w:eastAsia="Times New Roman" w:hAnsi="Times New Roman" w:cs="Times New Roman" w:hint="default"/>
        <w:b/>
        <w:bCs/>
        <w:w w:val="99"/>
        <w:sz w:val="24"/>
        <w:szCs w:val="24"/>
      </w:rPr>
    </w:lvl>
    <w:lvl w:ilvl="1" w:tplc="53A40BF8">
      <w:start w:val="1"/>
      <w:numFmt w:val="decimal"/>
      <w:lvlText w:val="(%2)"/>
      <w:lvlJc w:val="left"/>
      <w:pPr>
        <w:ind w:left="1560" w:hanging="341"/>
        <w:jc w:val="left"/>
      </w:pPr>
      <w:rPr>
        <w:rFonts w:hint="default"/>
        <w:w w:val="100"/>
      </w:rPr>
    </w:lvl>
    <w:lvl w:ilvl="2" w:tplc="7CCC412A">
      <w:numFmt w:val="bullet"/>
      <w:lvlText w:val="•"/>
      <w:lvlJc w:val="left"/>
      <w:pPr>
        <w:ind w:left="2451" w:hanging="341"/>
      </w:pPr>
      <w:rPr>
        <w:rFonts w:hint="default"/>
      </w:rPr>
    </w:lvl>
    <w:lvl w:ilvl="3" w:tplc="60C49CAE">
      <w:numFmt w:val="bullet"/>
      <w:lvlText w:val="•"/>
      <w:lvlJc w:val="left"/>
      <w:pPr>
        <w:ind w:left="3342" w:hanging="341"/>
      </w:pPr>
      <w:rPr>
        <w:rFonts w:hint="default"/>
      </w:rPr>
    </w:lvl>
    <w:lvl w:ilvl="4" w:tplc="43520DDE">
      <w:numFmt w:val="bullet"/>
      <w:lvlText w:val="•"/>
      <w:lvlJc w:val="left"/>
      <w:pPr>
        <w:ind w:left="4233" w:hanging="341"/>
      </w:pPr>
      <w:rPr>
        <w:rFonts w:hint="default"/>
      </w:rPr>
    </w:lvl>
    <w:lvl w:ilvl="5" w:tplc="4BC07D82">
      <w:numFmt w:val="bullet"/>
      <w:lvlText w:val="•"/>
      <w:lvlJc w:val="left"/>
      <w:pPr>
        <w:ind w:left="5124" w:hanging="341"/>
      </w:pPr>
      <w:rPr>
        <w:rFonts w:hint="default"/>
      </w:rPr>
    </w:lvl>
    <w:lvl w:ilvl="6" w:tplc="48CC29C8">
      <w:numFmt w:val="bullet"/>
      <w:lvlText w:val="•"/>
      <w:lvlJc w:val="left"/>
      <w:pPr>
        <w:ind w:left="6015" w:hanging="341"/>
      </w:pPr>
      <w:rPr>
        <w:rFonts w:hint="default"/>
      </w:rPr>
    </w:lvl>
    <w:lvl w:ilvl="7" w:tplc="419A2808">
      <w:numFmt w:val="bullet"/>
      <w:lvlText w:val="•"/>
      <w:lvlJc w:val="left"/>
      <w:pPr>
        <w:ind w:left="6906" w:hanging="341"/>
      </w:pPr>
      <w:rPr>
        <w:rFonts w:hint="default"/>
      </w:rPr>
    </w:lvl>
    <w:lvl w:ilvl="8" w:tplc="04FECA6C">
      <w:numFmt w:val="bullet"/>
      <w:lvlText w:val="•"/>
      <w:lvlJc w:val="left"/>
      <w:pPr>
        <w:ind w:left="7797" w:hanging="341"/>
      </w:pPr>
      <w:rPr>
        <w:rFonts w:hint="default"/>
      </w:rPr>
    </w:lvl>
  </w:abstractNum>
  <w:abstractNum w:abstractNumId="1" w15:restartNumberingAfterBreak="0">
    <w:nsid w:val="10001349"/>
    <w:multiLevelType w:val="hybridMultilevel"/>
    <w:tmpl w:val="FDD0AEDA"/>
    <w:lvl w:ilvl="0" w:tplc="7A521C6E">
      <w:numFmt w:val="bullet"/>
      <w:lvlText w:val=""/>
      <w:lvlJc w:val="left"/>
      <w:pPr>
        <w:ind w:left="397" w:hanging="220"/>
      </w:pPr>
      <w:rPr>
        <w:rFonts w:ascii="Wingdings" w:eastAsia="Wingdings" w:hAnsi="Wingdings" w:cs="Wingdings" w:hint="default"/>
        <w:w w:val="99"/>
        <w:sz w:val="22"/>
        <w:szCs w:val="22"/>
      </w:rPr>
    </w:lvl>
    <w:lvl w:ilvl="1" w:tplc="ED0C891E">
      <w:numFmt w:val="bullet"/>
      <w:lvlText w:val="•"/>
      <w:lvlJc w:val="left"/>
      <w:pPr>
        <w:ind w:left="629" w:hanging="220"/>
      </w:pPr>
      <w:rPr>
        <w:rFonts w:hint="default"/>
      </w:rPr>
    </w:lvl>
    <w:lvl w:ilvl="2" w:tplc="AEB4B0DE">
      <w:numFmt w:val="bullet"/>
      <w:lvlText w:val="•"/>
      <w:lvlJc w:val="left"/>
      <w:pPr>
        <w:ind w:left="859" w:hanging="220"/>
      </w:pPr>
      <w:rPr>
        <w:rFonts w:hint="default"/>
      </w:rPr>
    </w:lvl>
    <w:lvl w:ilvl="3" w:tplc="AC2C8C50">
      <w:numFmt w:val="bullet"/>
      <w:lvlText w:val="•"/>
      <w:lvlJc w:val="left"/>
      <w:pPr>
        <w:ind w:left="1088" w:hanging="220"/>
      </w:pPr>
      <w:rPr>
        <w:rFonts w:hint="default"/>
      </w:rPr>
    </w:lvl>
    <w:lvl w:ilvl="4" w:tplc="534E4294">
      <w:numFmt w:val="bullet"/>
      <w:lvlText w:val="•"/>
      <w:lvlJc w:val="left"/>
      <w:pPr>
        <w:ind w:left="1318" w:hanging="220"/>
      </w:pPr>
      <w:rPr>
        <w:rFonts w:hint="default"/>
      </w:rPr>
    </w:lvl>
    <w:lvl w:ilvl="5" w:tplc="73D4EA48">
      <w:numFmt w:val="bullet"/>
      <w:lvlText w:val="•"/>
      <w:lvlJc w:val="left"/>
      <w:pPr>
        <w:ind w:left="1547" w:hanging="220"/>
      </w:pPr>
      <w:rPr>
        <w:rFonts w:hint="default"/>
      </w:rPr>
    </w:lvl>
    <w:lvl w:ilvl="6" w:tplc="83A24C62">
      <w:numFmt w:val="bullet"/>
      <w:lvlText w:val="•"/>
      <w:lvlJc w:val="left"/>
      <w:pPr>
        <w:ind w:left="1777" w:hanging="220"/>
      </w:pPr>
      <w:rPr>
        <w:rFonts w:hint="default"/>
      </w:rPr>
    </w:lvl>
    <w:lvl w:ilvl="7" w:tplc="9D6A77EE">
      <w:numFmt w:val="bullet"/>
      <w:lvlText w:val="•"/>
      <w:lvlJc w:val="left"/>
      <w:pPr>
        <w:ind w:left="2006" w:hanging="220"/>
      </w:pPr>
      <w:rPr>
        <w:rFonts w:hint="default"/>
      </w:rPr>
    </w:lvl>
    <w:lvl w:ilvl="8" w:tplc="76E6C7F2">
      <w:numFmt w:val="bullet"/>
      <w:lvlText w:val="•"/>
      <w:lvlJc w:val="left"/>
      <w:pPr>
        <w:ind w:left="2236" w:hanging="2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Q0Mzc3NDYzMzWxMLRQ0lEKTi0uzszPAykwrAUARHjCJywAAAA="/>
  </w:docVars>
  <w:rsids>
    <w:rsidRoot w:val="00A53A73"/>
    <w:rsid w:val="00A53A73"/>
    <w:rsid w:val="00F31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78CC96B"/>
  <w15:docId w15:val="{EC4223B8-E329-42AE-949C-B13201B57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link w:val="Heading1Char"/>
    <w:uiPriority w:val="9"/>
    <w:qFormat/>
    <w:rsid w:val="00F314E2"/>
    <w:pPr>
      <w:spacing w:before="70"/>
      <w:ind w:left="2836" w:right="2816"/>
      <w:jc w:val="center"/>
      <w:outlineLvl w:val="0"/>
    </w:pPr>
    <w:rPr>
      <w:rFonts w:ascii="Arial"/>
      <w:b/>
    </w:rPr>
  </w:style>
  <w:style w:type="paragraph" w:styleId="Heading2">
    <w:name w:val="heading 2"/>
    <w:basedOn w:val="Normal"/>
    <w:next w:val="Normal"/>
    <w:link w:val="Heading2Char"/>
    <w:uiPriority w:val="9"/>
    <w:unhideWhenUsed/>
    <w:qFormat/>
    <w:rsid w:val="00F314E2"/>
    <w:pPr>
      <w:spacing w:line="252" w:lineRule="exact"/>
      <w:ind w:left="120"/>
      <w:outlineLvl w:val="1"/>
    </w:pPr>
    <w:rPr>
      <w:rFonts w:ascii="Arial"/>
      <w:b/>
    </w:rPr>
  </w:style>
  <w:style w:type="paragraph" w:styleId="Heading3">
    <w:name w:val="heading 3"/>
    <w:basedOn w:val="ListParagraph"/>
    <w:next w:val="Normal"/>
    <w:link w:val="Heading3Char"/>
    <w:uiPriority w:val="9"/>
    <w:unhideWhenUsed/>
    <w:qFormat/>
    <w:rsid w:val="00F314E2"/>
    <w:pPr>
      <w:numPr>
        <w:numId w:val="1"/>
      </w:numPr>
      <w:tabs>
        <w:tab w:val="left" w:pos="1199"/>
        <w:tab w:val="left" w:pos="1200"/>
      </w:tabs>
      <w:spacing w:before="9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60" w:hanging="360"/>
    </w:pPr>
  </w:style>
  <w:style w:type="paragraph" w:customStyle="1" w:styleId="TableParagraph">
    <w:name w:val="Table Paragraph"/>
    <w:basedOn w:val="Normal"/>
    <w:uiPriority w:val="1"/>
    <w:qFormat/>
    <w:pPr>
      <w:spacing w:before="114"/>
      <w:ind w:left="115"/>
    </w:pPr>
  </w:style>
  <w:style w:type="paragraph" w:styleId="BalloonText">
    <w:name w:val="Balloon Text"/>
    <w:basedOn w:val="Normal"/>
    <w:link w:val="BalloonTextChar"/>
    <w:uiPriority w:val="99"/>
    <w:semiHidden/>
    <w:unhideWhenUsed/>
    <w:rsid w:val="00F314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4E2"/>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F314E2"/>
    <w:rPr>
      <w:rFonts w:ascii="Arial" w:eastAsia="Times New Roman" w:hAnsi="Times New Roman" w:cs="Times New Roman"/>
      <w:b/>
    </w:rPr>
  </w:style>
  <w:style w:type="character" w:customStyle="1" w:styleId="Heading2Char">
    <w:name w:val="Heading 2 Char"/>
    <w:basedOn w:val="DefaultParagraphFont"/>
    <w:link w:val="Heading2"/>
    <w:uiPriority w:val="9"/>
    <w:rsid w:val="00F314E2"/>
    <w:rPr>
      <w:rFonts w:ascii="Arial" w:eastAsia="Times New Roman" w:hAnsi="Times New Roman" w:cs="Times New Roman"/>
      <w:b/>
    </w:rPr>
  </w:style>
  <w:style w:type="character" w:customStyle="1" w:styleId="Heading3Char">
    <w:name w:val="Heading 3 Char"/>
    <w:basedOn w:val="DefaultParagraphFont"/>
    <w:link w:val="Heading3"/>
    <w:uiPriority w:val="9"/>
    <w:rsid w:val="00F314E2"/>
    <w:rPr>
      <w:rFonts w:ascii="Times New Roman" w:eastAsia="Times New Roman"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showell@unf.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D767F3389F6457082BCD9A0D0CC528D"/>
        <w:category>
          <w:name w:val="General"/>
          <w:gallery w:val="placeholder"/>
        </w:category>
        <w:types>
          <w:type w:val="bbPlcHdr"/>
        </w:types>
        <w:behaviors>
          <w:behavior w:val="content"/>
        </w:behaviors>
        <w:guid w:val="{48891469-B319-48CC-87AF-53DA23C34886}"/>
      </w:docPartPr>
      <w:docPartBody>
        <w:p w:rsidR="00000000" w:rsidRDefault="00583D0F" w:rsidP="00583D0F">
          <w:pPr>
            <w:pStyle w:val="5D767F3389F6457082BCD9A0D0CC528D"/>
          </w:pPr>
          <w:r w:rsidRPr="004151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D0F"/>
    <w:rsid w:val="00583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3D0F"/>
    <w:rPr>
      <w:color w:val="808080"/>
    </w:rPr>
  </w:style>
  <w:style w:type="paragraph" w:customStyle="1" w:styleId="5D767F3389F6457082BCD9A0D0CC528D">
    <w:name w:val="5D767F3389F6457082BCD9A0D0CC528D"/>
    <w:rsid w:val="00583D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ceac21fa0ce33390bec00f2973f289bf">
  <xsd:schema xmlns:xsd="http://www.w3.org/2001/XMLSchema" xmlns:xs="http://www.w3.org/2001/XMLSchema" xmlns:p="http://schemas.microsoft.com/office/2006/metadata/properties" xmlns:ns2="a8fbf49f-21ba-4487-b1fa-ffc4a5473ca3" targetNamespace="http://schemas.microsoft.com/office/2006/metadata/properties" ma:root="true" ma:fieldsID="cf7f59700328f306be21f402600ec651"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lx4h" minOccurs="0"/>
                <xsd:element ref="ns2:uq5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Files Loaded to Ektron"/>
          <xsd:enumeration value="COAS Inventories and Information"/>
        </xsd:restriction>
      </xsd:simpleType>
    </xsd:element>
    <xsd:element name="lx4h" ma:index="11"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2" nillable="true" ma:displayName="Date and Time" ma:internalName="uq5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vision xmlns="a8fbf49f-21ba-4487-b1fa-ffc4a5473ca3">President</Division>
    <lx4h xmlns="a8fbf49f-21ba-4487-b1fa-ffc4a5473ca3">
      <UserInfo>
        <DisplayName/>
        <AccountId xsi:nil="true"/>
        <AccountType/>
      </UserInfo>
    </lx4h>
    <Department xmlns="a8fbf49f-21ba-4487-b1fa-ffc4a5473ca3">2007</Department>
    <Document_x0020_Status xmlns="a8fbf49f-21ba-4487-b1fa-ffc4a5473ca3">Certified Regulations</Document_x0020_Status>
    <uq5p xmlns="a8fbf49f-21ba-4487-b1fa-ffc4a5473ca3" xsi:nil="true"/>
  </documentManagement>
</p:properties>
</file>

<file path=customXml/itemProps1.xml><?xml version="1.0" encoding="utf-8"?>
<ds:datastoreItem xmlns:ds="http://schemas.openxmlformats.org/officeDocument/2006/customXml" ds:itemID="{FA9B8967-784D-4956-A22B-1E28B0BA9053}"/>
</file>

<file path=customXml/itemProps2.xml><?xml version="1.0" encoding="utf-8"?>
<ds:datastoreItem xmlns:ds="http://schemas.openxmlformats.org/officeDocument/2006/customXml" ds:itemID="{41CDC733-A4F9-4E82-AF91-D739391E36E8}"/>
</file>

<file path=customXml/itemProps3.xml><?xml version="1.0" encoding="utf-8"?>
<ds:datastoreItem xmlns:ds="http://schemas.openxmlformats.org/officeDocument/2006/customXml" ds:itemID="{1B6BE9AB-25A2-424B-BE4C-8E15EFB484D9}"/>
</file>

<file path=docProps/app.xml><?xml version="1.0" encoding="utf-8"?>
<Properties xmlns="http://schemas.openxmlformats.org/officeDocument/2006/extended-properties" xmlns:vt="http://schemas.openxmlformats.org/officeDocument/2006/docPropsVTypes">
  <Template>Normal</Template>
  <TotalTime>0</TotalTime>
  <Pages>4</Pages>
  <Words>1099</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University of North Florida- Policies &amp; Procedures</vt:lpstr>
    </vt:vector>
  </TitlesOfParts>
  <Company/>
  <LinksUpToDate>false</LinksUpToDate>
  <CharactersWithSpaces>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North Florida- Policies &amp; Procedures</dc:title>
  <dc:subject>Policies &amp; Procedures Template</dc:subject>
  <dc:creator>Cle Cooks</dc:creator>
  <cp:lastModifiedBy>Rossomano, Nicole</cp:lastModifiedBy>
  <cp:revision>2</cp:revision>
  <dcterms:created xsi:type="dcterms:W3CDTF">2019-12-18T18:39:00Z</dcterms:created>
  <dcterms:modified xsi:type="dcterms:W3CDTF">2019-12-18T18:39:00Z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2007-08-13T00:00:00Z</vt:filetime>
  </property>
  <property fmtid="{D5CDD505-2E9C-101B-9397-08002B2CF9AE}" pid="3" name="Creator">
    <vt:lpwstr>Acrobat PDFMaker 8.1 for Word</vt:lpwstr>
  </property>
  <property fmtid="{D5CDD505-2E9C-101B-9397-08002B2CF9AE}" pid="4" name="LastSaved">
    <vt:filetime>2019-12-18T00:00:00Z</vt:filetime>
  </property>
  <property fmtid="{D5CDD505-2E9C-101B-9397-08002B2CF9AE}" pid="5" name="ContentTypeId">
    <vt:lpwstr>0x010100330B4FFE9BA0204FB96D85A847CFAF2C</vt:lpwstr>
  </property>
  <property fmtid="{D5CDD505-2E9C-101B-9397-08002B2CF9AE}" pid="6" name="pgjr">
    <vt:lpwstr/>
  </property>
  <property fmtid="{D5CDD505-2E9C-101B-9397-08002B2CF9AE}" pid="7" name="Month">
    <vt:lpwstr>NONE</vt:lpwstr>
  </property>
</Properties>
</file>