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DDF52" w14:textId="77777777" w:rsidR="00C123E9" w:rsidRPr="004B6F12" w:rsidRDefault="00C123E9">
      <w:pPr>
        <w:pStyle w:val="BodyText"/>
        <w:spacing w:before="9"/>
        <w:rPr>
          <w:sz w:val="14"/>
        </w:rPr>
      </w:pPr>
    </w:p>
    <w:p w14:paraId="725D3E27" w14:textId="77777777" w:rsidR="00C123E9" w:rsidRPr="00C626F3" w:rsidRDefault="00C626F3" w:rsidP="00C626F3">
      <w:pPr>
        <w:pStyle w:val="Title"/>
      </w:pPr>
      <w:r w:rsidRPr="00C626F3">
        <w:t>NOTICE OF REGULATION AMENDMENT</w:t>
      </w:r>
    </w:p>
    <w:p w14:paraId="7E26578C" w14:textId="77777777" w:rsidR="00C123E9" w:rsidRPr="00C626F3" w:rsidRDefault="00C626F3" w:rsidP="00C626F3">
      <w:pPr>
        <w:jc w:val="center"/>
        <w:rPr>
          <w:b/>
          <w:bCs/>
          <w:sz w:val="28"/>
          <w:szCs w:val="28"/>
        </w:rPr>
      </w:pPr>
      <w:r w:rsidRPr="00C626F3">
        <w:rPr>
          <w:b/>
          <w:bCs/>
          <w:sz w:val="28"/>
          <w:szCs w:val="28"/>
        </w:rPr>
        <w:t>October 30, 2007</w:t>
      </w:r>
    </w:p>
    <w:p w14:paraId="1FF99FF4" w14:textId="77777777" w:rsidR="00C123E9" w:rsidRPr="004B6F12" w:rsidRDefault="00C123E9">
      <w:pPr>
        <w:pStyle w:val="BodyText"/>
        <w:rPr>
          <w:rFonts w:ascii="Arial"/>
          <w:b/>
          <w:sz w:val="26"/>
        </w:rPr>
      </w:pPr>
    </w:p>
    <w:p w14:paraId="467A247D" w14:textId="77777777" w:rsidR="00C123E9" w:rsidRPr="004B6F12" w:rsidRDefault="00C626F3">
      <w:pPr>
        <w:spacing w:before="209" w:line="252" w:lineRule="exact"/>
        <w:ind w:left="160"/>
        <w:rPr>
          <w:rFonts w:ascii="Arial"/>
          <w:b/>
        </w:rPr>
      </w:pPr>
      <w:r w:rsidRPr="004B6F12">
        <w:rPr>
          <w:rFonts w:ascii="Arial"/>
          <w:b/>
        </w:rPr>
        <w:t>DEPARTMENT OF EDUCATION</w:t>
      </w:r>
    </w:p>
    <w:p w14:paraId="56D6A8E0" w14:textId="77777777" w:rsidR="00C123E9" w:rsidRPr="004B6F12" w:rsidRDefault="00C626F3">
      <w:pPr>
        <w:ind w:left="160" w:right="6897"/>
        <w:rPr>
          <w:rFonts w:ascii="Arial"/>
        </w:rPr>
      </w:pPr>
      <w:r w:rsidRPr="004B6F12">
        <w:rPr>
          <w:rFonts w:ascii="Arial"/>
        </w:rPr>
        <w:t>Division of Universities University of North Florida</w:t>
      </w:r>
    </w:p>
    <w:p w14:paraId="04196E93" w14:textId="77777777" w:rsidR="00C123E9" w:rsidRPr="004B6F12" w:rsidRDefault="00C123E9">
      <w:pPr>
        <w:pStyle w:val="BodyText"/>
        <w:rPr>
          <w:rFonts w:ascii="Arial"/>
        </w:rPr>
      </w:pPr>
    </w:p>
    <w:p w14:paraId="5EB39EAB" w14:textId="77777777" w:rsidR="00C123E9" w:rsidRPr="004B6F12" w:rsidRDefault="00C123E9">
      <w:pPr>
        <w:pStyle w:val="BodyText"/>
        <w:rPr>
          <w:rFonts w:ascii="Arial"/>
          <w:sz w:val="20"/>
        </w:rPr>
      </w:pPr>
    </w:p>
    <w:p w14:paraId="2BDAF8D6" w14:textId="77777777" w:rsidR="00C123E9" w:rsidRPr="004B6F12" w:rsidRDefault="00C626F3">
      <w:pPr>
        <w:spacing w:line="252" w:lineRule="exact"/>
        <w:ind w:left="160"/>
        <w:rPr>
          <w:rFonts w:ascii="Arial"/>
          <w:b/>
        </w:rPr>
      </w:pPr>
      <w:r w:rsidRPr="004B6F12">
        <w:rPr>
          <w:rFonts w:ascii="Arial"/>
          <w:b/>
        </w:rPr>
        <w:t>REGULATION TITLE:</w:t>
      </w:r>
    </w:p>
    <w:p w14:paraId="0A89071B" w14:textId="77777777" w:rsidR="00C123E9" w:rsidRPr="004B6F12" w:rsidRDefault="00C626F3">
      <w:pPr>
        <w:spacing w:line="252" w:lineRule="exact"/>
        <w:ind w:left="160"/>
        <w:rPr>
          <w:rFonts w:ascii="Arial"/>
        </w:rPr>
      </w:pPr>
      <w:r w:rsidRPr="004B6F12">
        <w:rPr>
          <w:rFonts w:ascii="Arial"/>
        </w:rPr>
        <w:t>Schedule of Tuition and Fees</w:t>
      </w:r>
    </w:p>
    <w:p w14:paraId="45E256B9" w14:textId="77777777" w:rsidR="00C123E9" w:rsidRPr="004B6F12" w:rsidRDefault="00C123E9">
      <w:pPr>
        <w:pStyle w:val="BodyText"/>
        <w:rPr>
          <w:rFonts w:ascii="Arial"/>
        </w:rPr>
      </w:pPr>
    </w:p>
    <w:p w14:paraId="1725CEBA" w14:textId="77777777" w:rsidR="00C123E9" w:rsidRPr="004B6F12" w:rsidRDefault="00C123E9">
      <w:pPr>
        <w:pStyle w:val="BodyText"/>
        <w:rPr>
          <w:rFonts w:ascii="Arial"/>
          <w:sz w:val="20"/>
        </w:rPr>
      </w:pPr>
    </w:p>
    <w:p w14:paraId="20786F0B" w14:textId="77777777" w:rsidR="00C123E9" w:rsidRPr="004B6F12" w:rsidRDefault="00C626F3">
      <w:pPr>
        <w:spacing w:before="1" w:line="252" w:lineRule="exact"/>
        <w:ind w:left="160"/>
        <w:rPr>
          <w:rFonts w:ascii="Arial"/>
          <w:b/>
        </w:rPr>
      </w:pPr>
      <w:r w:rsidRPr="004B6F12">
        <w:rPr>
          <w:rFonts w:ascii="Arial"/>
          <w:b/>
        </w:rPr>
        <w:t>REGULATION NO.:</w:t>
      </w:r>
    </w:p>
    <w:p w14:paraId="4748B8AF" w14:textId="77777777" w:rsidR="00C123E9" w:rsidRPr="004B6F12" w:rsidRDefault="00C626F3">
      <w:pPr>
        <w:spacing w:line="252" w:lineRule="exact"/>
        <w:ind w:left="160"/>
        <w:rPr>
          <w:rFonts w:ascii="Arial"/>
        </w:rPr>
      </w:pPr>
      <w:r w:rsidRPr="004B6F12">
        <w:rPr>
          <w:rFonts w:ascii="Arial"/>
        </w:rPr>
        <w:t>11.0010R</w:t>
      </w:r>
    </w:p>
    <w:p w14:paraId="4BE1FA8C" w14:textId="77777777" w:rsidR="00C123E9" w:rsidRPr="004B6F12" w:rsidRDefault="00C123E9">
      <w:pPr>
        <w:pStyle w:val="BodyText"/>
        <w:rPr>
          <w:rFonts w:ascii="Arial"/>
        </w:rPr>
      </w:pPr>
    </w:p>
    <w:p w14:paraId="3755B90F" w14:textId="77777777" w:rsidR="00C123E9" w:rsidRPr="004B6F12" w:rsidRDefault="00C123E9">
      <w:pPr>
        <w:pStyle w:val="BodyText"/>
        <w:spacing w:before="1"/>
        <w:rPr>
          <w:rFonts w:ascii="Arial"/>
          <w:sz w:val="20"/>
        </w:rPr>
      </w:pPr>
    </w:p>
    <w:p w14:paraId="6EA93303" w14:textId="77777777" w:rsidR="00C123E9" w:rsidRPr="004B6F12" w:rsidRDefault="00C626F3">
      <w:pPr>
        <w:spacing w:before="1" w:line="252" w:lineRule="exact"/>
        <w:ind w:left="160"/>
        <w:rPr>
          <w:rFonts w:ascii="Arial"/>
          <w:b/>
        </w:rPr>
      </w:pPr>
      <w:r w:rsidRPr="004B6F12">
        <w:rPr>
          <w:rFonts w:ascii="Arial"/>
          <w:b/>
        </w:rPr>
        <w:t>SUMMARY:</w:t>
      </w:r>
    </w:p>
    <w:p w14:paraId="6C16EDA0" w14:textId="77777777" w:rsidR="00C123E9" w:rsidRPr="004B6F12" w:rsidRDefault="00C626F3">
      <w:pPr>
        <w:ind w:left="160" w:right="1160"/>
        <w:rPr>
          <w:rFonts w:ascii="Arial"/>
        </w:rPr>
      </w:pPr>
      <w:r w:rsidRPr="004B6F12">
        <w:rPr>
          <w:rFonts w:ascii="Arial"/>
        </w:rPr>
        <w:t>The proposed regulation is being amended to reflect a 5% increase to undergraduate tuition effective January 2008, as approved by the Florida Board of Governors on September 27, 2007. This amendment is being proposed subsequent to the Florida Board of Governors approval of the emergency promulgation of this regulation.</w:t>
      </w:r>
    </w:p>
    <w:p w14:paraId="46A716EC" w14:textId="77777777" w:rsidR="00C123E9" w:rsidRPr="004B6F12" w:rsidRDefault="00C123E9">
      <w:pPr>
        <w:pStyle w:val="BodyText"/>
        <w:rPr>
          <w:rFonts w:ascii="Arial"/>
        </w:rPr>
      </w:pPr>
    </w:p>
    <w:p w14:paraId="1327490F" w14:textId="77777777" w:rsidR="00C123E9" w:rsidRPr="004B6F12" w:rsidRDefault="00C123E9">
      <w:pPr>
        <w:pStyle w:val="BodyText"/>
        <w:rPr>
          <w:rFonts w:ascii="Arial"/>
          <w:sz w:val="20"/>
        </w:rPr>
      </w:pPr>
    </w:p>
    <w:p w14:paraId="652A7873" w14:textId="77777777" w:rsidR="00C123E9" w:rsidRPr="004B6F12" w:rsidRDefault="00C626F3">
      <w:pPr>
        <w:spacing w:line="252" w:lineRule="exact"/>
        <w:ind w:left="160"/>
        <w:rPr>
          <w:rFonts w:ascii="Arial"/>
          <w:b/>
        </w:rPr>
      </w:pPr>
      <w:r w:rsidRPr="004B6F12">
        <w:rPr>
          <w:rFonts w:ascii="Arial"/>
          <w:b/>
        </w:rPr>
        <w:t>FULL TEXT:</w:t>
      </w:r>
    </w:p>
    <w:p w14:paraId="295BAFDE" w14:textId="77777777" w:rsidR="00C123E9" w:rsidRPr="004B6F12" w:rsidRDefault="00C626F3">
      <w:pPr>
        <w:spacing w:line="252" w:lineRule="exact"/>
        <w:ind w:left="160"/>
        <w:rPr>
          <w:rFonts w:ascii="Arial"/>
        </w:rPr>
      </w:pPr>
      <w:r w:rsidRPr="004B6F12">
        <w:rPr>
          <w:rFonts w:ascii="Arial"/>
        </w:rPr>
        <w:t>The full text of the regulation amendment being proposed is attached.</w:t>
      </w:r>
    </w:p>
    <w:p w14:paraId="3D769431" w14:textId="77777777" w:rsidR="00C123E9" w:rsidRPr="004B6F12" w:rsidRDefault="00C123E9">
      <w:pPr>
        <w:pStyle w:val="BodyText"/>
        <w:rPr>
          <w:rFonts w:ascii="Arial"/>
        </w:rPr>
      </w:pPr>
    </w:p>
    <w:p w14:paraId="091FECA7" w14:textId="77777777" w:rsidR="00C123E9" w:rsidRPr="004B6F12" w:rsidRDefault="00C123E9">
      <w:pPr>
        <w:pStyle w:val="BodyText"/>
        <w:spacing w:before="2"/>
        <w:rPr>
          <w:rFonts w:ascii="Arial"/>
          <w:sz w:val="20"/>
        </w:rPr>
      </w:pPr>
    </w:p>
    <w:p w14:paraId="28C675C5" w14:textId="77777777" w:rsidR="00C123E9" w:rsidRPr="004B6F12" w:rsidRDefault="00C626F3">
      <w:pPr>
        <w:spacing w:line="252" w:lineRule="exact"/>
        <w:ind w:left="160"/>
        <w:rPr>
          <w:rFonts w:ascii="Arial"/>
          <w:b/>
        </w:rPr>
      </w:pPr>
      <w:r w:rsidRPr="004B6F12">
        <w:rPr>
          <w:rFonts w:ascii="Arial"/>
          <w:b/>
        </w:rPr>
        <w:t>AUTHORITY:</w:t>
      </w:r>
    </w:p>
    <w:p w14:paraId="60A0DBC2" w14:textId="77777777" w:rsidR="00C123E9" w:rsidRPr="004B6F12" w:rsidRDefault="00C626F3">
      <w:pPr>
        <w:ind w:left="160" w:right="1404"/>
        <w:rPr>
          <w:rFonts w:ascii="Arial"/>
        </w:rPr>
      </w:pPr>
      <w:r w:rsidRPr="004B6F12">
        <w:rPr>
          <w:rFonts w:ascii="Arial"/>
        </w:rPr>
        <w:t>Resolution of the Florida Board of Governors dated January 7, 2003, General Appropriations Act of 2006 and Florida Statutes and1001.74 (10)(11) and 1009.24.</w:t>
      </w:r>
    </w:p>
    <w:p w14:paraId="161B8F79" w14:textId="77777777" w:rsidR="00C123E9" w:rsidRPr="004B6F12" w:rsidRDefault="00C123E9">
      <w:pPr>
        <w:pStyle w:val="BodyText"/>
        <w:rPr>
          <w:rFonts w:ascii="Arial"/>
        </w:rPr>
      </w:pPr>
    </w:p>
    <w:p w14:paraId="3A5BE14F" w14:textId="77777777" w:rsidR="00C123E9" w:rsidRPr="004B6F12" w:rsidRDefault="00C123E9">
      <w:pPr>
        <w:pStyle w:val="BodyText"/>
        <w:spacing w:before="1"/>
        <w:rPr>
          <w:rFonts w:ascii="Arial"/>
          <w:sz w:val="20"/>
        </w:rPr>
      </w:pPr>
    </w:p>
    <w:p w14:paraId="71DF710F" w14:textId="77777777" w:rsidR="00C123E9" w:rsidRPr="004B6F12" w:rsidRDefault="00C626F3">
      <w:pPr>
        <w:spacing w:line="252" w:lineRule="exact"/>
        <w:ind w:left="160"/>
        <w:rPr>
          <w:rFonts w:ascii="Arial"/>
          <w:b/>
        </w:rPr>
      </w:pPr>
      <w:r w:rsidRPr="004B6F12">
        <w:rPr>
          <w:rFonts w:ascii="Arial"/>
          <w:b/>
        </w:rPr>
        <w:t>UNIVERSITY OFFICIAL INITIATING THE PROPOSED REGULATION AMENDMENT:</w:t>
      </w:r>
    </w:p>
    <w:p w14:paraId="240132BA" w14:textId="77777777" w:rsidR="00C123E9" w:rsidRPr="004B6F12" w:rsidRDefault="00C626F3">
      <w:pPr>
        <w:spacing w:line="252" w:lineRule="exact"/>
        <w:ind w:left="160"/>
        <w:rPr>
          <w:rFonts w:ascii="Arial"/>
        </w:rPr>
      </w:pPr>
      <w:r w:rsidRPr="004B6F12">
        <w:rPr>
          <w:rFonts w:ascii="Arial"/>
        </w:rPr>
        <w:t>Shari Shuman, Vice President, Administration and Finance.</w:t>
      </w:r>
    </w:p>
    <w:p w14:paraId="5D03E129" w14:textId="77777777" w:rsidR="00C123E9" w:rsidRPr="004B6F12" w:rsidRDefault="00C123E9">
      <w:pPr>
        <w:pStyle w:val="BodyText"/>
        <w:rPr>
          <w:rFonts w:ascii="Arial"/>
        </w:rPr>
      </w:pPr>
    </w:p>
    <w:p w14:paraId="78E1C8B1" w14:textId="77777777" w:rsidR="00C123E9" w:rsidRPr="004B6F12" w:rsidRDefault="00C123E9">
      <w:pPr>
        <w:pStyle w:val="BodyText"/>
        <w:rPr>
          <w:rFonts w:ascii="Arial"/>
          <w:sz w:val="20"/>
        </w:rPr>
      </w:pPr>
    </w:p>
    <w:p w14:paraId="08DD3699" w14:textId="77777777" w:rsidR="00C123E9" w:rsidRPr="004B6F12" w:rsidRDefault="00C626F3">
      <w:pPr>
        <w:ind w:left="160" w:right="1275"/>
        <w:rPr>
          <w:rFonts w:ascii="Arial"/>
          <w:b/>
        </w:rPr>
      </w:pPr>
      <w:r w:rsidRPr="004B6F12">
        <w:rPr>
          <w:rFonts w:ascii="Arial"/>
          <w:b/>
        </w:rPr>
        <w:t>INDIVIDUAL TO BE CONTACTED REGARDING THE PROPOSED REGULATION AMENDMENT:</w:t>
      </w:r>
    </w:p>
    <w:p w14:paraId="29844EA5" w14:textId="77777777" w:rsidR="00C123E9" w:rsidRPr="004B6F12" w:rsidRDefault="00C626F3">
      <w:pPr>
        <w:ind w:left="159" w:right="1045"/>
        <w:rPr>
          <w:rFonts w:ascii="Arial"/>
        </w:rPr>
      </w:pPr>
      <w:r w:rsidRPr="004B6F12">
        <w:rPr>
          <w:rFonts w:ascii="Arial"/>
        </w:rPr>
        <w:t xml:space="preserve">Stephanie Howell, Paralegal, Office of the General Counsel, </w:t>
      </w:r>
      <w:hyperlink r:id="rId8">
        <w:r w:rsidRPr="004B6F12">
          <w:rPr>
            <w:rFonts w:ascii="Arial"/>
            <w:color w:val="0000FF"/>
          </w:rPr>
          <w:t>showell@unf.edu</w:t>
        </w:r>
      </w:hyperlink>
      <w:r w:rsidRPr="004B6F12">
        <w:rPr>
          <w:rFonts w:ascii="Arial"/>
        </w:rPr>
        <w:t>, phone (904)620-2828; fax (904)620-1044; Building 1, Room 2100, 1 UNF Drive, Jacksonville,</w:t>
      </w:r>
    </w:p>
    <w:p w14:paraId="53C9D938" w14:textId="77777777" w:rsidR="00C123E9" w:rsidRPr="004B6F12" w:rsidRDefault="00C626F3">
      <w:pPr>
        <w:spacing w:line="252" w:lineRule="exact"/>
        <w:ind w:left="159"/>
        <w:rPr>
          <w:rFonts w:ascii="Arial"/>
        </w:rPr>
      </w:pPr>
      <w:r w:rsidRPr="004B6F12">
        <w:rPr>
          <w:rFonts w:ascii="Arial"/>
        </w:rPr>
        <w:t>FL 32224.</w:t>
      </w:r>
    </w:p>
    <w:p w14:paraId="019F2BEA" w14:textId="77777777" w:rsidR="00C123E9" w:rsidRPr="004B6F12" w:rsidRDefault="00C123E9">
      <w:pPr>
        <w:pStyle w:val="BodyText"/>
        <w:rPr>
          <w:rFonts w:ascii="Arial"/>
        </w:rPr>
      </w:pPr>
    </w:p>
    <w:p w14:paraId="52645911" w14:textId="77777777" w:rsidR="00C123E9" w:rsidRPr="004B6F12" w:rsidRDefault="00C123E9">
      <w:pPr>
        <w:pStyle w:val="BodyText"/>
        <w:spacing w:before="2"/>
        <w:rPr>
          <w:rFonts w:ascii="Arial"/>
          <w:sz w:val="22"/>
        </w:rPr>
      </w:pPr>
    </w:p>
    <w:p w14:paraId="6EB9CFB2" w14:textId="77777777" w:rsidR="00C123E9" w:rsidRPr="004B6F12" w:rsidRDefault="00C626F3">
      <w:pPr>
        <w:ind w:left="160" w:right="760"/>
        <w:rPr>
          <w:rFonts w:ascii="Arial"/>
          <w:b/>
          <w:i/>
        </w:rPr>
      </w:pPr>
      <w:r w:rsidRPr="004B6F12">
        <w:rPr>
          <w:rFonts w:ascii="Arial"/>
          <w:b/>
          <w:i/>
        </w:rPr>
        <w:t>Any comments regarding the amendment of the regulation must be sent in writing to the contact person on or before November 30, 2007 to receive full consideration.</w:t>
      </w:r>
    </w:p>
    <w:p w14:paraId="6961C1E5" w14:textId="77777777" w:rsidR="00C123E9" w:rsidRPr="004B6F12" w:rsidRDefault="00C123E9">
      <w:pPr>
        <w:rPr>
          <w:rFonts w:ascii="Arial"/>
        </w:rPr>
        <w:sectPr w:rsidR="00C123E9" w:rsidRPr="004B6F12">
          <w:type w:val="continuous"/>
          <w:pgSz w:w="12240" w:h="15840"/>
          <w:pgMar w:top="1500" w:right="980" w:bottom="280" w:left="1640" w:header="720" w:footer="720" w:gutter="0"/>
          <w:cols w:space="720"/>
        </w:sectPr>
      </w:pPr>
    </w:p>
    <w:p w14:paraId="66584D20" w14:textId="77777777" w:rsidR="00C123E9" w:rsidRPr="004B6F12" w:rsidRDefault="00C123E9">
      <w:pPr>
        <w:pStyle w:val="BodyText"/>
        <w:spacing w:before="2"/>
        <w:rPr>
          <w:rFonts w:ascii="Arial"/>
          <w:b/>
          <w:i/>
          <w:sz w:val="2"/>
        </w:rPr>
      </w:pPr>
    </w:p>
    <w:p w14:paraId="07B57156" w14:textId="77777777" w:rsidR="00C626F3" w:rsidRDefault="00C626F3" w:rsidP="00C626F3">
      <w:r w:rsidRPr="00C626F3">
        <w:rPr>
          <w:noProof/>
        </w:rPr>
        <w:drawing>
          <wp:inline distT="0" distB="0" distL="0" distR="0" wp14:anchorId="63045002" wp14:editId="377E382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0AFEF334" w14:textId="062655C7" w:rsidR="00C626F3" w:rsidRPr="00C626F3" w:rsidRDefault="00C626F3" w:rsidP="00C626F3">
      <w:r w:rsidRPr="00C626F3">
        <w:t xml:space="preserve">        </w:t>
      </w:r>
    </w:p>
    <w:p w14:paraId="71C4CB5C" w14:textId="48CA847D" w:rsidR="00C626F3" w:rsidRPr="00C626F3" w:rsidRDefault="00C626F3" w:rsidP="00C626F3">
      <w:pPr>
        <w:rPr>
          <w:sz w:val="24"/>
          <w:szCs w:val="24"/>
        </w:rPr>
      </w:pPr>
      <w:r w:rsidRPr="00C626F3">
        <w:rPr>
          <w:b/>
          <w:sz w:val="24"/>
          <w:szCs w:val="24"/>
        </w:rPr>
        <w:t>Regulation Number</w:t>
      </w:r>
      <w:r w:rsidRPr="00C626F3">
        <w:rPr>
          <w:sz w:val="24"/>
          <w:szCs w:val="24"/>
        </w:rPr>
        <w:t xml:space="preserve">: </w:t>
      </w:r>
      <w:sdt>
        <w:sdtPr>
          <w:rPr>
            <w:sz w:val="24"/>
            <w:szCs w:val="24"/>
          </w:rPr>
          <w:id w:val="580724233"/>
          <w:placeholder>
            <w:docPart w:val="250C75B5EDF74FE3A995D4942C0B8C00"/>
          </w:placeholder>
          <w:text/>
        </w:sdtPr>
        <w:sdtEndPr/>
        <w:sdtContent>
          <w:r>
            <w:rPr>
              <w:sz w:val="24"/>
              <w:szCs w:val="24"/>
            </w:rPr>
            <w:t>11.0010R</w:t>
          </w:r>
        </w:sdtContent>
      </w:sdt>
      <w:r w:rsidRPr="00C626F3">
        <w:rPr>
          <w:sz w:val="24"/>
          <w:szCs w:val="24"/>
        </w:rPr>
        <w:tab/>
      </w:r>
    </w:p>
    <w:p w14:paraId="25BA6E7A" w14:textId="77777777" w:rsidR="00C626F3" w:rsidRPr="00C626F3" w:rsidRDefault="00C626F3" w:rsidP="00C626F3">
      <w:pPr>
        <w:rPr>
          <w:sz w:val="24"/>
          <w:szCs w:val="24"/>
        </w:rPr>
      </w:pPr>
    </w:p>
    <w:p w14:paraId="7C2D0114" w14:textId="58DC2FA7" w:rsidR="00C626F3" w:rsidRPr="00C626F3" w:rsidRDefault="00C626F3" w:rsidP="00C626F3">
      <w:pPr>
        <w:rPr>
          <w:sz w:val="24"/>
          <w:szCs w:val="24"/>
        </w:rPr>
      </w:pPr>
      <w:r w:rsidRPr="00C626F3">
        <w:rPr>
          <w:b/>
          <w:sz w:val="24"/>
          <w:szCs w:val="24"/>
        </w:rPr>
        <w:t>Effective Date</w:t>
      </w:r>
      <w:r w:rsidRPr="00C626F3">
        <w:rPr>
          <w:sz w:val="24"/>
          <w:szCs w:val="24"/>
        </w:rPr>
        <w:t xml:space="preserve">:  </w:t>
      </w:r>
      <w:sdt>
        <w:sdtPr>
          <w:rPr>
            <w:sz w:val="24"/>
            <w:szCs w:val="24"/>
          </w:rPr>
          <w:id w:val="-141660163"/>
          <w:placeholder>
            <w:docPart w:val="250C75B5EDF74FE3A995D4942C0B8C00"/>
          </w:placeholder>
          <w:text/>
        </w:sdtPr>
        <w:sdtEndPr/>
        <w:sdtContent>
          <w:r>
            <w:rPr>
              <w:sz w:val="24"/>
              <w:szCs w:val="24"/>
            </w:rPr>
            <w:t>10/18/07</w:t>
          </w:r>
        </w:sdtContent>
      </w:sdt>
      <w:r w:rsidRPr="00C626F3">
        <w:rPr>
          <w:sz w:val="24"/>
          <w:szCs w:val="24"/>
        </w:rPr>
        <w:tab/>
      </w:r>
      <w:r w:rsidRPr="00C626F3">
        <w:rPr>
          <w:sz w:val="24"/>
          <w:szCs w:val="24"/>
        </w:rPr>
        <w:tab/>
      </w:r>
      <w:r w:rsidRPr="00C626F3">
        <w:rPr>
          <w:b/>
          <w:sz w:val="24"/>
          <w:szCs w:val="24"/>
        </w:rPr>
        <w:t>Revised Date</w:t>
      </w:r>
      <w:r w:rsidRPr="00C626F3">
        <w:rPr>
          <w:sz w:val="24"/>
          <w:szCs w:val="24"/>
        </w:rPr>
        <w:t xml:space="preserve">: </w:t>
      </w:r>
      <w:sdt>
        <w:sdtPr>
          <w:rPr>
            <w:sz w:val="24"/>
            <w:szCs w:val="24"/>
          </w:rPr>
          <w:id w:val="1954123484"/>
          <w:placeholder>
            <w:docPart w:val="250C75B5EDF74FE3A995D4942C0B8C00"/>
          </w:placeholder>
          <w:text/>
        </w:sdtPr>
        <w:sdtEndPr/>
        <w:sdtContent>
          <w:r>
            <w:rPr>
              <w:sz w:val="24"/>
              <w:szCs w:val="24"/>
            </w:rPr>
            <w:t>10/04/07</w:t>
          </w:r>
        </w:sdtContent>
      </w:sdt>
    </w:p>
    <w:p w14:paraId="658F5666" w14:textId="77777777" w:rsidR="00C626F3" w:rsidRPr="00C626F3" w:rsidRDefault="00C626F3" w:rsidP="00C626F3">
      <w:pPr>
        <w:rPr>
          <w:sz w:val="24"/>
          <w:szCs w:val="24"/>
        </w:rPr>
      </w:pPr>
    </w:p>
    <w:p w14:paraId="46F263E4" w14:textId="15A6D548" w:rsidR="00C626F3" w:rsidRPr="00C626F3" w:rsidRDefault="00C626F3" w:rsidP="00C626F3">
      <w:pPr>
        <w:widowControl/>
        <w:autoSpaceDE/>
        <w:autoSpaceDN/>
        <w:spacing w:line="259" w:lineRule="auto"/>
        <w:outlineLvl w:val="0"/>
        <w:rPr>
          <w:b/>
          <w:color w:val="000000"/>
          <w:sz w:val="24"/>
        </w:rPr>
      </w:pPr>
      <w:r w:rsidRPr="00C626F3">
        <w:rPr>
          <w:b/>
          <w:color w:val="000000"/>
          <w:sz w:val="24"/>
        </w:rPr>
        <w:t xml:space="preserve">Subject: </w:t>
      </w:r>
      <w:sdt>
        <w:sdtPr>
          <w:rPr>
            <w:b/>
            <w:color w:val="000000"/>
            <w:sz w:val="24"/>
          </w:rPr>
          <w:id w:val="-1459642324"/>
          <w:placeholder>
            <w:docPart w:val="250C75B5EDF74FE3A995D4942C0B8C00"/>
          </w:placeholder>
          <w:text/>
        </w:sdtPr>
        <w:sdtEndPr/>
        <w:sdtContent>
          <w:r>
            <w:rPr>
              <w:b/>
              <w:color w:val="000000"/>
              <w:sz w:val="24"/>
            </w:rPr>
            <w:t>Schedule of Tuition and Fees</w:t>
          </w:r>
        </w:sdtContent>
      </w:sdt>
    </w:p>
    <w:p w14:paraId="5BEEFDB0" w14:textId="77777777" w:rsidR="00C626F3" w:rsidRPr="00C626F3" w:rsidRDefault="00C626F3" w:rsidP="00C626F3">
      <w:pPr>
        <w:rPr>
          <w:b/>
          <w:sz w:val="24"/>
          <w:szCs w:val="24"/>
          <w:lang w:bidi="en-US"/>
        </w:rPr>
      </w:pPr>
    </w:p>
    <w:p w14:paraId="7A873D4C" w14:textId="363F9135" w:rsidR="00C626F3" w:rsidRPr="00C626F3" w:rsidRDefault="00C626F3" w:rsidP="00C626F3">
      <w:pPr>
        <w:rPr>
          <w:sz w:val="24"/>
          <w:szCs w:val="24"/>
          <w:lang w:bidi="en-US"/>
        </w:rPr>
      </w:pPr>
      <w:r w:rsidRPr="00C626F3">
        <w:rPr>
          <w:b/>
          <w:sz w:val="24"/>
          <w:szCs w:val="24"/>
          <w:lang w:bidi="en-US"/>
        </w:rPr>
        <w:t>Responsible Division/Department</w:t>
      </w:r>
      <w:r w:rsidRPr="00C626F3">
        <w:rPr>
          <w:sz w:val="24"/>
          <w:szCs w:val="24"/>
          <w:lang w:bidi="en-US"/>
        </w:rPr>
        <w:t xml:space="preserve">: </w:t>
      </w:r>
    </w:p>
    <w:p w14:paraId="3147902F" w14:textId="77777777" w:rsidR="00C626F3" w:rsidRPr="00C626F3" w:rsidRDefault="00C626F3" w:rsidP="00C626F3">
      <w:pPr>
        <w:rPr>
          <w:sz w:val="24"/>
          <w:szCs w:val="24"/>
          <w:lang w:bidi="en-US"/>
        </w:rPr>
      </w:pPr>
    </w:p>
    <w:p w14:paraId="2173336B" w14:textId="77777777" w:rsidR="00C626F3" w:rsidRPr="00C626F3" w:rsidRDefault="00C626F3" w:rsidP="00C626F3">
      <w:pPr>
        <w:rPr>
          <w:b/>
          <w:sz w:val="24"/>
          <w:szCs w:val="24"/>
        </w:rPr>
      </w:pPr>
      <w:r w:rsidRPr="00C626F3">
        <w:rPr>
          <w:b/>
          <w:sz w:val="24"/>
          <w:szCs w:val="24"/>
        </w:rPr>
        <w:t xml:space="preserve">Check what type of Regulation this is: </w:t>
      </w:r>
    </w:p>
    <w:p w14:paraId="5B884944" w14:textId="77777777" w:rsidR="00C626F3" w:rsidRPr="00C626F3" w:rsidRDefault="00951083" w:rsidP="00C626F3">
      <w:pPr>
        <w:rPr>
          <w:sz w:val="24"/>
          <w:szCs w:val="24"/>
        </w:rPr>
      </w:pPr>
      <w:sdt>
        <w:sdtPr>
          <w:rPr>
            <w:sz w:val="24"/>
            <w:szCs w:val="24"/>
          </w:rPr>
          <w:id w:val="415290310"/>
          <w14:checkbox>
            <w14:checked w14:val="0"/>
            <w14:checkedState w14:val="2612" w14:font="MS Gothic"/>
            <w14:uncheckedState w14:val="2610" w14:font="MS Gothic"/>
          </w14:checkbox>
        </w:sdtPr>
        <w:sdtEndPr/>
        <w:sdtContent>
          <w:r w:rsidR="00C626F3" w:rsidRPr="00C626F3">
            <w:rPr>
              <w:rFonts w:eastAsia="MS Gothic" w:hint="eastAsia"/>
              <w:sz w:val="24"/>
              <w:szCs w:val="24"/>
            </w:rPr>
            <w:t>☐</w:t>
          </w:r>
        </w:sdtContent>
      </w:sdt>
      <w:r w:rsidR="00C626F3" w:rsidRPr="00C626F3">
        <w:rPr>
          <w:sz w:val="24"/>
          <w:szCs w:val="24"/>
        </w:rPr>
        <w:t xml:space="preserve">New Regulation </w:t>
      </w:r>
    </w:p>
    <w:p w14:paraId="166F94CA" w14:textId="056D0C5D" w:rsidR="00C626F3" w:rsidRPr="00C626F3" w:rsidRDefault="00951083" w:rsidP="00C626F3">
      <w:pPr>
        <w:rPr>
          <w:sz w:val="24"/>
          <w:szCs w:val="24"/>
        </w:rPr>
      </w:pPr>
      <w:sdt>
        <w:sdtPr>
          <w:rPr>
            <w:sz w:val="24"/>
            <w:szCs w:val="24"/>
          </w:rPr>
          <w:id w:val="-858739724"/>
          <w14:checkbox>
            <w14:checked w14:val="1"/>
            <w14:checkedState w14:val="2612" w14:font="MS Gothic"/>
            <w14:uncheckedState w14:val="2610" w14:font="MS Gothic"/>
          </w14:checkbox>
        </w:sdtPr>
        <w:sdtEndPr/>
        <w:sdtContent>
          <w:r w:rsidR="00C626F3">
            <w:rPr>
              <w:rFonts w:ascii="MS Gothic" w:eastAsia="MS Gothic" w:hAnsi="MS Gothic" w:hint="eastAsia"/>
              <w:sz w:val="24"/>
              <w:szCs w:val="24"/>
            </w:rPr>
            <w:t>☒</w:t>
          </w:r>
        </w:sdtContent>
      </w:sdt>
      <w:r w:rsidR="00C626F3" w:rsidRPr="00C626F3">
        <w:rPr>
          <w:sz w:val="24"/>
          <w:szCs w:val="24"/>
        </w:rPr>
        <w:t xml:space="preserve">Revision of Existing Regulation </w:t>
      </w:r>
    </w:p>
    <w:p w14:paraId="475BD45B" w14:textId="77777777" w:rsidR="00C626F3" w:rsidRPr="00C626F3" w:rsidRDefault="00951083" w:rsidP="00C626F3">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C626F3" w:rsidRPr="00C626F3">
            <w:rPr>
              <w:rFonts w:eastAsia="MS Gothic" w:hint="eastAsia"/>
              <w:sz w:val="24"/>
              <w:szCs w:val="24"/>
            </w:rPr>
            <w:t>☐</w:t>
          </w:r>
        </w:sdtContent>
      </w:sdt>
      <w:r w:rsidR="00C626F3" w:rsidRPr="00C626F3">
        <w:rPr>
          <w:sz w:val="24"/>
          <w:szCs w:val="24"/>
        </w:rPr>
        <w:t xml:space="preserve">Reaffirmation of Existing Regulation </w:t>
      </w:r>
    </w:p>
    <w:p w14:paraId="28EE8F83" w14:textId="77777777" w:rsidR="00C626F3" w:rsidRPr="00C626F3" w:rsidRDefault="00951083" w:rsidP="00C626F3">
      <w:pPr>
        <w:rPr>
          <w:sz w:val="24"/>
          <w:szCs w:val="24"/>
        </w:rPr>
      </w:pPr>
      <w:sdt>
        <w:sdtPr>
          <w:rPr>
            <w:sz w:val="24"/>
            <w:szCs w:val="24"/>
          </w:rPr>
          <w:id w:val="210464939"/>
          <w14:checkbox>
            <w14:checked w14:val="0"/>
            <w14:checkedState w14:val="2612" w14:font="MS Gothic"/>
            <w14:uncheckedState w14:val="2610" w14:font="MS Gothic"/>
          </w14:checkbox>
        </w:sdtPr>
        <w:sdtEndPr/>
        <w:sdtContent>
          <w:r w:rsidR="00C626F3" w:rsidRPr="00C626F3">
            <w:rPr>
              <w:rFonts w:eastAsia="MS Gothic" w:hint="eastAsia"/>
              <w:sz w:val="24"/>
              <w:szCs w:val="24"/>
            </w:rPr>
            <w:t>☐</w:t>
          </w:r>
        </w:sdtContent>
      </w:sdt>
      <w:r w:rsidR="00C626F3" w:rsidRPr="00C626F3">
        <w:rPr>
          <w:sz w:val="24"/>
          <w:szCs w:val="24"/>
        </w:rPr>
        <w:t xml:space="preserve">Repeal of Existing Regulation </w:t>
      </w:r>
    </w:p>
    <w:p w14:paraId="61D5134B" w14:textId="77777777" w:rsidR="00C123E9" w:rsidRPr="004B6F12" w:rsidRDefault="00C123E9">
      <w:pPr>
        <w:pStyle w:val="BodyText"/>
        <w:spacing w:before="1"/>
        <w:rPr>
          <w:rFonts w:ascii="Arial"/>
          <w:b/>
          <w:i/>
          <w:sz w:val="20"/>
        </w:rPr>
      </w:pPr>
    </w:p>
    <w:p w14:paraId="4651FDA3" w14:textId="77777777" w:rsidR="00C123E9" w:rsidRPr="00C626F3" w:rsidRDefault="00C626F3" w:rsidP="00C626F3">
      <w:pPr>
        <w:pStyle w:val="Heading2"/>
      </w:pPr>
      <w:bookmarkStart w:id="0" w:name="I._OBJECTIVE_&amp;_PURPOSE"/>
      <w:bookmarkEnd w:id="0"/>
      <w:r w:rsidRPr="00C626F3">
        <w:t>OBJECTIVE &amp; PURPOSE</w:t>
      </w:r>
    </w:p>
    <w:p w14:paraId="527C2470" w14:textId="75C60829" w:rsidR="00C123E9" w:rsidRPr="004B6F12" w:rsidRDefault="00C626F3">
      <w:pPr>
        <w:pStyle w:val="BodyText"/>
        <w:spacing w:before="136"/>
        <w:ind w:left="880" w:right="854"/>
      </w:pPr>
      <w:r w:rsidRPr="004B6F12">
        <w:t xml:space="preserve">The purpose of amending his regulation is to set forth current tuition and fee amounts per credit hour that students will be assessed during the </w:t>
      </w:r>
      <w:r w:rsidRPr="004B6F12">
        <w:rPr>
          <w:strike/>
          <w:color w:val="C00000"/>
        </w:rPr>
        <w:t>Fall 2007/</w:t>
      </w:r>
      <w:r w:rsidRPr="004B6F12">
        <w:t>Spring and Summer 2008 terms.</w:t>
      </w:r>
    </w:p>
    <w:p w14:paraId="7F8ECECD" w14:textId="77777777" w:rsidR="00C123E9" w:rsidRPr="004B6F12" w:rsidRDefault="00C123E9">
      <w:pPr>
        <w:pStyle w:val="BodyText"/>
        <w:spacing w:before="2"/>
      </w:pPr>
    </w:p>
    <w:p w14:paraId="24A080D1" w14:textId="77777777" w:rsidR="00C123E9" w:rsidRPr="004B6F12" w:rsidRDefault="00C626F3" w:rsidP="00C626F3">
      <w:pPr>
        <w:pStyle w:val="Heading2"/>
      </w:pPr>
      <w:bookmarkStart w:id="1" w:name="II._STATEMENT_OF_REGULATION"/>
      <w:bookmarkEnd w:id="1"/>
      <w:r w:rsidRPr="004B6F12">
        <w:t>STATEMENT OF</w:t>
      </w:r>
      <w:r w:rsidRPr="004B6F12">
        <w:rPr>
          <w:spacing w:val="-3"/>
        </w:rPr>
        <w:t xml:space="preserve"> </w:t>
      </w:r>
      <w:r w:rsidRPr="004B6F12">
        <w:t>REGULATION</w:t>
      </w:r>
    </w:p>
    <w:p w14:paraId="3C7A8C98" w14:textId="77777777" w:rsidR="00C123E9" w:rsidRPr="004B6F12" w:rsidRDefault="00C123E9">
      <w:pPr>
        <w:pStyle w:val="BodyText"/>
        <w:spacing w:before="9"/>
        <w:rPr>
          <w:b/>
          <w:sz w:val="35"/>
        </w:rPr>
      </w:pPr>
    </w:p>
    <w:p w14:paraId="447085AD" w14:textId="77777777" w:rsidR="00C123E9" w:rsidRPr="004B6F12" w:rsidRDefault="00C626F3">
      <w:pPr>
        <w:pStyle w:val="ListParagraph"/>
        <w:numPr>
          <w:ilvl w:val="1"/>
          <w:numId w:val="1"/>
        </w:numPr>
        <w:tabs>
          <w:tab w:val="left" w:pos="1241"/>
        </w:tabs>
        <w:ind w:right="925" w:hanging="360"/>
        <w:rPr>
          <w:sz w:val="24"/>
        </w:rPr>
      </w:pPr>
      <w:r w:rsidRPr="004B6F12">
        <w:rPr>
          <w:sz w:val="24"/>
        </w:rPr>
        <w:t xml:space="preserve">Tuition shall be defined as fees assessed to a student for enrollment in credit courses at the University of North Florida, in accordance with law, rules and policies of the Board of Governors and the University of North Florida </w:t>
      </w:r>
      <w:r w:rsidRPr="004B6F12">
        <w:rPr>
          <w:spacing w:val="-4"/>
          <w:sz w:val="24"/>
        </w:rPr>
        <w:t xml:space="preserve">Board </w:t>
      </w:r>
      <w:r w:rsidRPr="004B6F12">
        <w:rPr>
          <w:sz w:val="24"/>
        </w:rPr>
        <w:t>of Trustees. Tuition consists of the following fees, depending on whether a student is a resident, a graduate student from Georgia or a</w:t>
      </w:r>
      <w:r w:rsidRPr="004B6F12">
        <w:rPr>
          <w:spacing w:val="-18"/>
          <w:sz w:val="24"/>
        </w:rPr>
        <w:t xml:space="preserve"> </w:t>
      </w:r>
      <w:r w:rsidRPr="004B6F12">
        <w:rPr>
          <w:sz w:val="24"/>
        </w:rPr>
        <w:t>non-resident</w:t>
      </w:r>
    </w:p>
    <w:p w14:paraId="2BC50B40" w14:textId="77777777" w:rsidR="00C123E9" w:rsidRPr="004B6F12" w:rsidRDefault="00C123E9">
      <w:pPr>
        <w:pStyle w:val="BodyText"/>
      </w:pPr>
    </w:p>
    <w:p w14:paraId="414D6214" w14:textId="77777777" w:rsidR="00C123E9" w:rsidRPr="004B6F12" w:rsidRDefault="00C626F3">
      <w:pPr>
        <w:pStyle w:val="ListParagraph"/>
        <w:numPr>
          <w:ilvl w:val="2"/>
          <w:numId w:val="1"/>
        </w:numPr>
        <w:tabs>
          <w:tab w:val="left" w:pos="1627"/>
        </w:tabs>
        <w:ind w:left="1599" w:right="973" w:hanging="360"/>
        <w:jc w:val="both"/>
        <w:rPr>
          <w:sz w:val="24"/>
        </w:rPr>
      </w:pPr>
      <w:r w:rsidRPr="004B6F12">
        <w:rPr>
          <w:sz w:val="24"/>
        </w:rPr>
        <w:t>Resident tuition, comprised of the following, shall be defined as the fees charged an enrolled student who qualifies as a Florida resident as defined in applicable Florida laws and regulations:</w:t>
      </w:r>
    </w:p>
    <w:p w14:paraId="50B86C36" w14:textId="77777777" w:rsidR="00C123E9" w:rsidRPr="004B6F12" w:rsidRDefault="00C123E9">
      <w:pPr>
        <w:pStyle w:val="BodyText"/>
      </w:pPr>
    </w:p>
    <w:p w14:paraId="4E1C3061" w14:textId="77777777" w:rsidR="00C123E9" w:rsidRPr="004B6F12" w:rsidRDefault="00C626F3">
      <w:pPr>
        <w:pStyle w:val="ListParagraph"/>
        <w:numPr>
          <w:ilvl w:val="3"/>
          <w:numId w:val="1"/>
        </w:numPr>
        <w:tabs>
          <w:tab w:val="left" w:pos="3040"/>
          <w:tab w:val="left" w:pos="3041"/>
        </w:tabs>
        <w:rPr>
          <w:sz w:val="24"/>
        </w:rPr>
      </w:pPr>
      <w:r w:rsidRPr="004B6F12">
        <w:rPr>
          <w:sz w:val="24"/>
        </w:rPr>
        <w:t>Tuition;</w:t>
      </w:r>
    </w:p>
    <w:p w14:paraId="2A78CE22" w14:textId="77777777" w:rsidR="00C123E9" w:rsidRPr="004B6F12" w:rsidRDefault="00C626F3">
      <w:pPr>
        <w:pStyle w:val="ListParagraph"/>
        <w:numPr>
          <w:ilvl w:val="3"/>
          <w:numId w:val="1"/>
        </w:numPr>
        <w:tabs>
          <w:tab w:val="left" w:pos="3040"/>
          <w:tab w:val="left" w:pos="3041"/>
        </w:tabs>
        <w:rPr>
          <w:sz w:val="24"/>
        </w:rPr>
      </w:pPr>
      <w:r w:rsidRPr="004B6F12">
        <w:rPr>
          <w:sz w:val="24"/>
        </w:rPr>
        <w:t>Student Financial Aid Fee;</w:t>
      </w:r>
    </w:p>
    <w:p w14:paraId="7788C078" w14:textId="77777777" w:rsidR="00C123E9" w:rsidRPr="004B6F12" w:rsidRDefault="00C626F3">
      <w:pPr>
        <w:pStyle w:val="ListParagraph"/>
        <w:numPr>
          <w:ilvl w:val="3"/>
          <w:numId w:val="1"/>
        </w:numPr>
        <w:tabs>
          <w:tab w:val="left" w:pos="3040"/>
          <w:tab w:val="left" w:pos="3041"/>
        </w:tabs>
        <w:ind w:hanging="722"/>
        <w:rPr>
          <w:sz w:val="24"/>
        </w:rPr>
      </w:pPr>
      <w:r w:rsidRPr="004B6F12">
        <w:rPr>
          <w:sz w:val="24"/>
        </w:rPr>
        <w:t>Capital Improvement Trust Fund</w:t>
      </w:r>
      <w:r w:rsidRPr="004B6F12">
        <w:rPr>
          <w:spacing w:val="-5"/>
          <w:sz w:val="24"/>
        </w:rPr>
        <w:t xml:space="preserve"> </w:t>
      </w:r>
      <w:r w:rsidRPr="004B6F12">
        <w:rPr>
          <w:sz w:val="24"/>
        </w:rPr>
        <w:t>Fee;</w:t>
      </w:r>
    </w:p>
    <w:p w14:paraId="544CBECB" w14:textId="77777777" w:rsidR="00C123E9" w:rsidRPr="004B6F12" w:rsidRDefault="00C626F3">
      <w:pPr>
        <w:pStyle w:val="ListParagraph"/>
        <w:numPr>
          <w:ilvl w:val="3"/>
          <w:numId w:val="1"/>
        </w:numPr>
        <w:tabs>
          <w:tab w:val="left" w:pos="3040"/>
          <w:tab w:val="left" w:pos="3041"/>
        </w:tabs>
        <w:rPr>
          <w:sz w:val="24"/>
        </w:rPr>
      </w:pPr>
      <w:r w:rsidRPr="004B6F12">
        <w:rPr>
          <w:sz w:val="24"/>
        </w:rPr>
        <w:t>Building Fee;</w:t>
      </w:r>
    </w:p>
    <w:p w14:paraId="1F404DAF" w14:textId="77777777" w:rsidR="00C123E9" w:rsidRPr="004B6F12" w:rsidRDefault="00C626F3">
      <w:pPr>
        <w:pStyle w:val="ListParagraph"/>
        <w:numPr>
          <w:ilvl w:val="3"/>
          <w:numId w:val="1"/>
        </w:numPr>
        <w:tabs>
          <w:tab w:val="left" w:pos="3040"/>
          <w:tab w:val="left" w:pos="3041"/>
        </w:tabs>
        <w:ind w:right="1671" w:hanging="720"/>
        <w:rPr>
          <w:sz w:val="24"/>
        </w:rPr>
      </w:pPr>
      <w:r w:rsidRPr="004B6F12">
        <w:rPr>
          <w:sz w:val="24"/>
        </w:rPr>
        <w:t>Health Fee (which includes the Clinic, Counseling, Wellness and Medical Compliance</w:t>
      </w:r>
      <w:r w:rsidRPr="004B6F12">
        <w:rPr>
          <w:spacing w:val="-2"/>
          <w:sz w:val="24"/>
        </w:rPr>
        <w:t xml:space="preserve"> </w:t>
      </w:r>
      <w:r w:rsidRPr="004B6F12">
        <w:rPr>
          <w:sz w:val="24"/>
        </w:rPr>
        <w:t>Fees);</w:t>
      </w:r>
    </w:p>
    <w:p w14:paraId="00F1078C" w14:textId="77777777" w:rsidR="00C123E9" w:rsidRPr="004B6F12" w:rsidRDefault="00C626F3">
      <w:pPr>
        <w:pStyle w:val="ListParagraph"/>
        <w:numPr>
          <w:ilvl w:val="3"/>
          <w:numId w:val="1"/>
        </w:numPr>
        <w:tabs>
          <w:tab w:val="left" w:pos="3039"/>
          <w:tab w:val="left" w:pos="3040"/>
        </w:tabs>
        <w:spacing w:before="1"/>
        <w:ind w:right="1692" w:hanging="720"/>
        <w:rPr>
          <w:sz w:val="24"/>
        </w:rPr>
      </w:pPr>
      <w:r w:rsidRPr="004B6F12">
        <w:rPr>
          <w:sz w:val="24"/>
        </w:rPr>
        <w:t xml:space="preserve">Athletic Fee (which includes the NCAA Division </w:t>
      </w:r>
      <w:r w:rsidRPr="004B6F12">
        <w:rPr>
          <w:spacing w:val="-17"/>
          <w:sz w:val="24"/>
        </w:rPr>
        <w:t xml:space="preserve">I </w:t>
      </w:r>
      <w:r w:rsidRPr="004B6F12">
        <w:rPr>
          <w:sz w:val="24"/>
        </w:rPr>
        <w:t>transition</w:t>
      </w:r>
      <w:r w:rsidRPr="004B6F12">
        <w:rPr>
          <w:spacing w:val="-1"/>
          <w:sz w:val="24"/>
        </w:rPr>
        <w:t xml:space="preserve"> </w:t>
      </w:r>
      <w:r w:rsidRPr="004B6F12">
        <w:rPr>
          <w:sz w:val="24"/>
        </w:rPr>
        <w:t>fee);</w:t>
      </w:r>
    </w:p>
    <w:p w14:paraId="39BB3896" w14:textId="77777777" w:rsidR="00C123E9" w:rsidRPr="004B6F12" w:rsidRDefault="00C626F3">
      <w:pPr>
        <w:pStyle w:val="ListParagraph"/>
        <w:numPr>
          <w:ilvl w:val="3"/>
          <w:numId w:val="1"/>
        </w:numPr>
        <w:tabs>
          <w:tab w:val="left" w:pos="3039"/>
          <w:tab w:val="left" w:pos="3040"/>
        </w:tabs>
        <w:ind w:left="3039" w:hanging="720"/>
        <w:rPr>
          <w:sz w:val="24"/>
        </w:rPr>
      </w:pPr>
      <w:r w:rsidRPr="004B6F12">
        <w:rPr>
          <w:sz w:val="24"/>
        </w:rPr>
        <w:t>Activity and Service Fee,</w:t>
      </w:r>
      <w:r w:rsidRPr="004B6F12">
        <w:rPr>
          <w:spacing w:val="-6"/>
          <w:sz w:val="24"/>
        </w:rPr>
        <w:t xml:space="preserve"> </w:t>
      </w:r>
      <w:r w:rsidRPr="004B6F12">
        <w:rPr>
          <w:sz w:val="24"/>
        </w:rPr>
        <w:t>and</w:t>
      </w:r>
    </w:p>
    <w:p w14:paraId="5E76AB35" w14:textId="77777777" w:rsidR="00C123E9" w:rsidRPr="004B6F12" w:rsidRDefault="00C626F3">
      <w:pPr>
        <w:pStyle w:val="ListParagraph"/>
        <w:numPr>
          <w:ilvl w:val="3"/>
          <w:numId w:val="1"/>
        </w:numPr>
        <w:tabs>
          <w:tab w:val="left" w:pos="3039"/>
          <w:tab w:val="left" w:pos="3041"/>
        </w:tabs>
        <w:rPr>
          <w:sz w:val="24"/>
        </w:rPr>
      </w:pPr>
      <w:r w:rsidRPr="004B6F12">
        <w:rPr>
          <w:sz w:val="24"/>
        </w:rPr>
        <w:t>Transportation Access Fee.</w:t>
      </w:r>
    </w:p>
    <w:p w14:paraId="0992F7F5" w14:textId="77777777" w:rsidR="00C123E9" w:rsidRPr="004B6F12" w:rsidRDefault="00C123E9">
      <w:pPr>
        <w:rPr>
          <w:sz w:val="24"/>
        </w:rPr>
        <w:sectPr w:rsidR="00C123E9" w:rsidRPr="004B6F12">
          <w:pgSz w:w="12240" w:h="15840"/>
          <w:pgMar w:top="1500" w:right="980" w:bottom="280" w:left="1640" w:header="720" w:footer="720" w:gutter="0"/>
          <w:cols w:space="720"/>
        </w:sectPr>
      </w:pPr>
    </w:p>
    <w:p w14:paraId="663F3477" w14:textId="49341231" w:rsidR="00C123E9" w:rsidRPr="004B6F12" w:rsidRDefault="00C123E9">
      <w:pPr>
        <w:pStyle w:val="BodyText"/>
        <w:spacing w:before="7"/>
        <w:rPr>
          <w:sz w:val="10"/>
        </w:rPr>
      </w:pPr>
    </w:p>
    <w:p w14:paraId="21CC977E" w14:textId="77777777" w:rsidR="00C123E9" w:rsidRPr="004B6F12" w:rsidRDefault="00C626F3">
      <w:pPr>
        <w:pStyle w:val="ListParagraph"/>
        <w:numPr>
          <w:ilvl w:val="2"/>
          <w:numId w:val="1"/>
        </w:numPr>
        <w:tabs>
          <w:tab w:val="left" w:pos="2321"/>
        </w:tabs>
        <w:spacing w:before="90"/>
        <w:ind w:left="1959" w:right="998" w:firstLine="0"/>
        <w:jc w:val="left"/>
        <w:rPr>
          <w:sz w:val="24"/>
        </w:rPr>
      </w:pPr>
      <w:r w:rsidRPr="004B6F12">
        <w:rPr>
          <w:sz w:val="24"/>
        </w:rPr>
        <w:t xml:space="preserve">Out-of-State fees and fees for graduate students from Georgia, comprised of the following, shall be defined as the fees charged an enrolled student who does not qualify as a Florida resident as </w:t>
      </w:r>
      <w:r w:rsidRPr="004B6F12">
        <w:rPr>
          <w:spacing w:val="-3"/>
          <w:sz w:val="24"/>
        </w:rPr>
        <w:t xml:space="preserve">defined </w:t>
      </w:r>
      <w:r w:rsidRPr="004B6F12">
        <w:rPr>
          <w:sz w:val="24"/>
        </w:rPr>
        <w:t>in applicable Florida laws and regulations:</w:t>
      </w:r>
    </w:p>
    <w:p w14:paraId="40DC8395" w14:textId="77777777" w:rsidR="00C123E9" w:rsidRPr="004B6F12" w:rsidRDefault="00C123E9">
      <w:pPr>
        <w:pStyle w:val="BodyText"/>
      </w:pPr>
    </w:p>
    <w:p w14:paraId="66B0B78E" w14:textId="77777777" w:rsidR="00C123E9" w:rsidRPr="004B6F12" w:rsidRDefault="00C626F3">
      <w:pPr>
        <w:pStyle w:val="ListParagraph"/>
        <w:numPr>
          <w:ilvl w:val="3"/>
          <w:numId w:val="1"/>
        </w:numPr>
        <w:tabs>
          <w:tab w:val="left" w:pos="3040"/>
          <w:tab w:val="left" w:pos="3041"/>
        </w:tabs>
        <w:spacing w:before="1"/>
        <w:rPr>
          <w:sz w:val="24"/>
        </w:rPr>
      </w:pPr>
      <w:r w:rsidRPr="004B6F12">
        <w:rPr>
          <w:sz w:val="24"/>
        </w:rPr>
        <w:t>Tuition;</w:t>
      </w:r>
    </w:p>
    <w:p w14:paraId="247EA6EB" w14:textId="77777777" w:rsidR="00C123E9" w:rsidRPr="004B6F12" w:rsidRDefault="00C626F3">
      <w:pPr>
        <w:pStyle w:val="ListParagraph"/>
        <w:numPr>
          <w:ilvl w:val="3"/>
          <w:numId w:val="1"/>
        </w:numPr>
        <w:tabs>
          <w:tab w:val="left" w:pos="3040"/>
          <w:tab w:val="left" w:pos="3041"/>
        </w:tabs>
        <w:rPr>
          <w:sz w:val="24"/>
        </w:rPr>
      </w:pPr>
      <w:r w:rsidRPr="004B6F12">
        <w:rPr>
          <w:sz w:val="24"/>
        </w:rPr>
        <w:t>Out-of-State Fee;</w:t>
      </w:r>
    </w:p>
    <w:p w14:paraId="29D6412A" w14:textId="77777777" w:rsidR="00C123E9" w:rsidRPr="004B6F12" w:rsidRDefault="00C626F3">
      <w:pPr>
        <w:pStyle w:val="ListParagraph"/>
        <w:numPr>
          <w:ilvl w:val="3"/>
          <w:numId w:val="1"/>
        </w:numPr>
        <w:tabs>
          <w:tab w:val="left" w:pos="3040"/>
          <w:tab w:val="left" w:pos="3041"/>
        </w:tabs>
        <w:rPr>
          <w:sz w:val="24"/>
        </w:rPr>
      </w:pPr>
      <w:r w:rsidRPr="004B6F12">
        <w:rPr>
          <w:sz w:val="24"/>
        </w:rPr>
        <w:t>Student Financial Aid Fee;</w:t>
      </w:r>
    </w:p>
    <w:p w14:paraId="1B8EC027" w14:textId="77777777" w:rsidR="00C123E9" w:rsidRPr="004B6F12" w:rsidRDefault="00C626F3">
      <w:pPr>
        <w:pStyle w:val="ListParagraph"/>
        <w:numPr>
          <w:ilvl w:val="3"/>
          <w:numId w:val="1"/>
        </w:numPr>
        <w:tabs>
          <w:tab w:val="left" w:pos="3039"/>
          <w:tab w:val="left" w:pos="3041"/>
        </w:tabs>
        <w:rPr>
          <w:sz w:val="24"/>
        </w:rPr>
      </w:pPr>
      <w:r w:rsidRPr="004B6F12">
        <w:rPr>
          <w:sz w:val="24"/>
        </w:rPr>
        <w:t>Non-Resident Student Financial Aid</w:t>
      </w:r>
      <w:r w:rsidRPr="004B6F12">
        <w:rPr>
          <w:spacing w:val="-3"/>
          <w:sz w:val="24"/>
        </w:rPr>
        <w:t xml:space="preserve"> </w:t>
      </w:r>
      <w:r w:rsidRPr="004B6F12">
        <w:rPr>
          <w:sz w:val="24"/>
        </w:rPr>
        <w:t>Fee;</w:t>
      </w:r>
    </w:p>
    <w:p w14:paraId="4E6E4E1E" w14:textId="77777777" w:rsidR="00C123E9" w:rsidRPr="004B6F12" w:rsidRDefault="00C626F3">
      <w:pPr>
        <w:pStyle w:val="ListParagraph"/>
        <w:numPr>
          <w:ilvl w:val="3"/>
          <w:numId w:val="1"/>
        </w:numPr>
        <w:tabs>
          <w:tab w:val="left" w:pos="3040"/>
          <w:tab w:val="left" w:pos="3041"/>
        </w:tabs>
        <w:ind w:hanging="722"/>
        <w:rPr>
          <w:sz w:val="24"/>
        </w:rPr>
      </w:pPr>
      <w:r w:rsidRPr="004B6F12">
        <w:rPr>
          <w:sz w:val="24"/>
        </w:rPr>
        <w:t>Capital Improvement Trust Fund</w:t>
      </w:r>
      <w:r w:rsidRPr="004B6F12">
        <w:rPr>
          <w:spacing w:val="-8"/>
          <w:sz w:val="24"/>
        </w:rPr>
        <w:t xml:space="preserve"> </w:t>
      </w:r>
      <w:r w:rsidRPr="004B6F12">
        <w:rPr>
          <w:sz w:val="24"/>
        </w:rPr>
        <w:t>Fee;</w:t>
      </w:r>
    </w:p>
    <w:p w14:paraId="78B7A658" w14:textId="77777777" w:rsidR="00C123E9" w:rsidRPr="004B6F12" w:rsidRDefault="00C626F3">
      <w:pPr>
        <w:pStyle w:val="ListParagraph"/>
        <w:numPr>
          <w:ilvl w:val="3"/>
          <w:numId w:val="1"/>
        </w:numPr>
        <w:tabs>
          <w:tab w:val="left" w:pos="3040"/>
          <w:tab w:val="left" w:pos="3041"/>
        </w:tabs>
        <w:rPr>
          <w:sz w:val="24"/>
        </w:rPr>
      </w:pPr>
      <w:r w:rsidRPr="004B6F12">
        <w:rPr>
          <w:sz w:val="24"/>
        </w:rPr>
        <w:t>Building Fee;</w:t>
      </w:r>
    </w:p>
    <w:p w14:paraId="387568D1" w14:textId="77777777" w:rsidR="00C123E9" w:rsidRPr="004B6F12" w:rsidRDefault="00C626F3">
      <w:pPr>
        <w:pStyle w:val="ListParagraph"/>
        <w:numPr>
          <w:ilvl w:val="3"/>
          <w:numId w:val="1"/>
        </w:numPr>
        <w:tabs>
          <w:tab w:val="left" w:pos="3040"/>
          <w:tab w:val="left" w:pos="3041"/>
        </w:tabs>
        <w:ind w:right="1671" w:hanging="720"/>
        <w:rPr>
          <w:sz w:val="24"/>
        </w:rPr>
      </w:pPr>
      <w:r w:rsidRPr="004B6F12">
        <w:rPr>
          <w:sz w:val="24"/>
        </w:rPr>
        <w:t>Health Fee (which includes the Clinic, Counseling, Wellness and Medical Compliance</w:t>
      </w:r>
      <w:r w:rsidRPr="004B6F12">
        <w:rPr>
          <w:spacing w:val="-2"/>
          <w:sz w:val="24"/>
        </w:rPr>
        <w:t xml:space="preserve"> </w:t>
      </w:r>
      <w:r w:rsidRPr="004B6F12">
        <w:rPr>
          <w:sz w:val="24"/>
        </w:rPr>
        <w:t>Fees);</w:t>
      </w:r>
    </w:p>
    <w:p w14:paraId="0B42F4AB" w14:textId="77777777" w:rsidR="00C123E9" w:rsidRPr="004B6F12" w:rsidRDefault="00C626F3">
      <w:pPr>
        <w:pStyle w:val="ListParagraph"/>
        <w:numPr>
          <w:ilvl w:val="3"/>
          <w:numId w:val="1"/>
        </w:numPr>
        <w:tabs>
          <w:tab w:val="left" w:pos="3039"/>
          <w:tab w:val="left" w:pos="3040"/>
        </w:tabs>
        <w:ind w:right="1692" w:hanging="720"/>
        <w:rPr>
          <w:sz w:val="24"/>
        </w:rPr>
      </w:pPr>
      <w:r w:rsidRPr="004B6F12">
        <w:rPr>
          <w:sz w:val="24"/>
        </w:rPr>
        <w:t xml:space="preserve">Athletic Fee (which includes the NCAA Division </w:t>
      </w:r>
      <w:r w:rsidRPr="004B6F12">
        <w:rPr>
          <w:spacing w:val="-17"/>
          <w:sz w:val="24"/>
        </w:rPr>
        <w:t xml:space="preserve">I </w:t>
      </w:r>
      <w:r w:rsidRPr="004B6F12">
        <w:rPr>
          <w:sz w:val="24"/>
        </w:rPr>
        <w:t>transition</w:t>
      </w:r>
      <w:r w:rsidRPr="004B6F12">
        <w:rPr>
          <w:spacing w:val="-1"/>
          <w:sz w:val="24"/>
        </w:rPr>
        <w:t xml:space="preserve"> </w:t>
      </w:r>
      <w:r w:rsidRPr="004B6F12">
        <w:rPr>
          <w:sz w:val="24"/>
        </w:rPr>
        <w:t>fee);</w:t>
      </w:r>
    </w:p>
    <w:p w14:paraId="22B0F653" w14:textId="77777777" w:rsidR="00C123E9" w:rsidRPr="004B6F12" w:rsidRDefault="00C626F3">
      <w:pPr>
        <w:pStyle w:val="ListParagraph"/>
        <w:numPr>
          <w:ilvl w:val="3"/>
          <w:numId w:val="1"/>
        </w:numPr>
        <w:tabs>
          <w:tab w:val="left" w:pos="3039"/>
          <w:tab w:val="left" w:pos="3040"/>
        </w:tabs>
        <w:ind w:left="3039" w:hanging="720"/>
        <w:rPr>
          <w:sz w:val="24"/>
        </w:rPr>
      </w:pPr>
      <w:r w:rsidRPr="004B6F12">
        <w:rPr>
          <w:sz w:val="24"/>
        </w:rPr>
        <w:t>Activity and Service Fee,</w:t>
      </w:r>
      <w:r w:rsidRPr="004B6F12">
        <w:rPr>
          <w:spacing w:val="-6"/>
          <w:sz w:val="24"/>
        </w:rPr>
        <w:t xml:space="preserve"> </w:t>
      </w:r>
      <w:r w:rsidRPr="004B6F12">
        <w:rPr>
          <w:sz w:val="24"/>
        </w:rPr>
        <w:t>and</w:t>
      </w:r>
    </w:p>
    <w:p w14:paraId="79E69C73" w14:textId="77777777" w:rsidR="00C123E9" w:rsidRPr="004B6F12" w:rsidRDefault="00C626F3">
      <w:pPr>
        <w:pStyle w:val="ListParagraph"/>
        <w:numPr>
          <w:ilvl w:val="3"/>
          <w:numId w:val="1"/>
        </w:numPr>
        <w:tabs>
          <w:tab w:val="left" w:pos="3039"/>
          <w:tab w:val="left" w:pos="3041"/>
        </w:tabs>
        <w:ind w:hanging="722"/>
        <w:rPr>
          <w:sz w:val="24"/>
        </w:rPr>
      </w:pPr>
      <w:r w:rsidRPr="004B6F12">
        <w:rPr>
          <w:sz w:val="24"/>
        </w:rPr>
        <w:t>Transportation Access Fee.</w:t>
      </w:r>
    </w:p>
    <w:p w14:paraId="1F0CE0DD" w14:textId="77777777" w:rsidR="00C123E9" w:rsidRPr="004B6F12" w:rsidRDefault="00C123E9">
      <w:pPr>
        <w:pStyle w:val="BodyText"/>
      </w:pPr>
    </w:p>
    <w:p w14:paraId="4C1B4624" w14:textId="6DAAC108" w:rsidR="00C123E9" w:rsidRPr="004B6F12" w:rsidRDefault="00C626F3">
      <w:pPr>
        <w:pStyle w:val="ListParagraph"/>
        <w:numPr>
          <w:ilvl w:val="1"/>
          <w:numId w:val="1"/>
        </w:numPr>
        <w:tabs>
          <w:tab w:val="left" w:pos="1240"/>
        </w:tabs>
        <w:ind w:right="839" w:hanging="360"/>
        <w:jc w:val="both"/>
        <w:rPr>
          <w:sz w:val="24"/>
        </w:rPr>
      </w:pPr>
      <w:r w:rsidRPr="004B6F12">
        <w:rPr>
          <w:sz w:val="24"/>
        </w:rPr>
        <w:t>The following tuition shall be levied and collected effective for the</w:t>
      </w:r>
      <w:r w:rsidRPr="004B6F12">
        <w:rPr>
          <w:color w:val="FF0000"/>
          <w:sz w:val="24"/>
        </w:rPr>
        <w:t xml:space="preserve"> </w:t>
      </w:r>
      <w:r w:rsidRPr="004B6F12">
        <w:rPr>
          <w:strike/>
          <w:color w:val="C00000"/>
          <w:sz w:val="24"/>
        </w:rPr>
        <w:t>Fall 2007</w:t>
      </w:r>
      <w:r w:rsidRPr="004B6F12">
        <w:rPr>
          <w:color w:val="C00000"/>
          <w:sz w:val="24"/>
        </w:rPr>
        <w:t xml:space="preserve"> 2008 Spring and Summer</w:t>
      </w:r>
      <w:r w:rsidRPr="004B6F12">
        <w:rPr>
          <w:color w:val="FF0000"/>
          <w:sz w:val="24"/>
        </w:rPr>
        <w:t xml:space="preserve"> </w:t>
      </w:r>
      <w:r w:rsidRPr="004B6F12">
        <w:rPr>
          <w:sz w:val="24"/>
        </w:rPr>
        <w:t>semester</w:t>
      </w:r>
      <w:r w:rsidRPr="004B6F12">
        <w:rPr>
          <w:color w:val="C00000"/>
          <w:sz w:val="24"/>
        </w:rPr>
        <w:t>s</w:t>
      </w:r>
      <w:r w:rsidRPr="004B6F12">
        <w:rPr>
          <w:color w:val="FF0000"/>
          <w:sz w:val="24"/>
        </w:rPr>
        <w:t xml:space="preserve"> </w:t>
      </w:r>
      <w:r w:rsidRPr="004B6F12">
        <w:rPr>
          <w:sz w:val="24"/>
        </w:rPr>
        <w:t>for each student regularly enrolled,</w:t>
      </w:r>
      <w:r w:rsidRPr="004B6F12">
        <w:rPr>
          <w:spacing w:val="-26"/>
          <w:sz w:val="24"/>
        </w:rPr>
        <w:t xml:space="preserve"> </w:t>
      </w:r>
      <w:r w:rsidRPr="004B6F12">
        <w:rPr>
          <w:sz w:val="24"/>
        </w:rPr>
        <w:t>unless provided otherwise by law or in this</w:t>
      </w:r>
      <w:r w:rsidRPr="004B6F12">
        <w:rPr>
          <w:spacing w:val="-7"/>
          <w:sz w:val="24"/>
        </w:rPr>
        <w:t xml:space="preserve"> </w:t>
      </w:r>
      <w:r w:rsidRPr="004B6F12">
        <w:rPr>
          <w:sz w:val="24"/>
        </w:rPr>
        <w:t>chapter.</w:t>
      </w:r>
    </w:p>
    <w:p w14:paraId="4D5EB456" w14:textId="77777777" w:rsidR="00C123E9" w:rsidRPr="004B6F12" w:rsidRDefault="00C123E9">
      <w:pPr>
        <w:pStyle w:val="BodyText"/>
      </w:pPr>
    </w:p>
    <w:p w14:paraId="4539183D" w14:textId="77777777" w:rsidR="00C123E9" w:rsidRPr="004B6F12" w:rsidRDefault="00C626F3">
      <w:pPr>
        <w:pStyle w:val="ListParagraph"/>
        <w:numPr>
          <w:ilvl w:val="2"/>
          <w:numId w:val="1"/>
        </w:numPr>
        <w:tabs>
          <w:tab w:val="left" w:pos="1600"/>
        </w:tabs>
        <w:ind w:left="1599" w:hanging="360"/>
        <w:jc w:val="left"/>
        <w:rPr>
          <w:sz w:val="24"/>
        </w:rPr>
      </w:pPr>
      <w:r w:rsidRPr="004B6F12">
        <w:rPr>
          <w:sz w:val="24"/>
        </w:rPr>
        <w:t>Students will be assessed the following fees per credit</w:t>
      </w:r>
      <w:r w:rsidRPr="004B6F12">
        <w:rPr>
          <w:spacing w:val="-1"/>
          <w:sz w:val="24"/>
        </w:rPr>
        <w:t xml:space="preserve"> </w:t>
      </w:r>
      <w:r w:rsidRPr="004B6F12">
        <w:rPr>
          <w:sz w:val="24"/>
        </w:rPr>
        <w:t>hour:</w:t>
      </w:r>
    </w:p>
    <w:p w14:paraId="3A63C390" w14:textId="77777777" w:rsidR="00C123E9" w:rsidRPr="004B6F12" w:rsidRDefault="00C123E9">
      <w:pPr>
        <w:pStyle w:val="BodyText"/>
        <w:spacing w:before="2"/>
        <w:rPr>
          <w:color w:val="C00000"/>
        </w:rPr>
      </w:pPr>
    </w:p>
    <w:p w14:paraId="20523844" w14:textId="77777777" w:rsidR="00C123E9" w:rsidRPr="00C626F3" w:rsidRDefault="00C626F3" w:rsidP="00C626F3">
      <w:pPr>
        <w:jc w:val="center"/>
        <w:rPr>
          <w:b/>
          <w:bCs/>
          <w:sz w:val="24"/>
          <w:szCs w:val="24"/>
        </w:rPr>
      </w:pPr>
      <w:r w:rsidRPr="00C626F3">
        <w:rPr>
          <w:b/>
          <w:bCs/>
          <w:strike/>
          <w:color w:val="C00000"/>
          <w:sz w:val="24"/>
          <w:szCs w:val="24"/>
        </w:rPr>
        <w:t>FALL 2007/</w:t>
      </w:r>
      <w:r w:rsidRPr="00C626F3">
        <w:rPr>
          <w:b/>
          <w:bCs/>
          <w:sz w:val="24"/>
          <w:szCs w:val="24"/>
        </w:rPr>
        <w:t>SPRING 2008/ SUMMER 2008</w:t>
      </w:r>
    </w:p>
    <w:p w14:paraId="0D455116" w14:textId="77777777" w:rsidR="00C123E9" w:rsidRPr="004B6F12" w:rsidRDefault="00C123E9">
      <w:pPr>
        <w:pStyle w:val="BodyText"/>
        <w:spacing w:before="1"/>
        <w:rPr>
          <w:b/>
          <w:sz w:val="16"/>
        </w:rPr>
      </w:pPr>
    </w:p>
    <w:tbl>
      <w:tblPr>
        <w:tblStyle w:val="TableGrid"/>
        <w:tblW w:w="11250" w:type="dxa"/>
        <w:jc w:val="center"/>
        <w:tblLayout w:type="fixed"/>
        <w:tblLook w:val="01E0" w:firstRow="1" w:lastRow="1" w:firstColumn="1" w:lastColumn="1" w:noHBand="0" w:noVBand="0"/>
      </w:tblPr>
      <w:tblGrid>
        <w:gridCol w:w="2609"/>
        <w:gridCol w:w="1889"/>
        <w:gridCol w:w="1982"/>
        <w:gridCol w:w="1440"/>
        <w:gridCol w:w="1620"/>
        <w:gridCol w:w="1710"/>
      </w:tblGrid>
      <w:tr w:rsidR="00C123E9" w:rsidRPr="004B6F12" w14:paraId="665BCBFD" w14:textId="77777777" w:rsidTr="004B6F12">
        <w:trPr>
          <w:trHeight w:val="272"/>
          <w:tblHeader/>
          <w:jc w:val="center"/>
        </w:trPr>
        <w:tc>
          <w:tcPr>
            <w:tcW w:w="2609" w:type="dxa"/>
          </w:tcPr>
          <w:p w14:paraId="771BAA33" w14:textId="5131DE26" w:rsidR="00C123E9" w:rsidRPr="004B6F12" w:rsidRDefault="004B6F12" w:rsidP="004B6F12">
            <w:pPr>
              <w:pStyle w:val="TableParagraph"/>
              <w:spacing w:line="252" w:lineRule="exact"/>
              <w:ind w:left="50"/>
              <w:jc w:val="center"/>
              <w:rPr>
                <w:b/>
                <w:sz w:val="24"/>
              </w:rPr>
            </w:pPr>
            <w:r w:rsidRPr="004B6F12">
              <w:rPr>
                <w:b/>
                <w:sz w:val="24"/>
              </w:rPr>
              <w:t>Fee</w:t>
            </w:r>
          </w:p>
        </w:tc>
        <w:tc>
          <w:tcPr>
            <w:tcW w:w="1889" w:type="dxa"/>
          </w:tcPr>
          <w:p w14:paraId="7B5D5E7C" w14:textId="262C6CE1" w:rsidR="00C123E9" w:rsidRPr="004B6F12" w:rsidRDefault="004B6F12" w:rsidP="004B6F12">
            <w:pPr>
              <w:pStyle w:val="TableParagraph"/>
              <w:spacing w:line="252" w:lineRule="exact"/>
              <w:jc w:val="center"/>
              <w:rPr>
                <w:b/>
                <w:sz w:val="24"/>
              </w:rPr>
            </w:pPr>
            <w:r>
              <w:rPr>
                <w:b/>
                <w:sz w:val="24"/>
              </w:rPr>
              <w:t>Undergraduate Resident</w:t>
            </w:r>
          </w:p>
        </w:tc>
        <w:tc>
          <w:tcPr>
            <w:tcW w:w="1982" w:type="dxa"/>
          </w:tcPr>
          <w:p w14:paraId="47FEB3E8" w14:textId="1159C7BC" w:rsidR="00C123E9" w:rsidRPr="004B6F12" w:rsidRDefault="004B6F12" w:rsidP="004B6F12">
            <w:pPr>
              <w:pStyle w:val="TableParagraph"/>
              <w:spacing w:line="252" w:lineRule="exact"/>
              <w:ind w:left="90"/>
              <w:jc w:val="center"/>
              <w:rPr>
                <w:b/>
                <w:sz w:val="24"/>
              </w:rPr>
            </w:pPr>
            <w:r>
              <w:rPr>
                <w:b/>
                <w:sz w:val="24"/>
              </w:rPr>
              <w:t>Undergraduate Non-Resident</w:t>
            </w:r>
          </w:p>
        </w:tc>
        <w:tc>
          <w:tcPr>
            <w:tcW w:w="1440" w:type="dxa"/>
          </w:tcPr>
          <w:p w14:paraId="1148A4AD" w14:textId="07C50A61" w:rsidR="00C123E9" w:rsidRPr="004B6F12" w:rsidRDefault="004B6F12" w:rsidP="004B6F12">
            <w:pPr>
              <w:pStyle w:val="TableParagraph"/>
              <w:spacing w:line="252" w:lineRule="exact"/>
              <w:ind w:left="60"/>
              <w:jc w:val="center"/>
              <w:rPr>
                <w:b/>
                <w:sz w:val="24"/>
              </w:rPr>
            </w:pPr>
            <w:r>
              <w:rPr>
                <w:b/>
                <w:sz w:val="24"/>
              </w:rPr>
              <w:t>Graduate Resident</w:t>
            </w:r>
          </w:p>
        </w:tc>
        <w:tc>
          <w:tcPr>
            <w:tcW w:w="1620" w:type="dxa"/>
          </w:tcPr>
          <w:p w14:paraId="101B3168" w14:textId="3C504287" w:rsidR="004B6F12" w:rsidRDefault="004B6F12" w:rsidP="004B6F12">
            <w:pPr>
              <w:pStyle w:val="TableParagraph"/>
              <w:spacing w:line="252" w:lineRule="exact"/>
              <w:jc w:val="center"/>
              <w:rPr>
                <w:b/>
                <w:sz w:val="24"/>
              </w:rPr>
            </w:pPr>
            <w:r>
              <w:rPr>
                <w:b/>
                <w:sz w:val="24"/>
              </w:rPr>
              <w:t>Georgia</w:t>
            </w:r>
          </w:p>
          <w:p w14:paraId="2AE228B6" w14:textId="6E14F69A" w:rsidR="00C123E9" w:rsidRPr="004B6F12" w:rsidRDefault="004B6F12" w:rsidP="004B6F12">
            <w:pPr>
              <w:pStyle w:val="TableParagraph"/>
              <w:spacing w:line="252" w:lineRule="exact"/>
              <w:jc w:val="center"/>
              <w:rPr>
                <w:b/>
                <w:sz w:val="24"/>
              </w:rPr>
            </w:pPr>
            <w:r>
              <w:rPr>
                <w:b/>
                <w:sz w:val="24"/>
              </w:rPr>
              <w:t>Non-Resident</w:t>
            </w:r>
          </w:p>
        </w:tc>
        <w:tc>
          <w:tcPr>
            <w:tcW w:w="1710" w:type="dxa"/>
          </w:tcPr>
          <w:p w14:paraId="414099DF" w14:textId="08F2FD97" w:rsidR="00C123E9" w:rsidRPr="004B6F12" w:rsidRDefault="004B6F12" w:rsidP="004B6F12">
            <w:pPr>
              <w:pStyle w:val="TableParagraph"/>
              <w:spacing w:line="252" w:lineRule="exact"/>
              <w:ind w:right="50"/>
              <w:jc w:val="center"/>
              <w:rPr>
                <w:b/>
                <w:sz w:val="24"/>
              </w:rPr>
            </w:pPr>
            <w:r>
              <w:rPr>
                <w:b/>
                <w:sz w:val="24"/>
              </w:rPr>
              <w:t>Graduate Non-Resident</w:t>
            </w:r>
          </w:p>
        </w:tc>
      </w:tr>
      <w:tr w:rsidR="004B6F12" w:rsidRPr="004B6F12" w14:paraId="698A553D" w14:textId="77777777" w:rsidTr="004B6F12">
        <w:trPr>
          <w:trHeight w:val="272"/>
          <w:jc w:val="center"/>
        </w:trPr>
        <w:tc>
          <w:tcPr>
            <w:tcW w:w="2609" w:type="dxa"/>
          </w:tcPr>
          <w:p w14:paraId="2427483B" w14:textId="2E86F963" w:rsidR="004B6F12" w:rsidRPr="004B6F12" w:rsidRDefault="004B6F12" w:rsidP="004B6F12">
            <w:pPr>
              <w:pStyle w:val="TableParagraph"/>
              <w:spacing w:line="252" w:lineRule="exact"/>
              <w:ind w:left="50"/>
              <w:rPr>
                <w:b/>
                <w:sz w:val="24"/>
              </w:rPr>
            </w:pPr>
            <w:r w:rsidRPr="004B6F12">
              <w:rPr>
                <w:b/>
                <w:sz w:val="24"/>
              </w:rPr>
              <w:t>Tuition</w:t>
            </w:r>
          </w:p>
        </w:tc>
        <w:tc>
          <w:tcPr>
            <w:tcW w:w="1889" w:type="dxa"/>
          </w:tcPr>
          <w:p w14:paraId="120ABDB4" w14:textId="0B1A1D2A" w:rsidR="004B6F12" w:rsidRPr="004B6F12" w:rsidRDefault="004B6F12" w:rsidP="004B6F12">
            <w:pPr>
              <w:pStyle w:val="TableParagraph"/>
              <w:spacing w:line="252" w:lineRule="exact"/>
              <w:ind w:left="283"/>
              <w:jc w:val="right"/>
              <w:rPr>
                <w:color w:val="C00000"/>
                <w:sz w:val="24"/>
              </w:rPr>
            </w:pPr>
            <w:r w:rsidRPr="004B6F12">
              <w:rPr>
                <w:color w:val="C00000"/>
                <w:sz w:val="24"/>
              </w:rPr>
              <w:t>$</w:t>
            </w:r>
            <w:r w:rsidRPr="004B6F12">
              <w:rPr>
                <w:strike/>
                <w:color w:val="C00000"/>
                <w:sz w:val="24"/>
              </w:rPr>
              <w:t xml:space="preserve"> 73.71</w:t>
            </w:r>
            <w:r w:rsidRPr="004B6F12">
              <w:rPr>
                <w:color w:val="C00000"/>
                <w:sz w:val="24"/>
              </w:rPr>
              <w:t>77.39</w:t>
            </w:r>
          </w:p>
        </w:tc>
        <w:tc>
          <w:tcPr>
            <w:tcW w:w="1982" w:type="dxa"/>
          </w:tcPr>
          <w:p w14:paraId="411C53B2" w14:textId="03DD91B4" w:rsidR="004B6F12" w:rsidRPr="004B6F12" w:rsidRDefault="004B6F12" w:rsidP="004B6F12">
            <w:pPr>
              <w:pStyle w:val="TableParagraph"/>
              <w:spacing w:line="252" w:lineRule="exact"/>
              <w:ind w:left="90"/>
              <w:jc w:val="right"/>
              <w:rPr>
                <w:color w:val="C00000"/>
                <w:sz w:val="24"/>
              </w:rPr>
            </w:pPr>
            <w:r w:rsidRPr="004B6F12">
              <w:rPr>
                <w:color w:val="C00000"/>
                <w:sz w:val="24"/>
              </w:rPr>
              <w:t xml:space="preserve">$ </w:t>
            </w:r>
            <w:r w:rsidRPr="004B6F12">
              <w:rPr>
                <w:strike/>
                <w:color w:val="C00000"/>
                <w:sz w:val="24"/>
              </w:rPr>
              <w:t>73.71</w:t>
            </w:r>
            <w:r w:rsidRPr="004B6F12">
              <w:rPr>
                <w:color w:val="C00000"/>
                <w:sz w:val="24"/>
              </w:rPr>
              <w:t>77.39</w:t>
            </w:r>
          </w:p>
        </w:tc>
        <w:tc>
          <w:tcPr>
            <w:tcW w:w="1440" w:type="dxa"/>
          </w:tcPr>
          <w:p w14:paraId="76C39B11" w14:textId="662B57C4" w:rsidR="004B6F12" w:rsidRPr="004B6F12" w:rsidRDefault="004B6F12" w:rsidP="004B6F12">
            <w:pPr>
              <w:pStyle w:val="TableParagraph"/>
              <w:spacing w:line="252" w:lineRule="exact"/>
              <w:ind w:left="60"/>
              <w:jc w:val="right"/>
              <w:rPr>
                <w:sz w:val="24"/>
              </w:rPr>
            </w:pPr>
            <w:r w:rsidRPr="004B6F12">
              <w:rPr>
                <w:sz w:val="24"/>
              </w:rPr>
              <w:t>$ 216.47</w:t>
            </w:r>
          </w:p>
        </w:tc>
        <w:tc>
          <w:tcPr>
            <w:tcW w:w="1620" w:type="dxa"/>
          </w:tcPr>
          <w:p w14:paraId="4920DF59" w14:textId="27D2EEF1" w:rsidR="004B6F12" w:rsidRPr="004B6F12" w:rsidRDefault="004B6F12" w:rsidP="004B6F12">
            <w:pPr>
              <w:pStyle w:val="TableParagraph"/>
              <w:spacing w:line="252" w:lineRule="exact"/>
              <w:ind w:left="300"/>
              <w:jc w:val="right"/>
              <w:rPr>
                <w:sz w:val="24"/>
              </w:rPr>
            </w:pPr>
            <w:r w:rsidRPr="004B6F12">
              <w:rPr>
                <w:sz w:val="24"/>
              </w:rPr>
              <w:t>$216.47</w:t>
            </w:r>
          </w:p>
        </w:tc>
        <w:tc>
          <w:tcPr>
            <w:tcW w:w="1710" w:type="dxa"/>
          </w:tcPr>
          <w:p w14:paraId="0D25430F" w14:textId="62256D3D" w:rsidR="004B6F12" w:rsidRPr="004B6F12" w:rsidRDefault="004B6F12" w:rsidP="004B6F12">
            <w:pPr>
              <w:pStyle w:val="TableParagraph"/>
              <w:spacing w:line="252" w:lineRule="exact"/>
              <w:ind w:right="50"/>
              <w:jc w:val="right"/>
              <w:rPr>
                <w:sz w:val="24"/>
              </w:rPr>
            </w:pPr>
            <w:r w:rsidRPr="004B6F12">
              <w:rPr>
                <w:sz w:val="24"/>
              </w:rPr>
              <w:t>$216.47</w:t>
            </w:r>
          </w:p>
        </w:tc>
      </w:tr>
      <w:tr w:rsidR="004B6F12" w:rsidRPr="004B6F12" w14:paraId="0CEF0F2C" w14:textId="77777777" w:rsidTr="004B6F12">
        <w:trPr>
          <w:trHeight w:val="276"/>
          <w:jc w:val="center"/>
        </w:trPr>
        <w:tc>
          <w:tcPr>
            <w:tcW w:w="2609" w:type="dxa"/>
          </w:tcPr>
          <w:p w14:paraId="6AAD89CA" w14:textId="77777777" w:rsidR="004B6F12" w:rsidRPr="004B6F12" w:rsidRDefault="004B6F12" w:rsidP="004B6F12">
            <w:pPr>
              <w:pStyle w:val="TableParagraph"/>
              <w:ind w:left="50"/>
              <w:rPr>
                <w:b/>
                <w:sz w:val="24"/>
              </w:rPr>
            </w:pPr>
            <w:r w:rsidRPr="004B6F12">
              <w:rPr>
                <w:b/>
                <w:sz w:val="24"/>
              </w:rPr>
              <w:t>Georgia Student</w:t>
            </w:r>
          </w:p>
        </w:tc>
        <w:tc>
          <w:tcPr>
            <w:tcW w:w="1889" w:type="dxa"/>
          </w:tcPr>
          <w:p w14:paraId="1E8C0544" w14:textId="77777777" w:rsidR="004B6F12" w:rsidRPr="004B6F12" w:rsidRDefault="004B6F12" w:rsidP="004B6F12">
            <w:pPr>
              <w:pStyle w:val="TableParagraph"/>
              <w:spacing w:line="240" w:lineRule="auto"/>
              <w:jc w:val="right"/>
              <w:rPr>
                <w:sz w:val="20"/>
              </w:rPr>
            </w:pPr>
          </w:p>
        </w:tc>
        <w:tc>
          <w:tcPr>
            <w:tcW w:w="1982" w:type="dxa"/>
          </w:tcPr>
          <w:p w14:paraId="7CB2D758" w14:textId="77777777" w:rsidR="004B6F12" w:rsidRPr="004B6F12" w:rsidRDefault="004B6F12" w:rsidP="004B6F12">
            <w:pPr>
              <w:pStyle w:val="TableParagraph"/>
              <w:spacing w:line="240" w:lineRule="auto"/>
              <w:jc w:val="right"/>
              <w:rPr>
                <w:sz w:val="20"/>
              </w:rPr>
            </w:pPr>
          </w:p>
        </w:tc>
        <w:tc>
          <w:tcPr>
            <w:tcW w:w="1440" w:type="dxa"/>
          </w:tcPr>
          <w:p w14:paraId="73FC3C68" w14:textId="77777777" w:rsidR="004B6F12" w:rsidRPr="004B6F12" w:rsidRDefault="004B6F12" w:rsidP="004B6F12">
            <w:pPr>
              <w:pStyle w:val="TableParagraph"/>
              <w:spacing w:line="240" w:lineRule="auto"/>
              <w:jc w:val="right"/>
              <w:rPr>
                <w:sz w:val="20"/>
              </w:rPr>
            </w:pPr>
          </w:p>
        </w:tc>
        <w:tc>
          <w:tcPr>
            <w:tcW w:w="1620" w:type="dxa"/>
          </w:tcPr>
          <w:p w14:paraId="2EA66249" w14:textId="77777777" w:rsidR="004B6F12" w:rsidRPr="004B6F12" w:rsidRDefault="004B6F12" w:rsidP="004B6F12">
            <w:pPr>
              <w:pStyle w:val="TableParagraph"/>
              <w:spacing w:line="240" w:lineRule="auto"/>
              <w:jc w:val="right"/>
              <w:rPr>
                <w:sz w:val="20"/>
              </w:rPr>
            </w:pPr>
          </w:p>
        </w:tc>
        <w:tc>
          <w:tcPr>
            <w:tcW w:w="1710" w:type="dxa"/>
          </w:tcPr>
          <w:p w14:paraId="401551C7" w14:textId="77777777" w:rsidR="004B6F12" w:rsidRPr="004B6F12" w:rsidRDefault="004B6F12" w:rsidP="004B6F12">
            <w:pPr>
              <w:pStyle w:val="TableParagraph"/>
              <w:spacing w:line="240" w:lineRule="auto"/>
              <w:jc w:val="right"/>
              <w:rPr>
                <w:sz w:val="20"/>
              </w:rPr>
            </w:pPr>
          </w:p>
        </w:tc>
      </w:tr>
      <w:tr w:rsidR="004B6F12" w:rsidRPr="004B6F12" w14:paraId="12B6B835" w14:textId="77777777" w:rsidTr="004B6F12">
        <w:trPr>
          <w:trHeight w:val="274"/>
          <w:jc w:val="center"/>
        </w:trPr>
        <w:tc>
          <w:tcPr>
            <w:tcW w:w="2609" w:type="dxa"/>
          </w:tcPr>
          <w:p w14:paraId="4A25B039" w14:textId="77777777" w:rsidR="004B6F12" w:rsidRPr="004B6F12" w:rsidRDefault="004B6F12" w:rsidP="004B6F12">
            <w:pPr>
              <w:pStyle w:val="TableParagraph"/>
              <w:spacing w:line="255" w:lineRule="exact"/>
              <w:ind w:left="50"/>
              <w:rPr>
                <w:b/>
                <w:sz w:val="24"/>
              </w:rPr>
            </w:pPr>
            <w:r w:rsidRPr="004B6F12">
              <w:rPr>
                <w:b/>
                <w:sz w:val="24"/>
              </w:rPr>
              <w:t>Differential Fee</w:t>
            </w:r>
          </w:p>
        </w:tc>
        <w:tc>
          <w:tcPr>
            <w:tcW w:w="1889" w:type="dxa"/>
          </w:tcPr>
          <w:p w14:paraId="22E65F1D" w14:textId="77777777" w:rsidR="004B6F12" w:rsidRPr="004B6F12" w:rsidRDefault="004B6F12" w:rsidP="004B6F12">
            <w:pPr>
              <w:pStyle w:val="TableParagraph"/>
              <w:spacing w:line="240" w:lineRule="auto"/>
              <w:jc w:val="right"/>
              <w:rPr>
                <w:sz w:val="20"/>
              </w:rPr>
            </w:pPr>
          </w:p>
        </w:tc>
        <w:tc>
          <w:tcPr>
            <w:tcW w:w="1982" w:type="dxa"/>
          </w:tcPr>
          <w:p w14:paraId="7ADB9E4B" w14:textId="77777777" w:rsidR="004B6F12" w:rsidRPr="004B6F12" w:rsidRDefault="004B6F12" w:rsidP="004B6F12">
            <w:pPr>
              <w:pStyle w:val="TableParagraph"/>
              <w:spacing w:line="240" w:lineRule="auto"/>
              <w:jc w:val="right"/>
              <w:rPr>
                <w:sz w:val="20"/>
              </w:rPr>
            </w:pPr>
          </w:p>
        </w:tc>
        <w:tc>
          <w:tcPr>
            <w:tcW w:w="1440" w:type="dxa"/>
          </w:tcPr>
          <w:p w14:paraId="56549D61" w14:textId="77777777" w:rsidR="004B6F12" w:rsidRPr="004B6F12" w:rsidRDefault="004B6F12" w:rsidP="004B6F12">
            <w:pPr>
              <w:pStyle w:val="TableParagraph"/>
              <w:spacing w:line="240" w:lineRule="auto"/>
              <w:jc w:val="right"/>
              <w:rPr>
                <w:sz w:val="20"/>
              </w:rPr>
            </w:pPr>
          </w:p>
        </w:tc>
        <w:tc>
          <w:tcPr>
            <w:tcW w:w="1620" w:type="dxa"/>
          </w:tcPr>
          <w:p w14:paraId="07266F14" w14:textId="77777777" w:rsidR="004B6F12" w:rsidRPr="004B6F12" w:rsidRDefault="004B6F12" w:rsidP="004B6F12">
            <w:pPr>
              <w:pStyle w:val="TableParagraph"/>
              <w:spacing w:line="255" w:lineRule="exact"/>
              <w:ind w:left="300"/>
              <w:jc w:val="right"/>
              <w:rPr>
                <w:sz w:val="24"/>
              </w:rPr>
            </w:pPr>
            <w:r w:rsidRPr="004B6F12">
              <w:rPr>
                <w:sz w:val="24"/>
              </w:rPr>
              <w:t>$ 83.53</w:t>
            </w:r>
          </w:p>
        </w:tc>
        <w:tc>
          <w:tcPr>
            <w:tcW w:w="1710" w:type="dxa"/>
          </w:tcPr>
          <w:p w14:paraId="688007C3" w14:textId="77777777" w:rsidR="004B6F12" w:rsidRPr="004B6F12" w:rsidRDefault="004B6F12" w:rsidP="004B6F12">
            <w:pPr>
              <w:pStyle w:val="TableParagraph"/>
              <w:spacing w:line="240" w:lineRule="auto"/>
              <w:jc w:val="right"/>
              <w:rPr>
                <w:sz w:val="20"/>
              </w:rPr>
            </w:pPr>
          </w:p>
        </w:tc>
      </w:tr>
      <w:tr w:rsidR="004B6F12" w:rsidRPr="004B6F12" w14:paraId="3E40ED75" w14:textId="77777777" w:rsidTr="004B6F12">
        <w:trPr>
          <w:trHeight w:val="275"/>
          <w:jc w:val="center"/>
        </w:trPr>
        <w:tc>
          <w:tcPr>
            <w:tcW w:w="2609" w:type="dxa"/>
          </w:tcPr>
          <w:p w14:paraId="06C5801B" w14:textId="77777777" w:rsidR="004B6F12" w:rsidRPr="004B6F12" w:rsidRDefault="004B6F12" w:rsidP="004B6F12">
            <w:pPr>
              <w:pStyle w:val="TableParagraph"/>
              <w:ind w:left="50"/>
              <w:rPr>
                <w:b/>
                <w:sz w:val="24"/>
              </w:rPr>
            </w:pPr>
            <w:r w:rsidRPr="004B6F12">
              <w:rPr>
                <w:b/>
                <w:sz w:val="24"/>
              </w:rPr>
              <w:t>Out-of-State Fee</w:t>
            </w:r>
          </w:p>
        </w:tc>
        <w:tc>
          <w:tcPr>
            <w:tcW w:w="1889" w:type="dxa"/>
          </w:tcPr>
          <w:p w14:paraId="61D03DC9" w14:textId="77777777" w:rsidR="004B6F12" w:rsidRPr="004B6F12" w:rsidRDefault="004B6F12" w:rsidP="004B6F12">
            <w:pPr>
              <w:pStyle w:val="TableParagraph"/>
              <w:tabs>
                <w:tab w:val="left" w:pos="702"/>
              </w:tabs>
              <w:ind w:left="283"/>
              <w:jc w:val="right"/>
              <w:rPr>
                <w:sz w:val="24"/>
              </w:rPr>
            </w:pPr>
            <w:r w:rsidRPr="004B6F12">
              <w:rPr>
                <w:sz w:val="24"/>
              </w:rPr>
              <w:t>$</w:t>
            </w:r>
            <w:r w:rsidRPr="004B6F12">
              <w:rPr>
                <w:sz w:val="24"/>
              </w:rPr>
              <w:tab/>
              <w:t>-</w:t>
            </w:r>
          </w:p>
        </w:tc>
        <w:tc>
          <w:tcPr>
            <w:tcW w:w="1982" w:type="dxa"/>
          </w:tcPr>
          <w:p w14:paraId="0CDF27C8" w14:textId="77777777" w:rsidR="004B6F12" w:rsidRPr="004B6F12" w:rsidRDefault="004B6F12" w:rsidP="004B6F12">
            <w:pPr>
              <w:pStyle w:val="TableParagraph"/>
              <w:ind w:left="89"/>
              <w:jc w:val="right"/>
              <w:rPr>
                <w:sz w:val="24"/>
              </w:rPr>
            </w:pPr>
            <w:r w:rsidRPr="004B6F12">
              <w:rPr>
                <w:sz w:val="24"/>
              </w:rPr>
              <w:t>$369.59</w:t>
            </w:r>
          </w:p>
        </w:tc>
        <w:tc>
          <w:tcPr>
            <w:tcW w:w="1440" w:type="dxa"/>
          </w:tcPr>
          <w:p w14:paraId="6805DC60" w14:textId="77777777" w:rsidR="004B6F12" w:rsidRPr="004B6F12" w:rsidRDefault="004B6F12" w:rsidP="004B6F12">
            <w:pPr>
              <w:pStyle w:val="TableParagraph"/>
              <w:tabs>
                <w:tab w:val="left" w:pos="419"/>
              </w:tabs>
              <w:ind w:left="59"/>
              <w:jc w:val="right"/>
              <w:rPr>
                <w:sz w:val="24"/>
              </w:rPr>
            </w:pPr>
            <w:r w:rsidRPr="004B6F12">
              <w:rPr>
                <w:sz w:val="24"/>
              </w:rPr>
              <w:t>$</w:t>
            </w:r>
            <w:r w:rsidRPr="004B6F12">
              <w:rPr>
                <w:sz w:val="24"/>
              </w:rPr>
              <w:tab/>
              <w:t>-</w:t>
            </w:r>
          </w:p>
        </w:tc>
        <w:tc>
          <w:tcPr>
            <w:tcW w:w="1620" w:type="dxa"/>
          </w:tcPr>
          <w:p w14:paraId="43E43BF8" w14:textId="77777777" w:rsidR="004B6F12" w:rsidRPr="004B6F12" w:rsidRDefault="004B6F12" w:rsidP="004B6F12">
            <w:pPr>
              <w:pStyle w:val="TableParagraph"/>
              <w:spacing w:line="240" w:lineRule="auto"/>
              <w:jc w:val="right"/>
              <w:rPr>
                <w:sz w:val="20"/>
              </w:rPr>
            </w:pPr>
          </w:p>
        </w:tc>
        <w:tc>
          <w:tcPr>
            <w:tcW w:w="1710" w:type="dxa"/>
          </w:tcPr>
          <w:p w14:paraId="25DD84EB" w14:textId="77777777" w:rsidR="004B6F12" w:rsidRPr="004B6F12" w:rsidRDefault="004B6F12" w:rsidP="004B6F12">
            <w:pPr>
              <w:pStyle w:val="TableParagraph"/>
              <w:ind w:right="49"/>
              <w:jc w:val="right"/>
              <w:rPr>
                <w:sz w:val="24"/>
              </w:rPr>
            </w:pPr>
            <w:r w:rsidRPr="004B6F12">
              <w:rPr>
                <w:sz w:val="24"/>
              </w:rPr>
              <w:t>$563.18</w:t>
            </w:r>
          </w:p>
        </w:tc>
      </w:tr>
      <w:tr w:rsidR="004B6F12" w:rsidRPr="004B6F12" w14:paraId="54782436" w14:textId="77777777" w:rsidTr="004B6F12">
        <w:trPr>
          <w:trHeight w:val="277"/>
          <w:jc w:val="center"/>
        </w:trPr>
        <w:tc>
          <w:tcPr>
            <w:tcW w:w="2609" w:type="dxa"/>
          </w:tcPr>
          <w:p w14:paraId="5BE28349" w14:textId="77777777" w:rsidR="004B6F12" w:rsidRPr="004B6F12" w:rsidRDefault="004B6F12" w:rsidP="004B6F12">
            <w:pPr>
              <w:pStyle w:val="TableParagraph"/>
              <w:spacing w:line="257" w:lineRule="exact"/>
              <w:ind w:left="50"/>
              <w:rPr>
                <w:b/>
                <w:sz w:val="24"/>
              </w:rPr>
            </w:pPr>
            <w:r w:rsidRPr="004B6F12">
              <w:rPr>
                <w:b/>
                <w:sz w:val="24"/>
              </w:rPr>
              <w:t>Student Financial Aid</w:t>
            </w:r>
          </w:p>
        </w:tc>
        <w:tc>
          <w:tcPr>
            <w:tcW w:w="1889" w:type="dxa"/>
          </w:tcPr>
          <w:p w14:paraId="1BD362EF" w14:textId="77777777" w:rsidR="004B6F12" w:rsidRPr="004B6F12" w:rsidRDefault="004B6F12" w:rsidP="004B6F12">
            <w:pPr>
              <w:pStyle w:val="TableParagraph"/>
              <w:spacing w:line="257" w:lineRule="exact"/>
              <w:ind w:left="283"/>
              <w:jc w:val="right"/>
              <w:rPr>
                <w:color w:val="C00000"/>
                <w:sz w:val="24"/>
              </w:rPr>
            </w:pPr>
            <w:r w:rsidRPr="004B6F12">
              <w:rPr>
                <w:color w:val="C00000"/>
                <w:sz w:val="24"/>
              </w:rPr>
              <w:t xml:space="preserve">$ </w:t>
            </w:r>
            <w:r w:rsidRPr="004B6F12">
              <w:rPr>
                <w:strike/>
                <w:color w:val="C00000"/>
                <w:sz w:val="24"/>
              </w:rPr>
              <w:t>3.68</w:t>
            </w:r>
            <w:r w:rsidRPr="004B6F12">
              <w:rPr>
                <w:color w:val="C00000"/>
                <w:sz w:val="24"/>
              </w:rPr>
              <w:t>3.86</w:t>
            </w:r>
          </w:p>
        </w:tc>
        <w:tc>
          <w:tcPr>
            <w:tcW w:w="1982" w:type="dxa"/>
          </w:tcPr>
          <w:p w14:paraId="17873561" w14:textId="77777777" w:rsidR="004B6F12" w:rsidRPr="004B6F12" w:rsidRDefault="004B6F12" w:rsidP="004B6F12">
            <w:pPr>
              <w:pStyle w:val="TableParagraph"/>
              <w:spacing w:line="257" w:lineRule="exact"/>
              <w:ind w:left="90"/>
              <w:jc w:val="right"/>
              <w:rPr>
                <w:color w:val="C00000"/>
                <w:sz w:val="24"/>
              </w:rPr>
            </w:pPr>
            <w:r w:rsidRPr="004B6F12">
              <w:rPr>
                <w:color w:val="C00000"/>
                <w:sz w:val="24"/>
              </w:rPr>
              <w:t xml:space="preserve">$ </w:t>
            </w:r>
            <w:r w:rsidRPr="004B6F12">
              <w:rPr>
                <w:strike/>
                <w:color w:val="C00000"/>
                <w:sz w:val="24"/>
              </w:rPr>
              <w:t>22.16</w:t>
            </w:r>
            <w:r w:rsidRPr="004B6F12">
              <w:rPr>
                <w:color w:val="C00000"/>
                <w:sz w:val="24"/>
              </w:rPr>
              <w:t>22.34</w:t>
            </w:r>
          </w:p>
        </w:tc>
        <w:tc>
          <w:tcPr>
            <w:tcW w:w="1440" w:type="dxa"/>
          </w:tcPr>
          <w:p w14:paraId="391799D0" w14:textId="77777777" w:rsidR="004B6F12" w:rsidRPr="004B6F12" w:rsidRDefault="004B6F12" w:rsidP="004B6F12">
            <w:pPr>
              <w:pStyle w:val="TableParagraph"/>
              <w:spacing w:line="257" w:lineRule="exact"/>
              <w:ind w:left="60"/>
              <w:jc w:val="right"/>
              <w:rPr>
                <w:sz w:val="24"/>
              </w:rPr>
            </w:pPr>
            <w:r w:rsidRPr="004B6F12">
              <w:rPr>
                <w:sz w:val="24"/>
              </w:rPr>
              <w:t>$ 10.82</w:t>
            </w:r>
          </w:p>
        </w:tc>
        <w:tc>
          <w:tcPr>
            <w:tcW w:w="1620" w:type="dxa"/>
          </w:tcPr>
          <w:p w14:paraId="597496A7" w14:textId="77777777" w:rsidR="004B6F12" w:rsidRPr="004B6F12" w:rsidRDefault="004B6F12" w:rsidP="004B6F12">
            <w:pPr>
              <w:pStyle w:val="TableParagraph"/>
              <w:spacing w:line="257" w:lineRule="exact"/>
              <w:ind w:left="300"/>
              <w:jc w:val="right"/>
              <w:rPr>
                <w:sz w:val="24"/>
              </w:rPr>
            </w:pPr>
            <w:r w:rsidRPr="004B6F12">
              <w:rPr>
                <w:sz w:val="24"/>
              </w:rPr>
              <w:t>$ 15.00</w:t>
            </w:r>
          </w:p>
        </w:tc>
        <w:tc>
          <w:tcPr>
            <w:tcW w:w="1710" w:type="dxa"/>
          </w:tcPr>
          <w:p w14:paraId="68C4798E" w14:textId="77777777" w:rsidR="004B6F12" w:rsidRPr="004B6F12" w:rsidRDefault="004B6F12" w:rsidP="004B6F12">
            <w:pPr>
              <w:pStyle w:val="TableParagraph"/>
              <w:spacing w:line="257" w:lineRule="exact"/>
              <w:ind w:right="50"/>
              <w:jc w:val="right"/>
              <w:rPr>
                <w:sz w:val="24"/>
              </w:rPr>
            </w:pPr>
            <w:r w:rsidRPr="004B6F12">
              <w:rPr>
                <w:sz w:val="24"/>
              </w:rPr>
              <w:t>$ 38.98</w:t>
            </w:r>
          </w:p>
        </w:tc>
      </w:tr>
      <w:tr w:rsidR="004B6F12" w:rsidRPr="004B6F12" w14:paraId="7579F132" w14:textId="77777777" w:rsidTr="004B6F12">
        <w:trPr>
          <w:trHeight w:val="275"/>
          <w:jc w:val="center"/>
        </w:trPr>
        <w:tc>
          <w:tcPr>
            <w:tcW w:w="2609" w:type="dxa"/>
          </w:tcPr>
          <w:p w14:paraId="20120D7A" w14:textId="77777777" w:rsidR="004B6F12" w:rsidRPr="004B6F12" w:rsidRDefault="004B6F12" w:rsidP="004B6F12">
            <w:pPr>
              <w:pStyle w:val="TableParagraph"/>
              <w:ind w:left="50"/>
              <w:rPr>
                <w:b/>
                <w:sz w:val="24"/>
              </w:rPr>
            </w:pPr>
            <w:r w:rsidRPr="004B6F12">
              <w:rPr>
                <w:b/>
                <w:sz w:val="24"/>
              </w:rPr>
              <w:t>Capital Improvement</w:t>
            </w:r>
          </w:p>
        </w:tc>
        <w:tc>
          <w:tcPr>
            <w:tcW w:w="1889" w:type="dxa"/>
          </w:tcPr>
          <w:p w14:paraId="6F9BBD56" w14:textId="77777777" w:rsidR="004B6F12" w:rsidRPr="004B6F12" w:rsidRDefault="004B6F12" w:rsidP="004B6F12">
            <w:pPr>
              <w:pStyle w:val="TableParagraph"/>
              <w:spacing w:line="240" w:lineRule="auto"/>
              <w:jc w:val="right"/>
              <w:rPr>
                <w:sz w:val="20"/>
              </w:rPr>
            </w:pPr>
          </w:p>
        </w:tc>
        <w:tc>
          <w:tcPr>
            <w:tcW w:w="1982" w:type="dxa"/>
          </w:tcPr>
          <w:p w14:paraId="44BB790A" w14:textId="77777777" w:rsidR="004B6F12" w:rsidRPr="004B6F12" w:rsidRDefault="004B6F12" w:rsidP="004B6F12">
            <w:pPr>
              <w:pStyle w:val="TableParagraph"/>
              <w:spacing w:line="240" w:lineRule="auto"/>
              <w:jc w:val="right"/>
              <w:rPr>
                <w:sz w:val="20"/>
              </w:rPr>
            </w:pPr>
          </w:p>
        </w:tc>
        <w:tc>
          <w:tcPr>
            <w:tcW w:w="1440" w:type="dxa"/>
          </w:tcPr>
          <w:p w14:paraId="671F4494" w14:textId="77777777" w:rsidR="004B6F12" w:rsidRPr="004B6F12" w:rsidRDefault="004B6F12" w:rsidP="004B6F12">
            <w:pPr>
              <w:pStyle w:val="TableParagraph"/>
              <w:spacing w:line="240" w:lineRule="auto"/>
              <w:jc w:val="right"/>
              <w:rPr>
                <w:sz w:val="20"/>
              </w:rPr>
            </w:pPr>
          </w:p>
        </w:tc>
        <w:tc>
          <w:tcPr>
            <w:tcW w:w="1620" w:type="dxa"/>
          </w:tcPr>
          <w:p w14:paraId="3596DAB3" w14:textId="77777777" w:rsidR="004B6F12" w:rsidRPr="004B6F12" w:rsidRDefault="004B6F12" w:rsidP="004B6F12">
            <w:pPr>
              <w:pStyle w:val="TableParagraph"/>
              <w:spacing w:line="240" w:lineRule="auto"/>
              <w:jc w:val="right"/>
              <w:rPr>
                <w:sz w:val="20"/>
              </w:rPr>
            </w:pPr>
          </w:p>
        </w:tc>
        <w:tc>
          <w:tcPr>
            <w:tcW w:w="1710" w:type="dxa"/>
          </w:tcPr>
          <w:p w14:paraId="7750E54F" w14:textId="77777777" w:rsidR="004B6F12" w:rsidRPr="004B6F12" w:rsidRDefault="004B6F12" w:rsidP="004B6F12">
            <w:pPr>
              <w:pStyle w:val="TableParagraph"/>
              <w:spacing w:line="240" w:lineRule="auto"/>
              <w:jc w:val="right"/>
              <w:rPr>
                <w:sz w:val="20"/>
              </w:rPr>
            </w:pPr>
          </w:p>
        </w:tc>
      </w:tr>
      <w:tr w:rsidR="004B6F12" w:rsidRPr="004B6F12" w14:paraId="08BBB391" w14:textId="77777777" w:rsidTr="004B6F12">
        <w:trPr>
          <w:trHeight w:val="274"/>
          <w:jc w:val="center"/>
        </w:trPr>
        <w:tc>
          <w:tcPr>
            <w:tcW w:w="2609" w:type="dxa"/>
          </w:tcPr>
          <w:p w14:paraId="622701C6" w14:textId="77777777" w:rsidR="004B6F12" w:rsidRPr="004B6F12" w:rsidRDefault="004B6F12" w:rsidP="004B6F12">
            <w:pPr>
              <w:pStyle w:val="TableParagraph"/>
              <w:spacing w:line="255" w:lineRule="exact"/>
              <w:ind w:left="50"/>
              <w:rPr>
                <w:b/>
                <w:sz w:val="24"/>
              </w:rPr>
            </w:pPr>
            <w:r w:rsidRPr="004B6F12">
              <w:rPr>
                <w:b/>
                <w:sz w:val="24"/>
              </w:rPr>
              <w:t>Trust Fund</w:t>
            </w:r>
          </w:p>
        </w:tc>
        <w:tc>
          <w:tcPr>
            <w:tcW w:w="1889" w:type="dxa"/>
          </w:tcPr>
          <w:p w14:paraId="0D7BF774" w14:textId="77777777" w:rsidR="004B6F12" w:rsidRPr="004B6F12" w:rsidRDefault="004B6F12" w:rsidP="004B6F12">
            <w:pPr>
              <w:pStyle w:val="TableParagraph"/>
              <w:spacing w:line="255" w:lineRule="exact"/>
              <w:ind w:left="283"/>
              <w:jc w:val="right"/>
              <w:rPr>
                <w:sz w:val="24"/>
              </w:rPr>
            </w:pPr>
            <w:r w:rsidRPr="004B6F12">
              <w:rPr>
                <w:sz w:val="24"/>
              </w:rPr>
              <w:t>$ 2.44</w:t>
            </w:r>
          </w:p>
        </w:tc>
        <w:tc>
          <w:tcPr>
            <w:tcW w:w="1982" w:type="dxa"/>
          </w:tcPr>
          <w:p w14:paraId="67D0CD8B" w14:textId="77777777" w:rsidR="004B6F12" w:rsidRPr="004B6F12" w:rsidRDefault="004B6F12" w:rsidP="004B6F12">
            <w:pPr>
              <w:pStyle w:val="TableParagraph"/>
              <w:tabs>
                <w:tab w:val="left" w:pos="449"/>
              </w:tabs>
              <w:spacing w:line="255" w:lineRule="exact"/>
              <w:ind w:left="90"/>
              <w:jc w:val="right"/>
              <w:rPr>
                <w:sz w:val="24"/>
              </w:rPr>
            </w:pPr>
            <w:r w:rsidRPr="004B6F12">
              <w:rPr>
                <w:sz w:val="24"/>
              </w:rPr>
              <w:t>$</w:t>
            </w:r>
            <w:r w:rsidRPr="004B6F12">
              <w:rPr>
                <w:sz w:val="24"/>
              </w:rPr>
              <w:tab/>
              <w:t>2.44</w:t>
            </w:r>
          </w:p>
        </w:tc>
        <w:tc>
          <w:tcPr>
            <w:tcW w:w="1440" w:type="dxa"/>
          </w:tcPr>
          <w:p w14:paraId="506A345F" w14:textId="77777777" w:rsidR="004B6F12" w:rsidRPr="004B6F12" w:rsidRDefault="004B6F12" w:rsidP="004B6F12">
            <w:pPr>
              <w:pStyle w:val="TableParagraph"/>
              <w:tabs>
                <w:tab w:val="left" w:pos="419"/>
              </w:tabs>
              <w:spacing w:line="255" w:lineRule="exact"/>
              <w:ind w:left="60"/>
              <w:jc w:val="right"/>
              <w:rPr>
                <w:sz w:val="24"/>
              </w:rPr>
            </w:pPr>
            <w:r w:rsidRPr="004B6F12">
              <w:rPr>
                <w:sz w:val="24"/>
              </w:rPr>
              <w:t>$</w:t>
            </w:r>
            <w:r w:rsidRPr="004B6F12">
              <w:rPr>
                <w:sz w:val="24"/>
              </w:rPr>
              <w:tab/>
              <w:t>2.44</w:t>
            </w:r>
          </w:p>
        </w:tc>
        <w:tc>
          <w:tcPr>
            <w:tcW w:w="1620" w:type="dxa"/>
          </w:tcPr>
          <w:p w14:paraId="1568096A" w14:textId="77777777" w:rsidR="004B6F12" w:rsidRPr="004B6F12" w:rsidRDefault="004B6F12" w:rsidP="004B6F12">
            <w:pPr>
              <w:pStyle w:val="TableParagraph"/>
              <w:tabs>
                <w:tab w:val="left" w:pos="719"/>
              </w:tabs>
              <w:spacing w:line="255" w:lineRule="exact"/>
              <w:ind w:left="300"/>
              <w:jc w:val="right"/>
              <w:rPr>
                <w:sz w:val="24"/>
              </w:rPr>
            </w:pPr>
            <w:r w:rsidRPr="004B6F12">
              <w:rPr>
                <w:sz w:val="24"/>
              </w:rPr>
              <w:t>$</w:t>
            </w:r>
            <w:r w:rsidRPr="004B6F12">
              <w:rPr>
                <w:sz w:val="24"/>
              </w:rPr>
              <w:tab/>
              <w:t>2.44</w:t>
            </w:r>
          </w:p>
        </w:tc>
        <w:tc>
          <w:tcPr>
            <w:tcW w:w="1710" w:type="dxa"/>
          </w:tcPr>
          <w:p w14:paraId="533DE65F" w14:textId="77777777" w:rsidR="004B6F12" w:rsidRPr="004B6F12" w:rsidRDefault="004B6F12" w:rsidP="004B6F12">
            <w:pPr>
              <w:pStyle w:val="TableParagraph"/>
              <w:tabs>
                <w:tab w:val="left" w:pos="359"/>
              </w:tabs>
              <w:spacing w:line="255" w:lineRule="exact"/>
              <w:ind w:right="50"/>
              <w:jc w:val="right"/>
              <w:rPr>
                <w:sz w:val="24"/>
              </w:rPr>
            </w:pPr>
            <w:r w:rsidRPr="004B6F12">
              <w:rPr>
                <w:sz w:val="24"/>
              </w:rPr>
              <w:t>$</w:t>
            </w:r>
            <w:r w:rsidRPr="004B6F12">
              <w:rPr>
                <w:sz w:val="24"/>
              </w:rPr>
              <w:tab/>
              <w:t>2.44</w:t>
            </w:r>
          </w:p>
        </w:tc>
      </w:tr>
      <w:tr w:rsidR="004B6F12" w:rsidRPr="004B6F12" w14:paraId="157A8E2E" w14:textId="77777777" w:rsidTr="004B6F12">
        <w:trPr>
          <w:trHeight w:val="276"/>
          <w:jc w:val="center"/>
        </w:trPr>
        <w:tc>
          <w:tcPr>
            <w:tcW w:w="2609" w:type="dxa"/>
          </w:tcPr>
          <w:p w14:paraId="23E4681E" w14:textId="77777777" w:rsidR="004B6F12" w:rsidRPr="004B6F12" w:rsidRDefault="004B6F12" w:rsidP="004B6F12">
            <w:pPr>
              <w:pStyle w:val="TableParagraph"/>
              <w:ind w:left="50"/>
              <w:rPr>
                <w:b/>
                <w:sz w:val="24"/>
              </w:rPr>
            </w:pPr>
            <w:r w:rsidRPr="004B6F12">
              <w:rPr>
                <w:b/>
                <w:sz w:val="24"/>
              </w:rPr>
              <w:t>Building</w:t>
            </w:r>
          </w:p>
        </w:tc>
        <w:tc>
          <w:tcPr>
            <w:tcW w:w="1889" w:type="dxa"/>
          </w:tcPr>
          <w:p w14:paraId="0C7B0159" w14:textId="77777777" w:rsidR="004B6F12" w:rsidRPr="004B6F12" w:rsidRDefault="004B6F12" w:rsidP="004B6F12">
            <w:pPr>
              <w:pStyle w:val="TableParagraph"/>
              <w:ind w:left="282"/>
              <w:jc w:val="right"/>
              <w:rPr>
                <w:sz w:val="24"/>
              </w:rPr>
            </w:pPr>
            <w:r w:rsidRPr="004B6F12">
              <w:rPr>
                <w:sz w:val="24"/>
              </w:rPr>
              <w:t>$ 2.32</w:t>
            </w:r>
          </w:p>
        </w:tc>
        <w:tc>
          <w:tcPr>
            <w:tcW w:w="1982" w:type="dxa"/>
          </w:tcPr>
          <w:p w14:paraId="65EF5A84" w14:textId="77777777" w:rsidR="004B6F12" w:rsidRPr="004B6F12" w:rsidRDefault="004B6F12" w:rsidP="004B6F12">
            <w:pPr>
              <w:pStyle w:val="TableParagraph"/>
              <w:tabs>
                <w:tab w:val="left" w:pos="449"/>
              </w:tabs>
              <w:ind w:left="89"/>
              <w:jc w:val="right"/>
              <w:rPr>
                <w:sz w:val="24"/>
              </w:rPr>
            </w:pPr>
            <w:r w:rsidRPr="004B6F12">
              <w:rPr>
                <w:sz w:val="24"/>
              </w:rPr>
              <w:t>$</w:t>
            </w:r>
            <w:r w:rsidRPr="004B6F12">
              <w:rPr>
                <w:sz w:val="24"/>
              </w:rPr>
              <w:tab/>
              <w:t>2.32</w:t>
            </w:r>
          </w:p>
        </w:tc>
        <w:tc>
          <w:tcPr>
            <w:tcW w:w="1440" w:type="dxa"/>
          </w:tcPr>
          <w:p w14:paraId="2A707A15" w14:textId="77777777" w:rsidR="004B6F12" w:rsidRPr="004B6F12" w:rsidRDefault="004B6F12" w:rsidP="004B6F12">
            <w:pPr>
              <w:pStyle w:val="TableParagraph"/>
              <w:tabs>
                <w:tab w:val="left" w:pos="419"/>
              </w:tabs>
              <w:ind w:left="59"/>
              <w:jc w:val="right"/>
              <w:rPr>
                <w:sz w:val="24"/>
              </w:rPr>
            </w:pPr>
            <w:r w:rsidRPr="004B6F12">
              <w:rPr>
                <w:sz w:val="24"/>
              </w:rPr>
              <w:t>$</w:t>
            </w:r>
            <w:r w:rsidRPr="004B6F12">
              <w:rPr>
                <w:sz w:val="24"/>
              </w:rPr>
              <w:tab/>
              <w:t>2.32</w:t>
            </w:r>
          </w:p>
        </w:tc>
        <w:tc>
          <w:tcPr>
            <w:tcW w:w="1620" w:type="dxa"/>
          </w:tcPr>
          <w:p w14:paraId="38084255" w14:textId="77777777" w:rsidR="004B6F12" w:rsidRPr="004B6F12" w:rsidRDefault="004B6F12" w:rsidP="004B6F12">
            <w:pPr>
              <w:pStyle w:val="TableParagraph"/>
              <w:tabs>
                <w:tab w:val="left" w:pos="719"/>
              </w:tabs>
              <w:ind w:left="299"/>
              <w:jc w:val="right"/>
              <w:rPr>
                <w:sz w:val="24"/>
              </w:rPr>
            </w:pPr>
            <w:r w:rsidRPr="004B6F12">
              <w:rPr>
                <w:sz w:val="24"/>
              </w:rPr>
              <w:t>$</w:t>
            </w:r>
            <w:r w:rsidRPr="004B6F12">
              <w:rPr>
                <w:sz w:val="24"/>
              </w:rPr>
              <w:tab/>
              <w:t>2.32</w:t>
            </w:r>
          </w:p>
        </w:tc>
        <w:tc>
          <w:tcPr>
            <w:tcW w:w="1710" w:type="dxa"/>
          </w:tcPr>
          <w:p w14:paraId="2FE59464" w14:textId="77777777" w:rsidR="004B6F12" w:rsidRPr="004B6F12" w:rsidRDefault="004B6F12" w:rsidP="004B6F12">
            <w:pPr>
              <w:pStyle w:val="TableParagraph"/>
              <w:tabs>
                <w:tab w:val="left" w:pos="359"/>
              </w:tabs>
              <w:ind w:right="49"/>
              <w:jc w:val="right"/>
              <w:rPr>
                <w:sz w:val="24"/>
              </w:rPr>
            </w:pPr>
            <w:r w:rsidRPr="004B6F12">
              <w:rPr>
                <w:sz w:val="24"/>
              </w:rPr>
              <w:t>$</w:t>
            </w:r>
            <w:r w:rsidRPr="004B6F12">
              <w:rPr>
                <w:sz w:val="24"/>
              </w:rPr>
              <w:tab/>
              <w:t>2.32</w:t>
            </w:r>
          </w:p>
        </w:tc>
      </w:tr>
      <w:tr w:rsidR="004B6F12" w:rsidRPr="004B6F12" w14:paraId="0146043E" w14:textId="77777777" w:rsidTr="004B6F12">
        <w:trPr>
          <w:trHeight w:val="276"/>
          <w:jc w:val="center"/>
        </w:trPr>
        <w:tc>
          <w:tcPr>
            <w:tcW w:w="2609" w:type="dxa"/>
          </w:tcPr>
          <w:p w14:paraId="19AD49FD" w14:textId="77777777" w:rsidR="004B6F12" w:rsidRPr="004B6F12" w:rsidRDefault="004B6F12" w:rsidP="004B6F12">
            <w:pPr>
              <w:pStyle w:val="TableParagraph"/>
              <w:ind w:left="50"/>
              <w:rPr>
                <w:b/>
                <w:sz w:val="24"/>
              </w:rPr>
            </w:pPr>
            <w:r w:rsidRPr="004B6F12">
              <w:rPr>
                <w:b/>
                <w:sz w:val="24"/>
              </w:rPr>
              <w:t>Activity &amp; Service</w:t>
            </w:r>
          </w:p>
        </w:tc>
        <w:tc>
          <w:tcPr>
            <w:tcW w:w="1889" w:type="dxa"/>
          </w:tcPr>
          <w:p w14:paraId="27FC2922" w14:textId="77777777" w:rsidR="004B6F12" w:rsidRPr="004B6F12" w:rsidRDefault="004B6F12" w:rsidP="004B6F12">
            <w:pPr>
              <w:pStyle w:val="TableParagraph"/>
              <w:ind w:left="283"/>
              <w:jc w:val="right"/>
              <w:rPr>
                <w:sz w:val="24"/>
              </w:rPr>
            </w:pPr>
            <w:r w:rsidRPr="004B6F12">
              <w:rPr>
                <w:sz w:val="24"/>
              </w:rPr>
              <w:t>$ 12.07</w:t>
            </w:r>
          </w:p>
        </w:tc>
        <w:tc>
          <w:tcPr>
            <w:tcW w:w="1982" w:type="dxa"/>
          </w:tcPr>
          <w:p w14:paraId="0FC2B600" w14:textId="77777777" w:rsidR="004B6F12" w:rsidRPr="004B6F12" w:rsidRDefault="004B6F12" w:rsidP="004B6F12">
            <w:pPr>
              <w:pStyle w:val="TableParagraph"/>
              <w:ind w:left="90"/>
              <w:jc w:val="right"/>
              <w:rPr>
                <w:sz w:val="24"/>
              </w:rPr>
            </w:pPr>
            <w:r w:rsidRPr="004B6F12">
              <w:rPr>
                <w:sz w:val="24"/>
              </w:rPr>
              <w:t>$ 12.07</w:t>
            </w:r>
          </w:p>
        </w:tc>
        <w:tc>
          <w:tcPr>
            <w:tcW w:w="1440" w:type="dxa"/>
          </w:tcPr>
          <w:p w14:paraId="3BCCDDC4" w14:textId="77777777" w:rsidR="004B6F12" w:rsidRPr="004B6F12" w:rsidRDefault="004B6F12" w:rsidP="004B6F12">
            <w:pPr>
              <w:pStyle w:val="TableParagraph"/>
              <w:ind w:left="60"/>
              <w:jc w:val="right"/>
              <w:rPr>
                <w:sz w:val="24"/>
              </w:rPr>
            </w:pPr>
            <w:r w:rsidRPr="004B6F12">
              <w:rPr>
                <w:sz w:val="24"/>
              </w:rPr>
              <w:t>$ 12.07</w:t>
            </w:r>
          </w:p>
        </w:tc>
        <w:tc>
          <w:tcPr>
            <w:tcW w:w="1620" w:type="dxa"/>
          </w:tcPr>
          <w:p w14:paraId="3D6471C8" w14:textId="77777777" w:rsidR="004B6F12" w:rsidRPr="004B6F12" w:rsidRDefault="004B6F12" w:rsidP="004B6F12">
            <w:pPr>
              <w:pStyle w:val="TableParagraph"/>
              <w:ind w:left="300"/>
              <w:jc w:val="right"/>
              <w:rPr>
                <w:sz w:val="24"/>
              </w:rPr>
            </w:pPr>
            <w:r w:rsidRPr="004B6F12">
              <w:rPr>
                <w:sz w:val="24"/>
              </w:rPr>
              <w:t>$ 12.07</w:t>
            </w:r>
          </w:p>
        </w:tc>
        <w:tc>
          <w:tcPr>
            <w:tcW w:w="1710" w:type="dxa"/>
          </w:tcPr>
          <w:p w14:paraId="516DEDBB" w14:textId="77777777" w:rsidR="004B6F12" w:rsidRPr="004B6F12" w:rsidRDefault="004B6F12" w:rsidP="004B6F12">
            <w:pPr>
              <w:pStyle w:val="TableParagraph"/>
              <w:ind w:right="50"/>
              <w:jc w:val="right"/>
              <w:rPr>
                <w:sz w:val="24"/>
              </w:rPr>
            </w:pPr>
            <w:r w:rsidRPr="004B6F12">
              <w:rPr>
                <w:sz w:val="24"/>
              </w:rPr>
              <w:t>$ 12.07</w:t>
            </w:r>
          </w:p>
        </w:tc>
      </w:tr>
      <w:tr w:rsidR="004B6F12" w:rsidRPr="004B6F12" w14:paraId="7E9297B4" w14:textId="77777777" w:rsidTr="004B6F12">
        <w:trPr>
          <w:trHeight w:val="276"/>
          <w:jc w:val="center"/>
        </w:trPr>
        <w:tc>
          <w:tcPr>
            <w:tcW w:w="2609" w:type="dxa"/>
          </w:tcPr>
          <w:p w14:paraId="761D61D0" w14:textId="77777777" w:rsidR="004B6F12" w:rsidRPr="004B6F12" w:rsidRDefault="004B6F12" w:rsidP="004B6F12">
            <w:pPr>
              <w:pStyle w:val="TableParagraph"/>
              <w:ind w:left="50"/>
              <w:rPr>
                <w:b/>
                <w:sz w:val="24"/>
              </w:rPr>
            </w:pPr>
            <w:r w:rsidRPr="004B6F12">
              <w:rPr>
                <w:b/>
                <w:sz w:val="24"/>
              </w:rPr>
              <w:t>Health</w:t>
            </w:r>
          </w:p>
        </w:tc>
        <w:tc>
          <w:tcPr>
            <w:tcW w:w="1889" w:type="dxa"/>
          </w:tcPr>
          <w:p w14:paraId="603E579B" w14:textId="77777777" w:rsidR="004B6F12" w:rsidRPr="004B6F12" w:rsidRDefault="004B6F12" w:rsidP="004B6F12">
            <w:pPr>
              <w:pStyle w:val="TableParagraph"/>
              <w:tabs>
                <w:tab w:val="left" w:pos="642"/>
              </w:tabs>
              <w:ind w:left="283"/>
              <w:jc w:val="right"/>
              <w:rPr>
                <w:sz w:val="24"/>
              </w:rPr>
            </w:pPr>
            <w:r w:rsidRPr="004B6F12">
              <w:rPr>
                <w:sz w:val="24"/>
              </w:rPr>
              <w:t>$</w:t>
            </w:r>
            <w:r w:rsidRPr="004B6F12">
              <w:rPr>
                <w:sz w:val="24"/>
              </w:rPr>
              <w:tab/>
              <w:t>5.62</w:t>
            </w:r>
          </w:p>
        </w:tc>
        <w:tc>
          <w:tcPr>
            <w:tcW w:w="1982" w:type="dxa"/>
          </w:tcPr>
          <w:p w14:paraId="52B3C207" w14:textId="77777777" w:rsidR="004B6F12" w:rsidRPr="004B6F12" w:rsidRDefault="004B6F12" w:rsidP="004B6F12">
            <w:pPr>
              <w:pStyle w:val="TableParagraph"/>
              <w:ind w:left="90"/>
              <w:jc w:val="right"/>
              <w:rPr>
                <w:sz w:val="24"/>
              </w:rPr>
            </w:pPr>
            <w:r w:rsidRPr="004B6F12">
              <w:rPr>
                <w:sz w:val="24"/>
              </w:rPr>
              <w:t>$ 5.62</w:t>
            </w:r>
          </w:p>
        </w:tc>
        <w:tc>
          <w:tcPr>
            <w:tcW w:w="1440" w:type="dxa"/>
          </w:tcPr>
          <w:p w14:paraId="552775E3" w14:textId="77777777" w:rsidR="004B6F12" w:rsidRPr="004B6F12" w:rsidRDefault="004B6F12" w:rsidP="004B6F12">
            <w:pPr>
              <w:pStyle w:val="TableParagraph"/>
              <w:tabs>
                <w:tab w:val="left" w:pos="419"/>
              </w:tabs>
              <w:ind w:left="60"/>
              <w:jc w:val="right"/>
              <w:rPr>
                <w:sz w:val="24"/>
              </w:rPr>
            </w:pPr>
            <w:r w:rsidRPr="004B6F12">
              <w:rPr>
                <w:sz w:val="24"/>
              </w:rPr>
              <w:t>$</w:t>
            </w:r>
            <w:r w:rsidRPr="004B6F12">
              <w:rPr>
                <w:sz w:val="24"/>
              </w:rPr>
              <w:tab/>
              <w:t>5.62</w:t>
            </w:r>
          </w:p>
        </w:tc>
        <w:tc>
          <w:tcPr>
            <w:tcW w:w="1620" w:type="dxa"/>
          </w:tcPr>
          <w:p w14:paraId="65E25C28" w14:textId="77777777" w:rsidR="004B6F12" w:rsidRPr="004B6F12" w:rsidRDefault="004B6F12" w:rsidP="004B6F12">
            <w:pPr>
              <w:pStyle w:val="TableParagraph"/>
              <w:tabs>
                <w:tab w:val="left" w:pos="719"/>
              </w:tabs>
              <w:ind w:left="300"/>
              <w:jc w:val="right"/>
              <w:rPr>
                <w:sz w:val="24"/>
              </w:rPr>
            </w:pPr>
            <w:r w:rsidRPr="004B6F12">
              <w:rPr>
                <w:sz w:val="24"/>
              </w:rPr>
              <w:t>$</w:t>
            </w:r>
            <w:r w:rsidRPr="004B6F12">
              <w:rPr>
                <w:sz w:val="24"/>
              </w:rPr>
              <w:tab/>
              <w:t>5.62</w:t>
            </w:r>
          </w:p>
        </w:tc>
        <w:tc>
          <w:tcPr>
            <w:tcW w:w="1710" w:type="dxa"/>
          </w:tcPr>
          <w:p w14:paraId="37F64A71" w14:textId="77777777" w:rsidR="004B6F12" w:rsidRPr="004B6F12" w:rsidRDefault="004B6F12" w:rsidP="004B6F12">
            <w:pPr>
              <w:pStyle w:val="TableParagraph"/>
              <w:tabs>
                <w:tab w:val="left" w:pos="359"/>
              </w:tabs>
              <w:ind w:right="50"/>
              <w:jc w:val="right"/>
              <w:rPr>
                <w:sz w:val="24"/>
              </w:rPr>
            </w:pPr>
            <w:r w:rsidRPr="004B6F12">
              <w:rPr>
                <w:sz w:val="24"/>
              </w:rPr>
              <w:t>$</w:t>
            </w:r>
            <w:r w:rsidRPr="004B6F12">
              <w:rPr>
                <w:sz w:val="24"/>
              </w:rPr>
              <w:tab/>
              <w:t>5.62</w:t>
            </w:r>
          </w:p>
        </w:tc>
      </w:tr>
      <w:tr w:rsidR="004B6F12" w:rsidRPr="004B6F12" w14:paraId="75D427AE" w14:textId="77777777" w:rsidTr="004B6F12">
        <w:trPr>
          <w:trHeight w:val="276"/>
          <w:jc w:val="center"/>
        </w:trPr>
        <w:tc>
          <w:tcPr>
            <w:tcW w:w="2609" w:type="dxa"/>
          </w:tcPr>
          <w:p w14:paraId="58D2DF9B" w14:textId="77777777" w:rsidR="004B6F12" w:rsidRPr="004B6F12" w:rsidRDefault="004B6F12" w:rsidP="004B6F12">
            <w:pPr>
              <w:pStyle w:val="TableParagraph"/>
              <w:ind w:left="50"/>
              <w:rPr>
                <w:b/>
                <w:sz w:val="24"/>
              </w:rPr>
            </w:pPr>
            <w:r w:rsidRPr="004B6F12">
              <w:rPr>
                <w:b/>
                <w:sz w:val="24"/>
              </w:rPr>
              <w:t>Athletic</w:t>
            </w:r>
          </w:p>
        </w:tc>
        <w:tc>
          <w:tcPr>
            <w:tcW w:w="1889" w:type="dxa"/>
          </w:tcPr>
          <w:p w14:paraId="2CD92A08" w14:textId="77777777" w:rsidR="004B6F12" w:rsidRPr="004B6F12" w:rsidRDefault="004B6F12" w:rsidP="004B6F12">
            <w:pPr>
              <w:pStyle w:val="TableParagraph"/>
              <w:ind w:left="283"/>
              <w:jc w:val="right"/>
              <w:rPr>
                <w:sz w:val="24"/>
              </w:rPr>
            </w:pPr>
            <w:r w:rsidRPr="004B6F12">
              <w:rPr>
                <w:sz w:val="24"/>
              </w:rPr>
              <w:t>$ 12.68</w:t>
            </w:r>
          </w:p>
        </w:tc>
        <w:tc>
          <w:tcPr>
            <w:tcW w:w="1982" w:type="dxa"/>
          </w:tcPr>
          <w:p w14:paraId="222E3DE3" w14:textId="77777777" w:rsidR="004B6F12" w:rsidRPr="004B6F12" w:rsidRDefault="004B6F12" w:rsidP="004B6F12">
            <w:pPr>
              <w:pStyle w:val="TableParagraph"/>
              <w:ind w:left="90"/>
              <w:jc w:val="right"/>
              <w:rPr>
                <w:sz w:val="24"/>
              </w:rPr>
            </w:pPr>
            <w:r w:rsidRPr="004B6F12">
              <w:rPr>
                <w:sz w:val="24"/>
              </w:rPr>
              <w:t>$ 12.68</w:t>
            </w:r>
          </w:p>
        </w:tc>
        <w:tc>
          <w:tcPr>
            <w:tcW w:w="1440" w:type="dxa"/>
          </w:tcPr>
          <w:p w14:paraId="63090428" w14:textId="77777777" w:rsidR="004B6F12" w:rsidRPr="004B6F12" w:rsidRDefault="004B6F12" w:rsidP="004B6F12">
            <w:pPr>
              <w:pStyle w:val="TableParagraph"/>
              <w:ind w:left="60"/>
              <w:jc w:val="right"/>
              <w:rPr>
                <w:sz w:val="24"/>
              </w:rPr>
            </w:pPr>
            <w:r w:rsidRPr="004B6F12">
              <w:rPr>
                <w:sz w:val="24"/>
              </w:rPr>
              <w:t>$ 12.68</w:t>
            </w:r>
          </w:p>
        </w:tc>
        <w:tc>
          <w:tcPr>
            <w:tcW w:w="1620" w:type="dxa"/>
          </w:tcPr>
          <w:p w14:paraId="6BF15270" w14:textId="77777777" w:rsidR="004B6F12" w:rsidRPr="004B6F12" w:rsidRDefault="004B6F12" w:rsidP="004B6F12">
            <w:pPr>
              <w:pStyle w:val="TableParagraph"/>
              <w:ind w:left="300"/>
              <w:jc w:val="right"/>
              <w:rPr>
                <w:sz w:val="24"/>
              </w:rPr>
            </w:pPr>
            <w:r w:rsidRPr="004B6F12">
              <w:rPr>
                <w:sz w:val="24"/>
              </w:rPr>
              <w:t>$ 12.68</w:t>
            </w:r>
          </w:p>
        </w:tc>
        <w:tc>
          <w:tcPr>
            <w:tcW w:w="1710" w:type="dxa"/>
          </w:tcPr>
          <w:p w14:paraId="23F47FB6" w14:textId="77777777" w:rsidR="004B6F12" w:rsidRPr="004B6F12" w:rsidRDefault="004B6F12" w:rsidP="004B6F12">
            <w:pPr>
              <w:pStyle w:val="TableParagraph"/>
              <w:ind w:right="50"/>
              <w:jc w:val="right"/>
              <w:rPr>
                <w:sz w:val="24"/>
              </w:rPr>
            </w:pPr>
            <w:r w:rsidRPr="004B6F12">
              <w:rPr>
                <w:sz w:val="24"/>
              </w:rPr>
              <w:t>$ 12.68</w:t>
            </w:r>
          </w:p>
        </w:tc>
      </w:tr>
      <w:tr w:rsidR="004B6F12" w:rsidRPr="004B6F12" w14:paraId="57AAE93B" w14:textId="77777777" w:rsidTr="004B6F12">
        <w:trPr>
          <w:trHeight w:val="270"/>
          <w:jc w:val="center"/>
        </w:trPr>
        <w:tc>
          <w:tcPr>
            <w:tcW w:w="2609" w:type="dxa"/>
          </w:tcPr>
          <w:p w14:paraId="670331C0" w14:textId="77777777" w:rsidR="004B6F12" w:rsidRPr="004B6F12" w:rsidRDefault="004B6F12" w:rsidP="004B6F12">
            <w:pPr>
              <w:pStyle w:val="TableParagraph"/>
              <w:spacing w:line="251" w:lineRule="exact"/>
              <w:ind w:left="50"/>
              <w:rPr>
                <w:b/>
                <w:sz w:val="24"/>
              </w:rPr>
            </w:pPr>
            <w:r w:rsidRPr="004B6F12">
              <w:rPr>
                <w:b/>
                <w:sz w:val="24"/>
              </w:rPr>
              <w:t>Transportation Access</w:t>
            </w:r>
          </w:p>
        </w:tc>
        <w:tc>
          <w:tcPr>
            <w:tcW w:w="1889" w:type="dxa"/>
          </w:tcPr>
          <w:p w14:paraId="00987031" w14:textId="77777777" w:rsidR="004B6F12" w:rsidRPr="004B6F12" w:rsidRDefault="004B6F12" w:rsidP="004B6F12">
            <w:pPr>
              <w:pStyle w:val="TableParagraph"/>
              <w:tabs>
                <w:tab w:val="left" w:pos="642"/>
              </w:tabs>
              <w:spacing w:line="251" w:lineRule="exact"/>
              <w:ind w:left="283"/>
              <w:jc w:val="right"/>
              <w:rPr>
                <w:sz w:val="24"/>
              </w:rPr>
            </w:pPr>
            <w:r w:rsidRPr="004B6F12">
              <w:rPr>
                <w:sz w:val="24"/>
              </w:rPr>
              <w:t>$</w:t>
            </w:r>
            <w:r w:rsidRPr="004B6F12">
              <w:rPr>
                <w:sz w:val="24"/>
              </w:rPr>
              <w:tab/>
              <w:t>3.85</w:t>
            </w:r>
          </w:p>
        </w:tc>
        <w:tc>
          <w:tcPr>
            <w:tcW w:w="1982" w:type="dxa"/>
          </w:tcPr>
          <w:p w14:paraId="7314A851" w14:textId="77777777" w:rsidR="004B6F12" w:rsidRPr="004B6F12" w:rsidRDefault="004B6F12" w:rsidP="004B6F12">
            <w:pPr>
              <w:pStyle w:val="TableParagraph"/>
              <w:tabs>
                <w:tab w:val="left" w:pos="449"/>
              </w:tabs>
              <w:spacing w:line="251" w:lineRule="exact"/>
              <w:ind w:left="90"/>
              <w:jc w:val="right"/>
              <w:rPr>
                <w:sz w:val="24"/>
              </w:rPr>
            </w:pPr>
            <w:r w:rsidRPr="004B6F12">
              <w:rPr>
                <w:sz w:val="24"/>
              </w:rPr>
              <w:t>$</w:t>
            </w:r>
            <w:r w:rsidRPr="004B6F12">
              <w:rPr>
                <w:sz w:val="24"/>
              </w:rPr>
              <w:tab/>
              <w:t>3.85</w:t>
            </w:r>
          </w:p>
        </w:tc>
        <w:tc>
          <w:tcPr>
            <w:tcW w:w="1440" w:type="dxa"/>
          </w:tcPr>
          <w:p w14:paraId="7A8A252F" w14:textId="77777777" w:rsidR="004B6F12" w:rsidRPr="004B6F12" w:rsidRDefault="004B6F12" w:rsidP="004B6F12">
            <w:pPr>
              <w:pStyle w:val="TableParagraph"/>
              <w:tabs>
                <w:tab w:val="left" w:pos="419"/>
              </w:tabs>
              <w:spacing w:line="251" w:lineRule="exact"/>
              <w:ind w:left="60"/>
              <w:jc w:val="right"/>
              <w:rPr>
                <w:sz w:val="24"/>
              </w:rPr>
            </w:pPr>
            <w:r w:rsidRPr="004B6F12">
              <w:rPr>
                <w:sz w:val="24"/>
              </w:rPr>
              <w:t>$</w:t>
            </w:r>
            <w:r w:rsidRPr="004B6F12">
              <w:rPr>
                <w:sz w:val="24"/>
              </w:rPr>
              <w:tab/>
              <w:t>3.85</w:t>
            </w:r>
          </w:p>
        </w:tc>
        <w:tc>
          <w:tcPr>
            <w:tcW w:w="1620" w:type="dxa"/>
          </w:tcPr>
          <w:p w14:paraId="20C167E6" w14:textId="77777777" w:rsidR="004B6F12" w:rsidRPr="004B6F12" w:rsidRDefault="004B6F12" w:rsidP="004B6F12">
            <w:pPr>
              <w:pStyle w:val="TableParagraph"/>
              <w:tabs>
                <w:tab w:val="left" w:pos="719"/>
              </w:tabs>
              <w:spacing w:line="251" w:lineRule="exact"/>
              <w:ind w:left="300"/>
              <w:jc w:val="right"/>
              <w:rPr>
                <w:sz w:val="24"/>
              </w:rPr>
            </w:pPr>
            <w:r w:rsidRPr="004B6F12">
              <w:rPr>
                <w:sz w:val="24"/>
              </w:rPr>
              <w:t>$</w:t>
            </w:r>
            <w:r w:rsidRPr="004B6F12">
              <w:rPr>
                <w:sz w:val="24"/>
              </w:rPr>
              <w:tab/>
              <w:t>3.85</w:t>
            </w:r>
          </w:p>
        </w:tc>
        <w:tc>
          <w:tcPr>
            <w:tcW w:w="1710" w:type="dxa"/>
          </w:tcPr>
          <w:p w14:paraId="36BBA4B8" w14:textId="77777777" w:rsidR="004B6F12" w:rsidRPr="004B6F12" w:rsidRDefault="004B6F12" w:rsidP="004B6F12">
            <w:pPr>
              <w:pStyle w:val="TableParagraph"/>
              <w:tabs>
                <w:tab w:val="left" w:pos="359"/>
              </w:tabs>
              <w:spacing w:line="251" w:lineRule="exact"/>
              <w:ind w:right="50"/>
              <w:jc w:val="right"/>
              <w:rPr>
                <w:sz w:val="24"/>
              </w:rPr>
            </w:pPr>
            <w:r w:rsidRPr="004B6F12">
              <w:rPr>
                <w:sz w:val="24"/>
              </w:rPr>
              <w:t>$</w:t>
            </w:r>
            <w:r w:rsidRPr="004B6F12">
              <w:rPr>
                <w:sz w:val="24"/>
              </w:rPr>
              <w:tab/>
              <w:t>3.85</w:t>
            </w:r>
          </w:p>
        </w:tc>
      </w:tr>
      <w:tr w:rsidR="004B6F12" w:rsidRPr="004B6F12" w14:paraId="2F107132" w14:textId="77777777" w:rsidTr="004B6F12">
        <w:trPr>
          <w:trHeight w:val="362"/>
          <w:jc w:val="center"/>
        </w:trPr>
        <w:tc>
          <w:tcPr>
            <w:tcW w:w="2609" w:type="dxa"/>
          </w:tcPr>
          <w:p w14:paraId="0412D181" w14:textId="77777777" w:rsidR="004B6F12" w:rsidRPr="004B6F12" w:rsidRDefault="004B6F12" w:rsidP="004B6F12">
            <w:pPr>
              <w:pStyle w:val="TableParagraph"/>
              <w:rPr>
                <w:b/>
                <w:sz w:val="24"/>
              </w:rPr>
            </w:pPr>
            <w:r w:rsidRPr="004B6F12">
              <w:rPr>
                <w:b/>
                <w:sz w:val="24"/>
              </w:rPr>
              <w:t>TOTAL</w:t>
            </w:r>
          </w:p>
        </w:tc>
        <w:tc>
          <w:tcPr>
            <w:tcW w:w="1889" w:type="dxa"/>
          </w:tcPr>
          <w:p w14:paraId="3AEEF413" w14:textId="6B2C331C" w:rsidR="004B6F12" w:rsidRPr="004B6F12" w:rsidRDefault="004B6F12" w:rsidP="004B6F12">
            <w:pPr>
              <w:pStyle w:val="TableParagraph"/>
              <w:jc w:val="right"/>
              <w:rPr>
                <w:b/>
                <w:sz w:val="24"/>
              </w:rPr>
            </w:pPr>
            <w:r w:rsidRPr="004B6F12">
              <w:rPr>
                <w:b/>
                <w:sz w:val="24"/>
              </w:rPr>
              <w:t>$</w:t>
            </w:r>
            <w:r w:rsidRPr="004B6F12">
              <w:rPr>
                <w:b/>
                <w:strike/>
                <w:color w:val="C00000"/>
                <w:sz w:val="24"/>
              </w:rPr>
              <w:t>116.37</w:t>
            </w:r>
            <w:r w:rsidRPr="004B6F12">
              <w:rPr>
                <w:b/>
                <w:color w:val="C00000"/>
                <w:sz w:val="24"/>
              </w:rPr>
              <w:t xml:space="preserve">120.23 </w:t>
            </w:r>
          </w:p>
        </w:tc>
        <w:tc>
          <w:tcPr>
            <w:tcW w:w="1982" w:type="dxa"/>
          </w:tcPr>
          <w:p w14:paraId="22619903" w14:textId="372CE8FD" w:rsidR="004B6F12" w:rsidRPr="004B6F12" w:rsidRDefault="004B6F12" w:rsidP="004B6F12">
            <w:pPr>
              <w:jc w:val="right"/>
              <w:rPr>
                <w:b/>
                <w:sz w:val="24"/>
              </w:rPr>
            </w:pPr>
            <w:r w:rsidRPr="004B6F12">
              <w:rPr>
                <w:b/>
                <w:color w:val="C00000"/>
                <w:sz w:val="24"/>
              </w:rPr>
              <w:t>$</w:t>
            </w:r>
            <w:r w:rsidRPr="004B6F12">
              <w:rPr>
                <w:b/>
                <w:strike/>
                <w:color w:val="C00000"/>
                <w:sz w:val="24"/>
              </w:rPr>
              <w:t>504.44</w:t>
            </w:r>
            <w:r w:rsidRPr="004B6F12">
              <w:rPr>
                <w:b/>
                <w:color w:val="C00000"/>
                <w:sz w:val="24"/>
              </w:rPr>
              <w:t>508.30</w:t>
            </w:r>
          </w:p>
        </w:tc>
        <w:tc>
          <w:tcPr>
            <w:tcW w:w="1440" w:type="dxa"/>
          </w:tcPr>
          <w:p w14:paraId="1EB05089" w14:textId="154AAB1E" w:rsidR="004B6F12" w:rsidRPr="004B6F12" w:rsidRDefault="004B6F12" w:rsidP="004B6F12">
            <w:pPr>
              <w:jc w:val="right"/>
              <w:rPr>
                <w:b/>
                <w:sz w:val="24"/>
              </w:rPr>
            </w:pPr>
            <w:r w:rsidRPr="004B6F12">
              <w:rPr>
                <w:b/>
                <w:sz w:val="24"/>
              </w:rPr>
              <w:t>$266.27</w:t>
            </w:r>
          </w:p>
        </w:tc>
        <w:tc>
          <w:tcPr>
            <w:tcW w:w="1620" w:type="dxa"/>
          </w:tcPr>
          <w:p w14:paraId="7EA058FD" w14:textId="77777777" w:rsidR="004B6F12" w:rsidRPr="004B6F12" w:rsidRDefault="004B6F12" w:rsidP="004B6F12">
            <w:pPr>
              <w:pStyle w:val="TableParagraph"/>
              <w:jc w:val="right"/>
              <w:rPr>
                <w:b/>
                <w:sz w:val="24"/>
              </w:rPr>
            </w:pPr>
            <w:r w:rsidRPr="004B6F12">
              <w:rPr>
                <w:b/>
                <w:sz w:val="24"/>
              </w:rPr>
              <w:t>$ 353.98</w:t>
            </w:r>
          </w:p>
        </w:tc>
        <w:tc>
          <w:tcPr>
            <w:tcW w:w="1710" w:type="dxa"/>
          </w:tcPr>
          <w:p w14:paraId="7D6BE3D6" w14:textId="77777777" w:rsidR="004B6F12" w:rsidRPr="004B6F12" w:rsidRDefault="004B6F12" w:rsidP="004B6F12">
            <w:pPr>
              <w:pStyle w:val="TableParagraph"/>
              <w:ind w:right="50"/>
              <w:jc w:val="right"/>
              <w:rPr>
                <w:b/>
                <w:sz w:val="24"/>
              </w:rPr>
            </w:pPr>
            <w:r w:rsidRPr="004B6F12">
              <w:rPr>
                <w:b/>
                <w:sz w:val="24"/>
              </w:rPr>
              <w:t>$857.61</w:t>
            </w:r>
          </w:p>
        </w:tc>
      </w:tr>
    </w:tbl>
    <w:p w14:paraId="24D346BC" w14:textId="77777777" w:rsidR="00C123E9" w:rsidRPr="004B6F12" w:rsidRDefault="00C123E9">
      <w:pPr>
        <w:jc w:val="right"/>
        <w:rPr>
          <w:sz w:val="24"/>
        </w:rPr>
        <w:sectPr w:rsidR="00C123E9" w:rsidRPr="004B6F12">
          <w:pgSz w:w="12240" w:h="15840"/>
          <w:pgMar w:top="1500" w:right="980" w:bottom="280" w:left="1640" w:header="720" w:footer="720" w:gutter="0"/>
          <w:cols w:space="720"/>
        </w:sectPr>
      </w:pPr>
    </w:p>
    <w:p w14:paraId="2B007BD5" w14:textId="77777777" w:rsidR="00C123E9" w:rsidRPr="004B6F12" w:rsidRDefault="00C626F3">
      <w:pPr>
        <w:pStyle w:val="ListParagraph"/>
        <w:numPr>
          <w:ilvl w:val="2"/>
          <w:numId w:val="1"/>
        </w:numPr>
        <w:tabs>
          <w:tab w:val="left" w:pos="1600"/>
        </w:tabs>
        <w:spacing w:before="90"/>
        <w:ind w:right="1678" w:hanging="360"/>
        <w:jc w:val="left"/>
        <w:rPr>
          <w:sz w:val="24"/>
        </w:rPr>
      </w:pPr>
      <w:r w:rsidRPr="004B6F12">
        <w:rPr>
          <w:sz w:val="24"/>
        </w:rPr>
        <w:lastRenderedPageBreak/>
        <w:t>Nurse anesthetist and Doctor of Physical Therapy students will be assessed the following fees per credit</w:t>
      </w:r>
      <w:r w:rsidRPr="004B6F12">
        <w:rPr>
          <w:spacing w:val="-7"/>
          <w:sz w:val="24"/>
        </w:rPr>
        <w:t xml:space="preserve"> </w:t>
      </w:r>
      <w:r w:rsidRPr="004B6F12">
        <w:rPr>
          <w:sz w:val="24"/>
        </w:rPr>
        <w:t>hour:</w:t>
      </w:r>
    </w:p>
    <w:p w14:paraId="59899CBA" w14:textId="77777777" w:rsidR="00C123E9" w:rsidRPr="004B6F12" w:rsidRDefault="00C123E9">
      <w:pPr>
        <w:pStyle w:val="BodyText"/>
        <w:spacing w:before="10"/>
        <w:rPr>
          <w:b/>
        </w:rPr>
      </w:pPr>
    </w:p>
    <w:tbl>
      <w:tblPr>
        <w:tblStyle w:val="TableGrid"/>
        <w:tblW w:w="0" w:type="auto"/>
        <w:tblInd w:w="-725" w:type="dxa"/>
        <w:tblLayout w:type="fixed"/>
        <w:tblLook w:val="01E0" w:firstRow="1" w:lastRow="1" w:firstColumn="1" w:lastColumn="1" w:noHBand="0" w:noVBand="0"/>
      </w:tblPr>
      <w:tblGrid>
        <w:gridCol w:w="2880"/>
        <w:gridCol w:w="1980"/>
        <w:gridCol w:w="1890"/>
        <w:gridCol w:w="1710"/>
        <w:gridCol w:w="1631"/>
      </w:tblGrid>
      <w:tr w:rsidR="004B6F12" w:rsidRPr="004B6F12" w14:paraId="4F50D75E" w14:textId="77777777" w:rsidTr="004B6F12">
        <w:trPr>
          <w:trHeight w:val="269"/>
          <w:tblHeader/>
        </w:trPr>
        <w:tc>
          <w:tcPr>
            <w:tcW w:w="2880" w:type="dxa"/>
          </w:tcPr>
          <w:p w14:paraId="0F4E76F2" w14:textId="77777777" w:rsidR="004B6F12" w:rsidRPr="004B6F12" w:rsidRDefault="004B6F12">
            <w:pPr>
              <w:pStyle w:val="TableParagraph"/>
              <w:spacing w:line="240" w:lineRule="auto"/>
              <w:rPr>
                <w:sz w:val="18"/>
              </w:rPr>
            </w:pPr>
          </w:p>
        </w:tc>
        <w:tc>
          <w:tcPr>
            <w:tcW w:w="1980" w:type="dxa"/>
          </w:tcPr>
          <w:p w14:paraId="5035EC04" w14:textId="18EA4EC1" w:rsidR="004B6F12" w:rsidRPr="004B6F12" w:rsidRDefault="004B6F12">
            <w:pPr>
              <w:pStyle w:val="TableParagraph"/>
              <w:tabs>
                <w:tab w:val="left" w:pos="1583"/>
              </w:tabs>
              <w:spacing w:line="250" w:lineRule="exact"/>
              <w:ind w:left="144"/>
              <w:rPr>
                <w:b/>
                <w:sz w:val="24"/>
              </w:rPr>
            </w:pPr>
            <w:r>
              <w:rPr>
                <w:b/>
                <w:sz w:val="24"/>
              </w:rPr>
              <w:t>Undergraduate</w:t>
            </w:r>
            <w:r w:rsidRPr="004B6F12">
              <w:rPr>
                <w:b/>
                <w:sz w:val="24"/>
              </w:rPr>
              <w:t xml:space="preserve"> Resident</w:t>
            </w:r>
            <w:r>
              <w:rPr>
                <w:b/>
                <w:spacing w:val="-23"/>
                <w:sz w:val="24"/>
              </w:rPr>
              <w:t xml:space="preserve"> </w:t>
            </w:r>
          </w:p>
        </w:tc>
        <w:tc>
          <w:tcPr>
            <w:tcW w:w="1890" w:type="dxa"/>
          </w:tcPr>
          <w:p w14:paraId="0C41F655" w14:textId="069896F3" w:rsidR="004B6F12" w:rsidRPr="004B6F12" w:rsidRDefault="004B6F12" w:rsidP="004B6F12">
            <w:pPr>
              <w:pStyle w:val="TableParagraph"/>
              <w:tabs>
                <w:tab w:val="left" w:pos="1583"/>
              </w:tabs>
              <w:spacing w:line="250" w:lineRule="exact"/>
              <w:rPr>
                <w:b/>
                <w:sz w:val="24"/>
              </w:rPr>
            </w:pPr>
            <w:r>
              <w:rPr>
                <w:b/>
                <w:sz w:val="24"/>
              </w:rPr>
              <w:t>Undergraduate</w:t>
            </w:r>
            <w:r w:rsidRPr="004B6F12">
              <w:rPr>
                <w:b/>
                <w:sz w:val="24"/>
              </w:rPr>
              <w:t xml:space="preserve"> </w:t>
            </w:r>
            <w:r>
              <w:rPr>
                <w:b/>
                <w:sz w:val="24"/>
              </w:rPr>
              <w:t>Non</w:t>
            </w:r>
            <w:r w:rsidRPr="004B6F12">
              <w:rPr>
                <w:b/>
                <w:sz w:val="24"/>
              </w:rPr>
              <w:t>-Resident</w:t>
            </w:r>
            <w:r w:rsidRPr="004B6F12">
              <w:rPr>
                <w:b/>
                <w:spacing w:val="-23"/>
                <w:sz w:val="24"/>
              </w:rPr>
              <w:t xml:space="preserve"> </w:t>
            </w:r>
            <w:r>
              <w:rPr>
                <w:b/>
                <w:spacing w:val="-23"/>
                <w:sz w:val="24"/>
              </w:rPr>
              <w:t xml:space="preserve">    </w:t>
            </w:r>
          </w:p>
        </w:tc>
        <w:tc>
          <w:tcPr>
            <w:tcW w:w="1710" w:type="dxa"/>
          </w:tcPr>
          <w:p w14:paraId="1FF579BB" w14:textId="0179C0F3" w:rsidR="004B6F12" w:rsidRPr="004B6F12" w:rsidRDefault="004B6F12" w:rsidP="004B6F12">
            <w:pPr>
              <w:pStyle w:val="TableParagraph"/>
              <w:tabs>
                <w:tab w:val="left" w:pos="1583"/>
              </w:tabs>
              <w:spacing w:line="250" w:lineRule="exact"/>
              <w:rPr>
                <w:b/>
                <w:sz w:val="24"/>
              </w:rPr>
            </w:pPr>
            <w:r>
              <w:rPr>
                <w:b/>
                <w:sz w:val="24"/>
              </w:rPr>
              <w:t xml:space="preserve">Graduate </w:t>
            </w:r>
            <w:r w:rsidRPr="004B6F12">
              <w:rPr>
                <w:b/>
                <w:sz w:val="24"/>
              </w:rPr>
              <w:t>Resident</w:t>
            </w:r>
          </w:p>
        </w:tc>
        <w:tc>
          <w:tcPr>
            <w:tcW w:w="1631" w:type="dxa"/>
          </w:tcPr>
          <w:p w14:paraId="3FAC47F2" w14:textId="5166508B" w:rsidR="004B6F12" w:rsidRPr="004B6F12" w:rsidRDefault="004B6F12" w:rsidP="004B6F12">
            <w:pPr>
              <w:pStyle w:val="TableParagraph"/>
              <w:spacing w:line="250" w:lineRule="exact"/>
              <w:rPr>
                <w:b/>
                <w:sz w:val="24"/>
              </w:rPr>
            </w:pPr>
            <w:r>
              <w:rPr>
                <w:b/>
                <w:sz w:val="24"/>
              </w:rPr>
              <w:t xml:space="preserve">Graduate </w:t>
            </w:r>
            <w:r w:rsidRPr="004B6F12">
              <w:rPr>
                <w:b/>
                <w:sz w:val="24"/>
              </w:rPr>
              <w:t>Non-Resident</w:t>
            </w:r>
          </w:p>
        </w:tc>
      </w:tr>
      <w:tr w:rsidR="004B6F12" w:rsidRPr="004B6F12" w14:paraId="7DE7AD86" w14:textId="77777777" w:rsidTr="004B6F12">
        <w:trPr>
          <w:trHeight w:val="269"/>
        </w:trPr>
        <w:tc>
          <w:tcPr>
            <w:tcW w:w="2880" w:type="dxa"/>
          </w:tcPr>
          <w:p w14:paraId="6B6323C9" w14:textId="77777777" w:rsidR="004B6F12" w:rsidRPr="004B6F12" w:rsidRDefault="004B6F12">
            <w:pPr>
              <w:pStyle w:val="TableParagraph"/>
              <w:spacing w:line="250" w:lineRule="exact"/>
              <w:ind w:left="50"/>
              <w:rPr>
                <w:b/>
                <w:sz w:val="24"/>
              </w:rPr>
            </w:pPr>
            <w:r w:rsidRPr="004B6F12">
              <w:rPr>
                <w:b/>
                <w:sz w:val="24"/>
              </w:rPr>
              <w:t>Nurse Anesthetist/Doctor</w:t>
            </w:r>
          </w:p>
        </w:tc>
        <w:tc>
          <w:tcPr>
            <w:tcW w:w="1980" w:type="dxa"/>
          </w:tcPr>
          <w:p w14:paraId="5560D2C6" w14:textId="77B8FC10" w:rsidR="004B6F12" w:rsidRPr="004B6F12" w:rsidRDefault="004B6F12" w:rsidP="004B6F12">
            <w:pPr>
              <w:pStyle w:val="TableParagraph"/>
              <w:tabs>
                <w:tab w:val="left" w:pos="1583"/>
                <w:tab w:val="left" w:pos="3022"/>
              </w:tabs>
              <w:spacing w:line="250" w:lineRule="exact"/>
              <w:ind w:left="143"/>
              <w:jc w:val="right"/>
              <w:rPr>
                <w:sz w:val="24"/>
              </w:rPr>
            </w:pPr>
            <w:r w:rsidRPr="004B6F12">
              <w:rPr>
                <w:sz w:val="24"/>
              </w:rPr>
              <w:t>-</w:t>
            </w:r>
          </w:p>
        </w:tc>
        <w:tc>
          <w:tcPr>
            <w:tcW w:w="1890" w:type="dxa"/>
          </w:tcPr>
          <w:p w14:paraId="3FA34DAC" w14:textId="6102C10B" w:rsidR="004B6F12" w:rsidRPr="004B6F12" w:rsidRDefault="004B6F12" w:rsidP="004B6F12">
            <w:pPr>
              <w:pStyle w:val="TableParagraph"/>
              <w:tabs>
                <w:tab w:val="left" w:pos="1583"/>
                <w:tab w:val="left" w:pos="3022"/>
              </w:tabs>
              <w:spacing w:line="250" w:lineRule="exact"/>
              <w:ind w:left="926"/>
              <w:jc w:val="right"/>
              <w:rPr>
                <w:sz w:val="24"/>
              </w:rPr>
            </w:pPr>
            <w:r w:rsidRPr="004B6F12">
              <w:rPr>
                <w:sz w:val="24"/>
              </w:rPr>
              <w:t>-</w:t>
            </w:r>
          </w:p>
        </w:tc>
        <w:tc>
          <w:tcPr>
            <w:tcW w:w="1710" w:type="dxa"/>
          </w:tcPr>
          <w:p w14:paraId="6C6D7020" w14:textId="47AA0807" w:rsidR="004B6F12" w:rsidRPr="004B6F12" w:rsidRDefault="004B6F12" w:rsidP="004B6F12">
            <w:pPr>
              <w:pStyle w:val="TableParagraph"/>
              <w:tabs>
                <w:tab w:val="left" w:pos="1583"/>
                <w:tab w:val="left" w:pos="3022"/>
              </w:tabs>
              <w:spacing w:line="250" w:lineRule="exact"/>
              <w:jc w:val="right"/>
              <w:rPr>
                <w:sz w:val="24"/>
              </w:rPr>
            </w:pPr>
            <w:r w:rsidRPr="004B6F12">
              <w:rPr>
                <w:sz w:val="24"/>
              </w:rPr>
              <w:t>$231.17</w:t>
            </w:r>
          </w:p>
        </w:tc>
        <w:tc>
          <w:tcPr>
            <w:tcW w:w="1631" w:type="dxa"/>
          </w:tcPr>
          <w:p w14:paraId="7E82E066" w14:textId="1E8B98B1" w:rsidR="004B6F12" w:rsidRPr="004B6F12" w:rsidRDefault="004B6F12" w:rsidP="004B6F12">
            <w:pPr>
              <w:pStyle w:val="TableParagraph"/>
              <w:spacing w:line="250" w:lineRule="exact"/>
              <w:jc w:val="right"/>
              <w:rPr>
                <w:sz w:val="24"/>
              </w:rPr>
            </w:pPr>
            <w:r w:rsidRPr="004B6F12">
              <w:rPr>
                <w:sz w:val="24"/>
              </w:rPr>
              <w:t>$231.17</w:t>
            </w:r>
          </w:p>
        </w:tc>
      </w:tr>
      <w:tr w:rsidR="004B6F12" w:rsidRPr="004B6F12" w14:paraId="5899BF89" w14:textId="18920D83" w:rsidTr="004B6F12">
        <w:trPr>
          <w:trHeight w:val="278"/>
        </w:trPr>
        <w:tc>
          <w:tcPr>
            <w:tcW w:w="2880" w:type="dxa"/>
          </w:tcPr>
          <w:p w14:paraId="3BF8F347" w14:textId="77777777" w:rsidR="004B6F12" w:rsidRPr="004B6F12" w:rsidRDefault="004B6F12">
            <w:pPr>
              <w:pStyle w:val="TableParagraph"/>
              <w:spacing w:before="2"/>
              <w:ind w:left="110"/>
              <w:rPr>
                <w:b/>
                <w:sz w:val="24"/>
              </w:rPr>
            </w:pPr>
            <w:r w:rsidRPr="004B6F12">
              <w:rPr>
                <w:b/>
                <w:sz w:val="24"/>
              </w:rPr>
              <w:t>of Physical Therapy Tuition</w:t>
            </w:r>
          </w:p>
        </w:tc>
        <w:tc>
          <w:tcPr>
            <w:tcW w:w="1980" w:type="dxa"/>
          </w:tcPr>
          <w:p w14:paraId="07FDD142" w14:textId="77777777" w:rsidR="004B6F12" w:rsidRPr="004B6F12" w:rsidRDefault="004B6F12" w:rsidP="004B6F12">
            <w:pPr>
              <w:pStyle w:val="TableParagraph"/>
              <w:spacing w:before="2"/>
              <w:ind w:left="110"/>
              <w:jc w:val="right"/>
              <w:rPr>
                <w:b/>
                <w:sz w:val="24"/>
              </w:rPr>
            </w:pPr>
          </w:p>
        </w:tc>
        <w:tc>
          <w:tcPr>
            <w:tcW w:w="1890" w:type="dxa"/>
          </w:tcPr>
          <w:p w14:paraId="45E978B8" w14:textId="2DCC0C3A" w:rsidR="004B6F12" w:rsidRPr="004B6F12" w:rsidRDefault="004B6F12" w:rsidP="004B6F12">
            <w:pPr>
              <w:pStyle w:val="TableParagraph"/>
              <w:spacing w:before="2"/>
              <w:jc w:val="right"/>
              <w:rPr>
                <w:b/>
                <w:sz w:val="24"/>
              </w:rPr>
            </w:pPr>
          </w:p>
        </w:tc>
        <w:tc>
          <w:tcPr>
            <w:tcW w:w="1710" w:type="dxa"/>
          </w:tcPr>
          <w:p w14:paraId="419093D2" w14:textId="77777777" w:rsidR="004B6F12" w:rsidRPr="004B6F12" w:rsidRDefault="004B6F12" w:rsidP="004B6F12">
            <w:pPr>
              <w:pStyle w:val="TableParagraph"/>
              <w:spacing w:before="2"/>
              <w:jc w:val="right"/>
              <w:rPr>
                <w:b/>
                <w:sz w:val="24"/>
              </w:rPr>
            </w:pPr>
          </w:p>
        </w:tc>
        <w:tc>
          <w:tcPr>
            <w:tcW w:w="1631" w:type="dxa"/>
          </w:tcPr>
          <w:p w14:paraId="361D2957" w14:textId="77777777" w:rsidR="004B6F12" w:rsidRPr="004B6F12" w:rsidRDefault="004B6F12" w:rsidP="004B6F12">
            <w:pPr>
              <w:pStyle w:val="TableParagraph"/>
              <w:spacing w:before="2"/>
              <w:jc w:val="right"/>
              <w:rPr>
                <w:b/>
                <w:sz w:val="24"/>
              </w:rPr>
            </w:pPr>
          </w:p>
        </w:tc>
      </w:tr>
      <w:tr w:rsidR="004B6F12" w:rsidRPr="004B6F12" w14:paraId="2681CFDE" w14:textId="77777777" w:rsidTr="004B6F12">
        <w:trPr>
          <w:trHeight w:val="278"/>
        </w:trPr>
        <w:tc>
          <w:tcPr>
            <w:tcW w:w="2880" w:type="dxa"/>
          </w:tcPr>
          <w:p w14:paraId="1D55D552" w14:textId="77777777" w:rsidR="004B6F12" w:rsidRPr="004B6F12" w:rsidRDefault="004B6F12">
            <w:pPr>
              <w:pStyle w:val="TableParagraph"/>
              <w:spacing w:line="251" w:lineRule="exact"/>
              <w:ind w:left="50"/>
              <w:rPr>
                <w:b/>
                <w:sz w:val="24"/>
              </w:rPr>
            </w:pPr>
            <w:r w:rsidRPr="004B6F12">
              <w:rPr>
                <w:b/>
                <w:sz w:val="24"/>
              </w:rPr>
              <w:t>Out-of-State Fee</w:t>
            </w:r>
          </w:p>
        </w:tc>
        <w:tc>
          <w:tcPr>
            <w:tcW w:w="1980" w:type="dxa"/>
          </w:tcPr>
          <w:p w14:paraId="00E56982" w14:textId="3FEF70F8" w:rsidR="004B6F12" w:rsidRPr="004B6F12" w:rsidRDefault="004B6F12" w:rsidP="004B6F12">
            <w:pPr>
              <w:pStyle w:val="TableParagraph"/>
              <w:tabs>
                <w:tab w:val="left" w:pos="1583"/>
                <w:tab w:val="left" w:pos="3023"/>
              </w:tabs>
              <w:spacing w:line="251" w:lineRule="exact"/>
              <w:ind w:left="144"/>
              <w:jc w:val="right"/>
              <w:rPr>
                <w:sz w:val="24"/>
              </w:rPr>
            </w:pPr>
            <w:r w:rsidRPr="004B6F12">
              <w:rPr>
                <w:sz w:val="24"/>
              </w:rPr>
              <w:t>-</w:t>
            </w:r>
          </w:p>
        </w:tc>
        <w:tc>
          <w:tcPr>
            <w:tcW w:w="1890" w:type="dxa"/>
          </w:tcPr>
          <w:p w14:paraId="64E020B4" w14:textId="787E7E45" w:rsidR="004B6F12" w:rsidRPr="004B6F12" w:rsidRDefault="004B6F12" w:rsidP="004B6F12">
            <w:pPr>
              <w:pStyle w:val="TableParagraph"/>
              <w:tabs>
                <w:tab w:val="left" w:pos="1583"/>
                <w:tab w:val="left" w:pos="3023"/>
              </w:tabs>
              <w:spacing w:line="251" w:lineRule="exact"/>
              <w:ind w:left="927"/>
              <w:jc w:val="right"/>
              <w:rPr>
                <w:sz w:val="24"/>
              </w:rPr>
            </w:pPr>
            <w:r w:rsidRPr="004B6F12">
              <w:rPr>
                <w:sz w:val="24"/>
              </w:rPr>
              <w:t>-</w:t>
            </w:r>
          </w:p>
        </w:tc>
        <w:tc>
          <w:tcPr>
            <w:tcW w:w="1710" w:type="dxa"/>
          </w:tcPr>
          <w:p w14:paraId="2AA8FEEA" w14:textId="6B1750AA" w:rsidR="004B6F12" w:rsidRPr="004B6F12" w:rsidRDefault="004B6F12" w:rsidP="004B6F12">
            <w:pPr>
              <w:pStyle w:val="TableParagraph"/>
              <w:tabs>
                <w:tab w:val="left" w:pos="1583"/>
                <w:tab w:val="left" w:pos="3023"/>
              </w:tabs>
              <w:spacing w:line="251" w:lineRule="exact"/>
              <w:jc w:val="right"/>
              <w:rPr>
                <w:sz w:val="24"/>
              </w:rPr>
            </w:pPr>
            <w:r w:rsidRPr="004B6F12">
              <w:rPr>
                <w:sz w:val="24"/>
              </w:rPr>
              <w:t>-</w:t>
            </w:r>
          </w:p>
        </w:tc>
        <w:tc>
          <w:tcPr>
            <w:tcW w:w="1631" w:type="dxa"/>
          </w:tcPr>
          <w:p w14:paraId="7C0D54F9" w14:textId="4B698891" w:rsidR="004B6F12" w:rsidRPr="004B6F12" w:rsidRDefault="004B6F12" w:rsidP="004B6F12">
            <w:pPr>
              <w:pStyle w:val="TableParagraph"/>
              <w:spacing w:line="251" w:lineRule="exact"/>
              <w:jc w:val="right"/>
              <w:rPr>
                <w:sz w:val="24"/>
              </w:rPr>
            </w:pPr>
            <w:r w:rsidRPr="004B6F12">
              <w:rPr>
                <w:sz w:val="24"/>
              </w:rPr>
              <w:t>$619.49</w:t>
            </w:r>
          </w:p>
        </w:tc>
      </w:tr>
      <w:tr w:rsidR="004B6F12" w:rsidRPr="004B6F12" w14:paraId="6581A37B" w14:textId="77777777" w:rsidTr="004B6F12">
        <w:trPr>
          <w:trHeight w:val="277"/>
        </w:trPr>
        <w:tc>
          <w:tcPr>
            <w:tcW w:w="2880" w:type="dxa"/>
          </w:tcPr>
          <w:p w14:paraId="5D103CF5" w14:textId="77777777" w:rsidR="004B6F12" w:rsidRPr="004B6F12" w:rsidRDefault="004B6F12">
            <w:pPr>
              <w:pStyle w:val="TableParagraph"/>
              <w:spacing w:line="257" w:lineRule="exact"/>
              <w:ind w:left="50"/>
              <w:rPr>
                <w:b/>
                <w:sz w:val="24"/>
              </w:rPr>
            </w:pPr>
            <w:r w:rsidRPr="004B6F12">
              <w:rPr>
                <w:b/>
                <w:sz w:val="24"/>
              </w:rPr>
              <w:t>Student Financial Aid</w:t>
            </w:r>
          </w:p>
        </w:tc>
        <w:tc>
          <w:tcPr>
            <w:tcW w:w="1980" w:type="dxa"/>
          </w:tcPr>
          <w:p w14:paraId="52FF5D84" w14:textId="61337EA6" w:rsidR="004B6F12" w:rsidRPr="004B6F12" w:rsidRDefault="004B6F12" w:rsidP="004B6F12">
            <w:pPr>
              <w:pStyle w:val="TableParagraph"/>
              <w:tabs>
                <w:tab w:val="left" w:pos="1583"/>
                <w:tab w:val="left" w:pos="3023"/>
              </w:tabs>
              <w:spacing w:line="257" w:lineRule="exact"/>
              <w:ind w:left="144"/>
              <w:jc w:val="right"/>
              <w:rPr>
                <w:sz w:val="24"/>
              </w:rPr>
            </w:pPr>
            <w:r w:rsidRPr="004B6F12">
              <w:rPr>
                <w:sz w:val="24"/>
              </w:rPr>
              <w:t>-</w:t>
            </w:r>
          </w:p>
        </w:tc>
        <w:tc>
          <w:tcPr>
            <w:tcW w:w="1890" w:type="dxa"/>
          </w:tcPr>
          <w:p w14:paraId="0006D727" w14:textId="111A1544" w:rsidR="004B6F12" w:rsidRPr="004B6F12" w:rsidRDefault="004B6F12" w:rsidP="004B6F12">
            <w:pPr>
              <w:pStyle w:val="TableParagraph"/>
              <w:tabs>
                <w:tab w:val="left" w:pos="1583"/>
                <w:tab w:val="left" w:pos="3023"/>
              </w:tabs>
              <w:spacing w:line="257" w:lineRule="exact"/>
              <w:ind w:left="927"/>
              <w:jc w:val="right"/>
              <w:rPr>
                <w:sz w:val="24"/>
              </w:rPr>
            </w:pPr>
            <w:r w:rsidRPr="004B6F12">
              <w:rPr>
                <w:sz w:val="24"/>
              </w:rPr>
              <w:t>-</w:t>
            </w:r>
          </w:p>
        </w:tc>
        <w:tc>
          <w:tcPr>
            <w:tcW w:w="1710" w:type="dxa"/>
          </w:tcPr>
          <w:p w14:paraId="2FD20BB8" w14:textId="05C92842" w:rsidR="004B6F12" w:rsidRPr="004B6F12" w:rsidRDefault="004B6F12" w:rsidP="004B6F12">
            <w:pPr>
              <w:pStyle w:val="TableParagraph"/>
              <w:tabs>
                <w:tab w:val="left" w:pos="1583"/>
                <w:tab w:val="left" w:pos="3023"/>
              </w:tabs>
              <w:spacing w:line="257" w:lineRule="exact"/>
              <w:jc w:val="right"/>
              <w:rPr>
                <w:sz w:val="24"/>
              </w:rPr>
            </w:pPr>
            <w:r w:rsidRPr="004B6F12">
              <w:rPr>
                <w:sz w:val="24"/>
              </w:rPr>
              <w:t>$</w:t>
            </w:r>
            <w:r w:rsidRPr="004B6F12">
              <w:rPr>
                <w:spacing w:val="60"/>
                <w:sz w:val="24"/>
              </w:rPr>
              <w:t xml:space="preserve"> </w:t>
            </w:r>
            <w:r w:rsidRPr="004B6F12">
              <w:rPr>
                <w:sz w:val="24"/>
              </w:rPr>
              <w:t>11.55</w:t>
            </w:r>
          </w:p>
        </w:tc>
        <w:tc>
          <w:tcPr>
            <w:tcW w:w="1631" w:type="dxa"/>
          </w:tcPr>
          <w:p w14:paraId="29B37AFA" w14:textId="43766373" w:rsidR="004B6F12" w:rsidRPr="004B6F12" w:rsidRDefault="004B6F12" w:rsidP="004B6F12">
            <w:pPr>
              <w:pStyle w:val="TableParagraph"/>
              <w:spacing w:line="257" w:lineRule="exact"/>
              <w:jc w:val="right"/>
              <w:rPr>
                <w:sz w:val="24"/>
              </w:rPr>
            </w:pPr>
            <w:r w:rsidRPr="004B6F12">
              <w:rPr>
                <w:sz w:val="24"/>
              </w:rPr>
              <w:t>$ 42.53</w:t>
            </w:r>
          </w:p>
        </w:tc>
      </w:tr>
      <w:tr w:rsidR="004B6F12" w:rsidRPr="004B6F12" w14:paraId="72255ABA" w14:textId="77777777" w:rsidTr="004B6F12">
        <w:trPr>
          <w:trHeight w:val="275"/>
        </w:trPr>
        <w:tc>
          <w:tcPr>
            <w:tcW w:w="2880" w:type="dxa"/>
          </w:tcPr>
          <w:p w14:paraId="39699DA5" w14:textId="77777777" w:rsidR="004B6F12" w:rsidRPr="004B6F12" w:rsidRDefault="004B6F12">
            <w:pPr>
              <w:pStyle w:val="TableParagraph"/>
              <w:ind w:left="50"/>
              <w:rPr>
                <w:b/>
                <w:sz w:val="24"/>
              </w:rPr>
            </w:pPr>
            <w:r w:rsidRPr="004B6F12">
              <w:rPr>
                <w:b/>
                <w:sz w:val="24"/>
              </w:rPr>
              <w:t>Capital Improvement</w:t>
            </w:r>
          </w:p>
        </w:tc>
        <w:tc>
          <w:tcPr>
            <w:tcW w:w="1980" w:type="dxa"/>
          </w:tcPr>
          <w:p w14:paraId="23D1955D" w14:textId="77777777" w:rsidR="004B6F12" w:rsidRPr="004B6F12" w:rsidRDefault="004B6F12" w:rsidP="004B6F12">
            <w:pPr>
              <w:pStyle w:val="TableParagraph"/>
              <w:spacing w:line="240" w:lineRule="auto"/>
              <w:jc w:val="right"/>
              <w:rPr>
                <w:sz w:val="20"/>
              </w:rPr>
            </w:pPr>
          </w:p>
        </w:tc>
        <w:tc>
          <w:tcPr>
            <w:tcW w:w="1890" w:type="dxa"/>
          </w:tcPr>
          <w:p w14:paraId="1C2FAB4F" w14:textId="77777777" w:rsidR="004B6F12" w:rsidRPr="004B6F12" w:rsidRDefault="004B6F12" w:rsidP="004B6F12">
            <w:pPr>
              <w:pStyle w:val="TableParagraph"/>
              <w:spacing w:line="240" w:lineRule="auto"/>
              <w:jc w:val="right"/>
              <w:rPr>
                <w:sz w:val="20"/>
              </w:rPr>
            </w:pPr>
          </w:p>
        </w:tc>
        <w:tc>
          <w:tcPr>
            <w:tcW w:w="1710" w:type="dxa"/>
          </w:tcPr>
          <w:p w14:paraId="3E75B061" w14:textId="77777777" w:rsidR="004B6F12" w:rsidRPr="004B6F12" w:rsidRDefault="004B6F12" w:rsidP="004B6F12">
            <w:pPr>
              <w:pStyle w:val="TableParagraph"/>
              <w:spacing w:line="240" w:lineRule="auto"/>
              <w:jc w:val="right"/>
              <w:rPr>
                <w:sz w:val="20"/>
              </w:rPr>
            </w:pPr>
          </w:p>
        </w:tc>
        <w:tc>
          <w:tcPr>
            <w:tcW w:w="1631" w:type="dxa"/>
          </w:tcPr>
          <w:p w14:paraId="3A5BE322" w14:textId="752C4591" w:rsidR="004B6F12" w:rsidRPr="004B6F12" w:rsidRDefault="004B6F12" w:rsidP="004B6F12">
            <w:pPr>
              <w:pStyle w:val="TableParagraph"/>
              <w:spacing w:line="240" w:lineRule="auto"/>
              <w:jc w:val="right"/>
              <w:rPr>
                <w:sz w:val="20"/>
              </w:rPr>
            </w:pPr>
          </w:p>
        </w:tc>
      </w:tr>
      <w:tr w:rsidR="004B6F12" w:rsidRPr="004B6F12" w14:paraId="23D5F261" w14:textId="77777777" w:rsidTr="004B6F12">
        <w:trPr>
          <w:trHeight w:val="274"/>
        </w:trPr>
        <w:tc>
          <w:tcPr>
            <w:tcW w:w="2880" w:type="dxa"/>
          </w:tcPr>
          <w:p w14:paraId="1E16876F" w14:textId="77777777" w:rsidR="004B6F12" w:rsidRPr="004B6F12" w:rsidRDefault="004B6F12">
            <w:pPr>
              <w:pStyle w:val="TableParagraph"/>
              <w:spacing w:line="255" w:lineRule="exact"/>
              <w:ind w:left="50"/>
              <w:rPr>
                <w:b/>
                <w:sz w:val="24"/>
              </w:rPr>
            </w:pPr>
            <w:r w:rsidRPr="004B6F12">
              <w:rPr>
                <w:b/>
                <w:sz w:val="24"/>
              </w:rPr>
              <w:t>Trust Fund</w:t>
            </w:r>
          </w:p>
        </w:tc>
        <w:tc>
          <w:tcPr>
            <w:tcW w:w="1980" w:type="dxa"/>
          </w:tcPr>
          <w:p w14:paraId="61567C86" w14:textId="08D237E6" w:rsidR="004B6F12" w:rsidRPr="004B6F12" w:rsidRDefault="004B6F12" w:rsidP="004B6F12">
            <w:pPr>
              <w:pStyle w:val="TableParagraph"/>
              <w:tabs>
                <w:tab w:val="left" w:pos="1583"/>
                <w:tab w:val="left" w:pos="3023"/>
                <w:tab w:val="left" w:pos="3383"/>
              </w:tabs>
              <w:spacing w:line="255" w:lineRule="exact"/>
              <w:ind w:left="144"/>
              <w:jc w:val="right"/>
              <w:rPr>
                <w:sz w:val="24"/>
              </w:rPr>
            </w:pPr>
            <w:r w:rsidRPr="004B6F12">
              <w:rPr>
                <w:sz w:val="24"/>
              </w:rPr>
              <w:t>-</w:t>
            </w:r>
          </w:p>
        </w:tc>
        <w:tc>
          <w:tcPr>
            <w:tcW w:w="1890" w:type="dxa"/>
          </w:tcPr>
          <w:p w14:paraId="34B66289" w14:textId="7D75E3DD" w:rsidR="004B6F12" w:rsidRPr="004B6F12" w:rsidRDefault="004B6F12" w:rsidP="004B6F12">
            <w:pPr>
              <w:pStyle w:val="TableParagraph"/>
              <w:tabs>
                <w:tab w:val="left" w:pos="1583"/>
                <w:tab w:val="left" w:pos="3023"/>
                <w:tab w:val="left" w:pos="3383"/>
              </w:tabs>
              <w:spacing w:line="255" w:lineRule="exact"/>
              <w:ind w:left="927"/>
              <w:jc w:val="right"/>
              <w:rPr>
                <w:sz w:val="24"/>
              </w:rPr>
            </w:pPr>
            <w:r w:rsidRPr="004B6F12">
              <w:rPr>
                <w:sz w:val="24"/>
              </w:rPr>
              <w:t>-</w:t>
            </w:r>
          </w:p>
        </w:tc>
        <w:tc>
          <w:tcPr>
            <w:tcW w:w="1710" w:type="dxa"/>
          </w:tcPr>
          <w:p w14:paraId="40204888" w14:textId="65C1FC16" w:rsidR="004B6F12" w:rsidRPr="004B6F12" w:rsidRDefault="004B6F12" w:rsidP="004B6F12">
            <w:pPr>
              <w:pStyle w:val="TableParagraph"/>
              <w:tabs>
                <w:tab w:val="left" w:pos="1583"/>
                <w:tab w:val="left" w:pos="3023"/>
                <w:tab w:val="left" w:pos="3383"/>
              </w:tabs>
              <w:spacing w:line="255" w:lineRule="exact"/>
              <w:jc w:val="right"/>
              <w:rPr>
                <w:sz w:val="24"/>
              </w:rPr>
            </w:pPr>
            <w:r w:rsidRPr="004B6F12">
              <w:rPr>
                <w:sz w:val="24"/>
              </w:rPr>
              <w:t>$2.44</w:t>
            </w:r>
          </w:p>
        </w:tc>
        <w:tc>
          <w:tcPr>
            <w:tcW w:w="1631" w:type="dxa"/>
          </w:tcPr>
          <w:p w14:paraId="4DF3FA4B" w14:textId="124E8894" w:rsidR="004B6F12" w:rsidRPr="004B6F12" w:rsidRDefault="004B6F12" w:rsidP="004B6F12">
            <w:pPr>
              <w:pStyle w:val="TableParagraph"/>
              <w:tabs>
                <w:tab w:val="left" w:pos="662"/>
              </w:tabs>
              <w:spacing w:line="255" w:lineRule="exact"/>
              <w:jc w:val="right"/>
              <w:rPr>
                <w:sz w:val="24"/>
              </w:rPr>
            </w:pPr>
            <w:r w:rsidRPr="004B6F12">
              <w:rPr>
                <w:sz w:val="24"/>
              </w:rPr>
              <w:t>$2.44</w:t>
            </w:r>
          </w:p>
        </w:tc>
      </w:tr>
      <w:tr w:rsidR="004B6F12" w:rsidRPr="004B6F12" w14:paraId="6667C56A" w14:textId="77777777" w:rsidTr="004B6F12">
        <w:trPr>
          <w:trHeight w:val="275"/>
        </w:trPr>
        <w:tc>
          <w:tcPr>
            <w:tcW w:w="2880" w:type="dxa"/>
          </w:tcPr>
          <w:p w14:paraId="61C032A0" w14:textId="77777777" w:rsidR="004B6F12" w:rsidRPr="004B6F12" w:rsidRDefault="004B6F12">
            <w:pPr>
              <w:pStyle w:val="TableParagraph"/>
              <w:ind w:left="50"/>
              <w:rPr>
                <w:b/>
                <w:sz w:val="24"/>
              </w:rPr>
            </w:pPr>
            <w:r w:rsidRPr="004B6F12">
              <w:rPr>
                <w:b/>
                <w:sz w:val="24"/>
              </w:rPr>
              <w:t>Building</w:t>
            </w:r>
          </w:p>
        </w:tc>
        <w:tc>
          <w:tcPr>
            <w:tcW w:w="1980" w:type="dxa"/>
          </w:tcPr>
          <w:p w14:paraId="25631797" w14:textId="2403DB7D" w:rsidR="004B6F12" w:rsidRPr="004B6F12" w:rsidRDefault="004B6F12" w:rsidP="004B6F12">
            <w:pPr>
              <w:pStyle w:val="TableParagraph"/>
              <w:tabs>
                <w:tab w:val="left" w:pos="1583"/>
                <w:tab w:val="left" w:pos="3022"/>
                <w:tab w:val="left" w:pos="3382"/>
              </w:tabs>
              <w:ind w:left="143"/>
              <w:jc w:val="right"/>
              <w:rPr>
                <w:sz w:val="24"/>
              </w:rPr>
            </w:pPr>
            <w:r w:rsidRPr="004B6F12">
              <w:rPr>
                <w:sz w:val="24"/>
              </w:rPr>
              <w:t>-</w:t>
            </w:r>
          </w:p>
        </w:tc>
        <w:tc>
          <w:tcPr>
            <w:tcW w:w="1890" w:type="dxa"/>
          </w:tcPr>
          <w:p w14:paraId="532ADC5F" w14:textId="2C898A5F" w:rsidR="004B6F12" w:rsidRPr="004B6F12" w:rsidRDefault="004B6F12" w:rsidP="004B6F12">
            <w:pPr>
              <w:pStyle w:val="TableParagraph"/>
              <w:tabs>
                <w:tab w:val="left" w:pos="1583"/>
                <w:tab w:val="left" w:pos="3022"/>
                <w:tab w:val="left" w:pos="3382"/>
              </w:tabs>
              <w:ind w:left="926"/>
              <w:jc w:val="right"/>
              <w:rPr>
                <w:sz w:val="24"/>
              </w:rPr>
            </w:pPr>
            <w:r w:rsidRPr="004B6F12">
              <w:rPr>
                <w:sz w:val="24"/>
              </w:rPr>
              <w:t>-</w:t>
            </w:r>
          </w:p>
        </w:tc>
        <w:tc>
          <w:tcPr>
            <w:tcW w:w="1710" w:type="dxa"/>
          </w:tcPr>
          <w:p w14:paraId="64AC7EEF" w14:textId="5DF0C7EF" w:rsidR="004B6F12" w:rsidRPr="004B6F12" w:rsidRDefault="004B6F12" w:rsidP="004B6F12">
            <w:pPr>
              <w:pStyle w:val="TableParagraph"/>
              <w:tabs>
                <w:tab w:val="left" w:pos="1583"/>
                <w:tab w:val="left" w:pos="3022"/>
                <w:tab w:val="left" w:pos="3382"/>
              </w:tabs>
              <w:jc w:val="right"/>
              <w:rPr>
                <w:sz w:val="24"/>
              </w:rPr>
            </w:pPr>
            <w:r w:rsidRPr="004B6F12">
              <w:rPr>
                <w:sz w:val="24"/>
              </w:rPr>
              <w:t>$2.32</w:t>
            </w:r>
          </w:p>
        </w:tc>
        <w:tc>
          <w:tcPr>
            <w:tcW w:w="1631" w:type="dxa"/>
          </w:tcPr>
          <w:p w14:paraId="658CD22C" w14:textId="69DA5E72" w:rsidR="004B6F12" w:rsidRPr="004B6F12" w:rsidRDefault="004B6F12" w:rsidP="004B6F12">
            <w:pPr>
              <w:pStyle w:val="TableParagraph"/>
              <w:tabs>
                <w:tab w:val="left" w:pos="662"/>
              </w:tabs>
              <w:jc w:val="right"/>
              <w:rPr>
                <w:sz w:val="24"/>
              </w:rPr>
            </w:pPr>
            <w:r w:rsidRPr="004B6F12">
              <w:rPr>
                <w:sz w:val="24"/>
              </w:rPr>
              <w:t>$2.32</w:t>
            </w:r>
          </w:p>
        </w:tc>
      </w:tr>
      <w:tr w:rsidR="004B6F12" w:rsidRPr="004B6F12" w14:paraId="73E23A30" w14:textId="77777777" w:rsidTr="004B6F12">
        <w:trPr>
          <w:trHeight w:val="275"/>
        </w:trPr>
        <w:tc>
          <w:tcPr>
            <w:tcW w:w="2880" w:type="dxa"/>
          </w:tcPr>
          <w:p w14:paraId="360D4EC5" w14:textId="77777777" w:rsidR="004B6F12" w:rsidRPr="004B6F12" w:rsidRDefault="004B6F12">
            <w:pPr>
              <w:pStyle w:val="TableParagraph"/>
              <w:ind w:left="50"/>
              <w:rPr>
                <w:b/>
                <w:sz w:val="24"/>
              </w:rPr>
            </w:pPr>
            <w:r w:rsidRPr="004B6F12">
              <w:rPr>
                <w:b/>
                <w:sz w:val="24"/>
              </w:rPr>
              <w:t>Activity &amp; Service</w:t>
            </w:r>
          </w:p>
        </w:tc>
        <w:tc>
          <w:tcPr>
            <w:tcW w:w="1980" w:type="dxa"/>
          </w:tcPr>
          <w:p w14:paraId="3793BE8C" w14:textId="20C0823D" w:rsidR="004B6F12" w:rsidRPr="004B6F12" w:rsidRDefault="004B6F12" w:rsidP="004B6F12">
            <w:pPr>
              <w:pStyle w:val="TableParagraph"/>
              <w:tabs>
                <w:tab w:val="left" w:pos="1583"/>
                <w:tab w:val="left" w:pos="3023"/>
              </w:tabs>
              <w:ind w:left="144"/>
              <w:jc w:val="right"/>
              <w:rPr>
                <w:sz w:val="24"/>
              </w:rPr>
            </w:pPr>
            <w:r w:rsidRPr="004B6F12">
              <w:rPr>
                <w:sz w:val="24"/>
              </w:rPr>
              <w:t>-</w:t>
            </w:r>
          </w:p>
        </w:tc>
        <w:tc>
          <w:tcPr>
            <w:tcW w:w="1890" w:type="dxa"/>
          </w:tcPr>
          <w:p w14:paraId="3D9461C3" w14:textId="25B309B5" w:rsidR="004B6F12" w:rsidRPr="004B6F12" w:rsidRDefault="004B6F12" w:rsidP="004B6F12">
            <w:pPr>
              <w:pStyle w:val="TableParagraph"/>
              <w:tabs>
                <w:tab w:val="left" w:pos="1583"/>
                <w:tab w:val="left" w:pos="3023"/>
              </w:tabs>
              <w:ind w:left="927"/>
              <w:jc w:val="right"/>
              <w:rPr>
                <w:sz w:val="24"/>
              </w:rPr>
            </w:pPr>
            <w:r w:rsidRPr="004B6F12">
              <w:rPr>
                <w:sz w:val="24"/>
              </w:rPr>
              <w:t>-</w:t>
            </w:r>
          </w:p>
        </w:tc>
        <w:tc>
          <w:tcPr>
            <w:tcW w:w="1710" w:type="dxa"/>
          </w:tcPr>
          <w:p w14:paraId="4E66AC68" w14:textId="7C42B1FC" w:rsidR="004B6F12" w:rsidRPr="004B6F12" w:rsidRDefault="004B6F12" w:rsidP="004B6F12">
            <w:pPr>
              <w:pStyle w:val="TableParagraph"/>
              <w:tabs>
                <w:tab w:val="left" w:pos="1583"/>
                <w:tab w:val="left" w:pos="3023"/>
              </w:tabs>
              <w:jc w:val="right"/>
              <w:rPr>
                <w:sz w:val="24"/>
              </w:rPr>
            </w:pPr>
            <w:r w:rsidRPr="004B6F12">
              <w:rPr>
                <w:sz w:val="24"/>
              </w:rPr>
              <w:t>$</w:t>
            </w:r>
            <w:r w:rsidRPr="004B6F12">
              <w:rPr>
                <w:spacing w:val="60"/>
                <w:sz w:val="24"/>
              </w:rPr>
              <w:t xml:space="preserve"> </w:t>
            </w:r>
            <w:r w:rsidRPr="004B6F12">
              <w:rPr>
                <w:sz w:val="24"/>
              </w:rPr>
              <w:t>12.07</w:t>
            </w:r>
          </w:p>
        </w:tc>
        <w:tc>
          <w:tcPr>
            <w:tcW w:w="1631" w:type="dxa"/>
          </w:tcPr>
          <w:p w14:paraId="3A01D8AD" w14:textId="0B978219" w:rsidR="004B6F12" w:rsidRPr="004B6F12" w:rsidRDefault="004B6F12" w:rsidP="004B6F12">
            <w:pPr>
              <w:pStyle w:val="TableParagraph"/>
              <w:jc w:val="right"/>
              <w:rPr>
                <w:sz w:val="24"/>
              </w:rPr>
            </w:pPr>
            <w:r w:rsidRPr="004B6F12">
              <w:rPr>
                <w:sz w:val="24"/>
              </w:rPr>
              <w:t>$ 12.07</w:t>
            </w:r>
          </w:p>
        </w:tc>
      </w:tr>
      <w:tr w:rsidR="004B6F12" w:rsidRPr="004B6F12" w14:paraId="401CA607" w14:textId="77777777" w:rsidTr="004B6F12">
        <w:trPr>
          <w:trHeight w:val="276"/>
        </w:trPr>
        <w:tc>
          <w:tcPr>
            <w:tcW w:w="2880" w:type="dxa"/>
          </w:tcPr>
          <w:p w14:paraId="48DF3F5E" w14:textId="77777777" w:rsidR="004B6F12" w:rsidRPr="004B6F12" w:rsidRDefault="004B6F12">
            <w:pPr>
              <w:pStyle w:val="TableParagraph"/>
              <w:ind w:left="50"/>
              <w:rPr>
                <w:b/>
                <w:sz w:val="24"/>
              </w:rPr>
            </w:pPr>
            <w:r w:rsidRPr="004B6F12">
              <w:rPr>
                <w:b/>
                <w:sz w:val="24"/>
              </w:rPr>
              <w:t>Health</w:t>
            </w:r>
          </w:p>
        </w:tc>
        <w:tc>
          <w:tcPr>
            <w:tcW w:w="1980" w:type="dxa"/>
          </w:tcPr>
          <w:p w14:paraId="378EE3C6" w14:textId="37A80361" w:rsidR="004B6F12" w:rsidRPr="004B6F12" w:rsidRDefault="004B6F12" w:rsidP="004B6F12">
            <w:pPr>
              <w:pStyle w:val="TableParagraph"/>
              <w:tabs>
                <w:tab w:val="left" w:pos="1583"/>
                <w:tab w:val="left" w:pos="3023"/>
                <w:tab w:val="left" w:pos="3383"/>
              </w:tabs>
              <w:ind w:left="144"/>
              <w:jc w:val="right"/>
              <w:rPr>
                <w:sz w:val="24"/>
              </w:rPr>
            </w:pPr>
            <w:r w:rsidRPr="004B6F12">
              <w:rPr>
                <w:sz w:val="24"/>
              </w:rPr>
              <w:t>-</w:t>
            </w:r>
          </w:p>
        </w:tc>
        <w:tc>
          <w:tcPr>
            <w:tcW w:w="1890" w:type="dxa"/>
          </w:tcPr>
          <w:p w14:paraId="693432CE" w14:textId="7D763F92" w:rsidR="004B6F12" w:rsidRPr="004B6F12" w:rsidRDefault="004B6F12" w:rsidP="004B6F12">
            <w:pPr>
              <w:pStyle w:val="TableParagraph"/>
              <w:tabs>
                <w:tab w:val="left" w:pos="1583"/>
                <w:tab w:val="left" w:pos="3023"/>
                <w:tab w:val="left" w:pos="3383"/>
              </w:tabs>
              <w:ind w:left="927"/>
              <w:jc w:val="right"/>
              <w:rPr>
                <w:sz w:val="24"/>
              </w:rPr>
            </w:pPr>
            <w:r w:rsidRPr="004B6F12">
              <w:rPr>
                <w:sz w:val="24"/>
              </w:rPr>
              <w:t>-</w:t>
            </w:r>
          </w:p>
        </w:tc>
        <w:tc>
          <w:tcPr>
            <w:tcW w:w="1710" w:type="dxa"/>
          </w:tcPr>
          <w:p w14:paraId="1BAEC231" w14:textId="793303E5" w:rsidR="004B6F12" w:rsidRPr="004B6F12" w:rsidRDefault="004B6F12" w:rsidP="004B6F12">
            <w:pPr>
              <w:pStyle w:val="TableParagraph"/>
              <w:tabs>
                <w:tab w:val="left" w:pos="1583"/>
                <w:tab w:val="left" w:pos="3023"/>
                <w:tab w:val="left" w:pos="3383"/>
              </w:tabs>
              <w:jc w:val="right"/>
              <w:rPr>
                <w:sz w:val="24"/>
              </w:rPr>
            </w:pPr>
            <w:r w:rsidRPr="004B6F12">
              <w:rPr>
                <w:sz w:val="24"/>
              </w:rPr>
              <w:t>$5.62</w:t>
            </w:r>
          </w:p>
        </w:tc>
        <w:tc>
          <w:tcPr>
            <w:tcW w:w="1631" w:type="dxa"/>
          </w:tcPr>
          <w:p w14:paraId="7FC4E89C" w14:textId="79661C98" w:rsidR="004B6F12" w:rsidRPr="004B6F12" w:rsidRDefault="004B6F12" w:rsidP="004B6F12">
            <w:pPr>
              <w:pStyle w:val="TableParagraph"/>
              <w:tabs>
                <w:tab w:val="left" w:pos="662"/>
              </w:tabs>
              <w:jc w:val="right"/>
              <w:rPr>
                <w:sz w:val="24"/>
              </w:rPr>
            </w:pPr>
            <w:r w:rsidRPr="004B6F12">
              <w:rPr>
                <w:sz w:val="24"/>
              </w:rPr>
              <w:t>$5.62</w:t>
            </w:r>
          </w:p>
        </w:tc>
      </w:tr>
      <w:tr w:rsidR="004B6F12" w:rsidRPr="004B6F12" w14:paraId="1318A5C2" w14:textId="77777777" w:rsidTr="004B6F12">
        <w:trPr>
          <w:trHeight w:val="275"/>
        </w:trPr>
        <w:tc>
          <w:tcPr>
            <w:tcW w:w="2880" w:type="dxa"/>
          </w:tcPr>
          <w:p w14:paraId="261A300A" w14:textId="77777777" w:rsidR="004B6F12" w:rsidRPr="004B6F12" w:rsidRDefault="004B6F12">
            <w:pPr>
              <w:pStyle w:val="TableParagraph"/>
              <w:ind w:left="50"/>
              <w:rPr>
                <w:b/>
                <w:sz w:val="24"/>
              </w:rPr>
            </w:pPr>
            <w:r w:rsidRPr="004B6F12">
              <w:rPr>
                <w:b/>
                <w:sz w:val="24"/>
              </w:rPr>
              <w:t>Athletic</w:t>
            </w:r>
          </w:p>
        </w:tc>
        <w:tc>
          <w:tcPr>
            <w:tcW w:w="1980" w:type="dxa"/>
          </w:tcPr>
          <w:p w14:paraId="55B1ACC6" w14:textId="0C012DFB" w:rsidR="004B6F12" w:rsidRPr="004B6F12" w:rsidRDefault="004B6F12" w:rsidP="004B6F12">
            <w:pPr>
              <w:pStyle w:val="TableParagraph"/>
              <w:tabs>
                <w:tab w:val="left" w:pos="1583"/>
                <w:tab w:val="left" w:pos="3023"/>
              </w:tabs>
              <w:ind w:left="144"/>
              <w:jc w:val="right"/>
              <w:rPr>
                <w:sz w:val="24"/>
              </w:rPr>
            </w:pPr>
            <w:r w:rsidRPr="004B6F12">
              <w:rPr>
                <w:sz w:val="24"/>
              </w:rPr>
              <w:t>-</w:t>
            </w:r>
          </w:p>
        </w:tc>
        <w:tc>
          <w:tcPr>
            <w:tcW w:w="1890" w:type="dxa"/>
          </w:tcPr>
          <w:p w14:paraId="5F365049" w14:textId="7533EFC9" w:rsidR="004B6F12" w:rsidRPr="004B6F12" w:rsidRDefault="004B6F12" w:rsidP="004B6F12">
            <w:pPr>
              <w:pStyle w:val="TableParagraph"/>
              <w:tabs>
                <w:tab w:val="left" w:pos="1583"/>
                <w:tab w:val="left" w:pos="3023"/>
              </w:tabs>
              <w:ind w:left="927"/>
              <w:jc w:val="right"/>
              <w:rPr>
                <w:sz w:val="24"/>
              </w:rPr>
            </w:pPr>
            <w:r w:rsidRPr="004B6F12">
              <w:rPr>
                <w:sz w:val="24"/>
              </w:rPr>
              <w:t>-</w:t>
            </w:r>
          </w:p>
        </w:tc>
        <w:tc>
          <w:tcPr>
            <w:tcW w:w="1710" w:type="dxa"/>
          </w:tcPr>
          <w:p w14:paraId="5356F191" w14:textId="029A5177" w:rsidR="004B6F12" w:rsidRPr="004B6F12" w:rsidRDefault="004B6F12" w:rsidP="004B6F12">
            <w:pPr>
              <w:pStyle w:val="TableParagraph"/>
              <w:tabs>
                <w:tab w:val="left" w:pos="1583"/>
                <w:tab w:val="left" w:pos="3023"/>
              </w:tabs>
              <w:jc w:val="right"/>
              <w:rPr>
                <w:sz w:val="24"/>
              </w:rPr>
            </w:pPr>
            <w:r w:rsidRPr="004B6F12">
              <w:rPr>
                <w:sz w:val="24"/>
              </w:rPr>
              <w:t>$</w:t>
            </w:r>
            <w:r w:rsidRPr="004B6F12">
              <w:rPr>
                <w:spacing w:val="60"/>
                <w:sz w:val="24"/>
              </w:rPr>
              <w:t xml:space="preserve"> </w:t>
            </w:r>
            <w:r w:rsidRPr="004B6F12">
              <w:rPr>
                <w:sz w:val="24"/>
              </w:rPr>
              <w:t>12.68</w:t>
            </w:r>
          </w:p>
        </w:tc>
        <w:tc>
          <w:tcPr>
            <w:tcW w:w="1631" w:type="dxa"/>
          </w:tcPr>
          <w:p w14:paraId="1C3E0A2A" w14:textId="5C1FC331" w:rsidR="004B6F12" w:rsidRPr="004B6F12" w:rsidRDefault="004B6F12" w:rsidP="004B6F12">
            <w:pPr>
              <w:pStyle w:val="TableParagraph"/>
              <w:jc w:val="right"/>
              <w:rPr>
                <w:sz w:val="24"/>
              </w:rPr>
            </w:pPr>
            <w:r w:rsidRPr="004B6F12">
              <w:rPr>
                <w:sz w:val="24"/>
              </w:rPr>
              <w:t xml:space="preserve">$ </w:t>
            </w:r>
            <w:r>
              <w:rPr>
                <w:sz w:val="24"/>
              </w:rPr>
              <w:t>1</w:t>
            </w:r>
            <w:r w:rsidRPr="004B6F12">
              <w:rPr>
                <w:sz w:val="24"/>
              </w:rPr>
              <w:t>2.68</w:t>
            </w:r>
          </w:p>
        </w:tc>
      </w:tr>
      <w:tr w:rsidR="004B6F12" w:rsidRPr="004B6F12" w14:paraId="71B389FA" w14:textId="77777777" w:rsidTr="004B6F12">
        <w:trPr>
          <w:trHeight w:val="270"/>
        </w:trPr>
        <w:tc>
          <w:tcPr>
            <w:tcW w:w="2880" w:type="dxa"/>
          </w:tcPr>
          <w:p w14:paraId="339BB54E" w14:textId="77777777" w:rsidR="004B6F12" w:rsidRPr="004B6F12" w:rsidRDefault="004B6F12">
            <w:pPr>
              <w:pStyle w:val="TableParagraph"/>
              <w:spacing w:line="251" w:lineRule="exact"/>
              <w:ind w:left="50"/>
              <w:rPr>
                <w:b/>
                <w:sz w:val="24"/>
              </w:rPr>
            </w:pPr>
            <w:r w:rsidRPr="004B6F12">
              <w:rPr>
                <w:b/>
                <w:sz w:val="24"/>
              </w:rPr>
              <w:t>Transportation Access</w:t>
            </w:r>
          </w:p>
        </w:tc>
        <w:tc>
          <w:tcPr>
            <w:tcW w:w="1980" w:type="dxa"/>
          </w:tcPr>
          <w:p w14:paraId="77874328" w14:textId="096FBBEA" w:rsidR="004B6F12" w:rsidRPr="004B6F12" w:rsidRDefault="004B6F12" w:rsidP="004B6F12">
            <w:pPr>
              <w:pStyle w:val="TableParagraph"/>
              <w:tabs>
                <w:tab w:val="left" w:pos="1583"/>
                <w:tab w:val="left" w:pos="3023"/>
                <w:tab w:val="left" w:pos="3383"/>
              </w:tabs>
              <w:spacing w:line="251" w:lineRule="exact"/>
              <w:ind w:left="144"/>
              <w:jc w:val="right"/>
              <w:rPr>
                <w:sz w:val="24"/>
              </w:rPr>
            </w:pPr>
            <w:r w:rsidRPr="004B6F12">
              <w:rPr>
                <w:sz w:val="24"/>
              </w:rPr>
              <w:t>-</w:t>
            </w:r>
          </w:p>
        </w:tc>
        <w:tc>
          <w:tcPr>
            <w:tcW w:w="1890" w:type="dxa"/>
          </w:tcPr>
          <w:p w14:paraId="6C7CBF87" w14:textId="6CE34061" w:rsidR="004B6F12" w:rsidRPr="004B6F12" w:rsidRDefault="004B6F12" w:rsidP="004B6F12">
            <w:pPr>
              <w:pStyle w:val="TableParagraph"/>
              <w:tabs>
                <w:tab w:val="left" w:pos="1583"/>
                <w:tab w:val="left" w:pos="3023"/>
                <w:tab w:val="left" w:pos="3383"/>
              </w:tabs>
              <w:spacing w:line="251" w:lineRule="exact"/>
              <w:ind w:left="927"/>
              <w:jc w:val="right"/>
              <w:rPr>
                <w:sz w:val="24"/>
              </w:rPr>
            </w:pPr>
            <w:r w:rsidRPr="004B6F12">
              <w:rPr>
                <w:sz w:val="24"/>
              </w:rPr>
              <w:t>-</w:t>
            </w:r>
          </w:p>
        </w:tc>
        <w:tc>
          <w:tcPr>
            <w:tcW w:w="1710" w:type="dxa"/>
          </w:tcPr>
          <w:p w14:paraId="0057CF5A" w14:textId="352973DC" w:rsidR="004B6F12" w:rsidRPr="004B6F12" w:rsidRDefault="004B6F12" w:rsidP="004B6F12">
            <w:pPr>
              <w:pStyle w:val="TableParagraph"/>
              <w:tabs>
                <w:tab w:val="left" w:pos="1583"/>
                <w:tab w:val="left" w:pos="3023"/>
                <w:tab w:val="left" w:pos="3383"/>
              </w:tabs>
              <w:spacing w:line="251" w:lineRule="exact"/>
              <w:jc w:val="right"/>
              <w:rPr>
                <w:sz w:val="24"/>
              </w:rPr>
            </w:pPr>
            <w:r w:rsidRPr="004B6F12">
              <w:rPr>
                <w:sz w:val="24"/>
              </w:rPr>
              <w:t>$3.85</w:t>
            </w:r>
          </w:p>
        </w:tc>
        <w:tc>
          <w:tcPr>
            <w:tcW w:w="1631" w:type="dxa"/>
          </w:tcPr>
          <w:p w14:paraId="1B283CDC" w14:textId="499021BE" w:rsidR="004B6F12" w:rsidRPr="004B6F12" w:rsidRDefault="004B6F12" w:rsidP="004B6F12">
            <w:pPr>
              <w:pStyle w:val="TableParagraph"/>
              <w:tabs>
                <w:tab w:val="left" w:pos="662"/>
              </w:tabs>
              <w:spacing w:line="251" w:lineRule="exact"/>
              <w:jc w:val="right"/>
              <w:rPr>
                <w:sz w:val="24"/>
              </w:rPr>
            </w:pPr>
            <w:r w:rsidRPr="004B6F12">
              <w:rPr>
                <w:sz w:val="24"/>
              </w:rPr>
              <w:t>$3.85</w:t>
            </w:r>
          </w:p>
        </w:tc>
      </w:tr>
      <w:tr w:rsidR="00C123E9" w:rsidRPr="004B6F12" w14:paraId="09FC164C" w14:textId="77777777" w:rsidTr="00C626F3">
        <w:trPr>
          <w:trHeight w:val="281"/>
        </w:trPr>
        <w:tc>
          <w:tcPr>
            <w:tcW w:w="2880" w:type="dxa"/>
          </w:tcPr>
          <w:p w14:paraId="02342F00" w14:textId="77777777" w:rsidR="00C123E9" w:rsidRPr="004B6F12" w:rsidRDefault="00C626F3">
            <w:pPr>
              <w:pStyle w:val="TableParagraph"/>
              <w:ind w:left="50"/>
              <w:rPr>
                <w:b/>
                <w:sz w:val="24"/>
              </w:rPr>
            </w:pPr>
            <w:r w:rsidRPr="004B6F12">
              <w:rPr>
                <w:b/>
                <w:sz w:val="24"/>
              </w:rPr>
              <w:t>TOTAL</w:t>
            </w:r>
          </w:p>
        </w:tc>
        <w:tc>
          <w:tcPr>
            <w:tcW w:w="1980" w:type="dxa"/>
          </w:tcPr>
          <w:p w14:paraId="21004A45" w14:textId="77777777" w:rsidR="00C123E9" w:rsidRPr="004B6F12" w:rsidRDefault="00C626F3" w:rsidP="004B6F12">
            <w:pPr>
              <w:pStyle w:val="TableParagraph"/>
              <w:ind w:left="144"/>
              <w:jc w:val="right"/>
              <w:rPr>
                <w:b/>
                <w:sz w:val="24"/>
              </w:rPr>
            </w:pPr>
            <w:r w:rsidRPr="004B6F12">
              <w:rPr>
                <w:b/>
                <w:w w:val="99"/>
                <w:sz w:val="24"/>
              </w:rPr>
              <w:t>-</w:t>
            </w:r>
          </w:p>
        </w:tc>
        <w:tc>
          <w:tcPr>
            <w:tcW w:w="1890" w:type="dxa"/>
          </w:tcPr>
          <w:p w14:paraId="3428DE8C" w14:textId="77777777" w:rsidR="00C123E9" w:rsidRPr="004B6F12" w:rsidRDefault="00C626F3" w:rsidP="004B6F12">
            <w:pPr>
              <w:pStyle w:val="TableParagraph"/>
              <w:jc w:val="right"/>
              <w:rPr>
                <w:b/>
                <w:sz w:val="24"/>
              </w:rPr>
            </w:pPr>
            <w:r w:rsidRPr="004B6F12">
              <w:rPr>
                <w:b/>
                <w:w w:val="99"/>
                <w:sz w:val="24"/>
              </w:rPr>
              <w:t>-</w:t>
            </w:r>
          </w:p>
        </w:tc>
        <w:tc>
          <w:tcPr>
            <w:tcW w:w="1710" w:type="dxa"/>
          </w:tcPr>
          <w:p w14:paraId="3DC937FE" w14:textId="77777777" w:rsidR="00C123E9" w:rsidRPr="004B6F12" w:rsidRDefault="00C626F3" w:rsidP="004B6F12">
            <w:pPr>
              <w:pStyle w:val="TableParagraph"/>
              <w:jc w:val="right"/>
              <w:rPr>
                <w:b/>
                <w:sz w:val="24"/>
              </w:rPr>
            </w:pPr>
            <w:r w:rsidRPr="004B6F12">
              <w:rPr>
                <w:b/>
                <w:sz w:val="24"/>
              </w:rPr>
              <w:t>$281.71</w:t>
            </w:r>
          </w:p>
        </w:tc>
        <w:tc>
          <w:tcPr>
            <w:tcW w:w="1631" w:type="dxa"/>
          </w:tcPr>
          <w:p w14:paraId="253F5712" w14:textId="77777777" w:rsidR="00C123E9" w:rsidRPr="004B6F12" w:rsidRDefault="00C626F3" w:rsidP="004B6F12">
            <w:pPr>
              <w:pStyle w:val="TableParagraph"/>
              <w:jc w:val="right"/>
              <w:rPr>
                <w:b/>
                <w:sz w:val="24"/>
              </w:rPr>
            </w:pPr>
            <w:r w:rsidRPr="004B6F12">
              <w:rPr>
                <w:b/>
                <w:sz w:val="24"/>
              </w:rPr>
              <w:t>$932.17</w:t>
            </w:r>
          </w:p>
        </w:tc>
      </w:tr>
    </w:tbl>
    <w:p w14:paraId="26F02366" w14:textId="77777777" w:rsidR="00C123E9" w:rsidRPr="004B6F12" w:rsidRDefault="00C123E9">
      <w:pPr>
        <w:pStyle w:val="BodyText"/>
        <w:spacing w:before="9"/>
        <w:rPr>
          <w:b/>
          <w:sz w:val="23"/>
        </w:rPr>
      </w:pPr>
    </w:p>
    <w:p w14:paraId="658AC5F6" w14:textId="77777777" w:rsidR="00C123E9" w:rsidRPr="004B6F12" w:rsidRDefault="00C626F3">
      <w:pPr>
        <w:pStyle w:val="ListParagraph"/>
        <w:numPr>
          <w:ilvl w:val="2"/>
          <w:numId w:val="1"/>
        </w:numPr>
        <w:tabs>
          <w:tab w:val="left" w:pos="1724"/>
          <w:tab w:val="left" w:pos="1725"/>
        </w:tabs>
        <w:ind w:left="1599" w:right="817" w:hanging="360"/>
        <w:jc w:val="left"/>
        <w:rPr>
          <w:sz w:val="24"/>
        </w:rPr>
      </w:pPr>
      <w:r w:rsidRPr="004B6F12">
        <w:tab/>
      </w:r>
      <w:r w:rsidRPr="004B6F12">
        <w:rPr>
          <w:sz w:val="24"/>
        </w:rPr>
        <w:t>Pursuant to Section 1009.285 F.S., each student enrolled in the same undergraduate course more than twice, shall be assessed an</w:t>
      </w:r>
      <w:r w:rsidRPr="004B6F12">
        <w:rPr>
          <w:spacing w:val="8"/>
          <w:sz w:val="24"/>
        </w:rPr>
        <w:t xml:space="preserve"> </w:t>
      </w:r>
      <w:r w:rsidRPr="004B6F12">
        <w:rPr>
          <w:sz w:val="24"/>
        </w:rPr>
        <w:t>additional</w:t>
      </w:r>
    </w:p>
    <w:p w14:paraId="17D95A44" w14:textId="77777777" w:rsidR="00C123E9" w:rsidRPr="004B6F12" w:rsidRDefault="00C626F3">
      <w:pPr>
        <w:pStyle w:val="BodyText"/>
        <w:ind w:left="1599" w:right="1160"/>
      </w:pPr>
      <w:r w:rsidRPr="004B6F12">
        <w:t>$170.22 per credit hour charge in addition to the fees outlined above in paragraph (4)(a) for each course.</w:t>
      </w:r>
    </w:p>
    <w:p w14:paraId="0868ABC3" w14:textId="77777777" w:rsidR="00C123E9" w:rsidRPr="004B6F12" w:rsidRDefault="00C123E9">
      <w:pPr>
        <w:pStyle w:val="BodyText"/>
        <w:rPr>
          <w:sz w:val="26"/>
        </w:rPr>
      </w:pPr>
    </w:p>
    <w:p w14:paraId="32920F23" w14:textId="77777777" w:rsidR="00C123E9" w:rsidRPr="004B6F12" w:rsidRDefault="00C123E9">
      <w:pPr>
        <w:pStyle w:val="BodyText"/>
        <w:rPr>
          <w:sz w:val="22"/>
        </w:rPr>
      </w:pPr>
    </w:p>
    <w:p w14:paraId="285B8D81" w14:textId="77777777" w:rsidR="00C123E9" w:rsidRPr="004B6F12" w:rsidRDefault="00C626F3">
      <w:pPr>
        <w:ind w:left="159" w:right="817"/>
        <w:jc w:val="both"/>
        <w:rPr>
          <w:i/>
          <w:sz w:val="24"/>
        </w:rPr>
      </w:pPr>
      <w:r w:rsidRPr="004B6F12">
        <w:rPr>
          <w:i/>
          <w:sz w:val="24"/>
        </w:rPr>
        <w:t>Authority: Resolution of the Florida Board of Governors dated January 7, 2003, F.S. 1001.74</w:t>
      </w:r>
      <w:r w:rsidRPr="004B6F12">
        <w:rPr>
          <w:i/>
          <w:spacing w:val="16"/>
          <w:sz w:val="24"/>
        </w:rPr>
        <w:t xml:space="preserve"> </w:t>
      </w:r>
      <w:r w:rsidRPr="004B6F12">
        <w:rPr>
          <w:i/>
          <w:sz w:val="24"/>
        </w:rPr>
        <w:t>(11)</w:t>
      </w:r>
      <w:r w:rsidRPr="004B6F12">
        <w:rPr>
          <w:i/>
          <w:spacing w:val="14"/>
          <w:sz w:val="24"/>
        </w:rPr>
        <w:t xml:space="preserve"> </w:t>
      </w:r>
      <w:r w:rsidRPr="004B6F12">
        <w:rPr>
          <w:i/>
          <w:sz w:val="24"/>
        </w:rPr>
        <w:t>and</w:t>
      </w:r>
      <w:r w:rsidRPr="004B6F12">
        <w:rPr>
          <w:i/>
          <w:spacing w:val="16"/>
          <w:sz w:val="24"/>
        </w:rPr>
        <w:t xml:space="preserve"> </w:t>
      </w:r>
      <w:r w:rsidRPr="004B6F12">
        <w:rPr>
          <w:i/>
          <w:sz w:val="24"/>
        </w:rPr>
        <w:t>F.S</w:t>
      </w:r>
      <w:r w:rsidRPr="004B6F12">
        <w:rPr>
          <w:i/>
          <w:spacing w:val="17"/>
          <w:sz w:val="24"/>
        </w:rPr>
        <w:t xml:space="preserve"> </w:t>
      </w:r>
      <w:r w:rsidRPr="004B6F12">
        <w:rPr>
          <w:i/>
          <w:sz w:val="24"/>
        </w:rPr>
        <w:t>1009.24.</w:t>
      </w:r>
      <w:r w:rsidRPr="004B6F12">
        <w:rPr>
          <w:i/>
          <w:spacing w:val="16"/>
          <w:sz w:val="24"/>
        </w:rPr>
        <w:t xml:space="preserve"> </w:t>
      </w:r>
      <w:r w:rsidRPr="004B6F12">
        <w:rPr>
          <w:i/>
          <w:sz w:val="24"/>
        </w:rPr>
        <w:t>General</w:t>
      </w:r>
      <w:r w:rsidRPr="004B6F12">
        <w:rPr>
          <w:i/>
          <w:spacing w:val="16"/>
          <w:sz w:val="24"/>
        </w:rPr>
        <w:t xml:space="preserve"> </w:t>
      </w:r>
      <w:r w:rsidRPr="004B6F12">
        <w:rPr>
          <w:i/>
          <w:sz w:val="24"/>
        </w:rPr>
        <w:t>Appropriations</w:t>
      </w:r>
      <w:r w:rsidRPr="004B6F12">
        <w:rPr>
          <w:i/>
          <w:spacing w:val="15"/>
          <w:sz w:val="24"/>
        </w:rPr>
        <w:t xml:space="preserve"> </w:t>
      </w:r>
      <w:r w:rsidRPr="004B6F12">
        <w:rPr>
          <w:i/>
          <w:sz w:val="24"/>
        </w:rPr>
        <w:t>Act</w:t>
      </w:r>
      <w:r w:rsidRPr="004B6F12">
        <w:rPr>
          <w:i/>
          <w:spacing w:val="16"/>
          <w:sz w:val="24"/>
        </w:rPr>
        <w:t xml:space="preserve"> </w:t>
      </w:r>
      <w:r w:rsidRPr="004B6F12">
        <w:rPr>
          <w:i/>
          <w:sz w:val="24"/>
        </w:rPr>
        <w:t>of</w:t>
      </w:r>
      <w:r w:rsidRPr="004B6F12">
        <w:rPr>
          <w:i/>
          <w:spacing w:val="15"/>
          <w:sz w:val="24"/>
        </w:rPr>
        <w:t xml:space="preserve"> </w:t>
      </w:r>
      <w:r w:rsidRPr="004B6F12">
        <w:rPr>
          <w:i/>
          <w:sz w:val="24"/>
        </w:rPr>
        <w:t xml:space="preserve">2006. </w:t>
      </w:r>
      <w:r w:rsidRPr="004B6F12">
        <w:rPr>
          <w:i/>
          <w:spacing w:val="31"/>
          <w:sz w:val="24"/>
        </w:rPr>
        <w:t xml:space="preserve"> </w:t>
      </w:r>
      <w:r w:rsidRPr="004B6F12">
        <w:rPr>
          <w:i/>
          <w:sz w:val="24"/>
        </w:rPr>
        <w:t>History:</w:t>
      </w:r>
      <w:r w:rsidRPr="004B6F12">
        <w:rPr>
          <w:i/>
          <w:spacing w:val="15"/>
          <w:sz w:val="24"/>
        </w:rPr>
        <w:t xml:space="preserve"> </w:t>
      </w:r>
      <w:r w:rsidRPr="004B6F12">
        <w:rPr>
          <w:i/>
          <w:sz w:val="24"/>
        </w:rPr>
        <w:t>New</w:t>
      </w:r>
      <w:r w:rsidRPr="004B6F12">
        <w:rPr>
          <w:i/>
          <w:spacing w:val="15"/>
          <w:sz w:val="24"/>
        </w:rPr>
        <w:t xml:space="preserve"> </w:t>
      </w:r>
      <w:r w:rsidRPr="004B6F12">
        <w:rPr>
          <w:i/>
          <w:sz w:val="24"/>
        </w:rPr>
        <w:t>5-2-</w:t>
      </w:r>
    </w:p>
    <w:p w14:paraId="33D5B686" w14:textId="3FED94F5" w:rsidR="00C123E9" w:rsidRDefault="00C626F3" w:rsidP="00C626F3">
      <w:pPr>
        <w:tabs>
          <w:tab w:val="left" w:pos="6410"/>
        </w:tabs>
        <w:ind w:left="159" w:right="816"/>
        <w:jc w:val="both"/>
        <w:rPr>
          <w:i/>
          <w:sz w:val="24"/>
        </w:rPr>
      </w:pPr>
      <w:r w:rsidRPr="004B6F12">
        <w:rPr>
          <w:i/>
          <w:sz w:val="24"/>
        </w:rPr>
        <w:t>04, Amended 10-20-05, Amended July 25, 2006, [Formerly 8.1001]. Amended June 26, 2007; Approved by BOG July 17, 2007; Emergency Regulation approved by BOT October 18, 2007. Emergency Regulation approved by the BOG October 23, 2007. Amended</w:t>
      </w:r>
      <w:r w:rsidRPr="004B6F12">
        <w:rPr>
          <w:i/>
          <w:spacing w:val="28"/>
          <w:sz w:val="24"/>
        </w:rPr>
        <w:t xml:space="preserve"> </w:t>
      </w:r>
      <w:r w:rsidRPr="004B6F12">
        <w:rPr>
          <w:i/>
          <w:sz w:val="24"/>
        </w:rPr>
        <w:t>October</w:t>
      </w:r>
      <w:r w:rsidRPr="004B6F12">
        <w:rPr>
          <w:i/>
          <w:spacing w:val="29"/>
          <w:sz w:val="24"/>
        </w:rPr>
        <w:t xml:space="preserve"> </w:t>
      </w:r>
      <w:r w:rsidRPr="004B6F12">
        <w:rPr>
          <w:i/>
          <w:sz w:val="24"/>
        </w:rPr>
        <w:t>30,</w:t>
      </w:r>
      <w:r w:rsidRPr="004B6F12">
        <w:rPr>
          <w:i/>
          <w:spacing w:val="29"/>
          <w:sz w:val="24"/>
        </w:rPr>
        <w:t xml:space="preserve"> </w:t>
      </w:r>
      <w:r w:rsidRPr="004B6F12">
        <w:rPr>
          <w:i/>
          <w:sz w:val="24"/>
        </w:rPr>
        <w:t>2007;</w:t>
      </w:r>
      <w:r w:rsidRPr="004B6F12">
        <w:rPr>
          <w:i/>
          <w:spacing w:val="29"/>
          <w:sz w:val="24"/>
        </w:rPr>
        <w:t xml:space="preserve"> </w:t>
      </w:r>
      <w:r w:rsidRPr="004B6F12">
        <w:rPr>
          <w:i/>
          <w:sz w:val="24"/>
        </w:rPr>
        <w:t>Approved</w:t>
      </w:r>
      <w:r w:rsidRPr="004B6F12">
        <w:rPr>
          <w:i/>
          <w:spacing w:val="29"/>
          <w:sz w:val="24"/>
        </w:rPr>
        <w:t xml:space="preserve"> </w:t>
      </w:r>
      <w:r w:rsidRPr="004B6F12">
        <w:rPr>
          <w:i/>
          <w:sz w:val="24"/>
        </w:rPr>
        <w:t>by</w:t>
      </w:r>
      <w:r w:rsidRPr="004B6F12">
        <w:rPr>
          <w:i/>
          <w:spacing w:val="27"/>
          <w:sz w:val="24"/>
        </w:rPr>
        <w:t xml:space="preserve"> </w:t>
      </w:r>
      <w:r w:rsidRPr="004B6F12">
        <w:rPr>
          <w:i/>
          <w:sz w:val="24"/>
        </w:rPr>
        <w:t>the</w:t>
      </w:r>
      <w:r w:rsidRPr="004B6F12">
        <w:rPr>
          <w:i/>
          <w:spacing w:val="28"/>
          <w:sz w:val="24"/>
        </w:rPr>
        <w:t xml:space="preserve"> </w:t>
      </w:r>
      <w:r w:rsidRPr="004B6F12">
        <w:rPr>
          <w:i/>
          <w:sz w:val="24"/>
        </w:rPr>
        <w:t xml:space="preserve">BOT; Approved by the </w:t>
      </w:r>
      <w:r w:rsidRPr="004B6F12">
        <w:rPr>
          <w:i/>
          <w:spacing w:val="47"/>
          <w:sz w:val="24"/>
        </w:rPr>
        <w:t xml:space="preserve"> </w:t>
      </w:r>
      <w:r w:rsidRPr="004B6F12">
        <w:rPr>
          <w:i/>
          <w:sz w:val="24"/>
        </w:rPr>
        <w:t>BOG</w:t>
      </w:r>
      <w:r>
        <w:rPr>
          <w:i/>
          <w:sz w:val="24"/>
        </w:rPr>
        <w:t>.</w:t>
      </w:r>
    </w:p>
    <w:sectPr w:rsidR="00C123E9">
      <w:pgSz w:w="12240" w:h="15840"/>
      <w:pgMar w:top="1500" w:right="98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C7907"/>
    <w:multiLevelType w:val="hybridMultilevel"/>
    <w:tmpl w:val="9ECC60AE"/>
    <w:lvl w:ilvl="0" w:tplc="5412CA52">
      <w:numFmt w:val="bullet"/>
      <w:lvlText w:val=""/>
      <w:lvlJc w:val="left"/>
      <w:pPr>
        <w:ind w:left="731" w:hanging="275"/>
      </w:pPr>
      <w:rPr>
        <w:rFonts w:ascii="Wingdings" w:eastAsia="Wingdings" w:hAnsi="Wingdings" w:cs="Wingdings" w:hint="default"/>
        <w:w w:val="99"/>
        <w:sz w:val="22"/>
        <w:szCs w:val="22"/>
      </w:rPr>
    </w:lvl>
    <w:lvl w:ilvl="1" w:tplc="4268DB80">
      <w:numFmt w:val="bullet"/>
      <w:lvlText w:val="•"/>
      <w:lvlJc w:val="left"/>
      <w:pPr>
        <w:ind w:left="918" w:hanging="275"/>
      </w:pPr>
      <w:rPr>
        <w:rFonts w:hint="default"/>
      </w:rPr>
    </w:lvl>
    <w:lvl w:ilvl="2" w:tplc="4490C840">
      <w:numFmt w:val="bullet"/>
      <w:lvlText w:val="•"/>
      <w:lvlJc w:val="left"/>
      <w:pPr>
        <w:ind w:left="1096" w:hanging="275"/>
      </w:pPr>
      <w:rPr>
        <w:rFonts w:hint="default"/>
      </w:rPr>
    </w:lvl>
    <w:lvl w:ilvl="3" w:tplc="C8D04B26">
      <w:numFmt w:val="bullet"/>
      <w:lvlText w:val="•"/>
      <w:lvlJc w:val="left"/>
      <w:pPr>
        <w:ind w:left="1274" w:hanging="275"/>
      </w:pPr>
      <w:rPr>
        <w:rFonts w:hint="default"/>
      </w:rPr>
    </w:lvl>
    <w:lvl w:ilvl="4" w:tplc="49F23AFE">
      <w:numFmt w:val="bullet"/>
      <w:lvlText w:val="•"/>
      <w:lvlJc w:val="left"/>
      <w:pPr>
        <w:ind w:left="1452" w:hanging="275"/>
      </w:pPr>
      <w:rPr>
        <w:rFonts w:hint="default"/>
      </w:rPr>
    </w:lvl>
    <w:lvl w:ilvl="5" w:tplc="A8E4CF62">
      <w:numFmt w:val="bullet"/>
      <w:lvlText w:val="•"/>
      <w:lvlJc w:val="left"/>
      <w:pPr>
        <w:ind w:left="1630" w:hanging="275"/>
      </w:pPr>
      <w:rPr>
        <w:rFonts w:hint="default"/>
      </w:rPr>
    </w:lvl>
    <w:lvl w:ilvl="6" w:tplc="58042660">
      <w:numFmt w:val="bullet"/>
      <w:lvlText w:val="•"/>
      <w:lvlJc w:val="left"/>
      <w:pPr>
        <w:ind w:left="1808" w:hanging="275"/>
      </w:pPr>
      <w:rPr>
        <w:rFonts w:hint="default"/>
      </w:rPr>
    </w:lvl>
    <w:lvl w:ilvl="7" w:tplc="84CC0BC0">
      <w:numFmt w:val="bullet"/>
      <w:lvlText w:val="•"/>
      <w:lvlJc w:val="left"/>
      <w:pPr>
        <w:ind w:left="1986" w:hanging="275"/>
      </w:pPr>
      <w:rPr>
        <w:rFonts w:hint="default"/>
      </w:rPr>
    </w:lvl>
    <w:lvl w:ilvl="8" w:tplc="3A1833D0">
      <w:numFmt w:val="bullet"/>
      <w:lvlText w:val="•"/>
      <w:lvlJc w:val="left"/>
      <w:pPr>
        <w:ind w:left="2164" w:hanging="275"/>
      </w:pPr>
      <w:rPr>
        <w:rFonts w:hint="default"/>
      </w:rPr>
    </w:lvl>
  </w:abstractNum>
  <w:abstractNum w:abstractNumId="1" w15:restartNumberingAfterBreak="0">
    <w:nsid w:val="69885E48"/>
    <w:multiLevelType w:val="hybridMultilevel"/>
    <w:tmpl w:val="97367E70"/>
    <w:lvl w:ilvl="0" w:tplc="0BCE6228">
      <w:numFmt w:val="bullet"/>
      <w:lvlText w:val="❑"/>
      <w:lvlJc w:val="left"/>
      <w:pPr>
        <w:ind w:left="720" w:hanging="223"/>
      </w:pPr>
      <w:rPr>
        <w:rFonts w:ascii="Arial" w:eastAsia="Arial" w:hAnsi="Arial" w:cs="Arial" w:hint="default"/>
        <w:w w:val="101"/>
        <w:sz w:val="22"/>
        <w:szCs w:val="22"/>
      </w:rPr>
    </w:lvl>
    <w:lvl w:ilvl="1" w:tplc="32CE90F6">
      <w:numFmt w:val="bullet"/>
      <w:lvlText w:val="•"/>
      <w:lvlJc w:val="left"/>
      <w:pPr>
        <w:ind w:left="907" w:hanging="223"/>
      </w:pPr>
      <w:rPr>
        <w:rFonts w:hint="default"/>
      </w:rPr>
    </w:lvl>
    <w:lvl w:ilvl="2" w:tplc="DACED334">
      <w:numFmt w:val="bullet"/>
      <w:lvlText w:val="•"/>
      <w:lvlJc w:val="left"/>
      <w:pPr>
        <w:ind w:left="1095" w:hanging="223"/>
      </w:pPr>
      <w:rPr>
        <w:rFonts w:hint="default"/>
      </w:rPr>
    </w:lvl>
    <w:lvl w:ilvl="3" w:tplc="FE9ADE42">
      <w:numFmt w:val="bullet"/>
      <w:lvlText w:val="•"/>
      <w:lvlJc w:val="left"/>
      <w:pPr>
        <w:ind w:left="1283" w:hanging="223"/>
      </w:pPr>
      <w:rPr>
        <w:rFonts w:hint="default"/>
      </w:rPr>
    </w:lvl>
    <w:lvl w:ilvl="4" w:tplc="30CC72CA">
      <w:numFmt w:val="bullet"/>
      <w:lvlText w:val="•"/>
      <w:lvlJc w:val="left"/>
      <w:pPr>
        <w:ind w:left="1471" w:hanging="223"/>
      </w:pPr>
      <w:rPr>
        <w:rFonts w:hint="default"/>
      </w:rPr>
    </w:lvl>
    <w:lvl w:ilvl="5" w:tplc="3C8C5486">
      <w:numFmt w:val="bullet"/>
      <w:lvlText w:val="•"/>
      <w:lvlJc w:val="left"/>
      <w:pPr>
        <w:ind w:left="1659" w:hanging="223"/>
      </w:pPr>
      <w:rPr>
        <w:rFonts w:hint="default"/>
      </w:rPr>
    </w:lvl>
    <w:lvl w:ilvl="6" w:tplc="0A56C086">
      <w:numFmt w:val="bullet"/>
      <w:lvlText w:val="•"/>
      <w:lvlJc w:val="left"/>
      <w:pPr>
        <w:ind w:left="1847" w:hanging="223"/>
      </w:pPr>
      <w:rPr>
        <w:rFonts w:hint="default"/>
      </w:rPr>
    </w:lvl>
    <w:lvl w:ilvl="7" w:tplc="86364888">
      <w:numFmt w:val="bullet"/>
      <w:lvlText w:val="•"/>
      <w:lvlJc w:val="left"/>
      <w:pPr>
        <w:ind w:left="2035" w:hanging="223"/>
      </w:pPr>
      <w:rPr>
        <w:rFonts w:hint="default"/>
      </w:rPr>
    </w:lvl>
    <w:lvl w:ilvl="8" w:tplc="0CFC5FEE">
      <w:numFmt w:val="bullet"/>
      <w:lvlText w:val="•"/>
      <w:lvlJc w:val="left"/>
      <w:pPr>
        <w:ind w:left="2223" w:hanging="223"/>
      </w:pPr>
      <w:rPr>
        <w:rFonts w:hint="default"/>
      </w:rPr>
    </w:lvl>
  </w:abstractNum>
  <w:abstractNum w:abstractNumId="2" w15:restartNumberingAfterBreak="0">
    <w:nsid w:val="731A7640"/>
    <w:multiLevelType w:val="hybridMultilevel"/>
    <w:tmpl w:val="4DDA37E8"/>
    <w:lvl w:ilvl="0" w:tplc="0824882A">
      <w:start w:val="1"/>
      <w:numFmt w:val="upperRoman"/>
      <w:pStyle w:val="Heading2"/>
      <w:lvlText w:val="%1."/>
      <w:lvlJc w:val="left"/>
      <w:pPr>
        <w:ind w:left="880" w:hanging="720"/>
        <w:jc w:val="left"/>
      </w:pPr>
      <w:rPr>
        <w:rFonts w:ascii="Times New Roman" w:eastAsia="Times New Roman" w:hAnsi="Times New Roman" w:cs="Times New Roman" w:hint="default"/>
        <w:b/>
        <w:bCs/>
        <w:w w:val="99"/>
        <w:sz w:val="24"/>
        <w:szCs w:val="24"/>
      </w:rPr>
    </w:lvl>
    <w:lvl w:ilvl="1" w:tplc="3FF60A9E">
      <w:start w:val="1"/>
      <w:numFmt w:val="decimal"/>
      <w:lvlText w:val="(%2)"/>
      <w:lvlJc w:val="left"/>
      <w:pPr>
        <w:ind w:left="1240" w:hanging="361"/>
        <w:jc w:val="left"/>
      </w:pPr>
      <w:rPr>
        <w:rFonts w:ascii="Times New Roman" w:eastAsia="Times New Roman" w:hAnsi="Times New Roman" w:cs="Times New Roman" w:hint="default"/>
        <w:spacing w:val="-1"/>
        <w:w w:val="99"/>
        <w:sz w:val="24"/>
        <w:szCs w:val="24"/>
      </w:rPr>
    </w:lvl>
    <w:lvl w:ilvl="2" w:tplc="8B967CFE">
      <w:start w:val="1"/>
      <w:numFmt w:val="lowerLetter"/>
      <w:lvlText w:val="(%3)"/>
      <w:lvlJc w:val="left"/>
      <w:pPr>
        <w:ind w:left="1600" w:hanging="387"/>
        <w:jc w:val="right"/>
      </w:pPr>
      <w:rPr>
        <w:rFonts w:ascii="Times New Roman" w:eastAsia="Times New Roman" w:hAnsi="Times New Roman" w:cs="Times New Roman" w:hint="default"/>
        <w:spacing w:val="-1"/>
        <w:w w:val="99"/>
        <w:sz w:val="24"/>
        <w:szCs w:val="24"/>
      </w:rPr>
    </w:lvl>
    <w:lvl w:ilvl="3" w:tplc="B7BC522A">
      <w:start w:val="1"/>
      <w:numFmt w:val="decimal"/>
      <w:lvlText w:val="%4."/>
      <w:lvlJc w:val="left"/>
      <w:pPr>
        <w:ind w:left="3040" w:hanging="721"/>
        <w:jc w:val="left"/>
      </w:pPr>
      <w:rPr>
        <w:rFonts w:ascii="Times New Roman" w:eastAsia="Times New Roman" w:hAnsi="Times New Roman" w:cs="Times New Roman" w:hint="default"/>
        <w:spacing w:val="-2"/>
        <w:w w:val="100"/>
        <w:sz w:val="24"/>
        <w:szCs w:val="24"/>
      </w:rPr>
    </w:lvl>
    <w:lvl w:ilvl="4" w:tplc="7EFAC75A">
      <w:numFmt w:val="bullet"/>
      <w:lvlText w:val="•"/>
      <w:lvlJc w:val="left"/>
      <w:pPr>
        <w:ind w:left="3980" w:hanging="721"/>
      </w:pPr>
      <w:rPr>
        <w:rFonts w:hint="default"/>
      </w:rPr>
    </w:lvl>
    <w:lvl w:ilvl="5" w:tplc="75A840F8">
      <w:numFmt w:val="bullet"/>
      <w:lvlText w:val="•"/>
      <w:lvlJc w:val="left"/>
      <w:pPr>
        <w:ind w:left="4920" w:hanging="721"/>
      </w:pPr>
      <w:rPr>
        <w:rFonts w:hint="default"/>
      </w:rPr>
    </w:lvl>
    <w:lvl w:ilvl="6" w:tplc="CAB65384">
      <w:numFmt w:val="bullet"/>
      <w:lvlText w:val="•"/>
      <w:lvlJc w:val="left"/>
      <w:pPr>
        <w:ind w:left="5860" w:hanging="721"/>
      </w:pPr>
      <w:rPr>
        <w:rFonts w:hint="default"/>
      </w:rPr>
    </w:lvl>
    <w:lvl w:ilvl="7" w:tplc="7A06CCD8">
      <w:numFmt w:val="bullet"/>
      <w:lvlText w:val="•"/>
      <w:lvlJc w:val="left"/>
      <w:pPr>
        <w:ind w:left="6800" w:hanging="721"/>
      </w:pPr>
      <w:rPr>
        <w:rFonts w:hint="default"/>
      </w:rPr>
    </w:lvl>
    <w:lvl w:ilvl="8" w:tplc="151C1EAA">
      <w:numFmt w:val="bullet"/>
      <w:lvlText w:val="•"/>
      <w:lvlJc w:val="left"/>
      <w:pPr>
        <w:ind w:left="7740" w:hanging="72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EwMTK0MDc0NzBW0lEKTi0uzszPAykwqgUA4RY0+SwAAAA="/>
  </w:docVars>
  <w:rsids>
    <w:rsidRoot w:val="00C123E9"/>
    <w:rsid w:val="004B6F12"/>
    <w:rsid w:val="00951083"/>
    <w:rsid w:val="00C123E9"/>
    <w:rsid w:val="00C6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FB4F"/>
  <w15:docId w15:val="{79E22F72-26EF-4755-9761-E5ADB100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C626F3"/>
    <w:pPr>
      <w:spacing w:before="90"/>
      <w:ind w:left="327" w:right="985"/>
      <w:jc w:val="center"/>
      <w:outlineLvl w:val="0"/>
    </w:pPr>
    <w:rPr>
      <w:rFonts w:ascii="Arial"/>
      <w:b/>
      <w:sz w:val="28"/>
    </w:rPr>
  </w:style>
  <w:style w:type="paragraph" w:styleId="Heading2">
    <w:name w:val="heading 2"/>
    <w:basedOn w:val="Heading1"/>
    <w:next w:val="Normal"/>
    <w:link w:val="Heading2Char"/>
    <w:uiPriority w:val="9"/>
    <w:unhideWhenUsed/>
    <w:qFormat/>
    <w:rsid w:val="00C626F3"/>
    <w:pPr>
      <w:numPr>
        <w:numId w:val="1"/>
      </w:numPr>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40" w:hanging="721"/>
    </w:pPr>
  </w:style>
  <w:style w:type="paragraph" w:customStyle="1" w:styleId="TableParagraph">
    <w:name w:val="Table Paragraph"/>
    <w:basedOn w:val="Normal"/>
    <w:uiPriority w:val="1"/>
    <w:qFormat/>
    <w:pPr>
      <w:spacing w:line="256" w:lineRule="exact"/>
    </w:pPr>
  </w:style>
  <w:style w:type="table" w:styleId="TableGrid">
    <w:name w:val="Table Grid"/>
    <w:basedOn w:val="TableNormal"/>
    <w:uiPriority w:val="39"/>
    <w:rsid w:val="004B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26F3"/>
    <w:rPr>
      <w:rFonts w:ascii="Arial" w:eastAsia="Times New Roman" w:hAnsi="Times New Roman" w:cs="Times New Roman"/>
      <w:b/>
    </w:rPr>
  </w:style>
  <w:style w:type="paragraph" w:styleId="Title">
    <w:name w:val="Title"/>
    <w:basedOn w:val="Heading1"/>
    <w:next w:val="Normal"/>
    <w:link w:val="TitleChar"/>
    <w:uiPriority w:val="10"/>
    <w:qFormat/>
    <w:rsid w:val="00C626F3"/>
  </w:style>
  <w:style w:type="character" w:customStyle="1" w:styleId="TitleChar">
    <w:name w:val="Title Char"/>
    <w:basedOn w:val="DefaultParagraphFont"/>
    <w:link w:val="Title"/>
    <w:uiPriority w:val="10"/>
    <w:rsid w:val="00C626F3"/>
    <w:rPr>
      <w:rFonts w:ascii="Arial" w:eastAsia="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C75B5EDF74FE3A995D4942C0B8C00"/>
        <w:category>
          <w:name w:val="General"/>
          <w:gallery w:val="placeholder"/>
        </w:category>
        <w:types>
          <w:type w:val="bbPlcHdr"/>
        </w:types>
        <w:behaviors>
          <w:behavior w:val="content"/>
        </w:behaviors>
        <w:guid w:val="{D7D55535-74AC-4B04-AE9F-21A4E57E49E0}"/>
      </w:docPartPr>
      <w:docPartBody>
        <w:p w:rsidR="0085470F" w:rsidRDefault="00537D28" w:rsidP="00537D28">
          <w:pPr>
            <w:pStyle w:val="250C75B5EDF74FE3A995D4942C0B8C0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28"/>
    <w:rsid w:val="00537D28"/>
    <w:rsid w:val="0085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D28"/>
    <w:rPr>
      <w:color w:val="808080"/>
    </w:rPr>
  </w:style>
  <w:style w:type="paragraph" w:customStyle="1" w:styleId="250C75B5EDF74FE3A995D4942C0B8C00">
    <w:name w:val="250C75B5EDF74FE3A995D4942C0B8C00"/>
    <w:rsid w:val="00537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0D9B4-C724-4F7E-B40E-22ACEB70B34C}">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a8fbf49f-21ba-4487-b1fa-ffc4a5473ca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B945EB-FCA9-4F80-9F3A-5BBE3483770F}">
  <ds:schemaRefs>
    <ds:schemaRef ds:uri="http://schemas.microsoft.com/sharepoint/v3/contenttype/forms"/>
  </ds:schemaRefs>
</ds:datastoreItem>
</file>

<file path=customXml/itemProps3.xml><?xml version="1.0" encoding="utf-8"?>
<ds:datastoreItem xmlns:ds="http://schemas.openxmlformats.org/officeDocument/2006/customXml" ds:itemID="{4F8BFC9D-FBF3-44BA-8441-63006F6DF3D5}"/>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2020-02-26T21:09:00Z</dcterms:created>
  <dcterms:modified xsi:type="dcterms:W3CDTF">2021-07-09T14:52:00Z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2007-10-30T00:00:00Z</vt:filetime>
  </property>
  <property fmtid="{D5CDD505-2E9C-101B-9397-08002B2CF9AE}" pid="3" name="Creator">
    <vt:lpwstr>Acrobat PDFMaker 8.1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