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A232" w14:textId="77777777" w:rsidR="003F1312" w:rsidRDefault="00D32D4A">
      <w:pPr>
        <w:spacing w:before="73"/>
        <w:ind w:right="508"/>
        <w:jc w:val="right"/>
        <w:rPr>
          <w:sz w:val="20"/>
        </w:rPr>
      </w:pPr>
      <w:bookmarkStart w:id="0" w:name="_bookmark0"/>
      <w:bookmarkStart w:id="1" w:name="Agenda_Item:_5A"/>
      <w:bookmarkEnd w:id="0"/>
      <w:bookmarkEnd w:id="1"/>
      <w:r>
        <w:rPr>
          <w:sz w:val="20"/>
        </w:rPr>
        <w:t>Agenda</w:t>
      </w:r>
      <w:r>
        <w:rPr>
          <w:spacing w:val="-8"/>
          <w:sz w:val="20"/>
        </w:rPr>
        <w:t xml:space="preserve"> </w:t>
      </w:r>
      <w:r>
        <w:rPr>
          <w:sz w:val="20"/>
        </w:rPr>
        <w:t>Item:</w:t>
      </w:r>
      <w:r>
        <w:rPr>
          <w:spacing w:val="-7"/>
          <w:sz w:val="20"/>
        </w:rPr>
        <w:t xml:space="preserve"> </w:t>
      </w:r>
      <w:r>
        <w:rPr>
          <w:spacing w:val="-5"/>
          <w:sz w:val="20"/>
        </w:rPr>
        <w:t>5A</w:t>
      </w:r>
    </w:p>
    <w:p w14:paraId="64EA4781" w14:textId="77777777" w:rsidR="003F1312" w:rsidRDefault="003F1312">
      <w:pPr>
        <w:pStyle w:val="BodyText"/>
        <w:ind w:left="0"/>
        <w:rPr>
          <w:sz w:val="23"/>
        </w:rPr>
      </w:pPr>
    </w:p>
    <w:p w14:paraId="0AC61CEC" w14:textId="77777777" w:rsidR="003F1312" w:rsidRDefault="00D32D4A">
      <w:pPr>
        <w:pStyle w:val="Heading1"/>
        <w:spacing w:before="90"/>
        <w:ind w:left="2886" w:right="2870"/>
        <w:jc w:val="center"/>
      </w:pPr>
      <w:bookmarkStart w:id="2" w:name="UNF_Board_of_Trustees"/>
      <w:bookmarkEnd w:id="2"/>
      <w:r>
        <w:t>UNF</w:t>
      </w:r>
      <w:r>
        <w:rPr>
          <w:spacing w:val="-6"/>
        </w:rPr>
        <w:t xml:space="preserve"> </w:t>
      </w:r>
      <w:r>
        <w:t>Board</w:t>
      </w:r>
      <w:r>
        <w:rPr>
          <w:spacing w:val="-2"/>
        </w:rPr>
        <w:t xml:space="preserve"> </w:t>
      </w:r>
      <w:r>
        <w:t>of</w:t>
      </w:r>
      <w:r>
        <w:rPr>
          <w:spacing w:val="-1"/>
        </w:rPr>
        <w:t xml:space="preserve"> </w:t>
      </w:r>
      <w:r>
        <w:rPr>
          <w:spacing w:val="-2"/>
        </w:rPr>
        <w:t>Trustees</w:t>
      </w:r>
    </w:p>
    <w:p w14:paraId="6D504347" w14:textId="77777777" w:rsidR="003F1312" w:rsidRDefault="00D32D4A">
      <w:pPr>
        <w:pStyle w:val="BodyText"/>
        <w:spacing w:before="36"/>
        <w:ind w:left="2885" w:right="2870"/>
        <w:jc w:val="center"/>
      </w:pPr>
      <w:bookmarkStart w:id="3" w:name="September_18,_2003"/>
      <w:bookmarkEnd w:id="3"/>
      <w:r>
        <w:t>September</w:t>
      </w:r>
      <w:r>
        <w:rPr>
          <w:spacing w:val="-4"/>
        </w:rPr>
        <w:t xml:space="preserve"> </w:t>
      </w:r>
      <w:r>
        <w:t>18,</w:t>
      </w:r>
      <w:r>
        <w:rPr>
          <w:spacing w:val="-2"/>
        </w:rPr>
        <w:t xml:space="preserve"> </w:t>
      </w:r>
      <w:r>
        <w:rPr>
          <w:spacing w:val="-4"/>
        </w:rPr>
        <w:t>2003</w:t>
      </w:r>
    </w:p>
    <w:p w14:paraId="3B31E7D0" w14:textId="77777777" w:rsidR="003F1312" w:rsidRDefault="003F1312">
      <w:pPr>
        <w:pStyle w:val="BodyText"/>
        <w:spacing w:before="5"/>
        <w:ind w:left="0"/>
        <w:rPr>
          <w:sz w:val="26"/>
        </w:rPr>
      </w:pPr>
    </w:p>
    <w:p w14:paraId="0496FB7F" w14:textId="77777777" w:rsidR="003F1312" w:rsidRDefault="00D32D4A">
      <w:pPr>
        <w:tabs>
          <w:tab w:val="left" w:pos="2639"/>
        </w:tabs>
        <w:spacing w:before="1"/>
        <w:ind w:left="480"/>
        <w:rPr>
          <w:sz w:val="24"/>
        </w:rPr>
      </w:pPr>
      <w:r>
        <w:rPr>
          <w:b/>
          <w:spacing w:val="-2"/>
          <w:sz w:val="24"/>
        </w:rPr>
        <w:t>Issue:</w:t>
      </w:r>
      <w:r>
        <w:rPr>
          <w:b/>
          <w:sz w:val="24"/>
        </w:rPr>
        <w:tab/>
      </w:r>
      <w:r>
        <w:rPr>
          <w:sz w:val="24"/>
        </w:rPr>
        <w:t>Commercial</w:t>
      </w:r>
      <w:r>
        <w:rPr>
          <w:spacing w:val="-3"/>
          <w:sz w:val="24"/>
        </w:rPr>
        <w:t xml:space="preserve"> </w:t>
      </w:r>
      <w:r>
        <w:rPr>
          <w:sz w:val="24"/>
        </w:rPr>
        <w:t>Activity</w:t>
      </w:r>
      <w:r>
        <w:rPr>
          <w:spacing w:val="-8"/>
          <w:sz w:val="24"/>
        </w:rPr>
        <w:t xml:space="preserve"> </w:t>
      </w:r>
      <w:r>
        <w:rPr>
          <w:spacing w:val="-4"/>
          <w:sz w:val="24"/>
        </w:rPr>
        <w:t>Rule</w:t>
      </w:r>
    </w:p>
    <w:p w14:paraId="2F3ADDF3" w14:textId="122AC31C" w:rsidR="003F1312" w:rsidRDefault="00D32D4A" w:rsidP="00851A74">
      <w:pPr>
        <w:pStyle w:val="BodyText"/>
        <w:spacing w:before="10"/>
        <w:ind w:left="480"/>
        <w:rPr>
          <w:sz w:val="19"/>
        </w:rPr>
      </w:pPr>
      <w:r>
        <w:rPr>
          <w:noProof/>
        </w:rPr>
        <mc:AlternateContent>
          <mc:Choice Requires="wps">
            <w:drawing>
              <wp:inline distT="0" distB="0" distL="0" distR="0" wp14:anchorId="794D7969" wp14:editId="4DD07F46">
                <wp:extent cx="5486400" cy="1270"/>
                <wp:effectExtent l="0" t="0" r="0" b="0"/>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E2F3270" id="docshape1"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00619091" w14:textId="77777777" w:rsidR="003F1312" w:rsidRDefault="003F1312">
      <w:pPr>
        <w:pStyle w:val="BodyText"/>
        <w:spacing w:before="4"/>
        <w:ind w:left="0"/>
        <w:rPr>
          <w:sz w:val="21"/>
        </w:rPr>
      </w:pPr>
    </w:p>
    <w:p w14:paraId="39F3C39F" w14:textId="77777777" w:rsidR="003F1312" w:rsidRDefault="00D32D4A">
      <w:pPr>
        <w:tabs>
          <w:tab w:val="left" w:pos="2639"/>
        </w:tabs>
        <w:ind w:left="480"/>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57A48666" w14:textId="19B8652D" w:rsidR="003F1312" w:rsidRDefault="00D32D4A" w:rsidP="00851A74">
      <w:pPr>
        <w:pStyle w:val="BodyText"/>
        <w:ind w:left="480"/>
        <w:rPr>
          <w:sz w:val="18"/>
        </w:rPr>
      </w:pPr>
      <w:r>
        <w:rPr>
          <w:noProof/>
        </w:rPr>
        <mc:AlternateContent>
          <mc:Choice Requires="wps">
            <w:drawing>
              <wp:inline distT="0" distB="0" distL="0" distR="0" wp14:anchorId="2C37A31D" wp14:editId="52AF8E6C">
                <wp:extent cx="5486400" cy="1270"/>
                <wp:effectExtent l="0" t="0" r="0" b="0"/>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C52B509" id="docshape2"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5DC4E4E6" w14:textId="77777777" w:rsidR="003F1312" w:rsidRDefault="003F1312">
      <w:pPr>
        <w:pStyle w:val="BodyText"/>
        <w:spacing w:before="10"/>
        <w:ind w:left="0"/>
        <w:rPr>
          <w:sz w:val="23"/>
        </w:rPr>
      </w:pPr>
    </w:p>
    <w:p w14:paraId="658E3055" w14:textId="77777777" w:rsidR="003F1312" w:rsidRPr="00851A74" w:rsidRDefault="00D32D4A" w:rsidP="00851A74">
      <w:pPr>
        <w:pStyle w:val="Heading2"/>
      </w:pPr>
      <w:r w:rsidRPr="00851A74">
        <w:t>Background information:</w:t>
      </w:r>
    </w:p>
    <w:p w14:paraId="1AE1127C" w14:textId="77777777" w:rsidR="003F1312" w:rsidRDefault="003F1312">
      <w:pPr>
        <w:pStyle w:val="BodyText"/>
        <w:ind w:left="0"/>
        <w:rPr>
          <w:b/>
        </w:rPr>
      </w:pPr>
    </w:p>
    <w:p w14:paraId="478EDE36" w14:textId="77777777" w:rsidR="003F1312" w:rsidRDefault="00D32D4A">
      <w:pPr>
        <w:pStyle w:val="BodyText"/>
        <w:ind w:left="479" w:right="453"/>
        <w:jc w:val="both"/>
      </w:pPr>
      <w:r>
        <w:t xml:space="preserve">Attached is a recommended rule on commercial activity. The purpose of this rule is to regulate commercial activity on campus in order to preserve the educational mission of the University, prevent unnecessary distraction during classes and study periods, provide for the safety of University students, faculty, and staff, and to protect the property of student, faculty, staff, and the University. This rule has been vetted by legal counsel, by the President’s executive staff, and has been reviewed by the Educational Policy </w:t>
      </w:r>
      <w:r>
        <w:rPr>
          <w:spacing w:val="-2"/>
        </w:rPr>
        <w:t>Committee.</w:t>
      </w:r>
    </w:p>
    <w:p w14:paraId="4EEF9C2D" w14:textId="77777777" w:rsidR="003F1312" w:rsidRDefault="003F1312">
      <w:pPr>
        <w:pStyle w:val="BodyText"/>
        <w:ind w:left="0"/>
      </w:pPr>
    </w:p>
    <w:p w14:paraId="59474D07" w14:textId="77777777" w:rsidR="003F1312" w:rsidRDefault="00D32D4A">
      <w:pPr>
        <w:pStyle w:val="BodyText"/>
        <w:ind w:left="479" w:right="455"/>
        <w:jc w:val="both"/>
      </w:pPr>
      <w:r>
        <w:t>UNF’s administration held an open forum on the rule for the University community and other interested parties.</w:t>
      </w:r>
      <w:r>
        <w:rPr>
          <w:spacing w:val="40"/>
        </w:rPr>
        <w:t xml:space="preserve"> </w:t>
      </w:r>
      <w:r>
        <w:t>Upon approval by the Board of Trustees, the rule will be sent to the Joint Administrative Procedures Committee (JAPC) in Tallahassee for a final review prior to University publication of the rule. This process can take from 90 to 120 days.</w:t>
      </w:r>
    </w:p>
    <w:p w14:paraId="1F62E7DA" w14:textId="309A5EFA" w:rsidR="003F1312" w:rsidRDefault="00D32D4A" w:rsidP="00851A74">
      <w:pPr>
        <w:pStyle w:val="BodyText"/>
        <w:spacing w:before="11"/>
        <w:ind w:left="479"/>
        <w:rPr>
          <w:sz w:val="21"/>
        </w:rPr>
      </w:pPr>
      <w:r>
        <w:rPr>
          <w:noProof/>
        </w:rPr>
        <mc:AlternateContent>
          <mc:Choice Requires="wps">
            <w:drawing>
              <wp:inline distT="0" distB="0" distL="0" distR="0" wp14:anchorId="6D794DA6" wp14:editId="33F7B7F3">
                <wp:extent cx="5486400" cy="1270"/>
                <wp:effectExtent l="0" t="0" r="0" b="0"/>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3643642" id="docshape3"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" path="m,l8640,e" filled="f" strokeweight="1.5pt">
                <v:path arrowok="t" o:connecttype="custom" o:connectlocs="0,0;5486400,0" o:connectangles="0,0"/>
                <w10:anchorlock/>
              </v:shape>
            </w:pict>
          </mc:Fallback>
        </mc:AlternateContent>
      </w:r>
    </w:p>
    <w:p w14:paraId="306555A9" w14:textId="77777777" w:rsidR="003F1312" w:rsidRDefault="003F1312">
      <w:pPr>
        <w:pStyle w:val="BodyText"/>
        <w:spacing w:before="10"/>
        <w:ind w:left="0"/>
        <w:rPr>
          <w:sz w:val="22"/>
        </w:rPr>
      </w:pPr>
    </w:p>
    <w:p w14:paraId="3A940877" w14:textId="77777777" w:rsidR="003F1312" w:rsidRDefault="00D32D4A">
      <w:pPr>
        <w:pStyle w:val="BodyText"/>
        <w:ind w:left="480"/>
        <w:jc w:val="both"/>
      </w:pPr>
      <w:r>
        <w:t>Attachments:</w:t>
      </w:r>
      <w:r>
        <w:rPr>
          <w:spacing w:val="57"/>
          <w:w w:val="150"/>
        </w:rPr>
        <w:t xml:space="preserve"> </w:t>
      </w:r>
      <w:r>
        <w:t>Proposed</w:t>
      </w:r>
      <w:r>
        <w:rPr>
          <w:spacing w:val="-5"/>
        </w:rPr>
        <w:t xml:space="preserve"> </w:t>
      </w:r>
      <w:r>
        <w:rPr>
          <w:spacing w:val="-4"/>
        </w:rPr>
        <w:t>rule</w:t>
      </w:r>
    </w:p>
    <w:p w14:paraId="5C158F6D" w14:textId="77777777" w:rsidR="003F1312" w:rsidRDefault="003F1312">
      <w:pPr>
        <w:jc w:val="both"/>
        <w:sectPr w:rsidR="003F1312">
          <w:type w:val="continuous"/>
          <w:pgSz w:w="12240" w:h="15840"/>
          <w:pgMar w:top="1420" w:right="1340" w:bottom="280" w:left="1320" w:header="720" w:footer="720" w:gutter="0"/>
          <w:cols w:space="720"/>
        </w:sectPr>
      </w:pPr>
    </w:p>
    <w:p w14:paraId="422C2C67" w14:textId="77777777" w:rsidR="003F1312" w:rsidRDefault="00D32D4A">
      <w:pPr>
        <w:pStyle w:val="BodyText"/>
        <w:spacing w:before="72" w:line="480" w:lineRule="auto"/>
        <w:ind w:left="2889" w:right="2870"/>
        <w:jc w:val="center"/>
      </w:pPr>
      <w:bookmarkStart w:id="4" w:name="BOT_09-18-03_Item_5A_Commercial_Activity"/>
      <w:bookmarkEnd w:id="4"/>
      <w:r>
        <w:lastRenderedPageBreak/>
        <w:t>Florida</w:t>
      </w:r>
      <w:r>
        <w:rPr>
          <w:spacing w:val="-13"/>
        </w:rPr>
        <w:t xml:space="preserve"> </w:t>
      </w:r>
      <w:r>
        <w:t>Administrative</w:t>
      </w:r>
      <w:r>
        <w:rPr>
          <w:spacing w:val="-13"/>
        </w:rPr>
        <w:t xml:space="preserve"> </w:t>
      </w:r>
      <w:r>
        <w:t>Code</w:t>
      </w:r>
      <w:r>
        <w:rPr>
          <w:spacing w:val="-13"/>
        </w:rPr>
        <w:t xml:space="preserve"> </w:t>
      </w:r>
      <w:r>
        <w:t>Annotated Title 6.</w:t>
      </w:r>
      <w:r>
        <w:rPr>
          <w:spacing w:val="40"/>
        </w:rPr>
        <w:t xml:space="preserve"> </w:t>
      </w:r>
      <w:r>
        <w:t>Department of Education</w:t>
      </w:r>
    </w:p>
    <w:p w14:paraId="33B04329" w14:textId="77777777" w:rsidR="003F1312" w:rsidRDefault="00D32D4A">
      <w:pPr>
        <w:pStyle w:val="BodyText"/>
        <w:spacing w:line="480" w:lineRule="auto"/>
        <w:ind w:left="1547" w:right="1529"/>
        <w:jc w:val="center"/>
      </w:pPr>
      <w:r>
        <w:t>Subtitle</w:t>
      </w:r>
      <w:r>
        <w:rPr>
          <w:spacing w:val="-5"/>
        </w:rPr>
        <w:t xml:space="preserve"> </w:t>
      </w:r>
      <w:r>
        <w:t>6C</w:t>
      </w:r>
      <w:r>
        <w:rPr>
          <w:spacing w:val="-4"/>
        </w:rPr>
        <w:t xml:space="preserve"> </w:t>
      </w:r>
      <w:r>
        <w:t>9.</w:t>
      </w:r>
      <w:r>
        <w:rPr>
          <w:spacing w:val="40"/>
        </w:rPr>
        <w:t xml:space="preserve"> </w:t>
      </w:r>
      <w:r>
        <w:t>Division</w:t>
      </w:r>
      <w:r>
        <w:rPr>
          <w:spacing w:val="-4"/>
        </w:rPr>
        <w:t xml:space="preserve"> </w:t>
      </w:r>
      <w:r>
        <w:t>of</w:t>
      </w:r>
      <w:r>
        <w:rPr>
          <w:spacing w:val="-5"/>
        </w:rPr>
        <w:t xml:space="preserve"> </w:t>
      </w:r>
      <w:r>
        <w:t>Universities,</w:t>
      </w:r>
      <w:r>
        <w:rPr>
          <w:spacing w:val="-4"/>
        </w:rPr>
        <w:t xml:space="preserve"> </w:t>
      </w:r>
      <w:r>
        <w:t>University</w:t>
      </w:r>
      <w:r>
        <w:rPr>
          <w:spacing w:val="-6"/>
        </w:rPr>
        <w:t xml:space="preserve"> </w:t>
      </w:r>
      <w:r>
        <w:t>of</w:t>
      </w:r>
      <w:r>
        <w:rPr>
          <w:spacing w:val="-5"/>
        </w:rPr>
        <w:t xml:space="preserve"> </w:t>
      </w:r>
      <w:r>
        <w:t>North</w:t>
      </w:r>
      <w:r>
        <w:rPr>
          <w:spacing w:val="-4"/>
        </w:rPr>
        <w:t xml:space="preserve"> </w:t>
      </w:r>
      <w:r>
        <w:t>Florida Chapter 6C 9-7.</w:t>
      </w:r>
      <w:r>
        <w:rPr>
          <w:spacing w:val="40"/>
        </w:rPr>
        <w:t xml:space="preserve"> </w:t>
      </w:r>
      <w:r>
        <w:t>Public Functions</w:t>
      </w:r>
    </w:p>
    <w:p w14:paraId="0C0D4A46" w14:textId="77777777" w:rsidR="003F1312" w:rsidRPr="00337303" w:rsidRDefault="00D32D4A" w:rsidP="00337303">
      <w:pPr>
        <w:pStyle w:val="Heading2"/>
        <w:rPr>
          <w:b w:val="0"/>
          <w:bCs w:val="0"/>
        </w:rPr>
      </w:pPr>
      <w:r w:rsidRPr="00337303">
        <w:rPr>
          <w:b w:val="0"/>
          <w:bCs w:val="0"/>
        </w:rPr>
        <w:t>6C</w:t>
      </w:r>
      <w:r w:rsidRPr="00337303">
        <w:rPr>
          <w:b w:val="0"/>
          <w:bCs w:val="0"/>
          <w:spacing w:val="-4"/>
        </w:rPr>
        <w:t xml:space="preserve"> </w:t>
      </w:r>
      <w:r w:rsidRPr="00337303">
        <w:rPr>
          <w:b w:val="0"/>
          <w:bCs w:val="0"/>
        </w:rPr>
        <w:t>9-7.010</w:t>
      </w:r>
      <w:r w:rsidRPr="00337303">
        <w:rPr>
          <w:b w:val="0"/>
          <w:bCs w:val="0"/>
          <w:spacing w:val="-5"/>
        </w:rPr>
        <w:t xml:space="preserve"> </w:t>
      </w:r>
      <w:r w:rsidRPr="00337303">
        <w:rPr>
          <w:b w:val="0"/>
          <w:bCs w:val="0"/>
        </w:rPr>
        <w:t>Commercial</w:t>
      </w:r>
      <w:r w:rsidRPr="00337303">
        <w:rPr>
          <w:b w:val="0"/>
          <w:bCs w:val="0"/>
          <w:spacing w:val="-4"/>
        </w:rPr>
        <w:t xml:space="preserve"> </w:t>
      </w:r>
      <w:r w:rsidRPr="00337303">
        <w:rPr>
          <w:b w:val="0"/>
          <w:bCs w:val="0"/>
        </w:rPr>
        <w:t>Activity;</w:t>
      </w:r>
      <w:r w:rsidRPr="00337303">
        <w:rPr>
          <w:b w:val="0"/>
          <w:bCs w:val="0"/>
          <w:spacing w:val="-5"/>
        </w:rPr>
        <w:t xml:space="preserve"> </w:t>
      </w:r>
      <w:r w:rsidRPr="00337303">
        <w:rPr>
          <w:b w:val="0"/>
          <w:bCs w:val="0"/>
        </w:rPr>
        <w:t>Selling</w:t>
      </w:r>
      <w:r w:rsidRPr="00337303">
        <w:rPr>
          <w:b w:val="0"/>
          <w:bCs w:val="0"/>
          <w:spacing w:val="-7"/>
        </w:rPr>
        <w:t xml:space="preserve"> </w:t>
      </w:r>
      <w:r w:rsidRPr="00337303">
        <w:rPr>
          <w:b w:val="0"/>
          <w:bCs w:val="0"/>
        </w:rPr>
        <w:t>of</w:t>
      </w:r>
      <w:r w:rsidRPr="00337303">
        <w:rPr>
          <w:b w:val="0"/>
          <w:bCs w:val="0"/>
          <w:spacing w:val="-5"/>
        </w:rPr>
        <w:t xml:space="preserve"> </w:t>
      </w:r>
      <w:r w:rsidRPr="00337303">
        <w:rPr>
          <w:b w:val="0"/>
          <w:bCs w:val="0"/>
        </w:rPr>
        <w:t>Merchandise,</w:t>
      </w:r>
      <w:r w:rsidRPr="00337303">
        <w:rPr>
          <w:b w:val="0"/>
          <w:bCs w:val="0"/>
          <w:spacing w:val="-4"/>
        </w:rPr>
        <w:t xml:space="preserve"> </w:t>
      </w:r>
      <w:r w:rsidRPr="00337303">
        <w:rPr>
          <w:b w:val="0"/>
          <w:bCs w:val="0"/>
        </w:rPr>
        <w:t>Activities</w:t>
      </w:r>
      <w:r w:rsidRPr="00337303">
        <w:rPr>
          <w:b w:val="0"/>
          <w:bCs w:val="0"/>
          <w:spacing w:val="-3"/>
        </w:rPr>
        <w:t xml:space="preserve"> </w:t>
      </w:r>
      <w:r w:rsidRPr="00337303">
        <w:rPr>
          <w:b w:val="0"/>
          <w:bCs w:val="0"/>
        </w:rPr>
        <w:t>Involving</w:t>
      </w:r>
      <w:r w:rsidRPr="00337303">
        <w:rPr>
          <w:b w:val="0"/>
          <w:bCs w:val="0"/>
          <w:spacing w:val="-7"/>
        </w:rPr>
        <w:t xml:space="preserve"> </w:t>
      </w:r>
      <w:r w:rsidRPr="00337303">
        <w:rPr>
          <w:b w:val="0"/>
          <w:bCs w:val="0"/>
        </w:rPr>
        <w:t>Off- Campus Vendors.</w:t>
      </w:r>
    </w:p>
    <w:p w14:paraId="74E712C1" w14:textId="77777777" w:rsidR="003F1312" w:rsidRDefault="00D32D4A">
      <w:pPr>
        <w:pStyle w:val="ListParagraph"/>
        <w:numPr>
          <w:ilvl w:val="0"/>
          <w:numId w:val="1"/>
        </w:numPr>
        <w:tabs>
          <w:tab w:val="left" w:pos="1559"/>
          <w:tab w:val="left" w:pos="1560"/>
        </w:tabs>
        <w:ind w:right="0"/>
        <w:rPr>
          <w:sz w:val="24"/>
        </w:rPr>
      </w:pPr>
      <w:r>
        <w:rPr>
          <w:sz w:val="24"/>
        </w:rPr>
        <w:t>For</w:t>
      </w:r>
      <w:r>
        <w:rPr>
          <w:spacing w:val="-5"/>
          <w:sz w:val="24"/>
        </w:rPr>
        <w:t xml:space="preserve"> </w:t>
      </w:r>
      <w:r>
        <w:rPr>
          <w:sz w:val="24"/>
        </w:rPr>
        <w:t>the</w:t>
      </w:r>
      <w:r>
        <w:rPr>
          <w:spacing w:val="-4"/>
          <w:sz w:val="24"/>
        </w:rPr>
        <w:t xml:space="preserve"> </w:t>
      </w:r>
      <w:r>
        <w:rPr>
          <w:sz w:val="24"/>
        </w:rPr>
        <w:t>purposes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rule,</w:t>
      </w:r>
      <w:r>
        <w:rPr>
          <w:spacing w:val="-3"/>
          <w:sz w:val="24"/>
        </w:rPr>
        <w:t xml:space="preserve"> </w:t>
      </w:r>
      <w:r>
        <w:rPr>
          <w:sz w:val="24"/>
        </w:rPr>
        <w:t>the</w:t>
      </w:r>
      <w:r>
        <w:rPr>
          <w:spacing w:val="-4"/>
          <w:sz w:val="24"/>
        </w:rPr>
        <w:t xml:space="preserve"> </w:t>
      </w:r>
      <w:r>
        <w:rPr>
          <w:sz w:val="24"/>
        </w:rPr>
        <w:t>following</w:t>
      </w:r>
      <w:r>
        <w:rPr>
          <w:spacing w:val="-5"/>
          <w:sz w:val="24"/>
        </w:rPr>
        <w:t xml:space="preserve"> </w:t>
      </w:r>
      <w:r>
        <w:rPr>
          <w:sz w:val="24"/>
        </w:rPr>
        <w:t>definitions</w:t>
      </w:r>
      <w:r>
        <w:rPr>
          <w:spacing w:val="-3"/>
          <w:sz w:val="24"/>
        </w:rPr>
        <w:t xml:space="preserve"> </w:t>
      </w:r>
      <w:r>
        <w:rPr>
          <w:sz w:val="24"/>
        </w:rPr>
        <w:t>shall</w:t>
      </w:r>
      <w:r>
        <w:rPr>
          <w:spacing w:val="-3"/>
          <w:sz w:val="24"/>
        </w:rPr>
        <w:t xml:space="preserve"> </w:t>
      </w:r>
      <w:r>
        <w:rPr>
          <w:spacing w:val="-2"/>
          <w:sz w:val="24"/>
        </w:rPr>
        <w:t>apply:</w:t>
      </w:r>
    </w:p>
    <w:p w14:paraId="5FC76036" w14:textId="77777777" w:rsidR="003F1312" w:rsidRDefault="003F1312">
      <w:pPr>
        <w:pStyle w:val="BodyText"/>
        <w:ind w:left="0"/>
      </w:pPr>
    </w:p>
    <w:p w14:paraId="7EC2D93F" w14:textId="77777777" w:rsidR="003F1312" w:rsidRDefault="00D32D4A">
      <w:pPr>
        <w:pStyle w:val="ListParagraph"/>
        <w:numPr>
          <w:ilvl w:val="1"/>
          <w:numId w:val="1"/>
        </w:numPr>
        <w:tabs>
          <w:tab w:val="left" w:pos="1559"/>
          <w:tab w:val="left" w:pos="1560"/>
        </w:tabs>
        <w:spacing w:line="480" w:lineRule="auto"/>
        <w:ind w:right="572" w:firstLine="720"/>
        <w:rPr>
          <w:sz w:val="24"/>
        </w:rPr>
      </w:pPr>
      <w:r>
        <w:rPr>
          <w:sz w:val="24"/>
        </w:rPr>
        <w:t>"University groups and organizations" are defined as officially constituted colleges, schools, divisions, departments, agencies, and other corporate organizational units which</w:t>
      </w:r>
      <w:r>
        <w:rPr>
          <w:spacing w:val="-2"/>
          <w:sz w:val="24"/>
        </w:rPr>
        <w:t xml:space="preserve"> </w:t>
      </w:r>
      <w:r>
        <w:rPr>
          <w:sz w:val="24"/>
        </w:rPr>
        <w:t>are</w:t>
      </w:r>
      <w:r>
        <w:rPr>
          <w:spacing w:val="-1"/>
          <w:sz w:val="24"/>
        </w:rPr>
        <w:t xml:space="preserve"> </w:t>
      </w:r>
      <w:r>
        <w:rPr>
          <w:sz w:val="24"/>
        </w:rPr>
        <w:t>a</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or</w:t>
      </w:r>
      <w:r>
        <w:rPr>
          <w:spacing w:val="-3"/>
          <w:sz w:val="24"/>
        </w:rPr>
        <w:t xml:space="preserve"> </w:t>
      </w:r>
      <w:r>
        <w:rPr>
          <w:sz w:val="24"/>
        </w:rPr>
        <w:t>operate</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2"/>
          <w:sz w:val="24"/>
        </w:rPr>
        <w:t xml:space="preserve"> </w:t>
      </w:r>
      <w:r>
        <w:rPr>
          <w:sz w:val="24"/>
        </w:rPr>
        <w:t>including</w:t>
      </w:r>
      <w:r>
        <w:rPr>
          <w:spacing w:val="-5"/>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direct support organizations, foundations, and alumni organizations officially recognized by the University, and student organizations, other societies, fraternities, and sororities officially registered or recognized by the University.</w:t>
      </w:r>
    </w:p>
    <w:p w14:paraId="141539BB" w14:textId="77777777" w:rsidR="003F1312" w:rsidRDefault="00D32D4A">
      <w:pPr>
        <w:pStyle w:val="ListParagraph"/>
        <w:numPr>
          <w:ilvl w:val="1"/>
          <w:numId w:val="1"/>
        </w:numPr>
        <w:tabs>
          <w:tab w:val="left" w:pos="1559"/>
          <w:tab w:val="left" w:pos="1560"/>
        </w:tabs>
        <w:spacing w:line="480" w:lineRule="auto"/>
        <w:ind w:right="540" w:firstLine="720"/>
        <w:rPr>
          <w:sz w:val="24"/>
        </w:rPr>
      </w:pPr>
      <w:r>
        <w:rPr>
          <w:sz w:val="24"/>
        </w:rPr>
        <w:t>"University</w:t>
      </w:r>
      <w:r>
        <w:rPr>
          <w:spacing w:val="-9"/>
          <w:sz w:val="24"/>
        </w:rPr>
        <w:t xml:space="preserve"> </w:t>
      </w:r>
      <w:r>
        <w:rPr>
          <w:sz w:val="24"/>
        </w:rPr>
        <w:t>persons"</w:t>
      </w:r>
      <w:r>
        <w:rPr>
          <w:spacing w:val="-4"/>
          <w:sz w:val="24"/>
        </w:rPr>
        <w:t xml:space="preserve"> </w:t>
      </w:r>
      <w:r>
        <w:rPr>
          <w:sz w:val="24"/>
        </w:rPr>
        <w:t>are</w:t>
      </w:r>
      <w:r>
        <w:rPr>
          <w:spacing w:val="-3"/>
          <w:sz w:val="24"/>
        </w:rPr>
        <w:t xml:space="preserve"> </w:t>
      </w:r>
      <w:r>
        <w:rPr>
          <w:sz w:val="24"/>
        </w:rPr>
        <w:t>defined</w:t>
      </w:r>
      <w:r>
        <w:rPr>
          <w:spacing w:val="-4"/>
          <w:sz w:val="24"/>
        </w:rPr>
        <w:t xml:space="preserve"> </w:t>
      </w:r>
      <w:r>
        <w:rPr>
          <w:sz w:val="24"/>
        </w:rPr>
        <w:t>as</w:t>
      </w:r>
      <w:r>
        <w:rPr>
          <w:spacing w:val="-4"/>
          <w:sz w:val="24"/>
        </w:rPr>
        <w:t xml:space="preserve"> </w:t>
      </w:r>
      <w:r>
        <w:rPr>
          <w:sz w:val="24"/>
        </w:rPr>
        <w:t>students</w:t>
      </w:r>
      <w:r>
        <w:rPr>
          <w:spacing w:val="-4"/>
          <w:sz w:val="24"/>
        </w:rPr>
        <w:t xml:space="preserve"> </w:t>
      </w:r>
      <w:r>
        <w:rPr>
          <w:sz w:val="24"/>
        </w:rPr>
        <w:t>and</w:t>
      </w:r>
      <w:r>
        <w:rPr>
          <w:spacing w:val="-2"/>
          <w:sz w:val="24"/>
        </w:rPr>
        <w:t xml:space="preserve"> </w:t>
      </w:r>
      <w:r>
        <w:rPr>
          <w:sz w:val="24"/>
        </w:rPr>
        <w:t>employees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University, including faculty members, administrative and professional (A &amp; P), University Support Personnel System (USPS) and Other Personnel Services (OPS) personnel.</w:t>
      </w:r>
    </w:p>
    <w:p w14:paraId="0D546785" w14:textId="77777777" w:rsidR="003F1312" w:rsidRDefault="00D32D4A">
      <w:pPr>
        <w:pStyle w:val="ListParagraph"/>
        <w:numPr>
          <w:ilvl w:val="1"/>
          <w:numId w:val="1"/>
        </w:numPr>
        <w:tabs>
          <w:tab w:val="left" w:pos="1559"/>
          <w:tab w:val="left" w:pos="1560"/>
        </w:tabs>
        <w:spacing w:line="480" w:lineRule="auto"/>
        <w:ind w:right="127" w:firstLine="720"/>
        <w:rPr>
          <w:sz w:val="24"/>
        </w:rPr>
      </w:pPr>
      <w:r>
        <w:rPr>
          <w:sz w:val="24"/>
        </w:rPr>
        <w:t>"University related groups and organizations" are defined as those that although not officially recognized or registered by or affiliated with the University or otherwise failing to meet</w:t>
      </w:r>
      <w:r>
        <w:rPr>
          <w:spacing w:val="-2"/>
          <w:sz w:val="24"/>
        </w:rPr>
        <w:t xml:space="preserve"> </w:t>
      </w:r>
      <w:r>
        <w:rPr>
          <w:sz w:val="24"/>
        </w:rPr>
        <w:t>the</w:t>
      </w:r>
      <w:r>
        <w:rPr>
          <w:spacing w:val="-3"/>
          <w:sz w:val="24"/>
        </w:rPr>
        <w:t xml:space="preserve"> </w:t>
      </w:r>
      <w:r>
        <w:rPr>
          <w:sz w:val="24"/>
        </w:rPr>
        <w:t>definition</w:t>
      </w:r>
      <w:r>
        <w:rPr>
          <w:spacing w:val="-2"/>
          <w:sz w:val="24"/>
        </w:rPr>
        <w:t xml:space="preserve"> </w:t>
      </w:r>
      <w:r>
        <w:rPr>
          <w:sz w:val="24"/>
        </w:rPr>
        <w:t>in</w:t>
      </w:r>
      <w:r>
        <w:rPr>
          <w:spacing w:val="-2"/>
          <w:sz w:val="24"/>
        </w:rPr>
        <w:t xml:space="preserve"> </w:t>
      </w:r>
      <w:r>
        <w:rPr>
          <w:sz w:val="24"/>
        </w:rPr>
        <w:t>paragraph</w:t>
      </w:r>
      <w:r>
        <w:rPr>
          <w:spacing w:val="-2"/>
          <w:sz w:val="24"/>
        </w:rPr>
        <w:t xml:space="preserve"> </w:t>
      </w:r>
      <w:r>
        <w:rPr>
          <w:sz w:val="24"/>
        </w:rPr>
        <w:t>(a)</w:t>
      </w:r>
      <w:r>
        <w:rPr>
          <w:spacing w:val="-3"/>
          <w:sz w:val="24"/>
        </w:rPr>
        <w:t xml:space="preserve"> </w:t>
      </w:r>
      <w:r>
        <w:rPr>
          <w:sz w:val="24"/>
        </w:rPr>
        <w:t>above,</w:t>
      </w:r>
      <w:r>
        <w:rPr>
          <w:spacing w:val="-2"/>
          <w:sz w:val="24"/>
        </w:rPr>
        <w:t xml:space="preserve"> </w:t>
      </w:r>
      <w:r>
        <w:rPr>
          <w:sz w:val="24"/>
        </w:rPr>
        <w:t>are</w:t>
      </w:r>
      <w:r>
        <w:rPr>
          <w:spacing w:val="-3"/>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University</w:t>
      </w:r>
      <w:r>
        <w:rPr>
          <w:spacing w:val="-7"/>
          <w:sz w:val="24"/>
        </w:rPr>
        <w:t xml:space="preserve"> </w:t>
      </w:r>
      <w:r>
        <w:rPr>
          <w:sz w:val="24"/>
        </w:rPr>
        <w:t>because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promotion of interests of the University</w:t>
      </w:r>
      <w:r>
        <w:rPr>
          <w:spacing w:val="-4"/>
          <w:sz w:val="24"/>
        </w:rPr>
        <w:t xml:space="preserve"> </w:t>
      </w:r>
      <w:r>
        <w:rPr>
          <w:sz w:val="24"/>
        </w:rPr>
        <w:t>community, the academic professions, and other related interests of the faculty, staff, or students, or which offer other services to the University</w:t>
      </w:r>
      <w:r>
        <w:rPr>
          <w:spacing w:val="-1"/>
          <w:sz w:val="24"/>
        </w:rPr>
        <w:t xml:space="preserve"> </w:t>
      </w:r>
      <w:r>
        <w:rPr>
          <w:sz w:val="24"/>
        </w:rPr>
        <w:t>community, such as credit unions, academic professional associations, professional fraternities/sororities, employee</w:t>
      </w:r>
    </w:p>
    <w:p w14:paraId="7A140FB6" w14:textId="77777777" w:rsidR="003F1312" w:rsidRDefault="003F1312">
      <w:pPr>
        <w:spacing w:line="480" w:lineRule="auto"/>
        <w:rPr>
          <w:sz w:val="24"/>
        </w:rPr>
        <w:sectPr w:rsidR="003F1312">
          <w:footerReference w:type="default" r:id="rId7"/>
          <w:pgSz w:w="12240" w:h="15840"/>
          <w:pgMar w:top="1360" w:right="1340" w:bottom="980" w:left="1320" w:header="0" w:footer="794" w:gutter="0"/>
          <w:pgNumType w:start="1"/>
          <w:cols w:space="720"/>
        </w:sectPr>
      </w:pPr>
    </w:p>
    <w:p w14:paraId="6EABB45F" w14:textId="77777777" w:rsidR="003F1312" w:rsidRDefault="00D32D4A">
      <w:pPr>
        <w:pStyle w:val="BodyText"/>
        <w:spacing w:before="72" w:line="480" w:lineRule="auto"/>
      </w:pPr>
      <w:r>
        <w:lastRenderedPageBreak/>
        <w:t>organizations,</w:t>
      </w:r>
      <w:r>
        <w:rPr>
          <w:spacing w:val="-4"/>
        </w:rPr>
        <w:t xml:space="preserve"> </w:t>
      </w:r>
      <w:r>
        <w:t>charitable</w:t>
      </w:r>
      <w:r>
        <w:rPr>
          <w:spacing w:val="-3"/>
        </w:rPr>
        <w:t xml:space="preserve"> </w:t>
      </w:r>
      <w:r>
        <w:t>community</w:t>
      </w:r>
      <w:r>
        <w:rPr>
          <w:spacing w:val="-9"/>
        </w:rPr>
        <w:t xml:space="preserve"> </w:t>
      </w:r>
      <w:r>
        <w:t>organizations,</w:t>
      </w:r>
      <w:r>
        <w:rPr>
          <w:spacing w:val="-4"/>
        </w:rPr>
        <w:t xml:space="preserve"> </w:t>
      </w:r>
      <w:r>
        <w:t>other</w:t>
      </w:r>
      <w:r>
        <w:rPr>
          <w:spacing w:val="-5"/>
        </w:rPr>
        <w:t xml:space="preserve"> </w:t>
      </w:r>
      <w:r>
        <w:t>public</w:t>
      </w:r>
      <w:r>
        <w:rPr>
          <w:spacing w:val="-5"/>
        </w:rPr>
        <w:t xml:space="preserve"> </w:t>
      </w:r>
      <w:r>
        <w:t>educational</w:t>
      </w:r>
      <w:r>
        <w:rPr>
          <w:spacing w:val="-4"/>
        </w:rPr>
        <w:t xml:space="preserve"> </w:t>
      </w:r>
      <w:r>
        <w:t>institutions,</w:t>
      </w:r>
      <w:r>
        <w:rPr>
          <w:spacing w:val="-4"/>
        </w:rPr>
        <w:t xml:space="preserve"> </w:t>
      </w:r>
      <w:r>
        <w:t>and</w:t>
      </w:r>
      <w:r>
        <w:rPr>
          <w:spacing w:val="-4"/>
        </w:rPr>
        <w:t xml:space="preserve"> </w:t>
      </w:r>
      <w:r>
        <w:t xml:space="preserve">the </w:t>
      </w:r>
      <w:r>
        <w:rPr>
          <w:spacing w:val="-2"/>
        </w:rPr>
        <w:t>like.</w:t>
      </w:r>
    </w:p>
    <w:p w14:paraId="4C339912" w14:textId="77777777" w:rsidR="003F1312" w:rsidRDefault="00D32D4A">
      <w:pPr>
        <w:pStyle w:val="ListParagraph"/>
        <w:numPr>
          <w:ilvl w:val="1"/>
          <w:numId w:val="1"/>
        </w:numPr>
        <w:tabs>
          <w:tab w:val="left" w:pos="1559"/>
          <w:tab w:val="left" w:pos="1560"/>
        </w:tabs>
        <w:spacing w:line="480" w:lineRule="auto"/>
        <w:ind w:right="153" w:firstLine="720"/>
        <w:rPr>
          <w:sz w:val="24"/>
        </w:rPr>
      </w:pPr>
      <w:r>
        <w:rPr>
          <w:sz w:val="24"/>
        </w:rPr>
        <w:t>"Non-University persons, groups, and organizations" are defined as persons, groups, and organizations which do not meet the definitions of persons, groups, and organizations in paragraphs (a-c) above including, but not limited to, those groups and organizations</w:t>
      </w:r>
      <w:r>
        <w:rPr>
          <w:spacing w:val="-2"/>
          <w:sz w:val="24"/>
        </w:rPr>
        <w:t xml:space="preserve"> </w:t>
      </w:r>
      <w:r>
        <w:rPr>
          <w:sz w:val="24"/>
        </w:rPr>
        <w:t>which</w:t>
      </w:r>
      <w:r>
        <w:rPr>
          <w:spacing w:val="-2"/>
          <w:sz w:val="24"/>
        </w:rPr>
        <w:t xml:space="preserve"> </w:t>
      </w:r>
      <w:r>
        <w:rPr>
          <w:sz w:val="24"/>
        </w:rPr>
        <w:t>exist</w:t>
      </w:r>
      <w:r>
        <w:rPr>
          <w:spacing w:val="-4"/>
          <w:sz w:val="24"/>
        </w:rPr>
        <w:t xml:space="preserve"> </w:t>
      </w:r>
      <w:r>
        <w:rPr>
          <w:sz w:val="24"/>
        </w:rPr>
        <w:t>primarily</w:t>
      </w:r>
      <w:r>
        <w:rPr>
          <w:spacing w:val="-7"/>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3"/>
          <w:sz w:val="24"/>
        </w:rPr>
        <w:t xml:space="preserve"> </w:t>
      </w:r>
      <w:r>
        <w:rPr>
          <w:sz w:val="24"/>
        </w:rPr>
        <w:t>carrying</w:t>
      </w:r>
      <w:r>
        <w:rPr>
          <w:spacing w:val="-5"/>
          <w:sz w:val="24"/>
        </w:rPr>
        <w:t xml:space="preserve"> </w:t>
      </w:r>
      <w:r>
        <w:rPr>
          <w:sz w:val="24"/>
        </w:rPr>
        <w:t>on</w:t>
      </w:r>
      <w:r>
        <w:rPr>
          <w:spacing w:val="-2"/>
          <w:sz w:val="24"/>
        </w:rPr>
        <w:t xml:space="preserve"> </w:t>
      </w:r>
      <w:r>
        <w:rPr>
          <w:sz w:val="24"/>
        </w:rPr>
        <w:t>commercial</w:t>
      </w:r>
      <w:r>
        <w:rPr>
          <w:spacing w:val="-2"/>
          <w:sz w:val="24"/>
        </w:rPr>
        <w:t xml:space="preserve"> </w:t>
      </w:r>
      <w:r>
        <w:rPr>
          <w:sz w:val="24"/>
        </w:rPr>
        <w:t>activity</w:t>
      </w:r>
      <w:r>
        <w:rPr>
          <w:spacing w:val="-5"/>
          <w:sz w:val="24"/>
        </w:rPr>
        <w:t xml:space="preserve"> </w:t>
      </w:r>
      <w:r>
        <w:rPr>
          <w:sz w:val="24"/>
        </w:rPr>
        <w:t>for</w:t>
      </w:r>
      <w:r>
        <w:rPr>
          <w:spacing w:val="-3"/>
          <w:sz w:val="24"/>
        </w:rPr>
        <w:t xml:space="preserve"> </w:t>
      </w:r>
      <w:r>
        <w:rPr>
          <w:sz w:val="24"/>
        </w:rPr>
        <w:t>profit, or which otherwise exist primarily for private individual gain or benefit.</w:t>
      </w:r>
    </w:p>
    <w:p w14:paraId="72842B6A" w14:textId="77777777" w:rsidR="003F1312" w:rsidRDefault="00D32D4A">
      <w:pPr>
        <w:pStyle w:val="ListParagraph"/>
        <w:numPr>
          <w:ilvl w:val="0"/>
          <w:numId w:val="1"/>
        </w:numPr>
        <w:tabs>
          <w:tab w:val="left" w:pos="1559"/>
          <w:tab w:val="left" w:pos="1560"/>
        </w:tabs>
        <w:spacing w:line="480" w:lineRule="auto"/>
        <w:ind w:left="120" w:right="554" w:firstLine="720"/>
        <w:rPr>
          <w:sz w:val="24"/>
        </w:rPr>
      </w:pPr>
      <w:r>
        <w:rPr>
          <w:sz w:val="24"/>
        </w:rPr>
        <w:t>The regulation of commercial activity on the campus is necessary in order to preserve</w:t>
      </w:r>
      <w:r>
        <w:rPr>
          <w:spacing w:val="-5"/>
          <w:sz w:val="24"/>
        </w:rPr>
        <w:t xml:space="preserve"> </w:t>
      </w:r>
      <w:r>
        <w:rPr>
          <w:sz w:val="24"/>
        </w:rPr>
        <w:t>the</w:t>
      </w:r>
      <w:r>
        <w:rPr>
          <w:spacing w:val="-5"/>
          <w:sz w:val="24"/>
        </w:rPr>
        <w:t xml:space="preserve"> </w:t>
      </w:r>
      <w:r>
        <w:rPr>
          <w:sz w:val="24"/>
        </w:rPr>
        <w:t>educational</w:t>
      </w:r>
      <w:r>
        <w:rPr>
          <w:spacing w:val="-2"/>
          <w:sz w:val="24"/>
        </w:rPr>
        <w:t xml:space="preserve"> </w:t>
      </w:r>
      <w:r>
        <w:rPr>
          <w:sz w:val="24"/>
        </w:rPr>
        <w:t>mission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University,</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unnecessary</w:t>
      </w:r>
      <w:r>
        <w:rPr>
          <w:spacing w:val="-6"/>
          <w:sz w:val="24"/>
        </w:rPr>
        <w:t xml:space="preserve"> </w:t>
      </w:r>
      <w:r>
        <w:rPr>
          <w:sz w:val="24"/>
        </w:rPr>
        <w:t>distraction</w:t>
      </w:r>
      <w:r>
        <w:rPr>
          <w:spacing w:val="-3"/>
          <w:sz w:val="24"/>
        </w:rPr>
        <w:t xml:space="preserve"> </w:t>
      </w:r>
      <w:r>
        <w:rPr>
          <w:sz w:val="24"/>
        </w:rPr>
        <w:t>during classes and study periods, to provide for the safety of University students, faculty, and staff members, and to protect the property of students, faculty, staff, and the University.</w:t>
      </w:r>
    </w:p>
    <w:p w14:paraId="53828694" w14:textId="77777777" w:rsidR="003F1312" w:rsidRDefault="00D32D4A">
      <w:pPr>
        <w:pStyle w:val="ListParagraph"/>
        <w:numPr>
          <w:ilvl w:val="0"/>
          <w:numId w:val="1"/>
        </w:numPr>
        <w:tabs>
          <w:tab w:val="left" w:pos="1559"/>
          <w:tab w:val="left" w:pos="1560"/>
        </w:tabs>
        <w:spacing w:line="480" w:lineRule="auto"/>
        <w:ind w:left="120" w:right="520" w:firstLine="720"/>
        <w:rPr>
          <w:sz w:val="24"/>
        </w:rPr>
      </w:pPr>
      <w:r>
        <w:rPr>
          <w:sz w:val="24"/>
        </w:rPr>
        <w:t>Except in accordance with this rule, solicitors and tradespeople, including students,</w:t>
      </w:r>
      <w:r>
        <w:rPr>
          <w:spacing w:val="-3"/>
          <w:sz w:val="24"/>
        </w:rPr>
        <w:t xml:space="preserve"> </w:t>
      </w:r>
      <w:r>
        <w:rPr>
          <w:sz w:val="24"/>
        </w:rPr>
        <w:t>faculty,</w:t>
      </w:r>
      <w:r>
        <w:rPr>
          <w:spacing w:val="-1"/>
          <w:sz w:val="24"/>
        </w:rPr>
        <w:t xml:space="preserve"> </w:t>
      </w:r>
      <w:r>
        <w:rPr>
          <w:sz w:val="24"/>
        </w:rPr>
        <w:t>and</w:t>
      </w:r>
      <w:r>
        <w:rPr>
          <w:spacing w:val="-3"/>
          <w:sz w:val="24"/>
        </w:rPr>
        <w:t xml:space="preserve"> </w:t>
      </w:r>
      <w:r>
        <w:rPr>
          <w:sz w:val="24"/>
        </w:rPr>
        <w:t>other</w:t>
      </w:r>
      <w:r>
        <w:rPr>
          <w:spacing w:val="-4"/>
          <w:sz w:val="24"/>
        </w:rPr>
        <w:t xml:space="preserve"> </w:t>
      </w:r>
      <w:r>
        <w:rPr>
          <w:sz w:val="24"/>
        </w:rPr>
        <w:t>University</w:t>
      </w:r>
      <w:r>
        <w:rPr>
          <w:spacing w:val="-8"/>
          <w:sz w:val="24"/>
        </w:rPr>
        <w:t xml:space="preserve"> </w:t>
      </w:r>
      <w:r>
        <w:rPr>
          <w:sz w:val="24"/>
        </w:rPr>
        <w:t>personnel,</w:t>
      </w:r>
      <w:r>
        <w:rPr>
          <w:spacing w:val="-1"/>
          <w:sz w:val="24"/>
        </w:rPr>
        <w:t xml:space="preserve"> </w:t>
      </w:r>
      <w:r>
        <w:rPr>
          <w:sz w:val="24"/>
        </w:rPr>
        <w:t>are</w:t>
      </w:r>
      <w:r>
        <w:rPr>
          <w:spacing w:val="-4"/>
          <w:sz w:val="24"/>
        </w:rPr>
        <w:t xml:space="preserve"> </w:t>
      </w:r>
      <w:r>
        <w:rPr>
          <w:sz w:val="24"/>
        </w:rPr>
        <w:t>prohibited</w:t>
      </w:r>
      <w:r>
        <w:rPr>
          <w:spacing w:val="-3"/>
          <w:sz w:val="24"/>
        </w:rPr>
        <w:t xml:space="preserve"> </w:t>
      </w:r>
      <w:r>
        <w:rPr>
          <w:sz w:val="24"/>
        </w:rPr>
        <w:t>from</w:t>
      </w:r>
      <w:r>
        <w:rPr>
          <w:spacing w:val="-3"/>
          <w:sz w:val="24"/>
        </w:rPr>
        <w:t xml:space="preserve"> </w:t>
      </w:r>
      <w:r>
        <w:rPr>
          <w:sz w:val="24"/>
        </w:rPr>
        <w:t>entering</w:t>
      </w:r>
      <w:r>
        <w:rPr>
          <w:spacing w:val="-6"/>
          <w:sz w:val="24"/>
        </w:rPr>
        <w:t xml:space="preserve"> </w:t>
      </w:r>
      <w:r>
        <w:rPr>
          <w:sz w:val="24"/>
        </w:rPr>
        <w:t>the</w:t>
      </w:r>
      <w:r>
        <w:rPr>
          <w:spacing w:val="-2"/>
          <w:sz w:val="24"/>
        </w:rPr>
        <w:t xml:space="preserve"> </w:t>
      </w:r>
      <w:r>
        <w:rPr>
          <w:sz w:val="24"/>
        </w:rPr>
        <w:t>grounds</w:t>
      </w:r>
      <w:r>
        <w:rPr>
          <w:spacing w:val="-3"/>
          <w:sz w:val="24"/>
        </w:rPr>
        <w:t xml:space="preserve"> </w:t>
      </w:r>
      <w:r>
        <w:rPr>
          <w:sz w:val="24"/>
        </w:rPr>
        <w:t>or buildings of the University for the purpose of conducting commercial activity with students, faculty, other personnel, or visitors.</w:t>
      </w:r>
    </w:p>
    <w:p w14:paraId="5171CC62" w14:textId="77777777" w:rsidR="003F1312" w:rsidRDefault="00D32D4A">
      <w:pPr>
        <w:pStyle w:val="ListParagraph"/>
        <w:numPr>
          <w:ilvl w:val="0"/>
          <w:numId w:val="1"/>
        </w:numPr>
        <w:tabs>
          <w:tab w:val="left" w:pos="1559"/>
          <w:tab w:val="left" w:pos="1560"/>
        </w:tabs>
        <w:spacing w:line="480" w:lineRule="auto"/>
        <w:ind w:left="120" w:right="341" w:firstLine="720"/>
        <w:rPr>
          <w:sz w:val="24"/>
        </w:rPr>
      </w:pPr>
      <w:r>
        <w:rPr>
          <w:sz w:val="24"/>
        </w:rPr>
        <w:t>The</w:t>
      </w:r>
      <w:r>
        <w:rPr>
          <w:spacing w:val="-5"/>
          <w:sz w:val="24"/>
        </w:rPr>
        <w:t xml:space="preserve"> </w:t>
      </w:r>
      <w:r>
        <w:rPr>
          <w:sz w:val="24"/>
        </w:rPr>
        <w:t>term</w:t>
      </w:r>
      <w:r>
        <w:rPr>
          <w:spacing w:val="-2"/>
          <w:sz w:val="24"/>
        </w:rPr>
        <w:t xml:space="preserve"> </w:t>
      </w:r>
      <w:r>
        <w:rPr>
          <w:sz w:val="24"/>
        </w:rPr>
        <w:t>"commercial</w:t>
      </w:r>
      <w:r>
        <w:rPr>
          <w:spacing w:val="-3"/>
          <w:sz w:val="24"/>
        </w:rPr>
        <w:t xml:space="preserve"> </w:t>
      </w:r>
      <w:r>
        <w:rPr>
          <w:sz w:val="24"/>
        </w:rPr>
        <w:t>activity"</w:t>
      </w:r>
      <w:r>
        <w:rPr>
          <w:spacing w:val="-5"/>
          <w:sz w:val="24"/>
        </w:rPr>
        <w:t xml:space="preserve"> </w:t>
      </w:r>
      <w:r>
        <w:rPr>
          <w:sz w:val="24"/>
        </w:rPr>
        <w:t>shall</w:t>
      </w:r>
      <w:r>
        <w:rPr>
          <w:spacing w:val="-3"/>
          <w:sz w:val="24"/>
        </w:rPr>
        <w:t xml:space="preserve"> </w:t>
      </w:r>
      <w:r>
        <w:rPr>
          <w:sz w:val="24"/>
        </w:rPr>
        <w:t>mean</w:t>
      </w:r>
      <w:r>
        <w:rPr>
          <w:spacing w:val="-1"/>
          <w:sz w:val="24"/>
        </w:rPr>
        <w:t xml:space="preserve"> </w:t>
      </w:r>
      <w:r>
        <w:rPr>
          <w:sz w:val="24"/>
        </w:rPr>
        <w:t>any</w:t>
      </w:r>
      <w:r>
        <w:rPr>
          <w:spacing w:val="-8"/>
          <w:sz w:val="24"/>
        </w:rPr>
        <w:t xml:space="preserve"> </w:t>
      </w:r>
      <w:r>
        <w:rPr>
          <w:sz w:val="24"/>
        </w:rPr>
        <w:t>act</w:t>
      </w:r>
      <w:r>
        <w:rPr>
          <w:spacing w:val="-3"/>
          <w:sz w:val="24"/>
        </w:rPr>
        <w:t xml:space="preserve"> </w:t>
      </w:r>
      <w:r>
        <w:rPr>
          <w:sz w:val="24"/>
        </w:rPr>
        <w:t>or</w:t>
      </w:r>
      <w:r>
        <w:rPr>
          <w:spacing w:val="-4"/>
          <w:sz w:val="24"/>
        </w:rPr>
        <w:t xml:space="preserve"> </w:t>
      </w:r>
      <w:r>
        <w:rPr>
          <w:sz w:val="24"/>
        </w:rPr>
        <w:t>event</w:t>
      </w:r>
      <w:r>
        <w:rPr>
          <w:spacing w:val="-3"/>
          <w:sz w:val="24"/>
        </w:rPr>
        <w:t xml:space="preserve"> </w:t>
      </w:r>
      <w:r>
        <w:rPr>
          <w:sz w:val="24"/>
        </w:rPr>
        <w:t>that</w:t>
      </w:r>
      <w:r>
        <w:rPr>
          <w:spacing w:val="-3"/>
          <w:sz w:val="24"/>
        </w:rPr>
        <w:t xml:space="preserve"> </w:t>
      </w:r>
      <w:r>
        <w:rPr>
          <w:sz w:val="24"/>
        </w:rPr>
        <w:t>results</w:t>
      </w:r>
      <w:r>
        <w:rPr>
          <w:spacing w:val="-3"/>
          <w:sz w:val="24"/>
        </w:rPr>
        <w:t xml:space="preserve"> </w:t>
      </w:r>
      <w:r>
        <w:rPr>
          <w:sz w:val="24"/>
        </w:rPr>
        <w:t>in</w:t>
      </w:r>
      <w:r>
        <w:rPr>
          <w:spacing w:val="-3"/>
          <w:sz w:val="24"/>
        </w:rPr>
        <w:t xml:space="preserve"> </w:t>
      </w:r>
      <w:r>
        <w:rPr>
          <w:sz w:val="24"/>
        </w:rPr>
        <w:t>direct financial gain to the salesperson, individual(s) or organization(s).</w:t>
      </w:r>
    </w:p>
    <w:p w14:paraId="15BAA5AB" w14:textId="77777777" w:rsidR="003F1312" w:rsidRDefault="00D32D4A">
      <w:pPr>
        <w:pStyle w:val="ListParagraph"/>
        <w:numPr>
          <w:ilvl w:val="0"/>
          <w:numId w:val="1"/>
        </w:numPr>
        <w:tabs>
          <w:tab w:val="left" w:pos="1559"/>
          <w:tab w:val="left" w:pos="1560"/>
        </w:tabs>
        <w:spacing w:line="480" w:lineRule="auto"/>
        <w:ind w:left="120" w:right="210" w:firstLine="720"/>
        <w:rPr>
          <w:sz w:val="24"/>
        </w:rPr>
      </w:pPr>
      <w:r>
        <w:rPr>
          <w:sz w:val="24"/>
        </w:rPr>
        <w:t>The</w:t>
      </w:r>
      <w:r>
        <w:rPr>
          <w:spacing w:val="-5"/>
          <w:sz w:val="24"/>
        </w:rPr>
        <w:t xml:space="preserve"> </w:t>
      </w:r>
      <w:r>
        <w:rPr>
          <w:sz w:val="24"/>
        </w:rPr>
        <w:t>following</w:t>
      </w:r>
      <w:r>
        <w:rPr>
          <w:spacing w:val="-4"/>
          <w:sz w:val="24"/>
        </w:rPr>
        <w:t xml:space="preserve"> </w:t>
      </w:r>
      <w:r>
        <w:rPr>
          <w:sz w:val="24"/>
        </w:rPr>
        <w:t>activities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prohibited</w:t>
      </w:r>
      <w:r>
        <w:rPr>
          <w:spacing w:val="-4"/>
          <w:sz w:val="24"/>
        </w:rPr>
        <w:t xml:space="preserve"> </w:t>
      </w:r>
      <w:r>
        <w:rPr>
          <w:sz w:val="24"/>
        </w:rPr>
        <w:t>"commercial</w:t>
      </w:r>
      <w:r>
        <w:rPr>
          <w:spacing w:val="-4"/>
          <w:sz w:val="24"/>
        </w:rPr>
        <w:t xml:space="preserve"> </w:t>
      </w:r>
      <w:r>
        <w:rPr>
          <w:sz w:val="24"/>
        </w:rPr>
        <w:t>activity"</w:t>
      </w:r>
      <w:r>
        <w:rPr>
          <w:spacing w:val="-6"/>
          <w:sz w:val="24"/>
        </w:rPr>
        <w:t xml:space="preserve"> </w:t>
      </w:r>
      <w:r>
        <w:rPr>
          <w:sz w:val="24"/>
        </w:rPr>
        <w:t>pursuant</w:t>
      </w:r>
      <w:r>
        <w:rPr>
          <w:spacing w:val="-4"/>
          <w:sz w:val="24"/>
        </w:rPr>
        <w:t xml:space="preserve"> </w:t>
      </w:r>
      <w:r>
        <w:rPr>
          <w:sz w:val="24"/>
        </w:rPr>
        <w:t>to this rule:</w:t>
      </w:r>
    </w:p>
    <w:p w14:paraId="34725156" w14:textId="77777777" w:rsidR="003F1312" w:rsidRDefault="00D32D4A">
      <w:pPr>
        <w:pStyle w:val="ListParagraph"/>
        <w:numPr>
          <w:ilvl w:val="1"/>
          <w:numId w:val="1"/>
        </w:numPr>
        <w:tabs>
          <w:tab w:val="left" w:pos="1559"/>
          <w:tab w:val="left" w:pos="1560"/>
        </w:tabs>
        <w:spacing w:before="1" w:line="480" w:lineRule="auto"/>
        <w:ind w:firstLine="720"/>
        <w:rPr>
          <w:sz w:val="24"/>
        </w:rPr>
      </w:pPr>
      <w:r>
        <w:rPr>
          <w:sz w:val="24"/>
        </w:rPr>
        <w:t>The sale of merchandise by University budgetary units or commercial activity pursuant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between</w:t>
      </w:r>
      <w:r>
        <w:rPr>
          <w:spacing w:val="-3"/>
          <w:sz w:val="24"/>
        </w:rPr>
        <w:t xml:space="preserve"> </w:t>
      </w:r>
      <w:r>
        <w:rPr>
          <w:sz w:val="24"/>
        </w:rPr>
        <w:t>the</w:t>
      </w:r>
      <w:r>
        <w:rPr>
          <w:spacing w:val="-4"/>
          <w:sz w:val="24"/>
        </w:rPr>
        <w:t xml:space="preserve"> </w:t>
      </w:r>
      <w:r>
        <w:rPr>
          <w:sz w:val="24"/>
        </w:rPr>
        <w:t>University</w:t>
      </w:r>
      <w:r>
        <w:rPr>
          <w:spacing w:val="-6"/>
          <w:sz w:val="24"/>
        </w:rPr>
        <w:t xml:space="preserve"> </w:t>
      </w:r>
      <w:r>
        <w:rPr>
          <w:sz w:val="24"/>
        </w:rPr>
        <w:t>and</w:t>
      </w:r>
      <w:r>
        <w:rPr>
          <w:spacing w:val="-1"/>
          <w:sz w:val="24"/>
        </w:rPr>
        <w:t xml:space="preserve"> </w:t>
      </w:r>
      <w:r>
        <w:rPr>
          <w:sz w:val="24"/>
        </w:rPr>
        <w:t>a</w:t>
      </w:r>
      <w:r>
        <w:rPr>
          <w:spacing w:val="-4"/>
          <w:sz w:val="24"/>
        </w:rPr>
        <w:t xml:space="preserve"> </w:t>
      </w:r>
      <w:r>
        <w:rPr>
          <w:sz w:val="24"/>
        </w:rPr>
        <w:t>vendor</w:t>
      </w:r>
      <w:r>
        <w:rPr>
          <w:spacing w:val="-4"/>
          <w:sz w:val="24"/>
        </w:rPr>
        <w:t xml:space="preserve"> </w:t>
      </w:r>
      <w:r>
        <w:rPr>
          <w:sz w:val="24"/>
        </w:rPr>
        <w:t>that</w:t>
      </w:r>
      <w:r>
        <w:rPr>
          <w:spacing w:val="-3"/>
          <w:sz w:val="24"/>
        </w:rPr>
        <w:t xml:space="preserve"> </w:t>
      </w:r>
      <w:r>
        <w:rPr>
          <w:sz w:val="24"/>
        </w:rPr>
        <w:t>provides</w:t>
      </w:r>
      <w:r>
        <w:rPr>
          <w:spacing w:val="-3"/>
          <w:sz w:val="24"/>
        </w:rPr>
        <w:t xml:space="preserve"> </w:t>
      </w:r>
      <w:r>
        <w:rPr>
          <w:sz w:val="24"/>
        </w:rPr>
        <w:t>goods</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the University community.</w:t>
      </w:r>
    </w:p>
    <w:p w14:paraId="20A71D45"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461AAF6A" w14:textId="77777777" w:rsidR="003F1312" w:rsidRDefault="00D32D4A">
      <w:pPr>
        <w:pStyle w:val="ListParagraph"/>
        <w:numPr>
          <w:ilvl w:val="1"/>
          <w:numId w:val="1"/>
        </w:numPr>
        <w:tabs>
          <w:tab w:val="left" w:pos="1559"/>
          <w:tab w:val="left" w:pos="1560"/>
        </w:tabs>
        <w:spacing w:before="72" w:line="480" w:lineRule="auto"/>
        <w:ind w:right="221" w:firstLine="720"/>
        <w:rPr>
          <w:sz w:val="24"/>
        </w:rPr>
      </w:pPr>
      <w:r>
        <w:rPr>
          <w:sz w:val="24"/>
        </w:rPr>
        <w:lastRenderedPageBreak/>
        <w:t>Solicitation</w:t>
      </w:r>
      <w:r>
        <w:rPr>
          <w:spacing w:val="-3"/>
          <w:sz w:val="24"/>
        </w:rPr>
        <w:t xml:space="preserve"> </w:t>
      </w:r>
      <w:r>
        <w:rPr>
          <w:sz w:val="24"/>
        </w:rPr>
        <w:t>and</w:t>
      </w:r>
      <w:r>
        <w:rPr>
          <w:spacing w:val="-3"/>
          <w:sz w:val="24"/>
        </w:rPr>
        <w:t xml:space="preserve"> </w:t>
      </w:r>
      <w:r>
        <w:rPr>
          <w:sz w:val="24"/>
        </w:rPr>
        <w:t>collection</w:t>
      </w:r>
      <w:r>
        <w:rPr>
          <w:spacing w:val="-3"/>
          <w:sz w:val="24"/>
        </w:rPr>
        <w:t xml:space="preserve"> </w:t>
      </w:r>
      <w:r>
        <w:rPr>
          <w:sz w:val="24"/>
        </w:rPr>
        <w:t>of</w:t>
      </w:r>
      <w:r>
        <w:rPr>
          <w:spacing w:val="-4"/>
          <w:sz w:val="24"/>
        </w:rPr>
        <w:t xml:space="preserve"> </w:t>
      </w:r>
      <w:r>
        <w:rPr>
          <w:sz w:val="24"/>
        </w:rPr>
        <w:t>funds</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sale</w:t>
      </w:r>
      <w:r>
        <w:rPr>
          <w:spacing w:val="-4"/>
          <w:sz w:val="24"/>
        </w:rPr>
        <w:t xml:space="preserve"> </w:t>
      </w:r>
      <w:r>
        <w:rPr>
          <w:sz w:val="24"/>
        </w:rPr>
        <w:t>of</w:t>
      </w:r>
      <w:r>
        <w:rPr>
          <w:spacing w:val="-2"/>
          <w:sz w:val="24"/>
        </w:rPr>
        <w:t xml:space="preserve"> </w:t>
      </w:r>
      <w:r>
        <w:rPr>
          <w:sz w:val="24"/>
        </w:rPr>
        <w:t>merchandise</w:t>
      </w:r>
      <w:r>
        <w:rPr>
          <w:spacing w:val="-4"/>
          <w:sz w:val="24"/>
        </w:rPr>
        <w:t xml:space="preserve"> </w:t>
      </w:r>
      <w:r>
        <w:rPr>
          <w:sz w:val="24"/>
        </w:rPr>
        <w:t>or</w:t>
      </w:r>
      <w:r>
        <w:rPr>
          <w:spacing w:val="-4"/>
          <w:sz w:val="24"/>
        </w:rPr>
        <w:t xml:space="preserve"> </w:t>
      </w:r>
      <w:r>
        <w:rPr>
          <w:sz w:val="24"/>
        </w:rPr>
        <w:t>printed</w:t>
      </w:r>
      <w:r>
        <w:rPr>
          <w:spacing w:val="-1"/>
          <w:sz w:val="24"/>
        </w:rPr>
        <w:t xml:space="preserve"> </w:t>
      </w:r>
      <w:r>
        <w:rPr>
          <w:sz w:val="24"/>
        </w:rPr>
        <w:t>material by University groups and organizations for the benefit of any charitable institution or organization as defined in § 501(c)(3) of the Internal Revenue Code of the United States or for the benefit of programs and/or projects sponsored by a University group or organization, in accordance with paragraph (6) below.</w:t>
      </w:r>
    </w:p>
    <w:p w14:paraId="08C85D10" w14:textId="77777777" w:rsidR="003F1312" w:rsidRDefault="00D32D4A">
      <w:pPr>
        <w:pStyle w:val="ListParagraph"/>
        <w:numPr>
          <w:ilvl w:val="1"/>
          <w:numId w:val="1"/>
        </w:numPr>
        <w:tabs>
          <w:tab w:val="left" w:pos="1559"/>
          <w:tab w:val="left" w:pos="1560"/>
        </w:tabs>
        <w:spacing w:line="480" w:lineRule="auto"/>
        <w:ind w:right="132" w:firstLine="720"/>
        <w:rPr>
          <w:sz w:val="24"/>
        </w:rPr>
      </w:pPr>
      <w:r>
        <w:rPr>
          <w:sz w:val="24"/>
        </w:rPr>
        <w:t>The solicitation of membership or the collection of dues from members of a University</w:t>
      </w:r>
      <w:r>
        <w:rPr>
          <w:spacing w:val="-6"/>
          <w:sz w:val="24"/>
        </w:rPr>
        <w:t xml:space="preserve"> </w:t>
      </w:r>
      <w:r>
        <w:rPr>
          <w:sz w:val="24"/>
        </w:rPr>
        <w:t>group</w:t>
      </w:r>
      <w:r>
        <w:rPr>
          <w:spacing w:val="-3"/>
          <w:sz w:val="24"/>
        </w:rPr>
        <w:t xml:space="preserve"> </w:t>
      </w:r>
      <w:r>
        <w:rPr>
          <w:sz w:val="24"/>
        </w:rPr>
        <w:t>or</w:t>
      </w:r>
      <w:r>
        <w:rPr>
          <w:spacing w:val="-4"/>
          <w:sz w:val="24"/>
        </w:rPr>
        <w:t xml:space="preserve"> </w:t>
      </w:r>
      <w:r>
        <w:rPr>
          <w:sz w:val="24"/>
        </w:rPr>
        <w:t>organization</w:t>
      </w:r>
      <w:r>
        <w:rPr>
          <w:spacing w:val="-3"/>
          <w:sz w:val="24"/>
        </w:rPr>
        <w:t xml:space="preserve"> </w:t>
      </w:r>
      <w:r>
        <w:rPr>
          <w:sz w:val="24"/>
        </w:rPr>
        <w:t>that</w:t>
      </w:r>
      <w:r>
        <w:rPr>
          <w:spacing w:val="-3"/>
          <w:sz w:val="24"/>
        </w:rPr>
        <w:t xml:space="preserve"> </w:t>
      </w:r>
      <w:r>
        <w:rPr>
          <w:sz w:val="24"/>
        </w:rPr>
        <w:t>inure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benefit</w:t>
      </w:r>
      <w:r>
        <w:rPr>
          <w:spacing w:val="-3"/>
          <w:sz w:val="24"/>
        </w:rPr>
        <w:t xml:space="preserve"> </w:t>
      </w:r>
      <w:r>
        <w:rPr>
          <w:sz w:val="24"/>
        </w:rPr>
        <w:t>of</w:t>
      </w:r>
      <w:r>
        <w:rPr>
          <w:spacing w:val="-4"/>
          <w:sz w:val="24"/>
        </w:rPr>
        <w:t xml:space="preserve"> </w:t>
      </w:r>
      <w:r>
        <w:rPr>
          <w:sz w:val="24"/>
        </w:rPr>
        <w:t>that</w:t>
      </w:r>
      <w:r>
        <w:rPr>
          <w:spacing w:val="-3"/>
          <w:sz w:val="24"/>
        </w:rPr>
        <w:t xml:space="preserve"> </w:t>
      </w:r>
      <w:r>
        <w:rPr>
          <w:sz w:val="24"/>
        </w:rPr>
        <w:t>organization,</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 paragraph (6) below.</w:t>
      </w:r>
    </w:p>
    <w:p w14:paraId="09A6E357" w14:textId="77777777" w:rsidR="003F1312" w:rsidRDefault="00D32D4A">
      <w:pPr>
        <w:pStyle w:val="ListParagraph"/>
        <w:numPr>
          <w:ilvl w:val="1"/>
          <w:numId w:val="1"/>
        </w:numPr>
        <w:tabs>
          <w:tab w:val="left" w:pos="1559"/>
          <w:tab w:val="left" w:pos="1560"/>
        </w:tabs>
        <w:spacing w:line="480" w:lineRule="auto"/>
        <w:ind w:right="326" w:firstLine="720"/>
        <w:rPr>
          <w:sz w:val="24"/>
        </w:rPr>
      </w:pPr>
      <w:r>
        <w:rPr>
          <w:sz w:val="24"/>
        </w:rPr>
        <w:t>Contact between a salesperson and a University group or organization or University</w:t>
      </w:r>
      <w:r>
        <w:rPr>
          <w:spacing w:val="-7"/>
          <w:sz w:val="24"/>
        </w:rPr>
        <w:t xml:space="preserve"> </w:t>
      </w:r>
      <w:r>
        <w:rPr>
          <w:sz w:val="24"/>
        </w:rPr>
        <w:t>persons</w:t>
      </w:r>
      <w:r>
        <w:rPr>
          <w:spacing w:val="-2"/>
          <w:sz w:val="24"/>
        </w:rPr>
        <w:t xml:space="preserve"> </w:t>
      </w:r>
      <w:r>
        <w:rPr>
          <w:sz w:val="24"/>
        </w:rPr>
        <w:t>that was</w:t>
      </w:r>
      <w:r>
        <w:rPr>
          <w:spacing w:val="-2"/>
          <w:sz w:val="24"/>
        </w:rPr>
        <w:t xml:space="preserve"> </w:t>
      </w:r>
      <w:r>
        <w:rPr>
          <w:sz w:val="24"/>
        </w:rPr>
        <w:t>invited</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individual</w:t>
      </w:r>
      <w:r>
        <w:rPr>
          <w:spacing w:val="-2"/>
          <w:sz w:val="24"/>
        </w:rPr>
        <w:t xml:space="preserve"> </w:t>
      </w:r>
      <w:r>
        <w:rPr>
          <w:sz w:val="24"/>
        </w:rPr>
        <w:t>person</w:t>
      </w:r>
      <w:r>
        <w:rPr>
          <w:spacing w:val="-2"/>
          <w:sz w:val="24"/>
        </w:rPr>
        <w:t xml:space="preserve"> </w:t>
      </w:r>
      <w:r>
        <w:rPr>
          <w:sz w:val="24"/>
        </w:rPr>
        <w:t>or</w:t>
      </w:r>
      <w:r>
        <w:rPr>
          <w:spacing w:val="-3"/>
          <w:sz w:val="24"/>
        </w:rPr>
        <w:t xml:space="preserve"> </w:t>
      </w:r>
      <w:r>
        <w:rPr>
          <w:sz w:val="24"/>
        </w:rPr>
        <w:t>organization</w:t>
      </w:r>
      <w:r>
        <w:rPr>
          <w:spacing w:val="-2"/>
          <w:sz w:val="24"/>
        </w:rPr>
        <w:t xml:space="preserve"> </w:t>
      </w:r>
      <w:r>
        <w:rPr>
          <w:sz w:val="24"/>
        </w:rPr>
        <w:t>involved</w:t>
      </w:r>
      <w:r>
        <w:rPr>
          <w:spacing w:val="-2"/>
          <w:sz w:val="24"/>
        </w:rPr>
        <w:t xml:space="preserve"> </w:t>
      </w:r>
      <w:r>
        <w:rPr>
          <w:sz w:val="24"/>
        </w:rPr>
        <w:t>for</w:t>
      </w:r>
      <w:r>
        <w:rPr>
          <w:spacing w:val="-3"/>
          <w:sz w:val="24"/>
        </w:rPr>
        <w:t xml:space="preserve"> </w:t>
      </w:r>
      <w:r>
        <w:rPr>
          <w:sz w:val="24"/>
        </w:rPr>
        <w:t>his</w:t>
      </w:r>
      <w:r>
        <w:rPr>
          <w:spacing w:val="-2"/>
          <w:sz w:val="24"/>
        </w:rPr>
        <w:t xml:space="preserve"> </w:t>
      </w:r>
      <w:r>
        <w:rPr>
          <w:sz w:val="24"/>
        </w:rPr>
        <w:t>or her or its benefit and not to involve persons not associated with the person or organization.</w:t>
      </w:r>
    </w:p>
    <w:p w14:paraId="626C40BE" w14:textId="77777777" w:rsidR="003F1312" w:rsidRDefault="00D32D4A">
      <w:pPr>
        <w:pStyle w:val="ListParagraph"/>
        <w:numPr>
          <w:ilvl w:val="1"/>
          <w:numId w:val="1"/>
        </w:numPr>
        <w:tabs>
          <w:tab w:val="left" w:pos="1559"/>
          <w:tab w:val="left" w:pos="1560"/>
        </w:tabs>
        <w:spacing w:line="480" w:lineRule="auto"/>
        <w:ind w:right="366" w:firstLine="720"/>
        <w:rPr>
          <w:sz w:val="24"/>
        </w:rPr>
      </w:pPr>
      <w:r>
        <w:rPr>
          <w:sz w:val="24"/>
        </w:rPr>
        <w:t>The</w:t>
      </w:r>
      <w:r>
        <w:rPr>
          <w:spacing w:val="-5"/>
          <w:sz w:val="24"/>
        </w:rPr>
        <w:t xml:space="preserve"> </w:t>
      </w:r>
      <w:r>
        <w:rPr>
          <w:sz w:val="24"/>
        </w:rPr>
        <w:t>distribution</w:t>
      </w:r>
      <w:r>
        <w:rPr>
          <w:spacing w:val="-3"/>
          <w:sz w:val="24"/>
        </w:rPr>
        <w:t xml:space="preserve"> </w:t>
      </w:r>
      <w:r>
        <w:rPr>
          <w:sz w:val="24"/>
        </w:rPr>
        <w:t>or</w:t>
      </w:r>
      <w:r>
        <w:rPr>
          <w:spacing w:val="-4"/>
          <w:sz w:val="24"/>
        </w:rPr>
        <w:t xml:space="preserve"> </w:t>
      </w:r>
      <w:r>
        <w:rPr>
          <w:sz w:val="24"/>
        </w:rPr>
        <w:t>sale</w:t>
      </w:r>
      <w:r>
        <w:rPr>
          <w:spacing w:val="-4"/>
          <w:sz w:val="24"/>
        </w:rPr>
        <w:t xml:space="preserve"> </w:t>
      </w:r>
      <w:r>
        <w:rPr>
          <w:sz w:val="24"/>
        </w:rPr>
        <w:t>of</w:t>
      </w:r>
      <w:r>
        <w:rPr>
          <w:spacing w:val="-4"/>
          <w:sz w:val="24"/>
        </w:rPr>
        <w:t xml:space="preserve"> </w:t>
      </w:r>
      <w:r>
        <w:rPr>
          <w:sz w:val="24"/>
        </w:rPr>
        <w:t>printed</w:t>
      </w:r>
      <w:r>
        <w:rPr>
          <w:spacing w:val="-3"/>
          <w:sz w:val="24"/>
        </w:rPr>
        <w:t xml:space="preserve"> </w:t>
      </w:r>
      <w:r>
        <w:rPr>
          <w:sz w:val="24"/>
        </w:rPr>
        <w:t>material</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2"/>
          <w:sz w:val="24"/>
        </w:rPr>
        <w:t xml:space="preserve"> </w:t>
      </w:r>
      <w:r>
        <w:rPr>
          <w:sz w:val="24"/>
        </w:rPr>
        <w:t>Rule 6C 9-7.015, F.A.C.</w:t>
      </w:r>
    </w:p>
    <w:p w14:paraId="6DFCA571" w14:textId="77777777" w:rsidR="003F1312" w:rsidRDefault="00D32D4A">
      <w:pPr>
        <w:pStyle w:val="ListParagraph"/>
        <w:numPr>
          <w:ilvl w:val="0"/>
          <w:numId w:val="1"/>
        </w:numPr>
        <w:tabs>
          <w:tab w:val="left" w:pos="1559"/>
          <w:tab w:val="left" w:pos="1560"/>
        </w:tabs>
        <w:spacing w:line="480" w:lineRule="auto"/>
        <w:ind w:left="120" w:right="185" w:firstLine="720"/>
        <w:rPr>
          <w:sz w:val="24"/>
        </w:rPr>
      </w:pPr>
      <w:r>
        <w:rPr>
          <w:sz w:val="24"/>
        </w:rPr>
        <w:t>University</w:t>
      </w:r>
      <w:r>
        <w:rPr>
          <w:spacing w:val="-6"/>
          <w:sz w:val="24"/>
        </w:rPr>
        <w:t xml:space="preserve"> </w:t>
      </w:r>
      <w:r>
        <w:rPr>
          <w:sz w:val="24"/>
        </w:rPr>
        <w:t>groups</w:t>
      </w:r>
      <w:r>
        <w:rPr>
          <w:spacing w:val="-3"/>
          <w:sz w:val="24"/>
        </w:rPr>
        <w:t xml:space="preserve"> </w:t>
      </w:r>
      <w:r>
        <w:rPr>
          <w:sz w:val="24"/>
        </w:rPr>
        <w:t>and</w:t>
      </w:r>
      <w:r>
        <w:rPr>
          <w:spacing w:val="-3"/>
          <w:sz w:val="24"/>
        </w:rPr>
        <w:t xml:space="preserve"> </w:t>
      </w:r>
      <w:r>
        <w:rPr>
          <w:sz w:val="24"/>
        </w:rPr>
        <w:t>organizations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University</w:t>
      </w:r>
      <w:r>
        <w:rPr>
          <w:spacing w:val="-8"/>
          <w:sz w:val="24"/>
        </w:rPr>
        <w:t xml:space="preserve"> </w:t>
      </w:r>
      <w:r>
        <w:rPr>
          <w:sz w:val="24"/>
        </w:rPr>
        <w:t>persons,</w:t>
      </w:r>
      <w:r>
        <w:rPr>
          <w:spacing w:val="-3"/>
          <w:sz w:val="24"/>
        </w:rPr>
        <w:t xml:space="preserve"> </w:t>
      </w:r>
      <w:r>
        <w:rPr>
          <w:sz w:val="24"/>
        </w:rPr>
        <w:t>University related groups and organizations, and non-University persons, groups, and organizations they sponsor may conduct fundraising/solicitation activities only under the following conditions:</w:t>
      </w:r>
    </w:p>
    <w:p w14:paraId="1063D9E3" w14:textId="77777777" w:rsidR="003F1312" w:rsidRDefault="00D32D4A">
      <w:pPr>
        <w:pStyle w:val="ListParagraph"/>
        <w:numPr>
          <w:ilvl w:val="1"/>
          <w:numId w:val="1"/>
        </w:numPr>
        <w:tabs>
          <w:tab w:val="left" w:pos="1559"/>
          <w:tab w:val="left" w:pos="1560"/>
        </w:tabs>
        <w:spacing w:line="480" w:lineRule="auto"/>
        <w:ind w:left="119" w:right="148" w:firstLine="720"/>
        <w:rPr>
          <w:sz w:val="24"/>
        </w:rPr>
      </w:pPr>
      <w:r>
        <w:rPr>
          <w:sz w:val="24"/>
        </w:rPr>
        <w:t>University</w:t>
      </w:r>
      <w:r>
        <w:rPr>
          <w:spacing w:val="-1"/>
          <w:sz w:val="24"/>
        </w:rPr>
        <w:t xml:space="preserve"> </w:t>
      </w:r>
      <w:r>
        <w:rPr>
          <w:sz w:val="24"/>
        </w:rPr>
        <w:t>groups and organizations conducting</w:t>
      </w:r>
      <w:r>
        <w:rPr>
          <w:spacing w:val="-1"/>
          <w:sz w:val="24"/>
        </w:rPr>
        <w:t xml:space="preserve"> </w:t>
      </w:r>
      <w:r>
        <w:rPr>
          <w:sz w:val="24"/>
        </w:rPr>
        <w:t>solicitation/fundraising</w:t>
      </w:r>
      <w:r>
        <w:rPr>
          <w:spacing w:val="-1"/>
          <w:sz w:val="24"/>
        </w:rPr>
        <w:t xml:space="preserve"> </w:t>
      </w:r>
      <w:r>
        <w:rPr>
          <w:sz w:val="24"/>
        </w:rPr>
        <w:t>activities pursuant to sections 5 (b) and 5 (c) of this rule must receive a signed Solicitor's Permit from the Office</w:t>
      </w:r>
      <w:r>
        <w:rPr>
          <w:spacing w:val="-4"/>
          <w:sz w:val="24"/>
        </w:rPr>
        <w:t xml:space="preserve"> </w:t>
      </w:r>
      <w:r>
        <w:rPr>
          <w:sz w:val="24"/>
        </w:rPr>
        <w:t>of</w:t>
      </w:r>
      <w:r>
        <w:rPr>
          <w:spacing w:val="-4"/>
          <w:sz w:val="24"/>
        </w:rPr>
        <w:t xml:space="preserve"> </w:t>
      </w:r>
      <w:r>
        <w:rPr>
          <w:sz w:val="24"/>
        </w:rPr>
        <w:t>Student</w:t>
      </w:r>
      <w:r>
        <w:rPr>
          <w:spacing w:val="-1"/>
          <w:sz w:val="24"/>
        </w:rPr>
        <w:t xml:space="preserve"> </w:t>
      </w:r>
      <w:r>
        <w:rPr>
          <w:sz w:val="24"/>
        </w:rPr>
        <w:t>Life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conducting</w:t>
      </w:r>
      <w:r>
        <w:rPr>
          <w:spacing w:val="-6"/>
          <w:sz w:val="24"/>
        </w:rPr>
        <w:t xml:space="preserve"> </w:t>
      </w:r>
      <w:r>
        <w:rPr>
          <w:sz w:val="24"/>
        </w:rPr>
        <w:t>their</w:t>
      </w:r>
      <w:r>
        <w:rPr>
          <w:spacing w:val="-4"/>
          <w:sz w:val="24"/>
        </w:rPr>
        <w:t xml:space="preserve"> </w:t>
      </w:r>
      <w:r>
        <w:rPr>
          <w:sz w:val="24"/>
        </w:rPr>
        <w:t>solicitation/fundraising</w:t>
      </w:r>
      <w:r>
        <w:rPr>
          <w:spacing w:val="-6"/>
          <w:sz w:val="24"/>
        </w:rPr>
        <w:t xml:space="preserve"> </w:t>
      </w:r>
      <w:r>
        <w:rPr>
          <w:sz w:val="24"/>
        </w:rPr>
        <w:t>activities.</w:t>
      </w:r>
      <w:r>
        <w:rPr>
          <w:spacing w:val="40"/>
          <w:sz w:val="24"/>
        </w:rPr>
        <w:t xml:space="preserve"> </w:t>
      </w:r>
      <w:r>
        <w:rPr>
          <w:sz w:val="24"/>
        </w:rPr>
        <w:t>Request</w:t>
      </w:r>
      <w:r>
        <w:rPr>
          <w:spacing w:val="-3"/>
          <w:sz w:val="24"/>
        </w:rPr>
        <w:t xml:space="preserve"> </w:t>
      </w:r>
      <w:r>
        <w:rPr>
          <w:sz w:val="24"/>
        </w:rPr>
        <w:t>forms for Solicitor's Permits are available from the Office of Student Life and must be submitted at least two weeks prior to the first date of solicitation.</w:t>
      </w:r>
    </w:p>
    <w:p w14:paraId="61AA9A6D" w14:textId="77777777" w:rsidR="003F1312" w:rsidRDefault="00D32D4A">
      <w:pPr>
        <w:pStyle w:val="ListParagraph"/>
        <w:numPr>
          <w:ilvl w:val="1"/>
          <w:numId w:val="1"/>
        </w:numPr>
        <w:tabs>
          <w:tab w:val="left" w:pos="1559"/>
          <w:tab w:val="left" w:pos="1560"/>
        </w:tabs>
        <w:spacing w:before="1" w:line="480" w:lineRule="auto"/>
        <w:ind w:right="494" w:firstLine="720"/>
        <w:rPr>
          <w:sz w:val="24"/>
        </w:rPr>
      </w:pPr>
      <w:r>
        <w:rPr>
          <w:sz w:val="24"/>
        </w:rPr>
        <w:t>University persons, University related groups and organizations, and non- University</w:t>
      </w:r>
      <w:r>
        <w:rPr>
          <w:spacing w:val="-8"/>
          <w:sz w:val="24"/>
        </w:rPr>
        <w:t xml:space="preserve"> </w:t>
      </w:r>
      <w:r>
        <w:rPr>
          <w:sz w:val="24"/>
        </w:rPr>
        <w:t>persons,</w:t>
      </w:r>
      <w:r>
        <w:rPr>
          <w:spacing w:val="-1"/>
          <w:sz w:val="24"/>
        </w:rPr>
        <w:t xml:space="preserve"> </w:t>
      </w:r>
      <w:r>
        <w:rPr>
          <w:sz w:val="24"/>
        </w:rPr>
        <w:t>groups,</w:t>
      </w:r>
      <w:r>
        <w:rPr>
          <w:spacing w:val="-3"/>
          <w:sz w:val="24"/>
        </w:rPr>
        <w:t xml:space="preserve"> </w:t>
      </w:r>
      <w:r>
        <w:rPr>
          <w:sz w:val="24"/>
        </w:rPr>
        <w:t>and</w:t>
      </w:r>
      <w:r>
        <w:rPr>
          <w:spacing w:val="-3"/>
          <w:sz w:val="24"/>
        </w:rPr>
        <w:t xml:space="preserve"> </w:t>
      </w:r>
      <w:r>
        <w:rPr>
          <w:sz w:val="24"/>
        </w:rPr>
        <w:t>organizations</w:t>
      </w:r>
      <w:r>
        <w:rPr>
          <w:spacing w:val="-3"/>
          <w:sz w:val="24"/>
        </w:rPr>
        <w:t xml:space="preserve"> </w:t>
      </w:r>
      <w:r>
        <w:rPr>
          <w:sz w:val="24"/>
        </w:rPr>
        <w:t>may</w:t>
      </w:r>
      <w:r>
        <w:rPr>
          <w:spacing w:val="-6"/>
          <w:sz w:val="24"/>
        </w:rPr>
        <w:t xml:space="preserve"> </w:t>
      </w:r>
      <w:r>
        <w:rPr>
          <w:sz w:val="24"/>
        </w:rPr>
        <w:t>seek</w:t>
      </w:r>
      <w:r>
        <w:rPr>
          <w:spacing w:val="-3"/>
          <w:sz w:val="24"/>
        </w:rPr>
        <w:t xml:space="preserve"> </w:t>
      </w:r>
      <w:r>
        <w:rPr>
          <w:sz w:val="24"/>
        </w:rPr>
        <w:t>the</w:t>
      </w:r>
      <w:r>
        <w:rPr>
          <w:spacing w:val="-4"/>
          <w:sz w:val="24"/>
        </w:rPr>
        <w:t xml:space="preserve"> </w:t>
      </w:r>
      <w:r>
        <w:rPr>
          <w:sz w:val="24"/>
        </w:rPr>
        <w:t>sponsorship</w:t>
      </w:r>
      <w:r>
        <w:rPr>
          <w:spacing w:val="-3"/>
          <w:sz w:val="24"/>
        </w:rPr>
        <w:t xml:space="preserve"> </w:t>
      </w:r>
      <w:r>
        <w:rPr>
          <w:sz w:val="24"/>
        </w:rPr>
        <w:t>of</w:t>
      </w:r>
      <w:r>
        <w:rPr>
          <w:spacing w:val="-2"/>
          <w:sz w:val="24"/>
        </w:rPr>
        <w:t xml:space="preserve"> </w:t>
      </w:r>
      <w:r>
        <w:rPr>
          <w:sz w:val="24"/>
        </w:rPr>
        <w:t>University</w:t>
      </w:r>
      <w:r>
        <w:rPr>
          <w:spacing w:val="-6"/>
          <w:sz w:val="24"/>
        </w:rPr>
        <w:t xml:space="preserve"> </w:t>
      </w:r>
      <w:r>
        <w:rPr>
          <w:sz w:val="24"/>
        </w:rPr>
        <w:t>groups</w:t>
      </w:r>
    </w:p>
    <w:p w14:paraId="68F333F1"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551C976A" w14:textId="77777777" w:rsidR="003F1312" w:rsidRDefault="00D32D4A">
      <w:pPr>
        <w:pStyle w:val="BodyText"/>
        <w:spacing w:before="72" w:line="480" w:lineRule="auto"/>
        <w:ind w:right="125"/>
      </w:pPr>
      <w:r>
        <w:lastRenderedPageBreak/>
        <w:t>and organizations to conduct permissible commercial activity on campus pursuant to this rule. Such vendors should contact the Office of Student Life at least three weeks before the first date the vendor plans to conduct solicitation activities so that that Office may seek a sponsoring organization for</w:t>
      </w:r>
      <w:r>
        <w:rPr>
          <w:spacing w:val="-1"/>
        </w:rPr>
        <w:t xml:space="preserve"> </w:t>
      </w:r>
      <w:r>
        <w:t>the</w:t>
      </w:r>
      <w:r>
        <w:rPr>
          <w:spacing w:val="-1"/>
        </w:rPr>
        <w:t xml:space="preserve"> </w:t>
      </w:r>
      <w:r>
        <w:t>vendor's application for a Solicitor's Permit.</w:t>
      </w:r>
      <w:r>
        <w:rPr>
          <w:spacing w:val="40"/>
        </w:rPr>
        <w:t xml:space="preserve"> </w:t>
      </w:r>
      <w:r>
        <w:t>If a sponsoring</w:t>
      </w:r>
      <w:r>
        <w:rPr>
          <w:spacing w:val="-3"/>
        </w:rPr>
        <w:t xml:space="preserve"> </w:t>
      </w:r>
      <w:r>
        <w:t>organization is located,</w:t>
      </w:r>
      <w:r>
        <w:rPr>
          <w:spacing w:val="-3"/>
        </w:rPr>
        <w:t xml:space="preserve"> </w:t>
      </w:r>
      <w:r>
        <w:t>the</w:t>
      </w:r>
      <w:r>
        <w:rPr>
          <w:spacing w:val="-4"/>
        </w:rPr>
        <w:t xml:space="preserve"> </w:t>
      </w:r>
      <w:r>
        <w:t>Office</w:t>
      </w:r>
      <w:r>
        <w:rPr>
          <w:spacing w:val="-5"/>
        </w:rPr>
        <w:t xml:space="preserve"> </w:t>
      </w:r>
      <w:r>
        <w:t>of</w:t>
      </w:r>
      <w:r>
        <w:rPr>
          <w:spacing w:val="-5"/>
        </w:rPr>
        <w:t xml:space="preserve"> </w:t>
      </w:r>
      <w:r>
        <w:t>Student</w:t>
      </w:r>
      <w:r>
        <w:rPr>
          <w:spacing w:val="-1"/>
        </w:rPr>
        <w:t xml:space="preserve"> </w:t>
      </w:r>
      <w:r>
        <w:t>Life</w:t>
      </w:r>
      <w:r>
        <w:rPr>
          <w:spacing w:val="-4"/>
        </w:rPr>
        <w:t xml:space="preserve"> </w:t>
      </w:r>
      <w:r>
        <w:t>will</w:t>
      </w:r>
      <w:r>
        <w:rPr>
          <w:spacing w:val="-3"/>
        </w:rPr>
        <w:t xml:space="preserve"> </w:t>
      </w:r>
      <w:r>
        <w:t>evaluate</w:t>
      </w:r>
      <w:r>
        <w:rPr>
          <w:spacing w:val="-2"/>
        </w:rPr>
        <w:t xml:space="preserve"> </w:t>
      </w:r>
      <w:r>
        <w:t>each</w:t>
      </w:r>
      <w:r>
        <w:rPr>
          <w:spacing w:val="-4"/>
        </w:rPr>
        <w:t xml:space="preserve"> </w:t>
      </w:r>
      <w:r>
        <w:t>application</w:t>
      </w:r>
      <w:r>
        <w:rPr>
          <w:spacing w:val="-3"/>
        </w:rPr>
        <w:t xml:space="preserve"> </w:t>
      </w:r>
      <w:r>
        <w:t>and</w:t>
      </w:r>
      <w:r>
        <w:rPr>
          <w:spacing w:val="-1"/>
        </w:rPr>
        <w:t xml:space="preserve"> </w:t>
      </w:r>
      <w:r>
        <w:t>grant</w:t>
      </w:r>
      <w:r>
        <w:rPr>
          <w:spacing w:val="-1"/>
        </w:rPr>
        <w:t xml:space="preserve"> </w:t>
      </w:r>
      <w:r>
        <w:t>a</w:t>
      </w:r>
      <w:r>
        <w:rPr>
          <w:spacing w:val="-4"/>
        </w:rPr>
        <w:t xml:space="preserve"> </w:t>
      </w:r>
      <w:r>
        <w:t>Solicitor's</w:t>
      </w:r>
      <w:r>
        <w:rPr>
          <w:spacing w:val="-3"/>
        </w:rPr>
        <w:t xml:space="preserve"> </w:t>
      </w:r>
      <w:r>
        <w:t>Permit</w:t>
      </w:r>
      <w:r>
        <w:rPr>
          <w:spacing w:val="-3"/>
        </w:rPr>
        <w:t xml:space="preserve"> </w:t>
      </w:r>
      <w:r>
        <w:t xml:space="preserve">if it determines that granting the Solicitor's Permit will not infringe on the rights of existing contractors and that the solicitation will benefit the University, a unit thereof, or a charitable </w:t>
      </w:r>
      <w:r>
        <w:rPr>
          <w:spacing w:val="-2"/>
        </w:rPr>
        <w:t>organization.</w:t>
      </w:r>
    </w:p>
    <w:p w14:paraId="44E9A8CE" w14:textId="77777777" w:rsidR="003F1312" w:rsidRDefault="00D32D4A">
      <w:pPr>
        <w:pStyle w:val="ListParagraph"/>
        <w:numPr>
          <w:ilvl w:val="1"/>
          <w:numId w:val="1"/>
        </w:numPr>
        <w:tabs>
          <w:tab w:val="left" w:pos="1559"/>
          <w:tab w:val="left" w:pos="1560"/>
        </w:tabs>
        <w:spacing w:line="480" w:lineRule="auto"/>
        <w:ind w:left="119" w:right="272" w:firstLine="720"/>
        <w:rPr>
          <w:sz w:val="24"/>
        </w:rPr>
      </w:pPr>
      <w:r>
        <w:rPr>
          <w:sz w:val="24"/>
        </w:rPr>
        <w:t>University groups and organizations are permitted to sell food products only in 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University</w:t>
      </w:r>
      <w:r>
        <w:rPr>
          <w:spacing w:val="-5"/>
          <w:sz w:val="24"/>
        </w:rPr>
        <w:t xml:space="preserve"> </w:t>
      </w:r>
      <w:r>
        <w:rPr>
          <w:sz w:val="24"/>
        </w:rPr>
        <w:t>Bake</w:t>
      </w:r>
      <w:r>
        <w:rPr>
          <w:spacing w:val="-3"/>
          <w:sz w:val="24"/>
        </w:rPr>
        <w:t xml:space="preserve"> </w:t>
      </w:r>
      <w:r>
        <w:rPr>
          <w:sz w:val="24"/>
        </w:rPr>
        <w:t>Sale</w:t>
      </w:r>
      <w:r>
        <w:rPr>
          <w:spacing w:val="-3"/>
          <w:sz w:val="24"/>
        </w:rPr>
        <w:t xml:space="preserve"> </w:t>
      </w:r>
      <w:r>
        <w:rPr>
          <w:sz w:val="24"/>
        </w:rPr>
        <w:t>Policy, No.</w:t>
      </w:r>
      <w:r>
        <w:rPr>
          <w:spacing w:val="-2"/>
          <w:sz w:val="24"/>
        </w:rPr>
        <w:t xml:space="preserve"> </w:t>
      </w:r>
      <w:r>
        <w:rPr>
          <w:sz w:val="24"/>
        </w:rPr>
        <w:t>94-024</w:t>
      </w:r>
      <w:r>
        <w:rPr>
          <w:spacing w:val="-2"/>
          <w:sz w:val="24"/>
        </w:rPr>
        <w:t xml:space="preserve"> </w:t>
      </w:r>
      <w:r>
        <w:rPr>
          <w:sz w:val="24"/>
        </w:rPr>
        <w:t>or</w:t>
      </w:r>
      <w:r>
        <w:rPr>
          <w:spacing w:val="-3"/>
          <w:sz w:val="24"/>
        </w:rPr>
        <w:t xml:space="preserve"> </w:t>
      </w:r>
      <w:r>
        <w:rPr>
          <w:sz w:val="24"/>
        </w:rPr>
        <w:t>by</w:t>
      </w:r>
      <w:r>
        <w:rPr>
          <w:spacing w:val="-7"/>
          <w:sz w:val="24"/>
        </w:rPr>
        <w:t xml:space="preserve"> </w:t>
      </w:r>
      <w:r>
        <w:rPr>
          <w:sz w:val="24"/>
        </w:rPr>
        <w:t>special permission</w:t>
      </w:r>
      <w:r>
        <w:rPr>
          <w:spacing w:val="-2"/>
          <w:sz w:val="24"/>
        </w:rPr>
        <w:t xml:space="preserve"> </w:t>
      </w:r>
      <w:r>
        <w:rPr>
          <w:sz w:val="24"/>
        </w:rPr>
        <w:t>from</w:t>
      </w:r>
      <w:r>
        <w:rPr>
          <w:spacing w:val="-2"/>
          <w:sz w:val="24"/>
        </w:rPr>
        <w:t xml:space="preserve"> </w:t>
      </w:r>
      <w:r>
        <w:rPr>
          <w:sz w:val="24"/>
        </w:rPr>
        <w:t>the Office of Environmental Health and Safety.</w:t>
      </w:r>
    </w:p>
    <w:p w14:paraId="52FDC4DF" w14:textId="77777777" w:rsidR="003F1312" w:rsidRDefault="00D32D4A">
      <w:pPr>
        <w:pStyle w:val="ListParagraph"/>
        <w:numPr>
          <w:ilvl w:val="1"/>
          <w:numId w:val="1"/>
        </w:numPr>
        <w:tabs>
          <w:tab w:val="left" w:pos="1559"/>
          <w:tab w:val="left" w:pos="1560"/>
        </w:tabs>
        <w:spacing w:line="480" w:lineRule="auto"/>
        <w:ind w:left="119" w:right="106" w:firstLine="720"/>
        <w:rPr>
          <w:sz w:val="24"/>
        </w:rPr>
      </w:pPr>
      <w:r>
        <w:rPr>
          <w:sz w:val="24"/>
        </w:rPr>
        <w:t>The University will revoke a Solicitor's Permit if the solicitor acts in a disorderly or</w:t>
      </w:r>
      <w:r>
        <w:rPr>
          <w:spacing w:val="-3"/>
          <w:sz w:val="24"/>
        </w:rPr>
        <w:t xml:space="preserve"> </w:t>
      </w:r>
      <w:r>
        <w:rPr>
          <w:sz w:val="24"/>
        </w:rPr>
        <w:t>improper</w:t>
      </w:r>
      <w:r>
        <w:rPr>
          <w:spacing w:val="-3"/>
          <w:sz w:val="24"/>
        </w:rPr>
        <w:t xml:space="preserve"> </w:t>
      </w:r>
      <w:r>
        <w:rPr>
          <w:sz w:val="24"/>
        </w:rPr>
        <w:t>manner</w:t>
      </w:r>
      <w:r>
        <w:rPr>
          <w:spacing w:val="-3"/>
          <w:sz w:val="24"/>
        </w:rPr>
        <w:t xml:space="preserve"> </w:t>
      </w:r>
      <w:r>
        <w:rPr>
          <w:sz w:val="24"/>
        </w:rPr>
        <w:t>that disrupts</w:t>
      </w:r>
      <w:r>
        <w:rPr>
          <w:spacing w:val="-2"/>
          <w:sz w:val="24"/>
        </w:rPr>
        <w:t xml:space="preserve"> </w:t>
      </w:r>
      <w:r>
        <w:rPr>
          <w:sz w:val="24"/>
        </w:rPr>
        <w:t>the</w:t>
      </w:r>
      <w:r>
        <w:rPr>
          <w:spacing w:val="-3"/>
          <w:sz w:val="24"/>
        </w:rPr>
        <w:t xml:space="preserve"> </w:t>
      </w:r>
      <w:r>
        <w:rPr>
          <w:sz w:val="24"/>
        </w:rPr>
        <w:t>educational</w:t>
      </w:r>
      <w:r>
        <w:rPr>
          <w:spacing w:val="-2"/>
          <w:sz w:val="24"/>
        </w:rPr>
        <w:t xml:space="preserve"> </w:t>
      </w:r>
      <w:r>
        <w:rPr>
          <w:sz w:val="24"/>
        </w:rPr>
        <w:t>function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University.</w:t>
      </w:r>
      <w:r>
        <w:rPr>
          <w:spacing w:val="40"/>
          <w:sz w:val="24"/>
        </w:rPr>
        <w:t xml:space="preserve"> </w:t>
      </w:r>
      <w:r>
        <w:rPr>
          <w:sz w:val="24"/>
        </w:rPr>
        <w:t>Any</w:t>
      </w:r>
      <w:r>
        <w:rPr>
          <w:spacing w:val="-7"/>
          <w:sz w:val="24"/>
        </w:rPr>
        <w:t xml:space="preserve"> </w:t>
      </w:r>
      <w:r>
        <w:rPr>
          <w:sz w:val="24"/>
        </w:rPr>
        <w:t>solicitor</w:t>
      </w:r>
      <w:r>
        <w:rPr>
          <w:spacing w:val="-3"/>
          <w:sz w:val="24"/>
        </w:rPr>
        <w:t xml:space="preserve"> </w:t>
      </w:r>
      <w:r>
        <w:rPr>
          <w:sz w:val="24"/>
        </w:rPr>
        <w:t>failing to show a valid Solicitor's Permit may be removed from campus at the request of the University Police</w:t>
      </w:r>
      <w:r>
        <w:rPr>
          <w:spacing w:val="-3"/>
          <w:sz w:val="24"/>
        </w:rPr>
        <w:t xml:space="preserve"> </w:t>
      </w:r>
      <w:r>
        <w:rPr>
          <w:sz w:val="24"/>
        </w:rPr>
        <w:t>Department.</w:t>
      </w:r>
      <w:r>
        <w:rPr>
          <w:spacing w:val="40"/>
          <w:sz w:val="24"/>
        </w:rPr>
        <w:t xml:space="preserve"> </w:t>
      </w:r>
      <w:r>
        <w:rPr>
          <w:sz w:val="24"/>
        </w:rPr>
        <w:t>Any</w:t>
      </w:r>
      <w:r>
        <w:rPr>
          <w:spacing w:val="-5"/>
          <w:sz w:val="24"/>
        </w:rPr>
        <w:t xml:space="preserve"> </w:t>
      </w:r>
      <w:r>
        <w:rPr>
          <w:sz w:val="24"/>
        </w:rPr>
        <w:t>person</w:t>
      </w:r>
      <w:r>
        <w:rPr>
          <w:spacing w:val="-2"/>
          <w:sz w:val="24"/>
        </w:rPr>
        <w:t xml:space="preserve"> </w:t>
      </w:r>
      <w:r>
        <w:rPr>
          <w:sz w:val="24"/>
        </w:rPr>
        <w:t>or</w:t>
      </w:r>
      <w:r>
        <w:rPr>
          <w:spacing w:val="-3"/>
          <w:sz w:val="24"/>
        </w:rPr>
        <w:t xml:space="preserve"> </w:t>
      </w:r>
      <w:r>
        <w:rPr>
          <w:sz w:val="24"/>
        </w:rPr>
        <w:t>organization</w:t>
      </w:r>
      <w:r>
        <w:rPr>
          <w:spacing w:val="-2"/>
          <w:sz w:val="24"/>
        </w:rPr>
        <w:t xml:space="preserve"> </w:t>
      </w:r>
      <w:r>
        <w:rPr>
          <w:sz w:val="24"/>
        </w:rPr>
        <w:t>that</w:t>
      </w:r>
      <w:r>
        <w:rPr>
          <w:spacing w:val="-2"/>
          <w:sz w:val="24"/>
        </w:rPr>
        <w:t xml:space="preserve"> </w:t>
      </w:r>
      <w:r>
        <w:rPr>
          <w:sz w:val="24"/>
        </w:rPr>
        <w:t>fails</w:t>
      </w:r>
      <w:r>
        <w:rPr>
          <w:spacing w:val="-2"/>
          <w:sz w:val="24"/>
        </w:rPr>
        <w:t xml:space="preserve"> </w:t>
      </w:r>
      <w:r>
        <w:rPr>
          <w:sz w:val="24"/>
        </w:rPr>
        <w:t>to</w:t>
      </w:r>
      <w:r>
        <w:rPr>
          <w:spacing w:val="-2"/>
          <w:sz w:val="24"/>
        </w:rPr>
        <w:t xml:space="preserve"> </w:t>
      </w:r>
      <w:r>
        <w:rPr>
          <w:sz w:val="24"/>
        </w:rPr>
        <w:t>comply</w:t>
      </w:r>
      <w:r>
        <w:rPr>
          <w:spacing w:val="-7"/>
          <w:sz w:val="24"/>
        </w:rPr>
        <w:t xml:space="preserve"> </w:t>
      </w:r>
      <w:r>
        <w:rPr>
          <w:sz w:val="24"/>
        </w:rPr>
        <w:t>with</w:t>
      </w:r>
      <w:r>
        <w:rPr>
          <w:spacing w:val="-2"/>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this rule</w:t>
      </w:r>
      <w:r>
        <w:rPr>
          <w:spacing w:val="-3"/>
          <w:sz w:val="24"/>
        </w:rPr>
        <w:t xml:space="preserve"> </w:t>
      </w:r>
      <w:r>
        <w:rPr>
          <w:sz w:val="24"/>
        </w:rPr>
        <w:t>or</w:t>
      </w:r>
      <w:r>
        <w:rPr>
          <w:spacing w:val="-3"/>
          <w:sz w:val="24"/>
        </w:rPr>
        <w:t xml:space="preserve"> </w:t>
      </w:r>
      <w:r>
        <w:rPr>
          <w:sz w:val="24"/>
        </w:rPr>
        <w:t>violates</w:t>
      </w:r>
      <w:r>
        <w:rPr>
          <w:spacing w:val="-1"/>
          <w:sz w:val="24"/>
        </w:rPr>
        <w:t xml:space="preserve"> </w:t>
      </w:r>
      <w:r>
        <w:rPr>
          <w:sz w:val="24"/>
        </w:rPr>
        <w:t>the</w:t>
      </w:r>
      <w:r>
        <w:rPr>
          <w:spacing w:val="-2"/>
          <w:sz w:val="24"/>
        </w:rPr>
        <w:t xml:space="preserve"> </w:t>
      </w:r>
      <w:r>
        <w:rPr>
          <w:sz w:val="24"/>
        </w:rPr>
        <w:t>standards,</w:t>
      </w:r>
      <w:r>
        <w:rPr>
          <w:spacing w:val="-1"/>
          <w:sz w:val="24"/>
        </w:rPr>
        <w:t xml:space="preserve"> </w:t>
      </w:r>
      <w:r>
        <w:rPr>
          <w:sz w:val="24"/>
        </w:rPr>
        <w:t>policies,</w:t>
      </w:r>
      <w:r>
        <w:rPr>
          <w:spacing w:val="-1"/>
          <w:sz w:val="24"/>
        </w:rPr>
        <w:t xml:space="preserve"> </w:t>
      </w:r>
      <w:r>
        <w:rPr>
          <w:sz w:val="24"/>
        </w:rPr>
        <w:t>or</w:t>
      </w:r>
      <w:r>
        <w:rPr>
          <w:spacing w:val="-2"/>
          <w:sz w:val="24"/>
        </w:rPr>
        <w:t xml:space="preserve"> </w:t>
      </w:r>
      <w:r>
        <w:rPr>
          <w:sz w:val="24"/>
        </w:rPr>
        <w:t>rules</w:t>
      </w:r>
      <w:r>
        <w:rPr>
          <w:spacing w:val="-1"/>
          <w:sz w:val="24"/>
        </w:rPr>
        <w:t xml:space="preserve"> </w:t>
      </w:r>
      <w:r>
        <w:rPr>
          <w:sz w:val="24"/>
        </w:rPr>
        <w:t>of the</w:t>
      </w:r>
      <w:r>
        <w:rPr>
          <w:spacing w:val="-2"/>
          <w:sz w:val="24"/>
        </w:rPr>
        <w:t xml:space="preserve"> </w:t>
      </w:r>
      <w:r>
        <w:rPr>
          <w:sz w:val="24"/>
        </w:rPr>
        <w:t>University</w:t>
      </w:r>
      <w:r>
        <w:rPr>
          <w:spacing w:val="-6"/>
          <w:sz w:val="24"/>
        </w:rPr>
        <w:t xml:space="preserve"> </w:t>
      </w:r>
      <w:r>
        <w:rPr>
          <w:sz w:val="24"/>
        </w:rPr>
        <w:t>may</w:t>
      </w:r>
      <w:r>
        <w:rPr>
          <w:spacing w:val="-6"/>
          <w:sz w:val="24"/>
        </w:rPr>
        <w:t xml:space="preserve"> </w:t>
      </w:r>
      <w:r>
        <w:rPr>
          <w:sz w:val="24"/>
        </w:rPr>
        <w:t>lose his/her/its</w:t>
      </w:r>
      <w:r>
        <w:rPr>
          <w:spacing w:val="-1"/>
          <w:sz w:val="24"/>
        </w:rPr>
        <w:t xml:space="preserve"> </w:t>
      </w:r>
      <w:r>
        <w:rPr>
          <w:sz w:val="24"/>
        </w:rPr>
        <w:t>privileges</w:t>
      </w:r>
      <w:r>
        <w:rPr>
          <w:spacing w:val="-1"/>
          <w:sz w:val="24"/>
        </w:rPr>
        <w:t xml:space="preserve"> </w:t>
      </w:r>
      <w:r>
        <w:rPr>
          <w:sz w:val="24"/>
        </w:rPr>
        <w:t xml:space="preserve">to conduct solicitation/fundraising activities on campus and/or be subject to other appropriate </w:t>
      </w:r>
      <w:r>
        <w:rPr>
          <w:spacing w:val="-2"/>
          <w:sz w:val="24"/>
        </w:rPr>
        <w:t>penalties.</w:t>
      </w:r>
    </w:p>
    <w:p w14:paraId="6C767746" w14:textId="77777777" w:rsidR="003F1312" w:rsidRDefault="00D32D4A">
      <w:pPr>
        <w:pStyle w:val="ListParagraph"/>
        <w:numPr>
          <w:ilvl w:val="1"/>
          <w:numId w:val="1"/>
        </w:numPr>
        <w:tabs>
          <w:tab w:val="left" w:pos="1559"/>
          <w:tab w:val="left" w:pos="1560"/>
        </w:tabs>
        <w:spacing w:line="480" w:lineRule="auto"/>
        <w:ind w:left="119" w:right="135" w:firstLine="720"/>
        <w:rPr>
          <w:sz w:val="24"/>
        </w:rPr>
      </w:pPr>
      <w:r>
        <w:rPr>
          <w:sz w:val="24"/>
        </w:rPr>
        <w:t>Solicitor's Permits are valid only for the time and location requested and approved.</w:t>
      </w:r>
      <w:r>
        <w:rPr>
          <w:spacing w:val="40"/>
          <w:sz w:val="24"/>
        </w:rPr>
        <w:t xml:space="preserve"> </w:t>
      </w:r>
      <w:r>
        <w:rPr>
          <w:sz w:val="24"/>
        </w:rPr>
        <w:t>In order to ensure the effective educational function of the University, the University will restrict the times, duration, frequency, and quantity</w:t>
      </w:r>
      <w:r>
        <w:rPr>
          <w:spacing w:val="-1"/>
          <w:sz w:val="24"/>
        </w:rPr>
        <w:t xml:space="preserve"> </w:t>
      </w:r>
      <w:r>
        <w:rPr>
          <w:sz w:val="24"/>
        </w:rPr>
        <w:t>of Solicitor's Permits issued.</w:t>
      </w:r>
      <w:r>
        <w:rPr>
          <w:spacing w:val="40"/>
          <w:sz w:val="24"/>
        </w:rPr>
        <w:t xml:space="preserve"> </w:t>
      </w:r>
      <w:r>
        <w:rPr>
          <w:sz w:val="24"/>
        </w:rPr>
        <w:t>Solicitor's Permits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issued</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order</w:t>
      </w:r>
      <w:r>
        <w:rPr>
          <w:spacing w:val="-3"/>
          <w:sz w:val="24"/>
        </w:rPr>
        <w:t xml:space="preserve"> </w:t>
      </w:r>
      <w:r>
        <w:rPr>
          <w:sz w:val="24"/>
        </w:rPr>
        <w:t>the</w:t>
      </w:r>
      <w:r>
        <w:rPr>
          <w:spacing w:val="-1"/>
          <w:sz w:val="24"/>
        </w:rPr>
        <w:t xml:space="preserve"> </w:t>
      </w:r>
      <w:r>
        <w:rPr>
          <w:sz w:val="24"/>
        </w:rPr>
        <w:t>request</w:t>
      </w:r>
      <w:r>
        <w:rPr>
          <w:spacing w:val="-2"/>
          <w:sz w:val="24"/>
        </w:rPr>
        <w:t xml:space="preserve"> </w:t>
      </w:r>
      <w:r>
        <w:rPr>
          <w:sz w:val="24"/>
        </w:rPr>
        <w:t>meeting</w:t>
      </w:r>
      <w:r>
        <w:rPr>
          <w:spacing w:val="-5"/>
          <w:sz w:val="24"/>
        </w:rPr>
        <w:t xml:space="preserve"> </w:t>
      </w:r>
      <w:r>
        <w:rPr>
          <w:sz w:val="24"/>
        </w:rPr>
        <w:t>the</w:t>
      </w:r>
      <w:r>
        <w:rPr>
          <w:spacing w:val="-3"/>
          <w:sz w:val="24"/>
        </w:rPr>
        <w:t xml:space="preserve"> </w:t>
      </w:r>
      <w:r>
        <w:rPr>
          <w:sz w:val="24"/>
        </w:rPr>
        <w:t>requirements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rule</w:t>
      </w:r>
      <w:r>
        <w:rPr>
          <w:spacing w:val="-3"/>
          <w:sz w:val="24"/>
        </w:rPr>
        <w:t xml:space="preserve"> </w:t>
      </w:r>
      <w:r>
        <w:rPr>
          <w:sz w:val="24"/>
        </w:rPr>
        <w:t>is</w:t>
      </w:r>
      <w:r>
        <w:rPr>
          <w:spacing w:val="-2"/>
          <w:sz w:val="24"/>
        </w:rPr>
        <w:t xml:space="preserve"> </w:t>
      </w:r>
      <w:r>
        <w:rPr>
          <w:sz w:val="24"/>
        </w:rPr>
        <w:t>received</w:t>
      </w:r>
      <w:r>
        <w:rPr>
          <w:spacing w:val="-2"/>
          <w:sz w:val="24"/>
        </w:rPr>
        <w:t xml:space="preserve"> </w:t>
      </w:r>
      <w:r>
        <w:rPr>
          <w:sz w:val="24"/>
        </w:rPr>
        <w:t>in the</w:t>
      </w:r>
      <w:r>
        <w:rPr>
          <w:spacing w:val="-1"/>
          <w:sz w:val="24"/>
        </w:rPr>
        <w:t xml:space="preserve"> </w:t>
      </w:r>
      <w:r>
        <w:rPr>
          <w:sz w:val="24"/>
        </w:rPr>
        <w:t>Office</w:t>
      </w:r>
      <w:r>
        <w:rPr>
          <w:spacing w:val="-2"/>
          <w:sz w:val="24"/>
        </w:rPr>
        <w:t xml:space="preserve"> </w:t>
      </w:r>
      <w:r>
        <w:rPr>
          <w:sz w:val="24"/>
        </w:rPr>
        <w:t>of</w:t>
      </w:r>
      <w:r>
        <w:rPr>
          <w:spacing w:val="-2"/>
          <w:sz w:val="24"/>
        </w:rPr>
        <w:t xml:space="preserve"> </w:t>
      </w:r>
      <w:r>
        <w:rPr>
          <w:sz w:val="24"/>
        </w:rPr>
        <w:t>Student Life.</w:t>
      </w:r>
      <w:r>
        <w:rPr>
          <w:spacing w:val="40"/>
          <w:sz w:val="24"/>
        </w:rPr>
        <w:t xml:space="preserve"> </w:t>
      </w:r>
      <w:r>
        <w:rPr>
          <w:sz w:val="24"/>
        </w:rPr>
        <w:t>The</w:t>
      </w:r>
      <w:r>
        <w:rPr>
          <w:spacing w:val="-1"/>
          <w:sz w:val="24"/>
        </w:rPr>
        <w:t xml:space="preserve"> </w:t>
      </w:r>
      <w:r>
        <w:rPr>
          <w:sz w:val="24"/>
        </w:rPr>
        <w:t>University</w:t>
      </w:r>
      <w:r>
        <w:rPr>
          <w:spacing w:val="-5"/>
          <w:sz w:val="24"/>
        </w:rPr>
        <w:t xml:space="preserve"> </w:t>
      </w:r>
      <w:r>
        <w:rPr>
          <w:sz w:val="24"/>
        </w:rPr>
        <w:t>provides the</w:t>
      </w:r>
      <w:r>
        <w:rPr>
          <w:spacing w:val="-1"/>
          <w:sz w:val="24"/>
        </w:rPr>
        <w:t xml:space="preserve"> </w:t>
      </w:r>
      <w:r>
        <w:rPr>
          <w:sz w:val="24"/>
        </w:rPr>
        <w:t>Courtyard areas as the</w:t>
      </w:r>
      <w:r>
        <w:rPr>
          <w:spacing w:val="-1"/>
          <w:sz w:val="24"/>
        </w:rPr>
        <w:t xml:space="preserve"> </w:t>
      </w:r>
      <w:r>
        <w:rPr>
          <w:sz w:val="24"/>
        </w:rPr>
        <w:t>primary</w:t>
      </w:r>
      <w:r>
        <w:rPr>
          <w:spacing w:val="-5"/>
          <w:sz w:val="24"/>
        </w:rPr>
        <w:t xml:space="preserve"> </w:t>
      </w:r>
      <w:r>
        <w:rPr>
          <w:sz w:val="24"/>
        </w:rPr>
        <w:t>locations</w:t>
      </w:r>
    </w:p>
    <w:p w14:paraId="17CAB796" w14:textId="77777777" w:rsidR="003F1312" w:rsidRDefault="003F1312">
      <w:pPr>
        <w:spacing w:line="480" w:lineRule="auto"/>
        <w:rPr>
          <w:sz w:val="24"/>
        </w:rPr>
        <w:sectPr w:rsidR="003F1312">
          <w:pgSz w:w="12240" w:h="15840"/>
          <w:pgMar w:top="1360" w:right="1340" w:bottom="980" w:left="1320" w:header="0" w:footer="794" w:gutter="0"/>
          <w:cols w:space="720"/>
        </w:sectPr>
      </w:pPr>
    </w:p>
    <w:p w14:paraId="56F1B268" w14:textId="77777777" w:rsidR="003F1312" w:rsidRDefault="00D32D4A">
      <w:pPr>
        <w:pStyle w:val="BodyText"/>
        <w:spacing w:before="72" w:line="480" w:lineRule="auto"/>
      </w:pPr>
      <w:r>
        <w:lastRenderedPageBreak/>
        <w:t>for</w:t>
      </w:r>
      <w:r>
        <w:rPr>
          <w:spacing w:val="-4"/>
        </w:rPr>
        <w:t xml:space="preserve"> </w:t>
      </w:r>
      <w:r>
        <w:t>solicitation/fundraising</w:t>
      </w:r>
      <w:r>
        <w:rPr>
          <w:spacing w:val="-6"/>
        </w:rPr>
        <w:t xml:space="preserve"> </w:t>
      </w:r>
      <w:r>
        <w:t>activities,</w:t>
      </w:r>
      <w:r>
        <w:rPr>
          <w:spacing w:val="-3"/>
        </w:rPr>
        <w:t xml:space="preserve"> </w:t>
      </w:r>
      <w:r>
        <w:t>and</w:t>
      </w:r>
      <w:r>
        <w:rPr>
          <w:spacing w:val="-3"/>
        </w:rPr>
        <w:t xml:space="preserve"> </w:t>
      </w:r>
      <w:r>
        <w:t>it</w:t>
      </w:r>
      <w:r>
        <w:rPr>
          <w:spacing w:val="-3"/>
        </w:rPr>
        <w:t xml:space="preserve"> </w:t>
      </w:r>
      <w:r>
        <w:t>will</w:t>
      </w:r>
      <w:r>
        <w:rPr>
          <w:spacing w:val="-3"/>
        </w:rPr>
        <w:t xml:space="preserve"> </w:t>
      </w:r>
      <w:r>
        <w:t>provide</w:t>
      </w:r>
      <w:r>
        <w:rPr>
          <w:spacing w:val="-4"/>
        </w:rPr>
        <w:t xml:space="preserve"> </w:t>
      </w:r>
      <w:r>
        <w:t>other</w:t>
      </w:r>
      <w:r>
        <w:rPr>
          <w:spacing w:val="-4"/>
        </w:rPr>
        <w:t xml:space="preserve"> </w:t>
      </w:r>
      <w:r>
        <w:t>areas</w:t>
      </w:r>
      <w:r>
        <w:rPr>
          <w:spacing w:val="-3"/>
        </w:rPr>
        <w:t xml:space="preserve"> </w:t>
      </w:r>
      <w:r>
        <w:t>of</w:t>
      </w:r>
      <w:r>
        <w:rPr>
          <w:spacing w:val="-2"/>
        </w:rPr>
        <w:t xml:space="preserve"> </w:t>
      </w:r>
      <w:r>
        <w:t>campus</w:t>
      </w:r>
      <w:r>
        <w:rPr>
          <w:spacing w:val="-3"/>
        </w:rPr>
        <w:t xml:space="preserve"> </w:t>
      </w:r>
      <w:r>
        <w:t>for</w:t>
      </w:r>
      <w:r>
        <w:rPr>
          <w:spacing w:val="-4"/>
        </w:rPr>
        <w:t xml:space="preserve"> </w:t>
      </w:r>
      <w:r>
        <w:t>such</w:t>
      </w:r>
      <w:r>
        <w:rPr>
          <w:spacing w:val="-3"/>
        </w:rPr>
        <w:t xml:space="preserve"> </w:t>
      </w:r>
      <w:r>
        <w:t>activities only in unusual circumstances.</w:t>
      </w:r>
    </w:p>
    <w:p w14:paraId="11563379" w14:textId="77777777" w:rsidR="003F1312" w:rsidRDefault="00D32D4A">
      <w:pPr>
        <w:pStyle w:val="ListParagraph"/>
        <w:numPr>
          <w:ilvl w:val="0"/>
          <w:numId w:val="1"/>
        </w:numPr>
        <w:tabs>
          <w:tab w:val="left" w:pos="1559"/>
          <w:tab w:val="left" w:pos="1560"/>
        </w:tabs>
        <w:spacing w:line="480" w:lineRule="auto"/>
        <w:ind w:left="119" w:right="128" w:firstLine="720"/>
        <w:rPr>
          <w:sz w:val="24"/>
        </w:rPr>
      </w:pPr>
      <w:r>
        <w:rPr>
          <w:sz w:val="24"/>
        </w:rPr>
        <w:t>Off-campus</w:t>
      </w:r>
      <w:r>
        <w:rPr>
          <w:spacing w:val="-3"/>
          <w:sz w:val="24"/>
        </w:rPr>
        <w:t xml:space="preserve"> </w:t>
      </w:r>
      <w:r>
        <w:rPr>
          <w:sz w:val="24"/>
        </w:rPr>
        <w:t>licensed</w:t>
      </w:r>
      <w:r>
        <w:rPr>
          <w:spacing w:val="-1"/>
          <w:sz w:val="24"/>
        </w:rPr>
        <w:t xml:space="preserve"> </w:t>
      </w:r>
      <w:r>
        <w:rPr>
          <w:sz w:val="24"/>
        </w:rPr>
        <w:t>food</w:t>
      </w:r>
      <w:r>
        <w:rPr>
          <w:spacing w:val="-3"/>
          <w:sz w:val="24"/>
        </w:rPr>
        <w:t xml:space="preserve"> </w:t>
      </w:r>
      <w:r>
        <w:rPr>
          <w:sz w:val="24"/>
        </w:rPr>
        <w:t>service</w:t>
      </w:r>
      <w:r>
        <w:rPr>
          <w:spacing w:val="-2"/>
          <w:sz w:val="24"/>
        </w:rPr>
        <w:t xml:space="preserve"> </w:t>
      </w:r>
      <w:r>
        <w:rPr>
          <w:sz w:val="24"/>
        </w:rPr>
        <w:t>caterers</w:t>
      </w:r>
      <w:r>
        <w:rPr>
          <w:spacing w:val="-3"/>
          <w:sz w:val="24"/>
        </w:rPr>
        <w:t xml:space="preserve"> </w:t>
      </w:r>
      <w:r>
        <w:rPr>
          <w:sz w:val="24"/>
        </w:rPr>
        <w:t>may</w:t>
      </w:r>
      <w:r>
        <w:rPr>
          <w:spacing w:val="-7"/>
          <w:sz w:val="24"/>
        </w:rPr>
        <w:t xml:space="preserve"> </w:t>
      </w:r>
      <w:r>
        <w:rPr>
          <w:sz w:val="24"/>
        </w:rPr>
        <w:t>provide</w:t>
      </w:r>
      <w:r>
        <w:rPr>
          <w:spacing w:val="-4"/>
          <w:sz w:val="24"/>
        </w:rPr>
        <w:t xml:space="preserve"> </w:t>
      </w:r>
      <w:r>
        <w:rPr>
          <w:sz w:val="24"/>
        </w:rPr>
        <w:t>food</w:t>
      </w:r>
      <w:r>
        <w:rPr>
          <w:spacing w:val="-3"/>
          <w:sz w:val="24"/>
        </w:rPr>
        <w:t xml:space="preserve"> </w:t>
      </w:r>
      <w:r>
        <w:rPr>
          <w:sz w:val="24"/>
        </w:rPr>
        <w:t>and</w:t>
      </w:r>
      <w:r>
        <w:rPr>
          <w:spacing w:val="-3"/>
          <w:sz w:val="24"/>
        </w:rPr>
        <w:t xml:space="preserve"> </w:t>
      </w:r>
      <w:r>
        <w:rPr>
          <w:sz w:val="24"/>
        </w:rPr>
        <w:t>beverage</w:t>
      </w:r>
      <w:r>
        <w:rPr>
          <w:spacing w:val="-2"/>
          <w:sz w:val="24"/>
        </w:rPr>
        <w:t xml:space="preserve"> </w:t>
      </w:r>
      <w:r>
        <w:rPr>
          <w:sz w:val="24"/>
        </w:rPr>
        <w:t>service for special events when sponsored by</w:t>
      </w:r>
      <w:r>
        <w:rPr>
          <w:spacing w:val="-2"/>
          <w:sz w:val="24"/>
        </w:rPr>
        <w:t xml:space="preserve"> </w:t>
      </w:r>
      <w:r>
        <w:rPr>
          <w:sz w:val="24"/>
        </w:rPr>
        <w:t>a University group or organization in University</w:t>
      </w:r>
      <w:r>
        <w:rPr>
          <w:spacing w:val="-1"/>
          <w:sz w:val="24"/>
        </w:rPr>
        <w:t xml:space="preserve"> </w:t>
      </w:r>
      <w:r>
        <w:rPr>
          <w:sz w:val="24"/>
        </w:rPr>
        <w:t>buildings not restricted under the terms of the University food service contracts.</w:t>
      </w:r>
      <w:r>
        <w:rPr>
          <w:spacing w:val="40"/>
          <w:sz w:val="24"/>
        </w:rPr>
        <w:t xml:space="preserve"> </w:t>
      </w:r>
      <w:r>
        <w:rPr>
          <w:sz w:val="24"/>
        </w:rPr>
        <w:t>The following buildings are restricted for University foodservice contractors' use only: the University cafeteria, the Gray &amp; Blue Cafe, Outtakes, Alumni Cafe, Sbarro's, the Food Cart, the Grill, and Wackadoo's. Sponsoring groups who wish to utilize off-campus caterers should assure that the caterer has an appropriate foodservice license and liability insurance.</w:t>
      </w:r>
      <w:r>
        <w:rPr>
          <w:spacing w:val="40"/>
          <w:sz w:val="24"/>
        </w:rPr>
        <w:t xml:space="preserve"> </w:t>
      </w:r>
      <w:r>
        <w:rPr>
          <w:sz w:val="24"/>
        </w:rPr>
        <w:t>The sponsoring groups should also see that</w:t>
      </w:r>
      <w:r>
        <w:rPr>
          <w:spacing w:val="-2"/>
          <w:sz w:val="24"/>
        </w:rPr>
        <w:t xml:space="preserve"> </w:t>
      </w:r>
      <w:r>
        <w:rPr>
          <w:sz w:val="24"/>
        </w:rPr>
        <w:t>state</w:t>
      </w:r>
      <w:r>
        <w:rPr>
          <w:spacing w:val="-3"/>
          <w:sz w:val="24"/>
        </w:rPr>
        <w:t xml:space="preserve"> </w:t>
      </w:r>
      <w:r>
        <w:rPr>
          <w:sz w:val="24"/>
        </w:rPr>
        <w:t>laws</w:t>
      </w:r>
      <w:r>
        <w:rPr>
          <w:spacing w:val="-2"/>
          <w:sz w:val="24"/>
        </w:rPr>
        <w:t xml:space="preserve"> </w:t>
      </w:r>
      <w:r>
        <w:rPr>
          <w:sz w:val="24"/>
        </w:rPr>
        <w:t>and</w:t>
      </w:r>
      <w:r>
        <w:rPr>
          <w:spacing w:val="-2"/>
          <w:sz w:val="24"/>
        </w:rPr>
        <w:t xml:space="preserve"> </w:t>
      </w:r>
      <w:r>
        <w:rPr>
          <w:sz w:val="24"/>
        </w:rPr>
        <w:t>University</w:t>
      </w:r>
      <w:r>
        <w:rPr>
          <w:spacing w:val="-7"/>
          <w:sz w:val="24"/>
        </w:rPr>
        <w:t xml:space="preserve"> </w:t>
      </w:r>
      <w:r>
        <w:rPr>
          <w:sz w:val="24"/>
        </w:rPr>
        <w:t>regulations</w:t>
      </w:r>
      <w:r>
        <w:rPr>
          <w:spacing w:val="-2"/>
          <w:sz w:val="24"/>
        </w:rPr>
        <w:t xml:space="preserve"> </w:t>
      </w:r>
      <w:r>
        <w:rPr>
          <w:sz w:val="24"/>
        </w:rPr>
        <w:t>are</w:t>
      </w:r>
      <w:r>
        <w:rPr>
          <w:spacing w:val="-1"/>
          <w:sz w:val="24"/>
        </w:rPr>
        <w:t xml:space="preserve"> </w:t>
      </w:r>
      <w:r>
        <w:rPr>
          <w:sz w:val="24"/>
        </w:rPr>
        <w:t>followed</w:t>
      </w:r>
      <w:r>
        <w:rPr>
          <w:spacing w:val="-2"/>
          <w:sz w:val="24"/>
        </w:rPr>
        <w:t xml:space="preserve"> </w:t>
      </w:r>
      <w:r>
        <w:rPr>
          <w:sz w:val="24"/>
        </w:rPr>
        <w:t>if</w:t>
      </w:r>
      <w:r>
        <w:rPr>
          <w:spacing w:val="-3"/>
          <w:sz w:val="24"/>
        </w:rPr>
        <w:t xml:space="preserve"> </w:t>
      </w:r>
      <w:r>
        <w:rPr>
          <w:sz w:val="24"/>
        </w:rPr>
        <w:t>alcoholic</w:t>
      </w:r>
      <w:r>
        <w:rPr>
          <w:spacing w:val="-3"/>
          <w:sz w:val="24"/>
        </w:rPr>
        <w:t xml:space="preserve"> </w:t>
      </w:r>
      <w:r>
        <w:rPr>
          <w:sz w:val="24"/>
        </w:rPr>
        <w:t>beverages</w:t>
      </w:r>
      <w:r>
        <w:rPr>
          <w:spacing w:val="-2"/>
          <w:sz w:val="24"/>
        </w:rPr>
        <w:t xml:space="preserve"> </w:t>
      </w:r>
      <w:r>
        <w:rPr>
          <w:sz w:val="24"/>
        </w:rPr>
        <w:t>are</w:t>
      </w:r>
      <w:r>
        <w:rPr>
          <w:spacing w:val="-3"/>
          <w:sz w:val="24"/>
        </w:rPr>
        <w:t xml:space="preserve"> </w:t>
      </w:r>
      <w:r>
        <w:rPr>
          <w:sz w:val="24"/>
        </w:rPr>
        <w:t>to</w:t>
      </w:r>
      <w:r>
        <w:rPr>
          <w:spacing w:val="-2"/>
          <w:sz w:val="24"/>
        </w:rPr>
        <w:t xml:space="preserve"> </w:t>
      </w:r>
      <w:r>
        <w:rPr>
          <w:sz w:val="24"/>
        </w:rPr>
        <w:t>be</w:t>
      </w:r>
      <w:r>
        <w:rPr>
          <w:spacing w:val="-3"/>
          <w:sz w:val="24"/>
        </w:rPr>
        <w:t xml:space="preserve"> </w:t>
      </w:r>
      <w:r>
        <w:rPr>
          <w:sz w:val="24"/>
        </w:rPr>
        <w:t>part</w:t>
      </w:r>
      <w:r>
        <w:rPr>
          <w:spacing w:val="-2"/>
          <w:sz w:val="24"/>
        </w:rPr>
        <w:t xml:space="preserve"> </w:t>
      </w:r>
      <w:r>
        <w:rPr>
          <w:sz w:val="24"/>
        </w:rPr>
        <w:t>of</w:t>
      </w:r>
      <w:r>
        <w:rPr>
          <w:spacing w:val="-3"/>
          <w:sz w:val="24"/>
        </w:rPr>
        <w:t xml:space="preserve"> </w:t>
      </w:r>
      <w:r>
        <w:rPr>
          <w:sz w:val="24"/>
        </w:rPr>
        <w:t>the service and follow University requirements for review and approval of food service contracts.</w:t>
      </w:r>
    </w:p>
    <w:p w14:paraId="33016DD1" w14:textId="77777777" w:rsidR="003F1312" w:rsidRDefault="00D32D4A">
      <w:pPr>
        <w:pStyle w:val="ListParagraph"/>
        <w:numPr>
          <w:ilvl w:val="0"/>
          <w:numId w:val="1"/>
        </w:numPr>
        <w:tabs>
          <w:tab w:val="left" w:pos="1559"/>
          <w:tab w:val="left" w:pos="1560"/>
        </w:tabs>
        <w:spacing w:line="480" w:lineRule="auto"/>
        <w:ind w:left="119" w:firstLine="720"/>
        <w:rPr>
          <w:sz w:val="24"/>
        </w:rPr>
      </w:pPr>
      <w:r>
        <w:rPr>
          <w:sz w:val="24"/>
        </w:rPr>
        <w:t>This rule shall not prevent off-campus Jacksonville licensed food vendors from receiving</w:t>
      </w:r>
      <w:r>
        <w:rPr>
          <w:spacing w:val="-6"/>
          <w:sz w:val="24"/>
        </w:rPr>
        <w:t xml:space="preserve"> </w:t>
      </w:r>
      <w:r>
        <w:rPr>
          <w:sz w:val="24"/>
        </w:rPr>
        <w:t>and</w:t>
      </w:r>
      <w:r>
        <w:rPr>
          <w:spacing w:val="-1"/>
          <w:sz w:val="24"/>
        </w:rPr>
        <w:t xml:space="preserve"> </w:t>
      </w:r>
      <w:r>
        <w:rPr>
          <w:sz w:val="24"/>
        </w:rPr>
        <w:t>filling</w:t>
      </w:r>
      <w:r>
        <w:rPr>
          <w:spacing w:val="-6"/>
          <w:sz w:val="24"/>
        </w:rPr>
        <w:t xml:space="preserve"> </w:t>
      </w:r>
      <w:r>
        <w:rPr>
          <w:sz w:val="24"/>
        </w:rPr>
        <w:t>specific</w:t>
      </w:r>
      <w:r>
        <w:rPr>
          <w:spacing w:val="-4"/>
          <w:sz w:val="24"/>
        </w:rPr>
        <w:t xml:space="preserve"> </w:t>
      </w:r>
      <w:r>
        <w:rPr>
          <w:sz w:val="24"/>
        </w:rPr>
        <w:t>short-order</w:t>
      </w:r>
      <w:r>
        <w:rPr>
          <w:spacing w:val="-4"/>
          <w:sz w:val="24"/>
        </w:rPr>
        <w:t xml:space="preserve"> </w:t>
      </w:r>
      <w:r>
        <w:rPr>
          <w:sz w:val="24"/>
        </w:rPr>
        <w:t>food</w:t>
      </w:r>
      <w:r>
        <w:rPr>
          <w:spacing w:val="-3"/>
          <w:sz w:val="24"/>
        </w:rPr>
        <w:t xml:space="preserve"> </w:t>
      </w:r>
      <w:r>
        <w:rPr>
          <w:sz w:val="24"/>
        </w:rPr>
        <w:t>and</w:t>
      </w:r>
      <w:r>
        <w:rPr>
          <w:spacing w:val="-1"/>
          <w:sz w:val="24"/>
        </w:rPr>
        <w:t xml:space="preserve"> </w:t>
      </w:r>
      <w:r>
        <w:rPr>
          <w:sz w:val="24"/>
        </w:rPr>
        <w:t>beverage</w:t>
      </w:r>
      <w:r>
        <w:rPr>
          <w:spacing w:val="-4"/>
          <w:sz w:val="24"/>
        </w:rPr>
        <w:t xml:space="preserve"> </w:t>
      </w:r>
      <w:r>
        <w:rPr>
          <w:sz w:val="24"/>
        </w:rPr>
        <w:t>requests</w:t>
      </w:r>
      <w:r>
        <w:rPr>
          <w:spacing w:val="-3"/>
          <w:sz w:val="24"/>
        </w:rPr>
        <w:t xml:space="preserve"> </w:t>
      </w:r>
      <w:r>
        <w:rPr>
          <w:sz w:val="24"/>
        </w:rPr>
        <w:t>from</w:t>
      </w:r>
      <w:r>
        <w:rPr>
          <w:spacing w:val="-1"/>
          <w:sz w:val="24"/>
        </w:rPr>
        <w:t xml:space="preserve"> </w:t>
      </w:r>
      <w:r>
        <w:rPr>
          <w:sz w:val="24"/>
        </w:rPr>
        <w:t>University</w:t>
      </w:r>
      <w:r>
        <w:rPr>
          <w:spacing w:val="-8"/>
          <w:sz w:val="24"/>
        </w:rPr>
        <w:t xml:space="preserve"> </w:t>
      </w:r>
      <w:r>
        <w:rPr>
          <w:sz w:val="24"/>
        </w:rPr>
        <w:t>persons</w:t>
      </w:r>
      <w:r>
        <w:rPr>
          <w:spacing w:val="-3"/>
          <w:sz w:val="24"/>
        </w:rPr>
        <w:t xml:space="preserve"> </w:t>
      </w:r>
      <w:r>
        <w:rPr>
          <w:sz w:val="24"/>
        </w:rPr>
        <w:t>for direct</w:t>
      </w:r>
      <w:r>
        <w:rPr>
          <w:spacing w:val="-1"/>
          <w:sz w:val="24"/>
        </w:rPr>
        <w:t xml:space="preserve"> </w:t>
      </w:r>
      <w:r>
        <w:rPr>
          <w:sz w:val="24"/>
        </w:rPr>
        <w:t>delivery</w:t>
      </w:r>
      <w:r>
        <w:rPr>
          <w:spacing w:val="-6"/>
          <w:sz w:val="24"/>
        </w:rPr>
        <w:t xml:space="preserve"> </w:t>
      </w:r>
      <w:r>
        <w:rPr>
          <w:sz w:val="24"/>
        </w:rPr>
        <w:t>to campus addresses.</w:t>
      </w:r>
      <w:r>
        <w:rPr>
          <w:spacing w:val="-1"/>
          <w:sz w:val="24"/>
        </w:rPr>
        <w:t xml:space="preserve"> </w:t>
      </w:r>
      <w:r>
        <w:rPr>
          <w:sz w:val="24"/>
        </w:rPr>
        <w:t>Except</w:t>
      </w:r>
      <w:r>
        <w:rPr>
          <w:spacing w:val="-1"/>
          <w:sz w:val="24"/>
        </w:rPr>
        <w:t xml:space="preserve"> </w:t>
      </w:r>
      <w:r>
        <w:rPr>
          <w:sz w:val="24"/>
        </w:rPr>
        <w:t>as</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paragraph</w:t>
      </w:r>
      <w:r>
        <w:rPr>
          <w:spacing w:val="-1"/>
          <w:sz w:val="24"/>
        </w:rPr>
        <w:t xml:space="preserve"> </w:t>
      </w:r>
      <w:r>
        <w:rPr>
          <w:sz w:val="24"/>
        </w:rPr>
        <w:t>(7), alcoholic</w:t>
      </w:r>
      <w:r>
        <w:rPr>
          <w:spacing w:val="-2"/>
          <w:sz w:val="24"/>
        </w:rPr>
        <w:t xml:space="preserve"> </w:t>
      </w:r>
      <w:r>
        <w:rPr>
          <w:sz w:val="24"/>
        </w:rPr>
        <w:t>beverages</w:t>
      </w:r>
      <w:r>
        <w:rPr>
          <w:spacing w:val="-1"/>
          <w:sz w:val="24"/>
        </w:rPr>
        <w:t xml:space="preserve"> </w:t>
      </w:r>
      <w:r>
        <w:rPr>
          <w:sz w:val="24"/>
        </w:rPr>
        <w:t>or food prepared and sold by</w:t>
      </w:r>
      <w:r>
        <w:rPr>
          <w:spacing w:val="-2"/>
          <w:sz w:val="24"/>
        </w:rPr>
        <w:t xml:space="preserve"> </w:t>
      </w:r>
      <w:r>
        <w:rPr>
          <w:sz w:val="24"/>
        </w:rPr>
        <w:t>other than licensed vendors, and sale items in direct competition with contract vendors or University budgetary units shall not be sold on campus.</w:t>
      </w:r>
    </w:p>
    <w:p w14:paraId="58DEC1FE" w14:textId="77777777" w:rsidR="003F1312" w:rsidRDefault="00D32D4A">
      <w:pPr>
        <w:pStyle w:val="ListParagraph"/>
        <w:numPr>
          <w:ilvl w:val="0"/>
          <w:numId w:val="1"/>
        </w:numPr>
        <w:tabs>
          <w:tab w:val="left" w:pos="1559"/>
          <w:tab w:val="left" w:pos="1560"/>
        </w:tabs>
        <w:spacing w:line="480" w:lineRule="auto"/>
        <w:ind w:left="119" w:right="224" w:firstLine="720"/>
        <w:rPr>
          <w:sz w:val="24"/>
        </w:rPr>
      </w:pPr>
      <w:r>
        <w:rPr>
          <w:sz w:val="24"/>
        </w:rPr>
        <w:t>The</w:t>
      </w:r>
      <w:r>
        <w:rPr>
          <w:spacing w:val="-4"/>
          <w:sz w:val="24"/>
        </w:rPr>
        <w:t xml:space="preserve"> </w:t>
      </w:r>
      <w:r>
        <w:rPr>
          <w:sz w:val="24"/>
        </w:rPr>
        <w:t>provisions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rule</w:t>
      </w:r>
      <w:r>
        <w:rPr>
          <w:spacing w:val="-4"/>
          <w:sz w:val="24"/>
        </w:rPr>
        <w:t xml:space="preserve"> </w:t>
      </w:r>
      <w:r>
        <w:rPr>
          <w:sz w:val="24"/>
        </w:rPr>
        <w:t>do</w:t>
      </w:r>
      <w:r>
        <w:rPr>
          <w:spacing w:val="-3"/>
          <w:sz w:val="24"/>
        </w:rPr>
        <w:t xml:space="preserve"> </w:t>
      </w:r>
      <w:r>
        <w:rPr>
          <w:sz w:val="24"/>
        </w:rPr>
        <w:t>not</w:t>
      </w:r>
      <w:r>
        <w:rPr>
          <w:spacing w:val="-3"/>
          <w:sz w:val="24"/>
        </w:rPr>
        <w:t xml:space="preserve"> </w:t>
      </w:r>
      <w:r>
        <w:rPr>
          <w:sz w:val="24"/>
        </w:rPr>
        <w:t>apply</w:t>
      </w:r>
      <w:r>
        <w:rPr>
          <w:spacing w:val="-8"/>
          <w:sz w:val="24"/>
        </w:rPr>
        <w:t xml:space="preserve"> </w:t>
      </w:r>
      <w:r>
        <w:rPr>
          <w:sz w:val="24"/>
        </w:rPr>
        <w:t>to</w:t>
      </w:r>
      <w:r>
        <w:rPr>
          <w:spacing w:val="-1"/>
          <w:sz w:val="24"/>
        </w:rPr>
        <w:t xml:space="preserve"> </w:t>
      </w:r>
      <w:r>
        <w:rPr>
          <w:sz w:val="24"/>
        </w:rPr>
        <w:t>commercial</w:t>
      </w:r>
      <w:r>
        <w:rPr>
          <w:spacing w:val="-3"/>
          <w:sz w:val="24"/>
        </w:rPr>
        <w:t xml:space="preserve"> </w:t>
      </w:r>
      <w:r>
        <w:rPr>
          <w:sz w:val="24"/>
        </w:rPr>
        <w:t>activities</w:t>
      </w:r>
      <w:r>
        <w:rPr>
          <w:spacing w:val="-3"/>
          <w:sz w:val="24"/>
        </w:rPr>
        <w:t xml:space="preserve"> </w:t>
      </w:r>
      <w:r>
        <w:rPr>
          <w:sz w:val="24"/>
        </w:rPr>
        <w:t>conducted</w:t>
      </w:r>
      <w:r>
        <w:rPr>
          <w:spacing w:val="-1"/>
          <w:sz w:val="24"/>
        </w:rPr>
        <w:t xml:space="preserve"> </w:t>
      </w:r>
      <w:r>
        <w:rPr>
          <w:sz w:val="24"/>
        </w:rPr>
        <w:t>at</w:t>
      </w:r>
      <w:r>
        <w:rPr>
          <w:spacing w:val="-3"/>
          <w:sz w:val="24"/>
        </w:rPr>
        <w:t xml:space="preserve"> </w:t>
      </w:r>
      <w:r>
        <w:rPr>
          <w:sz w:val="24"/>
        </w:rPr>
        <w:t>the University of</w:t>
      </w:r>
      <w:r>
        <w:rPr>
          <w:spacing w:val="40"/>
          <w:sz w:val="24"/>
        </w:rPr>
        <w:t xml:space="preserve"> </w:t>
      </w:r>
      <w:r>
        <w:rPr>
          <w:sz w:val="24"/>
        </w:rPr>
        <w:t>North Florida’s University Center.</w:t>
      </w:r>
    </w:p>
    <w:p w14:paraId="74C509A8" w14:textId="77777777" w:rsidR="003F1312" w:rsidRDefault="00D32D4A">
      <w:pPr>
        <w:pStyle w:val="BodyText"/>
        <w:ind w:left="839"/>
      </w:pPr>
      <w:r>
        <w:t>Specific</w:t>
      </w:r>
      <w:r>
        <w:rPr>
          <w:spacing w:val="-2"/>
        </w:rPr>
        <w:t xml:space="preserve"> </w:t>
      </w:r>
      <w:r>
        <w:t>Authority</w:t>
      </w:r>
      <w:r>
        <w:rPr>
          <w:spacing w:val="-6"/>
        </w:rPr>
        <w:t xml:space="preserve"> </w:t>
      </w:r>
      <w:r>
        <w:t>1001.74 (4)</w:t>
      </w:r>
      <w:r>
        <w:rPr>
          <w:spacing w:val="-2"/>
        </w:rPr>
        <w:t xml:space="preserve"> </w:t>
      </w:r>
      <w:r>
        <w:rPr>
          <w:spacing w:val="-5"/>
        </w:rPr>
        <w:t>FS.</w:t>
      </w:r>
    </w:p>
    <w:p w14:paraId="461070CF" w14:textId="77777777" w:rsidR="003F1312" w:rsidRDefault="003F1312">
      <w:pPr>
        <w:pStyle w:val="BodyText"/>
        <w:ind w:left="0"/>
      </w:pPr>
    </w:p>
    <w:p w14:paraId="7FC49BEC" w14:textId="77777777" w:rsidR="003F1312" w:rsidRDefault="00D32D4A">
      <w:pPr>
        <w:pStyle w:val="BodyText"/>
        <w:spacing w:before="1"/>
        <w:ind w:left="839"/>
      </w:pPr>
      <w:r>
        <w:t>Law</w:t>
      </w:r>
      <w:r>
        <w:rPr>
          <w:spacing w:val="-2"/>
        </w:rPr>
        <w:t xml:space="preserve"> </w:t>
      </w:r>
      <w:r>
        <w:t>Implemented</w:t>
      </w:r>
      <w:r>
        <w:rPr>
          <w:spacing w:val="-2"/>
        </w:rPr>
        <w:t xml:space="preserve"> </w:t>
      </w:r>
      <w:r>
        <w:t>1001.74</w:t>
      </w:r>
      <w:r>
        <w:rPr>
          <w:spacing w:val="-3"/>
        </w:rPr>
        <w:t xml:space="preserve"> </w:t>
      </w:r>
      <w:r>
        <w:t>(6)</w:t>
      </w:r>
      <w:r>
        <w:rPr>
          <w:spacing w:val="-3"/>
        </w:rPr>
        <w:t xml:space="preserve"> </w:t>
      </w:r>
      <w:r>
        <w:rPr>
          <w:spacing w:val="-5"/>
        </w:rPr>
        <w:t>FS.</w:t>
      </w:r>
    </w:p>
    <w:p w14:paraId="349EAE10" w14:textId="77777777" w:rsidR="003F1312" w:rsidRDefault="003F1312">
      <w:pPr>
        <w:pStyle w:val="BodyText"/>
        <w:spacing w:before="11"/>
        <w:ind w:left="0"/>
        <w:rPr>
          <w:sz w:val="23"/>
        </w:rPr>
      </w:pPr>
    </w:p>
    <w:p w14:paraId="46886312" w14:textId="77777777" w:rsidR="003F1312" w:rsidRDefault="00D32D4A">
      <w:pPr>
        <w:pStyle w:val="BodyText"/>
        <w:ind w:left="839"/>
      </w:pPr>
      <w:r>
        <w:t>History</w:t>
      </w:r>
      <w:r>
        <w:rPr>
          <w:spacing w:val="-9"/>
        </w:rPr>
        <w:t xml:space="preserve"> </w:t>
      </w:r>
      <w:r>
        <w:t>--</w:t>
      </w:r>
      <w:r>
        <w:rPr>
          <w:spacing w:val="-5"/>
        </w:rPr>
        <w:t xml:space="preserve"> </w:t>
      </w:r>
      <w:r>
        <w:t>New</w:t>
      </w:r>
      <w:r>
        <w:rPr>
          <w:spacing w:val="-5"/>
        </w:rPr>
        <w:t xml:space="preserve"> </w:t>
      </w:r>
      <w:r>
        <w:t>11-25-82,</w:t>
      </w:r>
      <w:r>
        <w:rPr>
          <w:spacing w:val="-3"/>
        </w:rPr>
        <w:t xml:space="preserve"> </w:t>
      </w:r>
      <w:r>
        <w:t>Formally</w:t>
      </w:r>
      <w:r>
        <w:rPr>
          <w:spacing w:val="-9"/>
        </w:rPr>
        <w:t xml:space="preserve"> </w:t>
      </w:r>
      <w:r>
        <w:t>6C</w:t>
      </w:r>
      <w:r>
        <w:rPr>
          <w:spacing w:val="-5"/>
        </w:rPr>
        <w:t xml:space="preserve"> </w:t>
      </w:r>
      <w:r>
        <w:t>9-7.10,</w:t>
      </w:r>
      <w:r>
        <w:rPr>
          <w:spacing w:val="-4"/>
        </w:rPr>
        <w:t xml:space="preserve"> </w:t>
      </w:r>
      <w:r>
        <w:t>Amended</w:t>
      </w:r>
      <w:r>
        <w:rPr>
          <w:spacing w:val="-4"/>
        </w:rPr>
        <w:t xml:space="preserve"> </w:t>
      </w:r>
      <w:r>
        <w:t>9-8-</w:t>
      </w:r>
      <w:r>
        <w:rPr>
          <w:spacing w:val="-5"/>
        </w:rPr>
        <w:t>88.</w:t>
      </w:r>
    </w:p>
    <w:sectPr w:rsidR="003F1312">
      <w:pgSz w:w="12240" w:h="15840"/>
      <w:pgMar w:top="1360" w:right="1340" w:bottom="980" w:left="13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4B1C" w14:textId="77777777" w:rsidR="00087430" w:rsidRDefault="00087430">
      <w:r>
        <w:separator/>
      </w:r>
    </w:p>
  </w:endnote>
  <w:endnote w:type="continuationSeparator" w:id="0">
    <w:p w14:paraId="498CBAB5" w14:textId="77777777" w:rsidR="00087430" w:rsidRDefault="0008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40A6" w14:textId="4158C2A3" w:rsidR="003F1312" w:rsidRPr="00337303" w:rsidRDefault="00337303" w:rsidP="00337303">
    <w:pPr>
      <w:pStyle w:val="BodyText"/>
      <w:spacing w:before="10"/>
      <w:ind w:left="60"/>
      <w:jc w:val="center"/>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B009" w14:textId="77777777" w:rsidR="00087430" w:rsidRDefault="00087430">
      <w:r>
        <w:separator/>
      </w:r>
    </w:p>
  </w:footnote>
  <w:footnote w:type="continuationSeparator" w:id="0">
    <w:p w14:paraId="25568F47" w14:textId="77777777" w:rsidR="00087430" w:rsidRDefault="00087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377EC"/>
    <w:multiLevelType w:val="hybridMultilevel"/>
    <w:tmpl w:val="F1E0D1EE"/>
    <w:lvl w:ilvl="0" w:tplc="19F66A92">
      <w:start w:val="1"/>
      <w:numFmt w:val="decimal"/>
      <w:lvlText w:val="(%1)"/>
      <w:lvlJc w:val="left"/>
      <w:pPr>
        <w:ind w:left="156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EE096AE">
      <w:start w:val="1"/>
      <w:numFmt w:val="lowerLetter"/>
      <w:lvlText w:val="(%2)"/>
      <w:lvlJc w:val="left"/>
      <w:pPr>
        <w:ind w:left="12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036CB3A6">
      <w:numFmt w:val="bullet"/>
      <w:lvlText w:val="•"/>
      <w:lvlJc w:val="left"/>
      <w:pPr>
        <w:ind w:left="2451" w:hanging="720"/>
      </w:pPr>
      <w:rPr>
        <w:rFonts w:hint="default"/>
        <w:lang w:val="en-US" w:eastAsia="en-US" w:bidi="ar-SA"/>
      </w:rPr>
    </w:lvl>
    <w:lvl w:ilvl="3" w:tplc="951E48EC">
      <w:numFmt w:val="bullet"/>
      <w:lvlText w:val="•"/>
      <w:lvlJc w:val="left"/>
      <w:pPr>
        <w:ind w:left="3342" w:hanging="720"/>
      </w:pPr>
      <w:rPr>
        <w:rFonts w:hint="default"/>
        <w:lang w:val="en-US" w:eastAsia="en-US" w:bidi="ar-SA"/>
      </w:rPr>
    </w:lvl>
    <w:lvl w:ilvl="4" w:tplc="DDAE0258">
      <w:numFmt w:val="bullet"/>
      <w:lvlText w:val="•"/>
      <w:lvlJc w:val="left"/>
      <w:pPr>
        <w:ind w:left="4233" w:hanging="720"/>
      </w:pPr>
      <w:rPr>
        <w:rFonts w:hint="default"/>
        <w:lang w:val="en-US" w:eastAsia="en-US" w:bidi="ar-SA"/>
      </w:rPr>
    </w:lvl>
    <w:lvl w:ilvl="5" w:tplc="563A41B6">
      <w:numFmt w:val="bullet"/>
      <w:lvlText w:val="•"/>
      <w:lvlJc w:val="left"/>
      <w:pPr>
        <w:ind w:left="5124" w:hanging="720"/>
      </w:pPr>
      <w:rPr>
        <w:rFonts w:hint="default"/>
        <w:lang w:val="en-US" w:eastAsia="en-US" w:bidi="ar-SA"/>
      </w:rPr>
    </w:lvl>
    <w:lvl w:ilvl="6" w:tplc="48E25ADC">
      <w:numFmt w:val="bullet"/>
      <w:lvlText w:val="•"/>
      <w:lvlJc w:val="left"/>
      <w:pPr>
        <w:ind w:left="6015" w:hanging="720"/>
      </w:pPr>
      <w:rPr>
        <w:rFonts w:hint="default"/>
        <w:lang w:val="en-US" w:eastAsia="en-US" w:bidi="ar-SA"/>
      </w:rPr>
    </w:lvl>
    <w:lvl w:ilvl="7" w:tplc="28000146">
      <w:numFmt w:val="bullet"/>
      <w:lvlText w:val="•"/>
      <w:lvlJc w:val="left"/>
      <w:pPr>
        <w:ind w:left="6906" w:hanging="720"/>
      </w:pPr>
      <w:rPr>
        <w:rFonts w:hint="default"/>
        <w:lang w:val="en-US" w:eastAsia="en-US" w:bidi="ar-SA"/>
      </w:rPr>
    </w:lvl>
    <w:lvl w:ilvl="8" w:tplc="15DCE7C6">
      <w:numFmt w:val="bullet"/>
      <w:lvlText w:val="•"/>
      <w:lvlJc w:val="left"/>
      <w:pPr>
        <w:ind w:left="7797"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12"/>
    <w:rsid w:val="00087430"/>
    <w:rsid w:val="00337303"/>
    <w:rsid w:val="003F1312"/>
    <w:rsid w:val="00851A74"/>
    <w:rsid w:val="00AC2775"/>
    <w:rsid w:val="00D3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DC269"/>
  <w15:docId w15:val="{5D7349F3-4260-4113-AC98-781D2544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rPr>
  </w:style>
  <w:style w:type="paragraph" w:styleId="Heading2">
    <w:name w:val="heading 2"/>
    <w:basedOn w:val="Heading1"/>
    <w:next w:val="Normal"/>
    <w:link w:val="Heading2Char"/>
    <w:uiPriority w:val="9"/>
    <w:unhideWhenUsed/>
    <w:qFormat/>
    <w:rsid w:val="00851A7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right="169" w:firstLine="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51A7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37303"/>
    <w:pPr>
      <w:tabs>
        <w:tab w:val="center" w:pos="4680"/>
        <w:tab w:val="right" w:pos="9360"/>
      </w:tabs>
    </w:pPr>
  </w:style>
  <w:style w:type="character" w:customStyle="1" w:styleId="HeaderChar">
    <w:name w:val="Header Char"/>
    <w:basedOn w:val="DefaultParagraphFont"/>
    <w:link w:val="Header"/>
    <w:uiPriority w:val="99"/>
    <w:rsid w:val="00337303"/>
    <w:rPr>
      <w:rFonts w:ascii="Times New Roman" w:eastAsia="Times New Roman" w:hAnsi="Times New Roman" w:cs="Times New Roman"/>
    </w:rPr>
  </w:style>
  <w:style w:type="paragraph" w:styleId="Footer">
    <w:name w:val="footer"/>
    <w:basedOn w:val="Normal"/>
    <w:link w:val="FooterChar"/>
    <w:uiPriority w:val="99"/>
    <w:unhideWhenUsed/>
    <w:rsid w:val="00337303"/>
    <w:pPr>
      <w:tabs>
        <w:tab w:val="center" w:pos="4680"/>
        <w:tab w:val="right" w:pos="9360"/>
      </w:tabs>
    </w:pPr>
  </w:style>
  <w:style w:type="character" w:customStyle="1" w:styleId="FooterChar">
    <w:name w:val="Footer Char"/>
    <w:basedOn w:val="DefaultParagraphFont"/>
    <w:link w:val="Footer"/>
    <w:uiPriority w:val="99"/>
    <w:rsid w:val="003373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2003</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8749DDDE-2E42-41BC-A3AE-0F43474A1835}"/>
</file>

<file path=customXml/itemProps2.xml><?xml version="1.0" encoding="utf-8"?>
<ds:datastoreItem xmlns:ds="http://schemas.openxmlformats.org/officeDocument/2006/customXml" ds:itemID="{B868BC9F-C2C6-4B89-85B2-76FB2D0D3F6E}"/>
</file>

<file path=customXml/itemProps3.xml><?xml version="1.0" encoding="utf-8"?>
<ds:datastoreItem xmlns:ds="http://schemas.openxmlformats.org/officeDocument/2006/customXml" ds:itemID="{C67F69DD-17AD-474C-8766-E2FC5A28082D}"/>
</file>

<file path=docProps/app.xml><?xml version="1.0" encoding="utf-8"?>
<Properties xmlns="http://schemas.openxmlformats.org/officeDocument/2006/extended-properties" xmlns:vt="http://schemas.openxmlformats.org/officeDocument/2006/docPropsVTypes">
  <Template>Normal</Template>
  <TotalTime>3</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dc:description/>
  <cp:lastModifiedBy>Fieschko, Rachel</cp:lastModifiedBy>
  <cp:revision>4</cp:revision>
  <dcterms:created xsi:type="dcterms:W3CDTF">2022-07-25T16:08:00Z</dcterms:created>
  <dcterms:modified xsi:type="dcterms:W3CDTF">2022-08-15T13:26:00Z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Creator">
    <vt:lpwstr>Acrobat PDFMaker 11 for Word</vt:lpwstr>
  </property>
  <property fmtid="{D5CDD505-2E9C-101B-9397-08002B2CF9AE}" pid="4" name="LastSaved">
    <vt:filetime>2022-07-25T00:00:00Z</vt:filetime>
  </property>
  <property fmtid="{D5CDD505-2E9C-101B-9397-08002B2CF9AE}" pid="5" name="Producer">
    <vt:lpwstr>Adobe PDF Library 11.0</vt:lpwstr>
  </property>
  <property fmtid="{D5CDD505-2E9C-101B-9397-08002B2CF9AE}" pid="6" name="ContentTypeId">
    <vt:lpwstr>0x010100330B4FFE9BA0204FB96D85A847CFAF2C</vt:lpwstr>
  </property>
</Properties>
</file>