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E6565" w14:textId="258145C8" w:rsidR="00AE58B7" w:rsidRDefault="00AE58B7" w:rsidP="00AE58B7">
      <w:pPr>
        <w:pStyle w:val="Heading1"/>
        <w:spacing w:before="0"/>
        <w:rPr>
          <w:noProof/>
        </w:rPr>
      </w:pPr>
      <w:r>
        <w:rPr>
          <w:noProof/>
        </w:rPr>
        <w:t>Attendance</w:t>
      </w:r>
    </w:p>
    <w:p w14:paraId="2F5372F4" w14:textId="5C6B760C" w:rsidR="00AE58B7" w:rsidRDefault="00AE58B7" w:rsidP="00AE58B7">
      <w:pPr>
        <w:pStyle w:val="Heading2"/>
        <w:numPr>
          <w:ilvl w:val="0"/>
          <w:numId w:val="0"/>
        </w:numPr>
        <w:ind w:left="720"/>
      </w:pPr>
      <w:r>
        <w:t xml:space="preserve">Trustees Present: </w:t>
      </w:r>
    </w:p>
    <w:p w14:paraId="0E34B6EF" w14:textId="7E25767E" w:rsidR="00AE58B7" w:rsidRPr="00AE58B7" w:rsidRDefault="00446F69" w:rsidP="00BB7086">
      <w:pPr>
        <w:spacing w:before="120"/>
        <w:ind w:left="720"/>
        <w:rPr>
          <w:rFonts w:eastAsia="Calibri"/>
        </w:rPr>
      </w:pPr>
      <w:r>
        <w:rPr>
          <w:rFonts w:eastAsia="Calibri"/>
        </w:rPr>
        <w:t>Steve Moore (ex officio), James Beasley, Jack Boyle, Jill Davis, Jay Demetree, John Gol, Andrew Hudson, Hazel Jose</w:t>
      </w:r>
      <w:r w:rsidR="00191AD5">
        <w:rPr>
          <w:rFonts w:eastAsia="Calibri"/>
        </w:rPr>
        <w:t>p</w:t>
      </w:r>
      <w:r>
        <w:rPr>
          <w:rFonts w:eastAsia="Calibri"/>
        </w:rPr>
        <w:t xml:space="preserve">h, Chris Lazzara, Dr. Michael Mayo, </w:t>
      </w:r>
      <w:r w:rsidR="00170EC8">
        <w:rPr>
          <w:rFonts w:eastAsia="Calibri"/>
        </w:rPr>
        <w:t>Nik Patel, Daniel Skinner</w:t>
      </w:r>
    </w:p>
    <w:p w14:paraId="172525AF" w14:textId="02BD76BF" w:rsidR="00AE58B7" w:rsidRDefault="00AE58B7" w:rsidP="00AE58B7">
      <w:pPr>
        <w:pStyle w:val="Heading2"/>
        <w:numPr>
          <w:ilvl w:val="0"/>
          <w:numId w:val="0"/>
        </w:numPr>
        <w:ind w:left="720"/>
      </w:pPr>
      <w:r w:rsidRPr="00AE58B7">
        <w:t>Trustees Absent:</w:t>
      </w:r>
    </w:p>
    <w:p w14:paraId="76BB5948" w14:textId="54C79C62" w:rsidR="00446F69" w:rsidRPr="00446F69" w:rsidRDefault="00446F69" w:rsidP="00446F69">
      <w:pPr>
        <w:ind w:left="720"/>
      </w:pPr>
      <w:r>
        <w:t>Allison Korman Shelton</w:t>
      </w:r>
      <w:r w:rsidR="00170EC8">
        <w:t xml:space="preserve"> (excused)</w:t>
      </w:r>
    </w:p>
    <w:p w14:paraId="2A9B92B7" w14:textId="269E3E4C" w:rsidR="00AE58B7" w:rsidRPr="00AE58B7" w:rsidRDefault="00AE58B7" w:rsidP="00BB7086">
      <w:pPr>
        <w:pStyle w:val="Heading1"/>
        <w:spacing w:before="240"/>
        <w:rPr>
          <w:noProof/>
        </w:rPr>
      </w:pPr>
      <w:r>
        <w:rPr>
          <w:noProof/>
        </w:rPr>
        <w:t>Minutes</w:t>
      </w:r>
    </w:p>
    <w:p w14:paraId="3850AFF9" w14:textId="45D1519D" w:rsidR="00A77B3E" w:rsidRDefault="00923CB1" w:rsidP="003B09EC">
      <w:pPr>
        <w:pStyle w:val="Heading2"/>
      </w:pPr>
      <w:r>
        <w:t>Call to Order</w:t>
      </w:r>
    </w:p>
    <w:p w14:paraId="286029D0" w14:textId="0289DE76" w:rsidR="00245767" w:rsidRPr="00245767" w:rsidRDefault="00245767" w:rsidP="00245767">
      <w:pPr>
        <w:rPr>
          <w:rFonts w:eastAsia="Calibri"/>
        </w:rPr>
      </w:pPr>
      <w:r>
        <w:rPr>
          <w:rFonts w:eastAsia="Calibri"/>
        </w:rPr>
        <w:t>Chair Moore called the meeting to order at 1:00 PM.</w:t>
      </w:r>
    </w:p>
    <w:p w14:paraId="3850AFFA" w14:textId="7E611729" w:rsidR="00A77B3E" w:rsidRDefault="00923CB1" w:rsidP="003B09EC">
      <w:pPr>
        <w:pStyle w:val="Heading2"/>
      </w:pPr>
      <w:r>
        <w:t>Roll Call</w:t>
      </w:r>
    </w:p>
    <w:p w14:paraId="4EE10364" w14:textId="327CBC33" w:rsidR="00245767" w:rsidRPr="00245767" w:rsidRDefault="00245767" w:rsidP="00BB7086">
      <w:pPr>
        <w:spacing w:before="120"/>
        <w:rPr>
          <w:rFonts w:eastAsia="Calibri"/>
        </w:rPr>
      </w:pPr>
      <w:r>
        <w:rPr>
          <w:rFonts w:eastAsia="Calibri"/>
        </w:rPr>
        <w:t>Karen Stone, Vice President and General Counsel, conducted a roll call</w:t>
      </w:r>
      <w:r w:rsidR="009B0F52">
        <w:rPr>
          <w:rFonts w:eastAsia="Calibri"/>
        </w:rPr>
        <w:t xml:space="preserve"> and confirmed a quorum</w:t>
      </w:r>
      <w:r>
        <w:rPr>
          <w:rFonts w:eastAsia="Calibri"/>
        </w:rPr>
        <w:t>. Attendance is reflected above.</w:t>
      </w:r>
    </w:p>
    <w:p w14:paraId="3850AFFB" w14:textId="7DA030B5" w:rsidR="00A77B3E" w:rsidRDefault="00923CB1" w:rsidP="003B09EC">
      <w:pPr>
        <w:pStyle w:val="Heading2"/>
      </w:pPr>
      <w:r>
        <w:t>Public Comment</w:t>
      </w:r>
    </w:p>
    <w:p w14:paraId="25AB23B3" w14:textId="3B2D49B0" w:rsidR="00245767" w:rsidRPr="00245767" w:rsidRDefault="00245767" w:rsidP="00245767">
      <w:pPr>
        <w:rPr>
          <w:rFonts w:eastAsia="Calibri"/>
        </w:rPr>
      </w:pPr>
      <w:r>
        <w:rPr>
          <w:rFonts w:eastAsia="Calibri"/>
        </w:rPr>
        <w:t>Chair Moore offered the opportunity for public comment. There were no requests for public comment.</w:t>
      </w:r>
    </w:p>
    <w:p w14:paraId="1BE8E31F" w14:textId="77777777" w:rsidR="003B09EC" w:rsidRDefault="00923CB1" w:rsidP="003B09EC">
      <w:pPr>
        <w:pStyle w:val="Heading2"/>
      </w:pPr>
      <w:r>
        <w:t xml:space="preserve">Interim President's Remarks </w:t>
      </w:r>
    </w:p>
    <w:p w14:paraId="3BBC09BA" w14:textId="43891BA8" w:rsidR="00FE01F4" w:rsidRPr="00FE01F4" w:rsidRDefault="00923CB1" w:rsidP="00FE01F4">
      <w:pPr>
        <w:spacing w:before="120"/>
        <w:rPr>
          <w:rFonts w:eastAsia="Calibri"/>
        </w:rPr>
      </w:pPr>
      <w:r w:rsidRPr="00245767">
        <w:rPr>
          <w:rFonts w:eastAsia="Calibri"/>
        </w:rPr>
        <w:t>Dr. Angela Falconetti, Interim President</w:t>
      </w:r>
      <w:r w:rsidR="00245767">
        <w:rPr>
          <w:rFonts w:eastAsia="Calibri"/>
        </w:rPr>
        <w:t xml:space="preserve">, </w:t>
      </w:r>
      <w:r w:rsidR="00FE01F4" w:rsidRPr="00FE01F4">
        <w:rPr>
          <w:rFonts w:eastAsia="Calibri"/>
        </w:rPr>
        <w:t xml:space="preserve">provided an update on enrollment and accreditation. She reported that fall 2026 enrollment was trending toward record levels, with 18,180 students enrolled as of the meeting date, including 15,629 undergraduate students and 2,551 graduate students. She noted that undergraduate enrollment had increased by 9% and graduate enrollment had increased by 4% compared to the prior year, and that enrollment data continued to be monitored daily. President Falconetti also reported that the University had successfully concluded its accreditation review process with the Higher Learning Commission and </w:t>
      </w:r>
      <w:r w:rsidR="00FB026F">
        <w:rPr>
          <w:rFonts w:eastAsia="Calibri"/>
        </w:rPr>
        <w:t>i</w:t>
      </w:r>
      <w:r w:rsidR="00FE01F4" w:rsidRPr="00FE01F4">
        <w:rPr>
          <w:rFonts w:eastAsia="Calibri"/>
        </w:rPr>
        <w:t>s awaiting final approval from the Commission’s Board in November</w:t>
      </w:r>
      <w:r w:rsidR="004F22FA">
        <w:rPr>
          <w:rFonts w:eastAsia="Calibri"/>
        </w:rPr>
        <w:t xml:space="preserve"> 2026</w:t>
      </w:r>
      <w:r w:rsidR="00FE01F4" w:rsidRPr="00FE01F4">
        <w:rPr>
          <w:rFonts w:eastAsia="Calibri"/>
        </w:rPr>
        <w:t>. She stated that the University had not been notified of any concerns and remained in a strong position. She also shared that the University was preparing for the return of faculty and students for the fall semester.</w:t>
      </w:r>
    </w:p>
    <w:p w14:paraId="37CDEED3" w14:textId="77777777" w:rsidR="00FE01F4" w:rsidRPr="00FE01F4" w:rsidRDefault="00FE01F4" w:rsidP="00FE01F4">
      <w:pPr>
        <w:spacing w:before="120"/>
        <w:rPr>
          <w:rFonts w:eastAsia="Calibri"/>
        </w:rPr>
      </w:pPr>
      <w:r w:rsidRPr="00FE01F4">
        <w:rPr>
          <w:rFonts w:eastAsia="Calibri"/>
        </w:rPr>
        <w:t>Trustee Lazzara congratulated the University community on its accomplishments, and Chair Moore commended the outstanding work of the faculty, staff, and leadership team.</w:t>
      </w:r>
    </w:p>
    <w:p w14:paraId="3850AFFD" w14:textId="77777777" w:rsidR="00A77B3E" w:rsidRDefault="00923CB1" w:rsidP="003B09EC">
      <w:pPr>
        <w:pStyle w:val="Heading2"/>
      </w:pPr>
      <w:r>
        <w:t xml:space="preserve">Action Items </w:t>
      </w:r>
    </w:p>
    <w:p w14:paraId="265645DD" w14:textId="77777777" w:rsidR="003B09EC" w:rsidRDefault="00923CB1" w:rsidP="003B09EC">
      <w:pPr>
        <w:pStyle w:val="Heading3"/>
        <w:rPr>
          <w:noProof/>
        </w:rPr>
      </w:pPr>
      <w:r>
        <w:rPr>
          <w:noProof/>
        </w:rPr>
        <w:t xml:space="preserve">BOT-1: Ratification of Collective Bargaining Agreement with Police Benevolent Association (PBA) </w:t>
      </w:r>
    </w:p>
    <w:p w14:paraId="1EAE82C1" w14:textId="1730EE95" w:rsidR="00940F18" w:rsidRDefault="00923CB1" w:rsidP="00FE01F4">
      <w:pPr>
        <w:spacing w:before="120"/>
        <w:ind w:left="360"/>
        <w:rPr>
          <w:rFonts w:eastAsia="Calibri"/>
        </w:rPr>
      </w:pPr>
      <w:r w:rsidRPr="00FE01F4">
        <w:rPr>
          <w:rFonts w:eastAsia="Calibri"/>
        </w:rPr>
        <w:lastRenderedPageBreak/>
        <w:t xml:space="preserve">Mike Mattimore, Outside </w:t>
      </w:r>
      <w:r w:rsidR="00245767" w:rsidRPr="00FE01F4">
        <w:rPr>
          <w:rFonts w:eastAsia="Calibri"/>
        </w:rPr>
        <w:t xml:space="preserve">Labor </w:t>
      </w:r>
      <w:r w:rsidRPr="00FE01F4">
        <w:rPr>
          <w:rFonts w:eastAsia="Calibri"/>
        </w:rPr>
        <w:t>Counsel and Chief Negotiator</w:t>
      </w:r>
      <w:r w:rsidR="00245767" w:rsidRPr="00FE01F4">
        <w:rPr>
          <w:rFonts w:eastAsia="Calibri"/>
        </w:rPr>
        <w:t>,</w:t>
      </w:r>
      <w:r w:rsidR="00FE01F4" w:rsidRPr="00FE01F4">
        <w:rPr>
          <w:rFonts w:eastAsia="Calibri"/>
        </w:rPr>
        <w:t xml:space="preserve"> presented the proposed collective bargaining agreement between the University and the Police Benevolent Association</w:t>
      </w:r>
      <w:r w:rsidR="00940F18">
        <w:rPr>
          <w:rFonts w:eastAsia="Calibri"/>
        </w:rPr>
        <w:t xml:space="preserve"> (PBA)</w:t>
      </w:r>
      <w:r w:rsidR="00FE01F4" w:rsidRPr="00FE01F4">
        <w:rPr>
          <w:rFonts w:eastAsia="Calibri"/>
        </w:rPr>
        <w:t>. He reported that an agreement had been reached after two bargaining sessions and had already been ratified by the police officers represented by the association. He highlighted key provisions, including a 3% wage increase, paid parental leave consistent with other University employees, reimbursement of certain educational course fees, and contractual language addressing medical marijuana use.</w:t>
      </w:r>
    </w:p>
    <w:p w14:paraId="737039C4" w14:textId="76FD9B0D" w:rsidR="00245767" w:rsidRPr="007655F4" w:rsidRDefault="003C19EB" w:rsidP="007655F4">
      <w:pPr>
        <w:spacing w:before="120"/>
        <w:ind w:left="360"/>
        <w:rPr>
          <w:rFonts w:eastAsia="Calibri"/>
        </w:rPr>
      </w:pPr>
      <w:r w:rsidRPr="003C19EB">
        <w:rPr>
          <w:rFonts w:eastAsia="Calibri"/>
        </w:rPr>
        <w:t xml:space="preserve">Chair </w:t>
      </w:r>
      <w:r w:rsidR="007655F4">
        <w:rPr>
          <w:rFonts w:eastAsia="Calibri"/>
        </w:rPr>
        <w:t>Moor</w:t>
      </w:r>
      <w:r w:rsidRPr="003C19EB">
        <w:rPr>
          <w:rFonts w:eastAsia="Calibri"/>
        </w:rPr>
        <w:t xml:space="preserve">e asked for a MOTION to approve the collective bargaining agreement. Trustee Demetree made a MOTION to APPROVE, and Trustee </w:t>
      </w:r>
      <w:r w:rsidR="007655F4">
        <w:rPr>
          <w:rFonts w:eastAsia="Calibri"/>
        </w:rPr>
        <w:t>Gol</w:t>
      </w:r>
      <w:r w:rsidRPr="003C19EB">
        <w:rPr>
          <w:rFonts w:eastAsia="Calibri"/>
        </w:rPr>
        <w:t xml:space="preserve"> SECONDED. </w:t>
      </w:r>
      <w:r w:rsidR="00DF127B">
        <w:rPr>
          <w:rFonts w:eastAsia="Calibri"/>
        </w:rPr>
        <w:t>Chair Moore</w:t>
      </w:r>
      <w:r w:rsidR="00DF127B" w:rsidRPr="00740D14">
        <w:rPr>
          <w:rFonts w:eastAsia="Calibri"/>
        </w:rPr>
        <w:t xml:space="preserve"> offered the opportunity for questions or discussion. There being none, </w:t>
      </w:r>
      <w:r w:rsidR="00DF127B">
        <w:rPr>
          <w:rFonts w:eastAsia="Calibri"/>
        </w:rPr>
        <w:t>t</w:t>
      </w:r>
      <w:r w:rsidRPr="003C19EB">
        <w:rPr>
          <w:rFonts w:eastAsia="Calibri"/>
        </w:rPr>
        <w:t>he ratification of the collective bargaining agreement with the Police Benevolent Association</w:t>
      </w:r>
      <w:r w:rsidR="007655F4">
        <w:rPr>
          <w:rFonts w:eastAsia="Calibri"/>
        </w:rPr>
        <w:t xml:space="preserve"> (PBA)</w:t>
      </w:r>
      <w:r w:rsidRPr="003C19EB">
        <w:rPr>
          <w:rFonts w:eastAsia="Calibri"/>
        </w:rPr>
        <w:t xml:space="preserve"> was unanimously approved.</w:t>
      </w:r>
    </w:p>
    <w:p w14:paraId="6BA7607C" w14:textId="77777777" w:rsidR="003B09EC" w:rsidRDefault="00923CB1" w:rsidP="007655F4">
      <w:pPr>
        <w:pStyle w:val="Heading3"/>
        <w:spacing w:before="120"/>
        <w:rPr>
          <w:noProof/>
        </w:rPr>
      </w:pPr>
      <w:r>
        <w:rPr>
          <w:noProof/>
        </w:rPr>
        <w:t xml:space="preserve">BOT-2: LINE Funding Proposals </w:t>
      </w:r>
    </w:p>
    <w:p w14:paraId="3850B002" w14:textId="382C8FD6" w:rsidR="00A77B3E" w:rsidRPr="008D33A2" w:rsidRDefault="00923CB1" w:rsidP="008D33A2">
      <w:pPr>
        <w:spacing w:before="120"/>
        <w:ind w:left="360"/>
        <w:rPr>
          <w:rFonts w:eastAsia="Calibri"/>
        </w:rPr>
      </w:pPr>
      <w:r w:rsidRPr="008D33A2">
        <w:rPr>
          <w:rFonts w:eastAsia="Calibri"/>
        </w:rPr>
        <w:t>Dr. Mei Zhao, Dean of Brooks College of Health</w:t>
      </w:r>
      <w:r w:rsidR="00245767" w:rsidRPr="008D33A2">
        <w:rPr>
          <w:rFonts w:eastAsia="Calibri"/>
        </w:rPr>
        <w:t>,</w:t>
      </w:r>
      <w:r w:rsidR="008D33A2" w:rsidRPr="008D33A2">
        <w:rPr>
          <w:rFonts w:eastAsia="Calibri"/>
        </w:rPr>
        <w:t xml:space="preserve"> presented two </w:t>
      </w:r>
      <w:r w:rsidR="00222D97">
        <w:rPr>
          <w:rFonts w:eastAsia="Calibri"/>
        </w:rPr>
        <w:t xml:space="preserve">LINE </w:t>
      </w:r>
      <w:r w:rsidR="008D33A2" w:rsidRPr="008D33A2">
        <w:rPr>
          <w:rFonts w:eastAsia="Calibri"/>
        </w:rPr>
        <w:t xml:space="preserve">funding proposals. Prior to presenting the proposals, she reported that the nursing program’s NCLEX pass rate had increased from 90% in the first quarter to 95% in the second quarter. </w:t>
      </w:r>
      <w:r>
        <w:rPr>
          <w:rFonts w:eastAsia="Calibri"/>
        </w:rPr>
        <w:t xml:space="preserve">Dr. Zhao </w:t>
      </w:r>
      <w:r w:rsidR="008D33A2" w:rsidRPr="008D33A2">
        <w:rPr>
          <w:rFonts w:eastAsia="Calibri"/>
        </w:rPr>
        <w:t xml:space="preserve">also introduced Dr. Lindsay Wolf, who had recently joined the University as </w:t>
      </w:r>
      <w:r w:rsidR="00222D97">
        <w:rPr>
          <w:rFonts w:eastAsia="Calibri"/>
        </w:rPr>
        <w:t>the Director of School of Nursing</w:t>
      </w:r>
      <w:r w:rsidR="008D33A2" w:rsidRPr="008D33A2">
        <w:rPr>
          <w:rFonts w:eastAsia="Calibri"/>
        </w:rPr>
        <w:t>.</w:t>
      </w:r>
    </w:p>
    <w:p w14:paraId="3850B003" w14:textId="3148CCFB" w:rsidR="00A77B3E" w:rsidRDefault="00923CB1" w:rsidP="00016DA1">
      <w:pPr>
        <w:pStyle w:val="Heading4"/>
        <w:spacing w:before="120"/>
        <w:rPr>
          <w:noProof/>
        </w:rPr>
      </w:pPr>
      <w:r>
        <w:rPr>
          <w:noProof/>
        </w:rPr>
        <w:t>Baptist Health</w:t>
      </w:r>
    </w:p>
    <w:p w14:paraId="0917CFC8" w14:textId="3642C16B" w:rsidR="00016DA1" w:rsidRDefault="008D33A2" w:rsidP="008D33A2">
      <w:pPr>
        <w:spacing w:before="120"/>
        <w:ind w:left="720"/>
        <w:rPr>
          <w:rFonts w:eastAsia="Calibri"/>
        </w:rPr>
      </w:pPr>
      <w:r w:rsidRPr="008D33A2">
        <w:rPr>
          <w:rFonts w:eastAsia="Calibri"/>
        </w:rPr>
        <w:t>Dr. Zhao presented the first proposal, requesting Board approval of a $105,000 partnership contribution from Baptist Health to support the UNF Master of Science in Nursing Leadership program, which would generate a total of $210,000 with the state match. She explained that the funding would provide scholarships for Baptist Health nurses pursuing the degree and support the development and delivery of a dedicated Baptist Health leadership cohort.</w:t>
      </w:r>
    </w:p>
    <w:p w14:paraId="1E4CE4CE" w14:textId="7FFD9ACB" w:rsidR="00245767" w:rsidRPr="00245767" w:rsidRDefault="00740D14" w:rsidP="00747D48">
      <w:pPr>
        <w:spacing w:before="120"/>
        <w:ind w:left="720"/>
        <w:rPr>
          <w:rFonts w:eastAsia="Calibri"/>
        </w:rPr>
      </w:pPr>
      <w:r>
        <w:rPr>
          <w:rFonts w:eastAsia="Calibri"/>
        </w:rPr>
        <w:t>Chair Moore</w:t>
      </w:r>
      <w:r w:rsidRPr="00740D14">
        <w:rPr>
          <w:rFonts w:eastAsia="Calibri"/>
        </w:rPr>
        <w:t xml:space="preserve"> asked for a MOTION to APPROVE the LINE</w:t>
      </w:r>
      <w:r w:rsidR="000E592E">
        <w:rPr>
          <w:rFonts w:eastAsia="Calibri"/>
        </w:rPr>
        <w:t xml:space="preserve"> Funding</w:t>
      </w:r>
      <w:r w:rsidRPr="00740D14">
        <w:rPr>
          <w:rFonts w:eastAsia="Calibri"/>
        </w:rPr>
        <w:t xml:space="preserve"> Proposal for </w:t>
      </w:r>
      <w:r w:rsidR="00747D48">
        <w:rPr>
          <w:rFonts w:eastAsia="Calibri"/>
        </w:rPr>
        <w:t>Baptist Health</w:t>
      </w:r>
      <w:r w:rsidRPr="00740D14">
        <w:rPr>
          <w:rFonts w:eastAsia="Calibri"/>
        </w:rPr>
        <w:t xml:space="preserve">. Trustee </w:t>
      </w:r>
      <w:r w:rsidR="00747D48">
        <w:rPr>
          <w:rFonts w:eastAsia="Calibri"/>
        </w:rPr>
        <w:t>Gol</w:t>
      </w:r>
      <w:r w:rsidRPr="00740D14">
        <w:rPr>
          <w:rFonts w:eastAsia="Calibri"/>
        </w:rPr>
        <w:t xml:space="preserve"> made a MOTION to APPROVE, and Trustee</w:t>
      </w:r>
      <w:r w:rsidR="00747D48">
        <w:rPr>
          <w:rFonts w:eastAsia="Calibri"/>
        </w:rPr>
        <w:t xml:space="preserve"> Mayo </w:t>
      </w:r>
      <w:r w:rsidRPr="00740D14">
        <w:rPr>
          <w:rFonts w:eastAsia="Calibri"/>
        </w:rPr>
        <w:t xml:space="preserve">SECONDED. </w:t>
      </w:r>
      <w:r w:rsidR="00747D48">
        <w:rPr>
          <w:rFonts w:eastAsia="Calibri"/>
        </w:rPr>
        <w:t>Chair Moore</w:t>
      </w:r>
      <w:r w:rsidRPr="00740D14">
        <w:rPr>
          <w:rFonts w:eastAsia="Calibri"/>
        </w:rPr>
        <w:t xml:space="preserve"> offered the opportunity for questions or discussion. There being none, the Board unanimously approved the LINE </w:t>
      </w:r>
      <w:r w:rsidR="000E592E">
        <w:rPr>
          <w:rFonts w:eastAsia="Calibri"/>
        </w:rPr>
        <w:t xml:space="preserve">Funding </w:t>
      </w:r>
      <w:r w:rsidRPr="00740D14">
        <w:rPr>
          <w:rFonts w:eastAsia="Calibri"/>
        </w:rPr>
        <w:t xml:space="preserve">Proposal for </w:t>
      </w:r>
      <w:r w:rsidR="00747D48">
        <w:rPr>
          <w:rFonts w:eastAsia="Calibri"/>
        </w:rPr>
        <w:t>Baptist Health</w:t>
      </w:r>
      <w:r w:rsidRPr="00740D14">
        <w:rPr>
          <w:rFonts w:eastAsia="Calibri"/>
        </w:rPr>
        <w:t>.</w:t>
      </w:r>
    </w:p>
    <w:p w14:paraId="3850B007" w14:textId="77777777" w:rsidR="00A77B3E" w:rsidRDefault="00923CB1" w:rsidP="00245767">
      <w:pPr>
        <w:pStyle w:val="Heading4"/>
        <w:spacing w:before="120"/>
        <w:rPr>
          <w:noProof/>
        </w:rPr>
      </w:pPr>
      <w:r>
        <w:rPr>
          <w:noProof/>
        </w:rPr>
        <w:t xml:space="preserve">HCA Healthcare South Atlantic Division </w:t>
      </w:r>
    </w:p>
    <w:p w14:paraId="48CAC365" w14:textId="0CD0CC73" w:rsidR="00016DA1" w:rsidRDefault="00016DA1" w:rsidP="00016DA1">
      <w:pPr>
        <w:spacing w:before="120"/>
        <w:ind w:left="720"/>
        <w:rPr>
          <w:rFonts w:eastAsia="Calibri"/>
        </w:rPr>
      </w:pPr>
      <w:r w:rsidRPr="00016DA1">
        <w:rPr>
          <w:rFonts w:eastAsia="Calibri"/>
        </w:rPr>
        <w:t>Dr. Zhao presented the second proposal, requesting Board approval of a $195,000 partnership contribution from HCA Healthcare South Atlantic Division to support the UNF Nurse Anesthesiology Program</w:t>
      </w:r>
      <w:r w:rsidR="00497FC4">
        <w:rPr>
          <w:rFonts w:eastAsia="Calibri"/>
        </w:rPr>
        <w:t xml:space="preserve"> (NAP)</w:t>
      </w:r>
      <w:r w:rsidRPr="00016DA1">
        <w:rPr>
          <w:rFonts w:eastAsia="Calibri"/>
        </w:rPr>
        <w:t xml:space="preserve">, which would generate a total of $390,000 with the state match. She explained that the funding would expand scholarship support to all 33 students in the program’s third-year cohort and provide funding for academic and professional development initiatives as well as simulation equipment resources. </w:t>
      </w:r>
    </w:p>
    <w:p w14:paraId="606D6E4C" w14:textId="2E5C6901" w:rsidR="00245767" w:rsidRPr="00245767" w:rsidRDefault="00043CAB" w:rsidP="00DB32AB">
      <w:pPr>
        <w:spacing w:before="120"/>
        <w:ind w:left="720"/>
        <w:rPr>
          <w:rFonts w:eastAsia="Calibri"/>
        </w:rPr>
      </w:pPr>
      <w:r>
        <w:rPr>
          <w:rFonts w:eastAsia="Calibri"/>
        </w:rPr>
        <w:t>Chair Moore</w:t>
      </w:r>
      <w:r w:rsidRPr="00740D14">
        <w:rPr>
          <w:rFonts w:eastAsia="Calibri"/>
        </w:rPr>
        <w:t xml:space="preserve"> asked for a MOTION to APPROVE the LINE</w:t>
      </w:r>
      <w:r w:rsidR="000E592E">
        <w:rPr>
          <w:rFonts w:eastAsia="Calibri"/>
        </w:rPr>
        <w:t xml:space="preserve"> Funding</w:t>
      </w:r>
      <w:r w:rsidRPr="00740D14">
        <w:rPr>
          <w:rFonts w:eastAsia="Calibri"/>
        </w:rPr>
        <w:t xml:space="preserve"> Proposal </w:t>
      </w:r>
      <w:r>
        <w:rPr>
          <w:rFonts w:eastAsia="Calibri"/>
        </w:rPr>
        <w:t xml:space="preserve">for </w:t>
      </w:r>
      <w:r w:rsidRPr="00043CAB">
        <w:rPr>
          <w:rFonts w:eastAsia="Calibri"/>
        </w:rPr>
        <w:t>HCA Healthcare South Atlantic Division</w:t>
      </w:r>
      <w:r w:rsidRPr="00740D14">
        <w:rPr>
          <w:rFonts w:eastAsia="Calibri"/>
        </w:rPr>
        <w:t xml:space="preserve">. Trustee </w:t>
      </w:r>
      <w:r w:rsidR="00DB32AB">
        <w:rPr>
          <w:rFonts w:eastAsia="Calibri"/>
        </w:rPr>
        <w:t>Pate</w:t>
      </w:r>
      <w:r>
        <w:rPr>
          <w:rFonts w:eastAsia="Calibri"/>
        </w:rPr>
        <w:t>l</w:t>
      </w:r>
      <w:r w:rsidRPr="00740D14">
        <w:rPr>
          <w:rFonts w:eastAsia="Calibri"/>
        </w:rPr>
        <w:t xml:space="preserve"> made a MOTION to APPROVE, and </w:t>
      </w:r>
      <w:r w:rsidRPr="00740D14">
        <w:rPr>
          <w:rFonts w:eastAsia="Calibri"/>
        </w:rPr>
        <w:lastRenderedPageBreak/>
        <w:t>Trustee</w:t>
      </w:r>
      <w:r w:rsidR="00DB32AB">
        <w:rPr>
          <w:rFonts w:eastAsia="Calibri"/>
        </w:rPr>
        <w:t xml:space="preserve"> Skinner</w:t>
      </w:r>
      <w:r>
        <w:rPr>
          <w:rFonts w:eastAsia="Calibri"/>
        </w:rPr>
        <w:t xml:space="preserve"> </w:t>
      </w:r>
      <w:r w:rsidRPr="00740D14">
        <w:rPr>
          <w:rFonts w:eastAsia="Calibri"/>
        </w:rPr>
        <w:t xml:space="preserve">SECONDED. </w:t>
      </w:r>
      <w:r>
        <w:rPr>
          <w:rFonts w:eastAsia="Calibri"/>
        </w:rPr>
        <w:t>Chair Moore</w:t>
      </w:r>
      <w:r w:rsidRPr="00740D14">
        <w:rPr>
          <w:rFonts w:eastAsia="Calibri"/>
        </w:rPr>
        <w:t xml:space="preserve"> offered the opportunity for questions or discussion. There being none, the Board unanimously approved the LINE </w:t>
      </w:r>
      <w:r w:rsidR="000E592E">
        <w:rPr>
          <w:rFonts w:eastAsia="Calibri"/>
        </w:rPr>
        <w:t xml:space="preserve">Funding </w:t>
      </w:r>
      <w:r w:rsidRPr="00740D14">
        <w:rPr>
          <w:rFonts w:eastAsia="Calibri"/>
        </w:rPr>
        <w:t xml:space="preserve">Proposal for </w:t>
      </w:r>
      <w:r w:rsidR="00DB32AB" w:rsidRPr="00043CAB">
        <w:rPr>
          <w:rFonts w:eastAsia="Calibri"/>
        </w:rPr>
        <w:t>HCA Healthcare South Atlantic Division</w:t>
      </w:r>
      <w:r w:rsidRPr="00740D14">
        <w:rPr>
          <w:rFonts w:eastAsia="Calibri"/>
        </w:rPr>
        <w:t>.</w:t>
      </w:r>
    </w:p>
    <w:p w14:paraId="3850B00B" w14:textId="364E0DD0" w:rsidR="00A77B3E" w:rsidRDefault="00923CB1" w:rsidP="003B09EC">
      <w:pPr>
        <w:pStyle w:val="Heading2"/>
      </w:pPr>
      <w:r>
        <w:t>Adjournment</w:t>
      </w:r>
    </w:p>
    <w:p w14:paraId="771E3995" w14:textId="2096D884" w:rsidR="00245767" w:rsidRPr="00245767" w:rsidRDefault="00191AD5" w:rsidP="00BB7086">
      <w:pPr>
        <w:spacing w:before="120"/>
        <w:rPr>
          <w:rFonts w:eastAsia="Calibri"/>
        </w:rPr>
      </w:pPr>
      <w:r w:rsidRPr="00191AD5">
        <w:rPr>
          <w:rFonts w:eastAsia="Calibri"/>
        </w:rPr>
        <w:t xml:space="preserve">Following an opportunity for final comments, </w:t>
      </w:r>
      <w:r w:rsidR="00245767">
        <w:rPr>
          <w:rFonts w:eastAsia="Calibri"/>
        </w:rPr>
        <w:t>Chair Moore adjourned the meeting at 1:12 PM.</w:t>
      </w:r>
    </w:p>
    <w:sectPr w:rsidR="00245767" w:rsidRPr="00245767">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B576E" w14:textId="77777777" w:rsidR="00711B3F" w:rsidRDefault="00711B3F">
      <w:r>
        <w:separator/>
      </w:r>
    </w:p>
  </w:endnote>
  <w:endnote w:type="continuationSeparator" w:id="0">
    <w:p w14:paraId="5CAD1686" w14:textId="77777777" w:rsidR="00711B3F" w:rsidRDefault="00711B3F">
      <w:r>
        <w:continuationSeparator/>
      </w:r>
    </w:p>
  </w:endnote>
  <w:endnote w:type="continuationNotice" w:id="1">
    <w:p w14:paraId="538EF975" w14:textId="77777777" w:rsidR="00711B3F" w:rsidRDefault="00711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6414"/>
      <w:gridCol w:w="3208"/>
    </w:tblGrid>
    <w:tr w:rsidR="009F5EBB" w14:paraId="3850B025" w14:textId="77777777">
      <w:tc>
        <w:tcPr>
          <w:tcW w:w="3333" w:type="pct"/>
        </w:tcPr>
        <w:p w14:paraId="3850B023" w14:textId="77777777" w:rsidR="009F5EBB" w:rsidRDefault="00923CB1">
          <w:pPr>
            <w:rPr>
              <w:rFonts w:eastAsia="Calibri" w:cs="Calibri"/>
              <w:noProof/>
              <w:sz w:val="20"/>
            </w:rPr>
          </w:pPr>
          <w:r>
            <w:rPr>
              <w:rFonts w:eastAsia="Calibri" w:cs="Calibri"/>
              <w:noProof/>
              <w:sz w:val="20"/>
            </w:rPr>
            <w:t xml:space="preserve">Minutes generated by </w:t>
          </w:r>
          <w:hyperlink r:id="rId1" w:history="1">
            <w:r w:rsidR="009F5EBB">
              <w:rPr>
                <w:rStyle w:val="Hyperlink"/>
                <w:rFonts w:eastAsia="Calibri" w:cs="Calibri"/>
                <w:noProof/>
                <w:sz w:val="20"/>
              </w:rPr>
              <w:t>OnBoard</w:t>
            </w:r>
          </w:hyperlink>
          <w:r>
            <w:rPr>
              <w:rFonts w:eastAsia="Calibri" w:cs="Calibri"/>
              <w:noProof/>
              <w:sz w:val="20"/>
            </w:rPr>
            <w:t>.</w:t>
          </w:r>
        </w:p>
      </w:tc>
      <w:tc>
        <w:tcPr>
          <w:tcW w:w="1667" w:type="pct"/>
        </w:tcPr>
        <w:p w14:paraId="3850B024" w14:textId="77777777" w:rsidR="009F5EBB" w:rsidRDefault="00923CB1">
          <w:pPr>
            <w:jc w:val="right"/>
            <w:rPr>
              <w:rFonts w:eastAsia="Calibri" w:cs="Calibri"/>
              <w:noProof/>
              <w:sz w:val="20"/>
            </w:rPr>
          </w:pPr>
          <w:r>
            <w:rPr>
              <w:rFonts w:eastAsia="Calibri" w:cs="Calibri"/>
              <w:noProof/>
              <w:sz w:val="20"/>
            </w:rPr>
            <w:fldChar w:fldCharType="begin"/>
          </w:r>
          <w:r>
            <w:rPr>
              <w:rFonts w:eastAsia="Calibri" w:cs="Calibri"/>
              <w:noProof/>
              <w:sz w:val="20"/>
            </w:rPr>
            <w:instrText>PAGE</w:instrText>
          </w:r>
          <w:r>
            <w:rPr>
              <w:rFonts w:eastAsia="Calibri" w:cs="Calibri"/>
              <w:noProof/>
              <w:sz w:val="20"/>
            </w:rPr>
            <w:fldChar w:fldCharType="separate"/>
          </w:r>
          <w:r>
            <w:rPr>
              <w:rFonts w:eastAsia="Calibri" w:cs="Calibri"/>
              <w:noProof/>
              <w:sz w:val="20"/>
            </w:rPr>
            <w:fldChar w:fldCharType="end"/>
          </w:r>
        </w:p>
      </w:tc>
    </w:tr>
  </w:tbl>
  <w:p w14:paraId="3850B026" w14:textId="77777777" w:rsidR="009F5EBB" w:rsidRDefault="009F5EBB">
    <w:pPr>
      <w:rPr>
        <w:rFonts w:eastAsia="Calibri" w:cs="Calibri"/>
        <w:noProof/>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2125123"/>
      <w:docPartObj>
        <w:docPartGallery w:val="Page Numbers (Bottom of Page)"/>
        <w:docPartUnique/>
      </w:docPartObj>
    </w:sdtPr>
    <w:sdtEndPr>
      <w:rPr>
        <w:noProof/>
      </w:rPr>
    </w:sdtEndPr>
    <w:sdtContent>
      <w:p w14:paraId="0B98AC03" w14:textId="1B9FDC85" w:rsidR="003B09EC" w:rsidRDefault="003B09EC">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CED98" w14:textId="77777777" w:rsidR="00170EC8" w:rsidRDefault="00170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50785" w14:textId="77777777" w:rsidR="00711B3F" w:rsidRDefault="00711B3F">
      <w:r>
        <w:separator/>
      </w:r>
    </w:p>
  </w:footnote>
  <w:footnote w:type="continuationSeparator" w:id="0">
    <w:p w14:paraId="15665366" w14:textId="77777777" w:rsidR="00711B3F" w:rsidRDefault="00711B3F">
      <w:r>
        <w:continuationSeparator/>
      </w:r>
    </w:p>
  </w:footnote>
  <w:footnote w:type="continuationNotice" w:id="1">
    <w:p w14:paraId="63A7CF2D" w14:textId="77777777" w:rsidR="00711B3F" w:rsidRDefault="00711B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EE8C" w14:textId="77777777" w:rsidR="00170EC8" w:rsidRDefault="00170E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524E1" w14:textId="6ADFE0FD" w:rsidR="004E3427" w:rsidRPr="004E3427" w:rsidRDefault="00222D97" w:rsidP="004E3427">
    <w:pPr>
      <w:ind w:left="1440"/>
      <w:rPr>
        <w:rFonts w:eastAsia="Calibri" w:cs="Calibri"/>
        <w:b/>
        <w:bCs/>
        <w:noProof/>
        <w:sz w:val="28"/>
        <w:szCs w:val="18"/>
      </w:rPr>
    </w:pPr>
    <w:sdt>
      <w:sdtPr>
        <w:rPr>
          <w:rFonts w:eastAsia="Calibri" w:cs="Calibri"/>
          <w:b/>
          <w:bCs/>
          <w:noProof/>
          <w:sz w:val="28"/>
          <w:szCs w:val="18"/>
        </w:rPr>
        <w:id w:val="1401860758"/>
        <w:docPartObj>
          <w:docPartGallery w:val="Watermarks"/>
          <w:docPartUnique/>
        </w:docPartObj>
      </w:sdtPr>
      <w:sdtEndPr/>
      <w:sdtContent>
        <w:r>
          <w:rPr>
            <w:rFonts w:eastAsia="Calibri" w:cs="Calibri"/>
            <w:b/>
            <w:bCs/>
            <w:noProof/>
            <w:sz w:val="28"/>
            <w:szCs w:val="18"/>
          </w:rPr>
          <w:pict w14:anchorId="7A73BE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left:0;text-align:left;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b/>
        <w:bCs/>
        <w:noProof/>
        <w:sz w:val="18"/>
        <w:szCs w:val="18"/>
      </w:rPr>
      <w:pict w14:anchorId="03E8907D">
        <v:shapetype id="_x0000_t202" coordsize="21600,21600" o:spt="202" path="m,l,21600r21600,l21600,xe">
          <v:stroke joinstyle="miter"/>
          <v:path gradientshapeok="t" o:connecttype="rect"/>
        </v:shapetype>
        <v:shape id="TextBox 100002" o:spid="_x0000_s1025" type="#_x0000_t202" style="position:absolute;left:0;text-align:left;margin-left:0;margin-top:0;width:61.9pt;height:61.95pt;z-index:251658240;visibility:visibl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75WvwEAAIMDAAAOAAAAZHJzL2Uyb0RvYy54bWysU02P0zAQvSPxHyzfabIL/SBquhKsFiGt&#10;lpW6iLPrOI0l22ONTZP+e8ZO0sJyQ1ycGXv8/N6byfZusIadFAYNruY3i5Iz5SQ02h1r/v3l4d2G&#10;sxCFa4QBp2p+VoHf7d6+2fa+UrfQgWkUMgJxoep9zbsYfVUUQXbKirAArxwdtoBWRErxWDQoekK3&#10;prgty1XRAzYeQaoQaPd+POS7jN+2SsZvbRtUZKbmxC3mFfN6SGux24rqiMJ3Wk40xD+wsEI7evQC&#10;dS+iYD9R/wVltUQI0MaFBFtA22qpsgZSc1O+UrPvhFdZC5kT/MWm8P9g5dNp75+RxeETDNTAZEjv&#10;QxVoM+kZWrTpS0wZnZOF54ttaohM0ubH8sNmveRM0tF6s1qvlgmluF72GOIXBZaloOZIXclmidNj&#10;iGPpXJLeCmB086CNyUmaBPXZIDsJ6qGJmSKB/1FlHOtrvnq/LDOwg3R9RDaOuFwlpSgOh2HSeYDm&#10;TPLNV0empgGZA5yDwxwIJzug0YmkFKwX8dHtvUyeJZ5JwMvwQ6CfVEay5wnmForqldixdqI2spgS&#10;6nR2b5rKNEq/57nq+u/sfgEAAP//AwBQSwMEFAAGAAgAAAAhAPt2sUrdAAAABQEAAA8AAABkcnMv&#10;ZG93bnJldi54bWxMj0FPwzAMhe9I/IfISFwQSyljjNJ0AiQOSEOIgXb2GtOUJU5psq3j15NxgYv1&#10;rGe997mcDc6KLfWh9azgYpSBIK69brlR8P72eD4FESKyRuuZFOwpwKw6Piqx0H7Hr7RdxEakEA4F&#10;KjAxdoWUoTbkMIx8R5y8D987jGntG6l73KVwZ2WeZRPpsOXUYLCjB0P1erFxCqb78fPZcnK9/LQv&#10;T/fmu/ni+RqVOj0Z7m5BRBri3zEc8BM6VIlp5Tesg7AK0iPxdx68cX4FYpVEfnkDsirlf/rqBwAA&#10;//8DAFBLAQItABQABgAIAAAAIQC2gziS/gAAAOEBAAATAAAAAAAAAAAAAAAAAAAAAABbQ29udGVu&#10;dF9UeXBlc10ueG1sUEsBAi0AFAAGAAgAAAAhADj9If/WAAAAlAEAAAsAAAAAAAAAAAAAAAAALwEA&#10;AF9yZWxzLy5yZWxzUEsBAi0AFAAGAAgAAAAhAMQvvla/AQAAgwMAAA4AAAAAAAAAAAAAAAAALgIA&#10;AGRycy9lMm9Eb2MueG1sUEsBAi0AFAAGAAgAAAAhAPt2sUrdAAAABQEAAA8AAAAAAAAAAAAAAAAA&#10;GQQAAGRycy9kb3ducmV2LnhtbFBLBQYAAAAABAAEAPMAAAAjBQAAAAA=&#10;" fillcolor="white [3201]" stroked="f" strokeweight=".5pt">
          <v:textbox inset="0,0,0,0">
            <w:txbxContent>
              <w:p w14:paraId="427D3D10" w14:textId="77777777" w:rsidR="004E3427" w:rsidRDefault="004E3427" w:rsidP="004E3427">
                <w:r>
                  <w:rPr>
                    <w:noProof/>
                  </w:rPr>
                  <w:drawing>
                    <wp:inline distT="0" distB="0" distL="0" distR="0" wp14:anchorId="29DF1473" wp14:editId="6E204FE0">
                      <wp:extent cx="653253" cy="786765"/>
                      <wp:effectExtent l="0" t="0" r="0" b="0"/>
                      <wp:docPr id="1739627160" name="Picture 173962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627160" name=""/>
                              <pic:cNvPicPr>
                                <a:picLocks noChangeAspect="1"/>
                              </pic:cNvPicPr>
                            </pic:nvPicPr>
                            <pic:blipFill>
                              <a:blip r:embed="rId1"/>
                              <a:stretch>
                                <a:fillRect/>
                              </a:stretch>
                            </pic:blipFill>
                            <pic:spPr>
                              <a:xfrm>
                                <a:off x="0" y="0"/>
                                <a:ext cx="653253" cy="786765"/>
                              </a:xfrm>
                              <a:prstGeom prst="rect">
                                <a:avLst/>
                              </a:prstGeom>
                            </pic:spPr>
                          </pic:pic>
                        </a:graphicData>
                      </a:graphic>
                    </wp:inline>
                  </w:drawing>
                </w:r>
              </w:p>
              <w:p w14:paraId="599C6906" w14:textId="77777777" w:rsidR="004E3427" w:rsidRDefault="004E3427" w:rsidP="004E3427"/>
            </w:txbxContent>
          </v:textbox>
          <w10:wrap type="square"/>
        </v:shape>
      </w:pict>
    </w:r>
    <w:r w:rsidR="004E3427" w:rsidRPr="004E3427">
      <w:rPr>
        <w:rFonts w:eastAsia="Calibri" w:cs="Calibri"/>
        <w:b/>
        <w:bCs/>
        <w:noProof/>
        <w:sz w:val="28"/>
        <w:szCs w:val="18"/>
      </w:rPr>
      <w:t>BOT Meeting Minutes</w:t>
    </w:r>
  </w:p>
  <w:p w14:paraId="2284CA25" w14:textId="77777777" w:rsidR="004E3427" w:rsidRDefault="004E3427" w:rsidP="004E3427">
    <w:pPr>
      <w:ind w:left="1440"/>
      <w:rPr>
        <w:rFonts w:eastAsia="Calibri" w:cs="Calibri"/>
        <w:noProof/>
        <w:sz w:val="22"/>
      </w:rPr>
    </w:pPr>
    <w:r>
      <w:rPr>
        <w:rFonts w:eastAsia="Calibri" w:cs="Calibri"/>
        <w:noProof/>
        <w:sz w:val="22"/>
      </w:rPr>
      <w:t>University of North Florida</w:t>
    </w:r>
  </w:p>
  <w:p w14:paraId="5B4BB153" w14:textId="0C475960" w:rsidR="004E3427" w:rsidRDefault="004E3427" w:rsidP="004E3427">
    <w:pPr>
      <w:ind w:left="1440"/>
      <w:rPr>
        <w:rFonts w:eastAsia="Calibri" w:cs="Calibri"/>
        <w:noProof/>
        <w:sz w:val="22"/>
      </w:rPr>
    </w:pPr>
    <w:r>
      <w:rPr>
        <w:rFonts w:eastAsia="Calibri" w:cs="Calibri"/>
        <w:noProof/>
        <w:sz w:val="22"/>
      </w:rPr>
      <w:t>August 7, 2026</w:t>
    </w:r>
    <w:r w:rsidR="00AE58B7">
      <w:rPr>
        <w:rFonts w:eastAsia="Calibri" w:cs="Calibri"/>
        <w:noProof/>
        <w:sz w:val="22"/>
      </w:rPr>
      <w:t xml:space="preserve"> at</w:t>
    </w:r>
    <w:r>
      <w:rPr>
        <w:rFonts w:eastAsia="Calibri" w:cs="Calibri"/>
        <w:noProof/>
        <w:sz w:val="22"/>
      </w:rPr>
      <w:t xml:space="preserve"> 1:00 PM EDT</w:t>
    </w:r>
  </w:p>
  <w:p w14:paraId="01DEACBA" w14:textId="5F690CA7" w:rsidR="004E3427" w:rsidRDefault="004E3427" w:rsidP="004E3427">
    <w:pPr>
      <w:ind w:left="1440"/>
      <w:rPr>
        <w:rFonts w:eastAsia="Calibri" w:cs="Calibri"/>
        <w:noProof/>
        <w:sz w:val="22"/>
      </w:rPr>
    </w:pPr>
    <w:r>
      <w:rPr>
        <w:rFonts w:eastAsia="Calibri" w:cs="Calibri"/>
        <w:noProof/>
        <w:sz w:val="22"/>
      </w:rPr>
      <w:t>Virtual</w:t>
    </w:r>
  </w:p>
  <w:p w14:paraId="39F1AE47" w14:textId="77777777" w:rsidR="004E3427" w:rsidRDefault="004E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CEF6B" w14:textId="77777777" w:rsidR="00170EC8" w:rsidRDefault="00170E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94C3944"/>
    <w:lvl w:ilvl="0">
      <w:start w:val="1"/>
      <w:numFmt w:val="upperRoman"/>
      <w:pStyle w:val="Heading2"/>
      <w:suff w:val="space"/>
      <w:lvlText w:val="%1."/>
      <w:lvlJc w:val="left"/>
      <w:pPr>
        <w:tabs>
          <w:tab w:val="num" w:pos="720"/>
        </w:tabs>
        <w:ind w:left="0" w:firstLine="0"/>
      </w:pPr>
      <w:rPr>
        <w:b/>
      </w:rPr>
    </w:lvl>
    <w:lvl w:ilvl="1">
      <w:start w:val="1"/>
      <w:numFmt w:val="upperLetter"/>
      <w:pStyle w:val="Heading3"/>
      <w:suff w:val="space"/>
      <w:lvlText w:val="%2."/>
      <w:lvlJc w:val="left"/>
      <w:pPr>
        <w:tabs>
          <w:tab w:val="num" w:pos="1440"/>
        </w:tabs>
        <w:ind w:left="360" w:firstLine="0"/>
      </w:pPr>
      <w:rPr>
        <w:b/>
      </w:rPr>
    </w:lvl>
    <w:lvl w:ilvl="2">
      <w:start w:val="1"/>
      <w:numFmt w:val="decimal"/>
      <w:lvlText w:val="%3."/>
      <w:lvlJc w:val="right"/>
      <w:pPr>
        <w:tabs>
          <w:tab w:val="num" w:pos="2160"/>
        </w:tabs>
        <w:ind w:left="2160" w:hanging="180"/>
      </w:pPr>
      <w:rPr>
        <w:b/>
      </w:rPr>
    </w:lvl>
    <w:lvl w:ilvl="3">
      <w:start w:val="1"/>
      <w:numFmt w:val="lowerLetter"/>
      <w:lvlText w:val="%4."/>
      <w:lvlJc w:val="left"/>
      <w:pPr>
        <w:tabs>
          <w:tab w:val="num" w:pos="2880"/>
        </w:tabs>
        <w:ind w:left="2880" w:hanging="36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1"/>
      <w:numFmt w:val="none"/>
      <w:lvlText w:val=""/>
      <w:lvlJc w:val="left"/>
      <w:pPr>
        <w:tabs>
          <w:tab w:val="num" w:pos="720"/>
        </w:tabs>
        <w:ind w:left="720" w:hanging="360"/>
      </w:pPr>
    </w:lvl>
    <w:lvl w:ilvl="1">
      <w:start w:val="1"/>
      <w:numFmt w:val="none"/>
      <w:lvlText w:val=""/>
      <w:lvlJc w:val="left"/>
      <w:pPr>
        <w:tabs>
          <w:tab w:val="num" w:pos="1440"/>
        </w:tabs>
        <w:ind w:left="1440" w:hanging="360"/>
      </w:pPr>
    </w:lvl>
    <w:lvl w:ilvl="2">
      <w:start w:val="1"/>
      <w:numFmt w:val="none"/>
      <w:lvlText w:val=""/>
      <w:lvlJc w:val="right"/>
      <w:pPr>
        <w:tabs>
          <w:tab w:val="num" w:pos="2160"/>
        </w:tabs>
        <w:ind w:left="2160" w:hanging="180"/>
      </w:pPr>
    </w:lvl>
    <w:lvl w:ilvl="3">
      <w:start w:val="1"/>
      <w:numFmt w:val="none"/>
      <w:lvlText w:val=""/>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6C3EBA"/>
    <w:multiLevelType w:val="multilevel"/>
    <w:tmpl w:val="F43E707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1B8A273E"/>
    <w:multiLevelType w:val="multilevel"/>
    <w:tmpl w:val="38B00A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F60107A"/>
    <w:multiLevelType w:val="multilevel"/>
    <w:tmpl w:val="7D3CE5BE"/>
    <w:lvl w:ilvl="0">
      <w:start w:val="1"/>
      <w:numFmt w:val="upperRoman"/>
      <w:suff w:val="space"/>
      <w:lvlText w:val="%1."/>
      <w:lvlJc w:val="left"/>
      <w:pPr>
        <w:tabs>
          <w:tab w:val="num" w:pos="720"/>
        </w:tabs>
        <w:ind w:left="0" w:firstLine="0"/>
      </w:pPr>
      <w:rPr>
        <w:b/>
      </w:rPr>
    </w:lvl>
    <w:lvl w:ilvl="1">
      <w:start w:val="1"/>
      <w:numFmt w:val="upperLetter"/>
      <w:suff w:val="space"/>
      <w:lvlText w:val="%2."/>
      <w:lvlJc w:val="left"/>
      <w:pPr>
        <w:tabs>
          <w:tab w:val="num" w:pos="1440"/>
        </w:tabs>
        <w:ind w:left="360" w:firstLine="0"/>
      </w:pPr>
      <w:rPr>
        <w:b/>
      </w:rPr>
    </w:lvl>
    <w:lvl w:ilvl="2">
      <w:start w:val="1"/>
      <w:numFmt w:val="decimal"/>
      <w:suff w:val="space"/>
      <w:lvlText w:val="%3."/>
      <w:lvlJc w:val="left"/>
      <w:pPr>
        <w:tabs>
          <w:tab w:val="num" w:pos="2160"/>
        </w:tabs>
        <w:ind w:left="720" w:firstLine="0"/>
      </w:pPr>
      <w:rPr>
        <w:b/>
      </w:rPr>
    </w:lvl>
    <w:lvl w:ilvl="3">
      <w:start w:val="1"/>
      <w:numFmt w:val="lowerLetter"/>
      <w:suff w:val="space"/>
      <w:lvlText w:val="%4."/>
      <w:lvlJc w:val="left"/>
      <w:pPr>
        <w:tabs>
          <w:tab w:val="num" w:pos="2880"/>
        </w:tabs>
        <w:ind w:left="1080" w:firstLine="0"/>
      </w:pPr>
      <w:rPr>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17808292">
    <w:abstractNumId w:val="0"/>
  </w:num>
  <w:num w:numId="2" w16cid:durableId="563294835">
    <w:abstractNumId w:val="1"/>
  </w:num>
  <w:num w:numId="3" w16cid:durableId="1556356752">
    <w:abstractNumId w:val="4"/>
  </w:num>
  <w:num w:numId="4" w16cid:durableId="1814522346">
    <w:abstractNumId w:val="2"/>
  </w:num>
  <w:num w:numId="5" w16cid:durableId="593779753">
    <w:abstractNumId w:val="3"/>
  </w:num>
  <w:num w:numId="6" w16cid:durableId="936015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6DA1"/>
    <w:rsid w:val="00017856"/>
    <w:rsid w:val="00043CAB"/>
    <w:rsid w:val="000E21FC"/>
    <w:rsid w:val="000E592E"/>
    <w:rsid w:val="00170EC8"/>
    <w:rsid w:val="00171843"/>
    <w:rsid w:val="00191AD5"/>
    <w:rsid w:val="00222D97"/>
    <w:rsid w:val="00245767"/>
    <w:rsid w:val="002A2186"/>
    <w:rsid w:val="003B09EC"/>
    <w:rsid w:val="003C19EB"/>
    <w:rsid w:val="00446F69"/>
    <w:rsid w:val="0045795E"/>
    <w:rsid w:val="00497FC4"/>
    <w:rsid w:val="004E3427"/>
    <w:rsid w:val="004F22FA"/>
    <w:rsid w:val="005C1226"/>
    <w:rsid w:val="006B4898"/>
    <w:rsid w:val="00711B3F"/>
    <w:rsid w:val="00740D14"/>
    <w:rsid w:val="00746BA4"/>
    <w:rsid w:val="00747D48"/>
    <w:rsid w:val="007655F4"/>
    <w:rsid w:val="007A5499"/>
    <w:rsid w:val="008301E6"/>
    <w:rsid w:val="008D33A2"/>
    <w:rsid w:val="008F0118"/>
    <w:rsid w:val="0090678D"/>
    <w:rsid w:val="00923CB1"/>
    <w:rsid w:val="00940F18"/>
    <w:rsid w:val="009B0F52"/>
    <w:rsid w:val="009C32E6"/>
    <w:rsid w:val="009F4528"/>
    <w:rsid w:val="009F5EBB"/>
    <w:rsid w:val="00A77B3E"/>
    <w:rsid w:val="00AE58B7"/>
    <w:rsid w:val="00BB7086"/>
    <w:rsid w:val="00CA2A55"/>
    <w:rsid w:val="00DB32AB"/>
    <w:rsid w:val="00DF127B"/>
    <w:rsid w:val="00E203AA"/>
    <w:rsid w:val="00E57AC6"/>
    <w:rsid w:val="00E87EAA"/>
    <w:rsid w:val="00EE31D2"/>
    <w:rsid w:val="00FB026F"/>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0AFF3"/>
  <w15:docId w15:val="{A13BA6D7-4FB4-4FD1-8E2B-7F57BD175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0118"/>
    <w:rPr>
      <w:rFonts w:ascii="Calibri" w:hAnsi="Calibri"/>
      <w:sz w:val="24"/>
      <w:szCs w:val="24"/>
    </w:rPr>
  </w:style>
  <w:style w:type="paragraph" w:styleId="Heading1">
    <w:name w:val="heading 1"/>
    <w:basedOn w:val="Normal"/>
    <w:next w:val="Normal"/>
    <w:link w:val="Heading1Char"/>
    <w:qFormat/>
    <w:rsid w:val="008F0118"/>
    <w:pPr>
      <w:spacing w:before="480" w:after="240"/>
      <w:outlineLvl w:val="0"/>
    </w:pPr>
    <w:rPr>
      <w:rFonts w:eastAsia="Calibri" w:cs="Calibri"/>
      <w:b/>
      <w:sz w:val="28"/>
    </w:rPr>
  </w:style>
  <w:style w:type="paragraph" w:styleId="Heading2">
    <w:name w:val="heading 2"/>
    <w:basedOn w:val="Normal"/>
    <w:next w:val="Normal"/>
    <w:link w:val="Heading2Char"/>
    <w:unhideWhenUsed/>
    <w:qFormat/>
    <w:rsid w:val="008F0118"/>
    <w:pPr>
      <w:numPr>
        <w:numId w:val="1"/>
      </w:numPr>
      <w:tabs>
        <w:tab w:val="right" w:pos="9360"/>
      </w:tabs>
      <w:spacing w:before="120" w:after="120"/>
      <w:outlineLvl w:val="1"/>
    </w:pPr>
    <w:rPr>
      <w:rFonts w:eastAsia="Calibri" w:cs="Calibri"/>
      <w:b/>
      <w:noProof/>
    </w:rPr>
  </w:style>
  <w:style w:type="paragraph" w:styleId="Heading3">
    <w:name w:val="heading 3"/>
    <w:basedOn w:val="Normal"/>
    <w:next w:val="Normal"/>
    <w:link w:val="Heading3Char"/>
    <w:unhideWhenUsed/>
    <w:qFormat/>
    <w:rsid w:val="008F0118"/>
    <w:pPr>
      <w:numPr>
        <w:ilvl w:val="1"/>
        <w:numId w:val="1"/>
      </w:numPr>
      <w:tabs>
        <w:tab w:val="right" w:pos="9360"/>
      </w:tabs>
      <w:spacing w:after="40"/>
      <w:outlineLvl w:val="2"/>
    </w:pPr>
    <w:rPr>
      <w:rFonts w:eastAsia="Calibri" w:cs="Calibri"/>
      <w:b/>
    </w:rPr>
  </w:style>
  <w:style w:type="paragraph" w:styleId="Heading4">
    <w:name w:val="heading 4"/>
    <w:basedOn w:val="Heading3"/>
    <w:next w:val="Normal"/>
    <w:link w:val="Heading4Char"/>
    <w:unhideWhenUsed/>
    <w:qFormat/>
    <w:rsid w:val="008F0118"/>
    <w:pPr>
      <w:numPr>
        <w:ilvl w:val="2"/>
        <w:numId w:val="5"/>
      </w:numPr>
      <w:tabs>
        <w:tab w:val="clear" w:pos="9360"/>
        <w:tab w:val="left" w:pos="990"/>
        <w:tab w:val="num" w:pos="1440"/>
      </w:tabs>
      <w:ind w:left="144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F7B96"/>
    <w:rPr>
      <w:color w:val="0563C1"/>
      <w:u w:val="single"/>
    </w:rPr>
  </w:style>
  <w:style w:type="character" w:customStyle="1" w:styleId="Heading1Char">
    <w:name w:val="Heading 1 Char"/>
    <w:basedOn w:val="DefaultParagraphFont"/>
    <w:link w:val="Heading1"/>
    <w:rsid w:val="008F0118"/>
    <w:rPr>
      <w:rFonts w:ascii="Calibri" w:eastAsia="Calibri" w:hAnsi="Calibri" w:cs="Calibri"/>
      <w:b/>
      <w:sz w:val="28"/>
      <w:szCs w:val="24"/>
    </w:rPr>
  </w:style>
  <w:style w:type="character" w:customStyle="1" w:styleId="Heading2Char">
    <w:name w:val="Heading 2 Char"/>
    <w:basedOn w:val="DefaultParagraphFont"/>
    <w:link w:val="Heading2"/>
    <w:rsid w:val="008F0118"/>
    <w:rPr>
      <w:rFonts w:ascii="Calibri" w:eastAsia="Calibri" w:hAnsi="Calibri" w:cs="Calibri"/>
      <w:b/>
      <w:noProof/>
      <w:sz w:val="24"/>
      <w:szCs w:val="24"/>
    </w:rPr>
  </w:style>
  <w:style w:type="character" w:customStyle="1" w:styleId="Heading3Char">
    <w:name w:val="Heading 3 Char"/>
    <w:basedOn w:val="DefaultParagraphFont"/>
    <w:link w:val="Heading3"/>
    <w:rsid w:val="008F0118"/>
    <w:rPr>
      <w:rFonts w:ascii="Calibri" w:eastAsia="Calibri" w:hAnsi="Calibri" w:cs="Calibri"/>
      <w:b/>
      <w:sz w:val="24"/>
      <w:szCs w:val="24"/>
    </w:rPr>
  </w:style>
  <w:style w:type="character" w:customStyle="1" w:styleId="Heading4Char">
    <w:name w:val="Heading 4 Char"/>
    <w:link w:val="Heading4"/>
    <w:rsid w:val="008F0118"/>
    <w:rPr>
      <w:rFonts w:ascii="Calibri" w:eastAsia="Calibri" w:hAnsi="Calibri" w:cs="Calibri"/>
      <w:b/>
      <w:sz w:val="24"/>
      <w:szCs w:val="24"/>
    </w:rPr>
  </w:style>
  <w:style w:type="paragraph" w:customStyle="1" w:styleId="container">
    <w:name w:val="container"/>
    <w:basedOn w:val="Normal"/>
    <w:rsid w:val="008F0118"/>
    <w:rPr>
      <w:rFonts w:eastAsia="Calibri" w:cs="Calibri"/>
      <w:color w:val="7B7B89"/>
    </w:rPr>
  </w:style>
  <w:style w:type="paragraph" w:customStyle="1" w:styleId="p">
    <w:name w:val="p"/>
    <w:basedOn w:val="Normal"/>
    <w:rsid w:val="008F0118"/>
  </w:style>
  <w:style w:type="paragraph" w:styleId="Header">
    <w:name w:val="header"/>
    <w:basedOn w:val="Normal"/>
    <w:link w:val="HeaderChar"/>
    <w:rsid w:val="008F0118"/>
    <w:pPr>
      <w:tabs>
        <w:tab w:val="center" w:pos="4680"/>
        <w:tab w:val="right" w:pos="9360"/>
      </w:tabs>
    </w:pPr>
  </w:style>
  <w:style w:type="character" w:customStyle="1" w:styleId="HeaderChar">
    <w:name w:val="Header Char"/>
    <w:basedOn w:val="DefaultParagraphFont"/>
    <w:link w:val="Header"/>
    <w:rsid w:val="008F0118"/>
    <w:rPr>
      <w:rFonts w:ascii="Calibri" w:hAnsi="Calibri"/>
      <w:sz w:val="24"/>
      <w:szCs w:val="24"/>
    </w:rPr>
  </w:style>
  <w:style w:type="paragraph" w:styleId="Footer">
    <w:name w:val="footer"/>
    <w:basedOn w:val="Normal"/>
    <w:link w:val="FooterChar"/>
    <w:rsid w:val="008F0118"/>
    <w:pPr>
      <w:tabs>
        <w:tab w:val="center" w:pos="4680"/>
        <w:tab w:val="right" w:pos="9360"/>
      </w:tabs>
    </w:pPr>
  </w:style>
  <w:style w:type="character" w:customStyle="1" w:styleId="FooterChar">
    <w:name w:val="Footer Char"/>
    <w:basedOn w:val="DefaultParagraphFont"/>
    <w:link w:val="Footer"/>
    <w:rsid w:val="008F0118"/>
    <w:rPr>
      <w:rFonts w:ascii="Calibri" w:hAnsi="Calibri"/>
      <w:sz w:val="24"/>
      <w:szCs w:val="24"/>
    </w:rPr>
  </w:style>
  <w:style w:type="paragraph" w:styleId="NormalWeb">
    <w:name w:val="Normal (Web)"/>
    <w:basedOn w:val="Normal"/>
    <w:rsid w:val="00FE01F4"/>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69489">
      <w:bodyDiv w:val="1"/>
      <w:marLeft w:val="0"/>
      <w:marRight w:val="0"/>
      <w:marTop w:val="0"/>
      <w:marBottom w:val="0"/>
      <w:divBdr>
        <w:top w:val="none" w:sz="0" w:space="0" w:color="auto"/>
        <w:left w:val="none" w:sz="0" w:space="0" w:color="auto"/>
        <w:bottom w:val="none" w:sz="0" w:space="0" w:color="auto"/>
        <w:right w:val="none" w:sz="0" w:space="0" w:color="auto"/>
      </w:divBdr>
      <w:divsChild>
        <w:div w:id="1707487309">
          <w:marLeft w:val="0"/>
          <w:marRight w:val="0"/>
          <w:marTop w:val="0"/>
          <w:marBottom w:val="0"/>
          <w:divBdr>
            <w:top w:val="none" w:sz="0" w:space="0" w:color="auto"/>
            <w:left w:val="none" w:sz="0" w:space="0" w:color="auto"/>
            <w:bottom w:val="none" w:sz="0" w:space="0" w:color="auto"/>
            <w:right w:val="none" w:sz="0" w:space="0" w:color="auto"/>
          </w:divBdr>
        </w:div>
      </w:divsChild>
    </w:div>
    <w:div w:id="655954854">
      <w:bodyDiv w:val="1"/>
      <w:marLeft w:val="0"/>
      <w:marRight w:val="0"/>
      <w:marTop w:val="0"/>
      <w:marBottom w:val="0"/>
      <w:divBdr>
        <w:top w:val="none" w:sz="0" w:space="0" w:color="auto"/>
        <w:left w:val="none" w:sz="0" w:space="0" w:color="auto"/>
        <w:bottom w:val="none" w:sz="0" w:space="0" w:color="auto"/>
        <w:right w:val="none" w:sz="0" w:space="0" w:color="auto"/>
      </w:divBdr>
      <w:divsChild>
        <w:div w:id="1893149510">
          <w:marLeft w:val="0"/>
          <w:marRight w:val="0"/>
          <w:marTop w:val="0"/>
          <w:marBottom w:val="0"/>
          <w:divBdr>
            <w:top w:val="none" w:sz="0" w:space="0" w:color="auto"/>
            <w:left w:val="none" w:sz="0" w:space="0" w:color="auto"/>
            <w:bottom w:val="none" w:sz="0" w:space="0" w:color="auto"/>
            <w:right w:val="none" w:sz="0" w:space="0" w:color="auto"/>
          </w:divBdr>
        </w:div>
      </w:divsChild>
    </w:div>
    <w:div w:id="804323402">
      <w:bodyDiv w:val="1"/>
      <w:marLeft w:val="0"/>
      <w:marRight w:val="0"/>
      <w:marTop w:val="0"/>
      <w:marBottom w:val="0"/>
      <w:divBdr>
        <w:top w:val="none" w:sz="0" w:space="0" w:color="auto"/>
        <w:left w:val="none" w:sz="0" w:space="0" w:color="auto"/>
        <w:bottom w:val="none" w:sz="0" w:space="0" w:color="auto"/>
        <w:right w:val="none" w:sz="0" w:space="0" w:color="auto"/>
      </w:divBdr>
      <w:divsChild>
        <w:div w:id="367417285">
          <w:marLeft w:val="0"/>
          <w:marRight w:val="0"/>
          <w:marTop w:val="0"/>
          <w:marBottom w:val="0"/>
          <w:divBdr>
            <w:top w:val="none" w:sz="0" w:space="0" w:color="auto"/>
            <w:left w:val="none" w:sz="0" w:space="0" w:color="auto"/>
            <w:bottom w:val="none" w:sz="0" w:space="0" w:color="auto"/>
            <w:right w:val="none" w:sz="0" w:space="0" w:color="auto"/>
          </w:divBdr>
        </w:div>
      </w:divsChild>
    </w:div>
    <w:div w:id="811599395">
      <w:bodyDiv w:val="1"/>
      <w:marLeft w:val="0"/>
      <w:marRight w:val="0"/>
      <w:marTop w:val="0"/>
      <w:marBottom w:val="0"/>
      <w:divBdr>
        <w:top w:val="none" w:sz="0" w:space="0" w:color="auto"/>
        <w:left w:val="none" w:sz="0" w:space="0" w:color="auto"/>
        <w:bottom w:val="none" w:sz="0" w:space="0" w:color="auto"/>
        <w:right w:val="none" w:sz="0" w:space="0" w:color="auto"/>
      </w:divBdr>
      <w:divsChild>
        <w:div w:id="70658736">
          <w:marLeft w:val="0"/>
          <w:marRight w:val="0"/>
          <w:marTop w:val="0"/>
          <w:marBottom w:val="0"/>
          <w:divBdr>
            <w:top w:val="none" w:sz="0" w:space="0" w:color="auto"/>
            <w:left w:val="none" w:sz="0" w:space="0" w:color="auto"/>
            <w:bottom w:val="none" w:sz="0" w:space="0" w:color="auto"/>
            <w:right w:val="none" w:sz="0" w:space="0" w:color="auto"/>
          </w:divBdr>
        </w:div>
      </w:divsChild>
    </w:div>
    <w:div w:id="903224593">
      <w:bodyDiv w:val="1"/>
      <w:marLeft w:val="0"/>
      <w:marRight w:val="0"/>
      <w:marTop w:val="0"/>
      <w:marBottom w:val="0"/>
      <w:divBdr>
        <w:top w:val="none" w:sz="0" w:space="0" w:color="auto"/>
        <w:left w:val="none" w:sz="0" w:space="0" w:color="auto"/>
        <w:bottom w:val="none" w:sz="0" w:space="0" w:color="auto"/>
        <w:right w:val="none" w:sz="0" w:space="0" w:color="auto"/>
      </w:divBdr>
      <w:divsChild>
        <w:div w:id="562104055">
          <w:marLeft w:val="0"/>
          <w:marRight w:val="0"/>
          <w:marTop w:val="0"/>
          <w:marBottom w:val="0"/>
          <w:divBdr>
            <w:top w:val="none" w:sz="0" w:space="0" w:color="auto"/>
            <w:left w:val="none" w:sz="0" w:space="0" w:color="auto"/>
            <w:bottom w:val="none" w:sz="0" w:space="0" w:color="auto"/>
            <w:right w:val="none" w:sz="0" w:space="0" w:color="auto"/>
          </w:divBdr>
        </w:div>
      </w:divsChild>
    </w:div>
    <w:div w:id="1561214591">
      <w:bodyDiv w:val="1"/>
      <w:marLeft w:val="0"/>
      <w:marRight w:val="0"/>
      <w:marTop w:val="0"/>
      <w:marBottom w:val="0"/>
      <w:divBdr>
        <w:top w:val="none" w:sz="0" w:space="0" w:color="auto"/>
        <w:left w:val="none" w:sz="0" w:space="0" w:color="auto"/>
        <w:bottom w:val="none" w:sz="0" w:space="0" w:color="auto"/>
        <w:right w:val="none" w:sz="0" w:space="0" w:color="auto"/>
      </w:divBdr>
      <w:divsChild>
        <w:div w:id="1029916936">
          <w:marLeft w:val="0"/>
          <w:marRight w:val="0"/>
          <w:marTop w:val="0"/>
          <w:marBottom w:val="0"/>
          <w:divBdr>
            <w:top w:val="none" w:sz="0" w:space="0" w:color="auto"/>
            <w:left w:val="none" w:sz="0" w:space="0" w:color="auto"/>
            <w:bottom w:val="none" w:sz="0" w:space="0" w:color="auto"/>
            <w:right w:val="none" w:sz="0" w:space="0" w:color="auto"/>
          </w:divBdr>
        </w:div>
      </w:divsChild>
    </w:div>
    <w:div w:id="1578244806">
      <w:bodyDiv w:val="1"/>
      <w:marLeft w:val="0"/>
      <w:marRight w:val="0"/>
      <w:marTop w:val="0"/>
      <w:marBottom w:val="0"/>
      <w:divBdr>
        <w:top w:val="none" w:sz="0" w:space="0" w:color="auto"/>
        <w:left w:val="none" w:sz="0" w:space="0" w:color="auto"/>
        <w:bottom w:val="none" w:sz="0" w:space="0" w:color="auto"/>
        <w:right w:val="none" w:sz="0" w:space="0" w:color="auto"/>
      </w:divBdr>
      <w:divsChild>
        <w:div w:id="571431337">
          <w:marLeft w:val="0"/>
          <w:marRight w:val="0"/>
          <w:marTop w:val="0"/>
          <w:marBottom w:val="0"/>
          <w:divBdr>
            <w:top w:val="none" w:sz="0" w:space="0" w:color="auto"/>
            <w:left w:val="none" w:sz="0" w:space="0" w:color="auto"/>
            <w:bottom w:val="none" w:sz="0" w:space="0" w:color="auto"/>
            <w:right w:val="none" w:sz="0" w:space="0" w:color="auto"/>
          </w:divBdr>
        </w:div>
      </w:divsChild>
    </w:div>
    <w:div w:id="1673727695">
      <w:bodyDiv w:val="1"/>
      <w:marLeft w:val="0"/>
      <w:marRight w:val="0"/>
      <w:marTop w:val="0"/>
      <w:marBottom w:val="0"/>
      <w:divBdr>
        <w:top w:val="none" w:sz="0" w:space="0" w:color="auto"/>
        <w:left w:val="none" w:sz="0" w:space="0" w:color="auto"/>
        <w:bottom w:val="none" w:sz="0" w:space="0" w:color="auto"/>
        <w:right w:val="none" w:sz="0" w:space="0" w:color="auto"/>
      </w:divBdr>
      <w:divsChild>
        <w:div w:id="342054610">
          <w:marLeft w:val="0"/>
          <w:marRight w:val="0"/>
          <w:marTop w:val="0"/>
          <w:marBottom w:val="0"/>
          <w:divBdr>
            <w:top w:val="none" w:sz="0" w:space="0" w:color="auto"/>
            <w:left w:val="none" w:sz="0" w:space="0" w:color="auto"/>
            <w:bottom w:val="none" w:sz="0" w:space="0" w:color="auto"/>
            <w:right w:val="none" w:sz="0" w:space="0" w:color="auto"/>
          </w:divBdr>
        </w:div>
      </w:divsChild>
    </w:div>
    <w:div w:id="1722750781">
      <w:bodyDiv w:val="1"/>
      <w:marLeft w:val="0"/>
      <w:marRight w:val="0"/>
      <w:marTop w:val="0"/>
      <w:marBottom w:val="0"/>
      <w:divBdr>
        <w:top w:val="none" w:sz="0" w:space="0" w:color="auto"/>
        <w:left w:val="none" w:sz="0" w:space="0" w:color="auto"/>
        <w:bottom w:val="none" w:sz="0" w:space="0" w:color="auto"/>
        <w:right w:val="none" w:sz="0" w:space="0" w:color="auto"/>
      </w:divBdr>
      <w:divsChild>
        <w:div w:id="10569285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onboardmeeting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01565373\OneDrive%20-%20University%20of%20North%20Florida\Board%20of%20Trustees%20Files%20-%20General\AAA%20--%20Meeting%20Folders\Meeting%20Materials\Agenda\Agenda%20Template\BOT%20Agenda%20Template%20-%20Sty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177db9-367c-461c-9f3b-3109820cc04e" xsi:nil="true"/>
    <_ip_UnifiedCompliancePolicyProperties xmlns="http://schemas.microsoft.com/sharepoint/v3" xsi:nil="true"/>
    <lcf76f155ced4ddcb4097134ff3c332f xmlns="6bfc7305-e805-4ae0-b729-cce74d4a26b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87D041BCA7994B8AC280426C4735BC" ma:contentTypeVersion="18" ma:contentTypeDescription="Create a new document." ma:contentTypeScope="" ma:versionID="79748172fa99a48719d3ab495b4b3d4f">
  <xsd:schema xmlns:xsd="http://www.w3.org/2001/XMLSchema" xmlns:xs="http://www.w3.org/2001/XMLSchema" xmlns:p="http://schemas.microsoft.com/office/2006/metadata/properties" xmlns:ns1="http://schemas.microsoft.com/sharepoint/v3" xmlns:ns2="6bfc7305-e805-4ae0-b729-cce74d4a26b6" xmlns:ns3="bd177db9-367c-461c-9f3b-3109820cc04e" targetNamespace="http://schemas.microsoft.com/office/2006/metadata/properties" ma:root="true" ma:fieldsID="52fa6ae9517623779ebcef961798d30a" ns1:_="" ns2:_="" ns3:_="">
    <xsd:import namespace="http://schemas.microsoft.com/sharepoint/v3"/>
    <xsd:import namespace="6bfc7305-e805-4ae0-b729-cce74d4a26b6"/>
    <xsd:import namespace="bd177db9-367c-461c-9f3b-3109820cc0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fc7305-e805-4ae0-b729-cce74d4a2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257040d-a7f1-426b-b1f0-910536c27e02"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177db9-367c-461c-9f3b-3109820cc0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91c2cb-7324-4b0f-bf80-f97185ed315d}" ma:internalName="TaxCatchAll" ma:showField="CatchAllData" ma:web="bd177db9-367c-461c-9f3b-3109820cc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45EDB-4E2F-46FA-B714-9C33336CFC34}">
  <ds:schemaRefs>
    <ds:schemaRef ds:uri="http://schemas.microsoft.com/office/2006/metadata/properties"/>
    <ds:schemaRef ds:uri="http://schemas.microsoft.com/office/infopath/2007/PartnerControls"/>
    <ds:schemaRef ds:uri="http://schemas.microsoft.com/sharepoint/v3"/>
    <ds:schemaRef ds:uri="bd177db9-367c-461c-9f3b-3109820cc04e"/>
    <ds:schemaRef ds:uri="6bfc7305-e805-4ae0-b729-cce74d4a26b6"/>
  </ds:schemaRefs>
</ds:datastoreItem>
</file>

<file path=customXml/itemProps2.xml><?xml version="1.0" encoding="utf-8"?>
<ds:datastoreItem xmlns:ds="http://schemas.openxmlformats.org/officeDocument/2006/customXml" ds:itemID="{F82F7E96-8B3B-4709-B232-EEE8E28EFA22}">
  <ds:schemaRefs>
    <ds:schemaRef ds:uri="http://schemas.microsoft.com/sharepoint/v3/contenttype/forms"/>
  </ds:schemaRefs>
</ds:datastoreItem>
</file>

<file path=customXml/itemProps3.xml><?xml version="1.0" encoding="utf-8"?>
<ds:datastoreItem xmlns:ds="http://schemas.openxmlformats.org/officeDocument/2006/customXml" ds:itemID="{4389A13C-FAAF-4FEC-A57E-CD19DAC1C58B}">
  <ds:schemaRefs>
    <ds:schemaRef ds:uri="http://schemas.openxmlformats.org/officeDocument/2006/bibliography"/>
  </ds:schemaRefs>
</ds:datastoreItem>
</file>

<file path=customXml/itemProps4.xml><?xml version="1.0" encoding="utf-8"?>
<ds:datastoreItem xmlns:ds="http://schemas.openxmlformats.org/officeDocument/2006/customXml" ds:itemID="{BB0988C2-3783-4CAC-8DD9-D93E47773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fc7305-e805-4ae0-b729-cce74d4a26b6"/>
    <ds:schemaRef ds:uri="bd177db9-367c-461c-9f3b-3109820cc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BOT Agenda Template - Style.dotx</Template>
  <TotalTime>74</TotalTime>
  <Pages>3</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Fishman, Ann</cp:lastModifiedBy>
  <cp:revision>33</cp:revision>
  <dcterms:created xsi:type="dcterms:W3CDTF">2026-08-10T15:23:00Z</dcterms:created>
  <dcterms:modified xsi:type="dcterms:W3CDTF">2026-08-10T16:42:00Z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0x0101009B87D041BCA7994B8AC280426C4735BC</vt:lpwstr>
  </property>
  <property fmtid="{D5CDD505-2E9C-101B-9397-08002B2CF9AE}" pid="3" name="MediaServiceImageTags">
    <vt:lpwstr/>
  </property>
</Properties>
</file>