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A1DB" w14:textId="77777777" w:rsidR="00B37824" w:rsidRPr="00A90025" w:rsidRDefault="00B37824" w:rsidP="00CB7EE0">
      <w:pPr>
        <w:pStyle w:val="Heading1"/>
        <w:spacing w:before="0"/>
      </w:pPr>
      <w:r w:rsidRPr="00A90025">
        <w:t>Agenda</w:t>
      </w:r>
    </w:p>
    <w:p w14:paraId="075726C1" w14:textId="77777777" w:rsidR="00B37824" w:rsidRPr="00A90025" w:rsidRDefault="00B37824" w:rsidP="00490327">
      <w:pPr>
        <w:pStyle w:val="Heading2"/>
      </w:pPr>
      <w:r w:rsidRPr="00A90025">
        <w:t>Call to Order</w:t>
      </w:r>
    </w:p>
    <w:p w14:paraId="35766593" w14:textId="77777777" w:rsidR="00B37824" w:rsidRPr="00A90025" w:rsidRDefault="00B37824" w:rsidP="00490327">
      <w:pPr>
        <w:pStyle w:val="Heading2"/>
      </w:pPr>
      <w:r w:rsidRPr="00A90025">
        <w:t>Roll Call</w:t>
      </w:r>
    </w:p>
    <w:p w14:paraId="1A23795E" w14:textId="77777777" w:rsidR="00B37824" w:rsidRPr="00A90025" w:rsidRDefault="00B37824" w:rsidP="00490327">
      <w:pPr>
        <w:pStyle w:val="Heading2"/>
      </w:pPr>
      <w:r w:rsidRPr="00A90025">
        <w:t>Public Comment</w:t>
      </w:r>
    </w:p>
    <w:p w14:paraId="5DF3D121" w14:textId="77777777" w:rsidR="00B37824" w:rsidRPr="00A90025" w:rsidRDefault="00B37824" w:rsidP="00490327">
      <w:pPr>
        <w:pStyle w:val="Heading2"/>
      </w:pPr>
      <w:r w:rsidRPr="00A90025">
        <w:t>Action Items</w:t>
      </w:r>
    </w:p>
    <w:p w14:paraId="6DAAD1DA" w14:textId="77777777" w:rsidR="00B37824" w:rsidRPr="00A90025" w:rsidRDefault="00B37824" w:rsidP="00490327">
      <w:pPr>
        <w:pStyle w:val="Heading3"/>
      </w:pPr>
      <w:r w:rsidRPr="00A90025">
        <w:t>ASA-1: Consent Agenda</w:t>
      </w:r>
    </w:p>
    <w:p w14:paraId="4D41837E" w14:textId="77777777" w:rsidR="00B37824" w:rsidRPr="00A90025" w:rsidRDefault="00B37824" w:rsidP="00490327">
      <w:pPr>
        <w:pStyle w:val="Heading4"/>
      </w:pPr>
      <w:r w:rsidRPr="00A90025">
        <w:t>2.19.26 Academic and Student Affairs Committee Draft Meeting Minutes</w:t>
      </w:r>
    </w:p>
    <w:p w14:paraId="2D85BAC3" w14:textId="77777777" w:rsidR="00490327" w:rsidRPr="00A90025" w:rsidRDefault="00B37824" w:rsidP="00A10315">
      <w:pPr>
        <w:pStyle w:val="Heading3"/>
      </w:pPr>
      <w:r w:rsidRPr="00A90025">
        <w:t>ASA-2: Tenure and Post Tenure Review</w:t>
      </w:r>
      <w:r w:rsidRPr="00A90025">
        <w:tab/>
        <w:t>12:00 PM</w:t>
      </w:r>
    </w:p>
    <w:p w14:paraId="655E56CE" w14:textId="1588B3A4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Karen Patterson, Executive Vice President and Provost</w:t>
      </w:r>
    </w:p>
    <w:p w14:paraId="24155A7D" w14:textId="77777777" w:rsidR="003564CD" w:rsidRPr="00A90025" w:rsidRDefault="00B37824" w:rsidP="003564CD">
      <w:pPr>
        <w:pStyle w:val="p"/>
        <w:numPr>
          <w:ilvl w:val="0"/>
          <w:numId w:val="4"/>
        </w:numPr>
        <w:ind w:left="1080" w:hanging="216"/>
        <w:rPr>
          <w:rFonts w:eastAsia="Calibri" w:cs="Calibri"/>
          <w:i/>
          <w:iCs/>
        </w:rPr>
      </w:pPr>
      <w:r w:rsidRPr="00A90025">
        <w:rPr>
          <w:rFonts w:eastAsia="Calibri" w:cs="Calibri"/>
          <w:i/>
          <w:iCs/>
        </w:rPr>
        <w:t>Faculty Tenure (approval item)</w:t>
      </w:r>
    </w:p>
    <w:p w14:paraId="636B7D05" w14:textId="6B4DD5F0" w:rsidR="00B37824" w:rsidRPr="00A90025" w:rsidRDefault="00B37824" w:rsidP="003564CD">
      <w:pPr>
        <w:pStyle w:val="p"/>
        <w:numPr>
          <w:ilvl w:val="0"/>
          <w:numId w:val="4"/>
        </w:numPr>
        <w:ind w:left="1080" w:hanging="216"/>
        <w:rPr>
          <w:rFonts w:eastAsia="Calibri" w:cs="Calibri"/>
          <w:i/>
          <w:iCs/>
        </w:rPr>
      </w:pPr>
      <w:r w:rsidRPr="00A90025">
        <w:rPr>
          <w:rFonts w:eastAsia="Calibri" w:cs="Calibri"/>
          <w:i/>
          <w:iCs/>
        </w:rPr>
        <w:t>Post Tenure Review (informational item)</w:t>
      </w:r>
    </w:p>
    <w:p w14:paraId="4BB183C4" w14:textId="6E788290" w:rsidR="007E5127" w:rsidRPr="00A90025" w:rsidRDefault="007E5127" w:rsidP="007E5127">
      <w:pPr>
        <w:pStyle w:val="Heading3"/>
      </w:pPr>
      <w:r>
        <w:t>ASA-3</w:t>
      </w:r>
      <w:r w:rsidRPr="00A90025">
        <w:t>: Annual Academic Degree Program List (August 2026 - July 2027)</w:t>
      </w:r>
      <w:r w:rsidRPr="00A90025">
        <w:tab/>
        <w:t>12:</w:t>
      </w:r>
      <w:r w:rsidR="006102F7">
        <w:t>15</w:t>
      </w:r>
      <w:r w:rsidRPr="00A90025">
        <w:t> PM</w:t>
      </w:r>
    </w:p>
    <w:p w14:paraId="7418DDE7" w14:textId="77777777" w:rsidR="007E5127" w:rsidRPr="00A90025" w:rsidRDefault="007E5127" w:rsidP="007E51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John Kantner, Senior Associate Provost for Faculty Success</w:t>
      </w:r>
    </w:p>
    <w:p w14:paraId="3F0D4E96" w14:textId="6D810556" w:rsidR="00490327" w:rsidRPr="00A90025" w:rsidRDefault="00B37824" w:rsidP="00A10315">
      <w:pPr>
        <w:pStyle w:val="Heading3"/>
        <w:spacing w:before="120"/>
      </w:pPr>
      <w:r w:rsidRPr="00A90025">
        <w:t>ASA-</w:t>
      </w:r>
      <w:r w:rsidR="007E5127">
        <w:t>4</w:t>
      </w:r>
      <w:r w:rsidRPr="00A90025">
        <w:t>: Closure of Degrees</w:t>
      </w:r>
      <w:r w:rsidRPr="00A90025">
        <w:tab/>
        <w:t>12:</w:t>
      </w:r>
      <w:r w:rsidR="006102F7">
        <w:t>20</w:t>
      </w:r>
      <w:r w:rsidRPr="00A90025">
        <w:t> PM</w:t>
      </w:r>
    </w:p>
    <w:p w14:paraId="2DA80C19" w14:textId="7C8C9E90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John Kantner, Senior Associate Provost for Faculty Success</w:t>
      </w:r>
    </w:p>
    <w:p w14:paraId="174319DB" w14:textId="4046C15C" w:rsidR="00490327" w:rsidRPr="00A90025" w:rsidRDefault="00B37824" w:rsidP="00A10315">
      <w:pPr>
        <w:pStyle w:val="Heading3"/>
      </w:pPr>
      <w:r w:rsidRPr="00A90025">
        <w:t>ASA-</w:t>
      </w:r>
      <w:r w:rsidR="007E5127">
        <w:t>5</w:t>
      </w:r>
      <w:r w:rsidRPr="00A90025">
        <w:t>: Specialized Admissions Reaffirmation</w:t>
      </w:r>
      <w:r w:rsidRPr="00A90025">
        <w:tab/>
        <w:t>12:2</w:t>
      </w:r>
      <w:r w:rsidR="006102F7">
        <w:t>5</w:t>
      </w:r>
      <w:r w:rsidRPr="00A90025">
        <w:t> PM</w:t>
      </w:r>
    </w:p>
    <w:p w14:paraId="78E25E1C" w14:textId="0443A74D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John Kantner, Senior Associate Provost for Faculty Success</w:t>
      </w:r>
    </w:p>
    <w:p w14:paraId="70075996" w14:textId="231D7802" w:rsidR="00490327" w:rsidRPr="00A90025" w:rsidRDefault="00B37824" w:rsidP="00A10315">
      <w:pPr>
        <w:pStyle w:val="Heading3"/>
      </w:pPr>
      <w:r w:rsidRPr="00A90025">
        <w:t>ASA-</w:t>
      </w:r>
      <w:r w:rsidR="006102F7">
        <w:t>6</w:t>
      </w:r>
      <w:r w:rsidRPr="00A90025">
        <w:t>: Department Name Changes</w:t>
      </w:r>
      <w:r w:rsidRPr="00A90025">
        <w:tab/>
        <w:t>12:</w:t>
      </w:r>
      <w:r w:rsidR="006102F7">
        <w:t>30</w:t>
      </w:r>
      <w:r w:rsidRPr="00A90025">
        <w:t> PM</w:t>
      </w:r>
    </w:p>
    <w:p w14:paraId="1F415980" w14:textId="6504B9AA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John Kantner, Senior Associate Provost for Faculty Success</w:t>
      </w:r>
    </w:p>
    <w:p w14:paraId="29134AC2" w14:textId="77777777" w:rsidR="00B37824" w:rsidRDefault="00B37824" w:rsidP="0027630C">
      <w:pPr>
        <w:pStyle w:val="Heading4"/>
        <w:numPr>
          <w:ilvl w:val="1"/>
          <w:numId w:val="9"/>
        </w:numPr>
        <w:tabs>
          <w:tab w:val="clear" w:pos="1440"/>
        </w:tabs>
        <w:ind w:left="990" w:hanging="270"/>
      </w:pPr>
      <w:r w:rsidRPr="00A90025">
        <w:t>Renaming the Department of Psychology to the Department of Psychological &amp; Brain Sciences</w:t>
      </w:r>
    </w:p>
    <w:p w14:paraId="22EC4CB1" w14:textId="77777777" w:rsidR="000A1CB3" w:rsidRDefault="000A1CB3" w:rsidP="000A1CB3">
      <w:pPr>
        <w:pStyle w:val="Heading4"/>
        <w:numPr>
          <w:ilvl w:val="1"/>
          <w:numId w:val="9"/>
        </w:numPr>
        <w:tabs>
          <w:tab w:val="clear" w:pos="1440"/>
        </w:tabs>
        <w:ind w:left="990" w:hanging="270"/>
      </w:pPr>
      <w:r w:rsidRPr="00A90025">
        <w:t>Renaming the Department of Chemistry to the Department of Chemistry &amp; Biochemistry</w:t>
      </w:r>
    </w:p>
    <w:p w14:paraId="1F104931" w14:textId="10723D7A" w:rsidR="00655F9B" w:rsidRDefault="005C1BA7" w:rsidP="008C334F">
      <w:pPr>
        <w:pStyle w:val="Heading4"/>
        <w:numPr>
          <w:ilvl w:val="1"/>
          <w:numId w:val="9"/>
        </w:numPr>
        <w:tabs>
          <w:tab w:val="clear" w:pos="1440"/>
        </w:tabs>
        <w:ind w:left="990" w:hanging="270"/>
      </w:pPr>
      <w:r w:rsidRPr="00A90025">
        <w:t>Renaming the Department of Physics to the Department of Physics &amp; Astronom</w:t>
      </w:r>
      <w:r>
        <w:t>y</w:t>
      </w:r>
    </w:p>
    <w:p w14:paraId="2F149946" w14:textId="10C1C45A" w:rsidR="008C334F" w:rsidRPr="00A90025" w:rsidRDefault="008C334F" w:rsidP="008C334F">
      <w:pPr>
        <w:pStyle w:val="Heading4"/>
        <w:numPr>
          <w:ilvl w:val="1"/>
          <w:numId w:val="9"/>
        </w:numPr>
        <w:tabs>
          <w:tab w:val="clear" w:pos="1440"/>
        </w:tabs>
        <w:ind w:left="990" w:hanging="270"/>
      </w:pPr>
      <w:bookmarkStart w:id="0" w:name="_Hlk232082221"/>
      <w:r w:rsidRPr="00A90025">
        <w:t>Merging of the Department of English and the Department of Languages, Literatures &amp; Cultures into the Department of English &amp; World Languages</w:t>
      </w:r>
    </w:p>
    <w:bookmarkEnd w:id="0"/>
    <w:p w14:paraId="7EE54DA5" w14:textId="3A4F0021" w:rsidR="00490327" w:rsidRPr="00A90025" w:rsidRDefault="00B37824" w:rsidP="005C1BA7">
      <w:pPr>
        <w:pStyle w:val="Heading3"/>
        <w:spacing w:before="120"/>
      </w:pPr>
      <w:r w:rsidRPr="00A90025">
        <w:t>ASA-</w:t>
      </w:r>
      <w:r w:rsidR="006102F7">
        <w:t>7</w:t>
      </w:r>
      <w:r w:rsidRPr="00A90025">
        <w:t>: 2027-2028 General Education Core Courses</w:t>
      </w:r>
      <w:r w:rsidRPr="00A90025">
        <w:tab/>
        <w:t>12:3</w:t>
      </w:r>
      <w:r w:rsidR="006102F7">
        <w:t>5</w:t>
      </w:r>
      <w:r w:rsidRPr="00A90025">
        <w:t> PM</w:t>
      </w:r>
    </w:p>
    <w:p w14:paraId="0640E038" w14:textId="3DE0A85B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Kaveri Subrahmanyam, Dean of the College of Arts and Sciences</w:t>
      </w:r>
    </w:p>
    <w:p w14:paraId="2B4081A0" w14:textId="3261585D" w:rsidR="00490327" w:rsidRPr="00A90025" w:rsidRDefault="00B37824" w:rsidP="00490327">
      <w:pPr>
        <w:pStyle w:val="Heading3"/>
      </w:pPr>
      <w:r w:rsidRPr="00A90025">
        <w:t>ASA-</w:t>
      </w:r>
      <w:r w:rsidR="006102F7">
        <w:t>8</w:t>
      </w:r>
      <w:r w:rsidRPr="00A90025">
        <w:t>: Tenure Upon Hire for Dr. Lindsay Wolf</w:t>
      </w:r>
      <w:r w:rsidRPr="00A90025">
        <w:tab/>
        <w:t>12:</w:t>
      </w:r>
      <w:r w:rsidR="006102F7">
        <w:t>40</w:t>
      </w:r>
      <w:r w:rsidRPr="00A90025">
        <w:t> PM</w:t>
      </w:r>
    </w:p>
    <w:p w14:paraId="01E671C1" w14:textId="64B9A32D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Dr. Mei Zhao, Brooks College of Health Dean</w:t>
      </w:r>
    </w:p>
    <w:p w14:paraId="00A6AF71" w14:textId="77777777" w:rsidR="00B37824" w:rsidRPr="00A90025" w:rsidRDefault="00B37824" w:rsidP="00490327">
      <w:pPr>
        <w:pStyle w:val="Heading2"/>
      </w:pPr>
      <w:r w:rsidRPr="00A90025">
        <w:t>Discussion Items</w:t>
      </w:r>
    </w:p>
    <w:p w14:paraId="709C16F6" w14:textId="65EBBE4F" w:rsidR="00490327" w:rsidRPr="00A90025" w:rsidRDefault="00B37824" w:rsidP="00490327">
      <w:pPr>
        <w:pStyle w:val="Heading3"/>
      </w:pPr>
      <w:r w:rsidRPr="00A90025">
        <w:t>DISC-</w:t>
      </w:r>
      <w:r w:rsidR="006102F7">
        <w:t>1</w:t>
      </w:r>
      <w:r w:rsidRPr="00A90025">
        <w:t>: Provost’s Quarterly: Around the Nest - Healthy osprey - Advancing Student Well-Being</w:t>
      </w:r>
      <w:r w:rsidRPr="00A90025">
        <w:tab/>
        <w:t>12:45 PM</w:t>
      </w:r>
    </w:p>
    <w:p w14:paraId="7C3A5945" w14:textId="2F29C3D2" w:rsidR="00B37824" w:rsidRPr="00A90025" w:rsidRDefault="00B37824" w:rsidP="00490327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A90025">
        <w:rPr>
          <w:rFonts w:eastAsia="Calibri" w:cs="Calibri"/>
        </w:rPr>
        <w:t>Presenter: Ashley Ballard, Senior Director of Department of Recreation and Wellness</w:t>
      </w:r>
    </w:p>
    <w:p w14:paraId="6FEB76BF" w14:textId="7C60CECB" w:rsidR="00B37824" w:rsidRPr="00486FD1" w:rsidRDefault="00B37824" w:rsidP="00486FD1">
      <w:pPr>
        <w:pStyle w:val="Heading2"/>
      </w:pPr>
      <w:r w:rsidRPr="00486FD1">
        <w:t>Adjournment</w:t>
      </w:r>
      <w:r w:rsidR="003564CD" w:rsidRPr="00486FD1">
        <w:tab/>
        <w:t>1:00 PM</w:t>
      </w:r>
    </w:p>
    <w:sectPr w:rsidR="00B37824" w:rsidRPr="00486FD1" w:rsidSect="00D223FF">
      <w:headerReference w:type="default" r:id="rId10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9945" w14:textId="77777777" w:rsidR="00C111B0" w:rsidRDefault="00C111B0" w:rsidP="00982D9A">
      <w:r>
        <w:separator/>
      </w:r>
    </w:p>
  </w:endnote>
  <w:endnote w:type="continuationSeparator" w:id="0">
    <w:p w14:paraId="46D81782" w14:textId="77777777" w:rsidR="00C111B0" w:rsidRDefault="00C111B0" w:rsidP="0098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74A1" w14:textId="77777777" w:rsidR="00C111B0" w:rsidRDefault="00C111B0" w:rsidP="00982D9A">
      <w:r>
        <w:separator/>
      </w:r>
    </w:p>
  </w:footnote>
  <w:footnote w:type="continuationSeparator" w:id="0">
    <w:p w14:paraId="028548F6" w14:textId="77777777" w:rsidR="00C111B0" w:rsidRDefault="00C111B0" w:rsidP="0098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2C9B" w14:textId="1AFC79A2" w:rsidR="00982D9A" w:rsidRPr="003564CD" w:rsidRDefault="009378DC" w:rsidP="00982D9A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8C58A" wp14:editId="50B06A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750316775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0077" w14:textId="7A7108DD" w:rsidR="00982D9A" w:rsidRDefault="009378DC" w:rsidP="00982D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F154D" wp14:editId="2C4BFE8C">
                                <wp:extent cx="647700" cy="79057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7BB8BD" w14:textId="77777777" w:rsidR="00982D9A" w:rsidRDefault="00982D9A" w:rsidP="00982D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8C58A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40010077" w14:textId="7A7108DD" w:rsidR="00982D9A" w:rsidRDefault="009378DC" w:rsidP="00982D9A">
                    <w:r>
                      <w:rPr>
                        <w:noProof/>
                      </w:rPr>
                      <w:drawing>
                        <wp:inline distT="0" distB="0" distL="0" distR="0" wp14:anchorId="269F154D" wp14:editId="2C4BFE8C">
                          <wp:extent cx="647700" cy="79057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7BB8BD" w14:textId="77777777" w:rsidR="00982D9A" w:rsidRDefault="00982D9A" w:rsidP="00982D9A"/>
                </w:txbxContent>
              </v:textbox>
              <w10:wrap type="square"/>
            </v:shape>
          </w:pict>
        </mc:Fallback>
      </mc:AlternateContent>
    </w:r>
    <w:r w:rsidR="00982D9A" w:rsidRPr="003564CD">
      <w:rPr>
        <w:rFonts w:eastAsia="Calibri" w:cs="Calibri"/>
        <w:b/>
        <w:sz w:val="28"/>
      </w:rPr>
      <w:t>Academic &amp; Student Affairs Committee Meeting</w:t>
    </w:r>
  </w:p>
  <w:p w14:paraId="0DC4262E" w14:textId="77777777" w:rsidR="00982D9A" w:rsidRPr="003B2289" w:rsidRDefault="00982D9A" w:rsidP="00982D9A">
    <w:pPr>
      <w:ind w:left="1440"/>
      <w:rPr>
        <w:rFonts w:eastAsia="Calibri" w:cs="Calibri"/>
        <w:szCs w:val="28"/>
      </w:rPr>
    </w:pPr>
    <w:r w:rsidRPr="003B2289">
      <w:rPr>
        <w:rFonts w:eastAsia="Calibri" w:cs="Calibri"/>
        <w:szCs w:val="28"/>
      </w:rPr>
      <w:t>University of North Florida</w:t>
    </w:r>
  </w:p>
  <w:p w14:paraId="38F96D75" w14:textId="77777777" w:rsidR="00982D9A" w:rsidRPr="003B2289" w:rsidRDefault="00982D9A" w:rsidP="00982D9A">
    <w:pPr>
      <w:ind w:left="1440"/>
      <w:rPr>
        <w:rFonts w:eastAsia="Calibri" w:cs="Calibri"/>
        <w:szCs w:val="28"/>
      </w:rPr>
    </w:pPr>
    <w:r w:rsidRPr="003B2289">
      <w:rPr>
        <w:rFonts w:eastAsia="Calibri" w:cs="Calibri"/>
        <w:szCs w:val="28"/>
      </w:rPr>
      <w:t>Thursday, June 18, 2026, at 12:00 PM to 1:00 PM</w:t>
    </w:r>
  </w:p>
  <w:p w14:paraId="53E8E490" w14:textId="77777777" w:rsidR="00982D9A" w:rsidRPr="003B2289" w:rsidRDefault="00982D9A" w:rsidP="00982D9A">
    <w:pPr>
      <w:ind w:left="1440"/>
      <w:rPr>
        <w:rFonts w:eastAsia="Calibri" w:cs="Calibri"/>
        <w:szCs w:val="28"/>
      </w:rPr>
    </w:pPr>
    <w:r w:rsidRPr="003B2289">
      <w:rPr>
        <w:rFonts w:eastAsia="Calibri" w:cs="Calibri"/>
        <w:szCs w:val="28"/>
      </w:rPr>
      <w:t>Virtual</w:t>
    </w:r>
  </w:p>
  <w:p w14:paraId="6D3B47ED" w14:textId="77777777" w:rsidR="00982D9A" w:rsidRDefault="00982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ABA2D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685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4A4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FA38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D436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1C5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546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42FF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EA4D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7BA7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EAB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B2D7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8812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F4C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982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888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C813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3E4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ADA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5A6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4ADF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3429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60CF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FAC0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4088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DA7B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482D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70634">
    <w:abstractNumId w:val="0"/>
  </w:num>
  <w:num w:numId="2" w16cid:durableId="508253141">
    <w:abstractNumId w:val="1"/>
  </w:num>
  <w:num w:numId="3" w16cid:durableId="1388458464">
    <w:abstractNumId w:val="2"/>
  </w:num>
  <w:num w:numId="4" w16cid:durableId="534193953">
    <w:abstractNumId w:val="3"/>
  </w:num>
  <w:num w:numId="5" w16cid:durableId="1446119763">
    <w:abstractNumId w:val="4"/>
  </w:num>
  <w:num w:numId="6" w16cid:durableId="1556356752">
    <w:abstractNumId w:val="7"/>
  </w:num>
  <w:num w:numId="7" w16cid:durableId="1814522346">
    <w:abstractNumId w:val="5"/>
  </w:num>
  <w:num w:numId="8" w16cid:durableId="593779753">
    <w:abstractNumId w:val="6"/>
  </w:num>
  <w:num w:numId="9" w16cid:durableId="1444037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47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1CB3"/>
    <w:rsid w:val="0027630C"/>
    <w:rsid w:val="003564CD"/>
    <w:rsid w:val="003B2289"/>
    <w:rsid w:val="00486FD1"/>
    <w:rsid w:val="00490327"/>
    <w:rsid w:val="005C1BA7"/>
    <w:rsid w:val="006102F7"/>
    <w:rsid w:val="00655F9B"/>
    <w:rsid w:val="007E5127"/>
    <w:rsid w:val="00826F63"/>
    <w:rsid w:val="00867A89"/>
    <w:rsid w:val="008C334F"/>
    <w:rsid w:val="009378DC"/>
    <w:rsid w:val="00982D9A"/>
    <w:rsid w:val="00A10315"/>
    <w:rsid w:val="00A77B3E"/>
    <w:rsid w:val="00A90025"/>
    <w:rsid w:val="00B37824"/>
    <w:rsid w:val="00C10BC0"/>
    <w:rsid w:val="00C111B0"/>
    <w:rsid w:val="00CA2A55"/>
    <w:rsid w:val="00CB7EE0"/>
    <w:rsid w:val="00D2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2960"/>
  <w15:chartTrackingRefBased/>
  <w15:docId w15:val="{AD6F5AA1-2DB2-4A9F-9F72-EAF525B9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127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5127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E5127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7E5127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7E5127"/>
    <w:pPr>
      <w:numPr>
        <w:ilvl w:val="2"/>
        <w:numId w:val="8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7E51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5127"/>
  </w:style>
  <w:style w:type="paragraph" w:customStyle="1" w:styleId="container">
    <w:name w:val="container"/>
    <w:basedOn w:val="Normal"/>
    <w:rsid w:val="007E5127"/>
    <w:rPr>
      <w:rFonts w:eastAsia="Calibri" w:cs="Calibri"/>
      <w:color w:val="7B7B89"/>
    </w:rPr>
  </w:style>
  <w:style w:type="paragraph" w:customStyle="1" w:styleId="p">
    <w:name w:val="p"/>
    <w:basedOn w:val="Normal"/>
    <w:rsid w:val="007E5127"/>
  </w:style>
  <w:style w:type="paragraph" w:styleId="Header">
    <w:name w:val="header"/>
    <w:basedOn w:val="Normal"/>
    <w:link w:val="HeaderChar"/>
    <w:rsid w:val="007E5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5127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7E5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5127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E5127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E5127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E5127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7E5127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  <TaxCatchAll xmlns="bd177db9-367c-461c-9f3b-3109820cc04e" xsi:nil="true"/>
  </documentManagement>
</p:properties>
</file>

<file path=customXml/itemProps1.xml><?xml version="1.0" encoding="utf-8"?>
<ds:datastoreItem xmlns:ds="http://schemas.openxmlformats.org/officeDocument/2006/customXml" ds:itemID="{36D3976C-FD7D-4D8B-8815-4827FC19D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499FE-3B55-4C19-B727-005F15219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344BA-AE9E-4537-9FB1-BDF171837C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fc7305-e805-4ae0-b729-cce74d4a26b6"/>
    <ds:schemaRef ds:uri="bd177db9-367c-461c-9f3b-3109820cc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25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19</cp:revision>
  <cp:lastPrinted>2026-06-11T14:29:00Z</cp:lastPrinted>
  <dcterms:created xsi:type="dcterms:W3CDTF">2026-06-11T14:32:00Z</dcterms:created>
  <dcterms:modified xsi:type="dcterms:W3CDTF">2026-06-15T11:36:00Z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0x0101009B87D041BCA7994B8AC280426C4735BC</vt:lpwstr>
  </property>
  <property fmtid="{D5CDD505-2E9C-101B-9397-08002B2CF9AE}" pid="4" name="GrammarlyDocumentId">
    <vt:lpwstr>a989299c-2bdf-42bc-a370-e9a4e77814b7</vt:lpwstr>
  </property>
</Properties>
</file>