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48062" w14:textId="012B59CB" w:rsidR="00DA03E8" w:rsidRDefault="00DA03E8" w:rsidP="00B3663B">
      <w:pPr>
        <w:pStyle w:val="Heading1"/>
        <w:spacing w:before="120"/>
      </w:pPr>
      <w:r>
        <w:t>Attendance</w:t>
      </w:r>
    </w:p>
    <w:p w14:paraId="56BF2F83" w14:textId="77777777" w:rsidR="006376FE" w:rsidRDefault="007034B9" w:rsidP="006376FE">
      <w:pPr>
        <w:pStyle w:val="Heading2"/>
        <w:numPr>
          <w:ilvl w:val="0"/>
          <w:numId w:val="0"/>
        </w:numPr>
        <w:ind w:left="720"/>
      </w:pPr>
      <w:r w:rsidRPr="00FD28CE">
        <w:t>Trustees Present:</w:t>
      </w:r>
      <w:r>
        <w:t xml:space="preserve"> </w:t>
      </w:r>
    </w:p>
    <w:p w14:paraId="018933F9" w14:textId="112DACC6" w:rsidR="00FD28CE" w:rsidRDefault="007034B9" w:rsidP="006376FE">
      <w:pPr>
        <w:ind w:left="720"/>
      </w:pPr>
      <w:r>
        <w:t xml:space="preserve">John Gol (Chair), </w:t>
      </w:r>
      <w:r w:rsidR="000913C0">
        <w:t xml:space="preserve">James Beasley, </w:t>
      </w:r>
      <w:r w:rsidR="00741CF6">
        <w:t>Hazel Joseph</w:t>
      </w:r>
      <w:r w:rsidR="00667DF9">
        <w:t xml:space="preserve">, </w:t>
      </w:r>
      <w:r>
        <w:t>Chris Lazzara, Steve Moore (ex-officio), Nik Patel</w:t>
      </w:r>
    </w:p>
    <w:p w14:paraId="1C765290" w14:textId="4BD5AB90" w:rsidR="006376FE" w:rsidRDefault="00FD28CE" w:rsidP="006376FE">
      <w:pPr>
        <w:pStyle w:val="Heading2"/>
        <w:numPr>
          <w:ilvl w:val="0"/>
          <w:numId w:val="0"/>
        </w:numPr>
        <w:ind w:left="720"/>
      </w:pPr>
      <w:r w:rsidRPr="00FD28CE">
        <w:t>Trustees Absent:</w:t>
      </w:r>
      <w:r>
        <w:t xml:space="preserve"> </w:t>
      </w:r>
      <w:r w:rsidR="004C3821">
        <w:br/>
      </w:r>
      <w:r w:rsidR="004C3821" w:rsidRPr="004C3821">
        <w:rPr>
          <w:b w:val="0"/>
          <w:bCs/>
        </w:rPr>
        <w:t>Jay Demetree (</w:t>
      </w:r>
      <w:r w:rsidR="00801AA3">
        <w:rPr>
          <w:b w:val="0"/>
          <w:bCs/>
        </w:rPr>
        <w:t>excused</w:t>
      </w:r>
      <w:r w:rsidR="004C3821" w:rsidRPr="004C3821">
        <w:rPr>
          <w:b w:val="0"/>
          <w:bCs/>
        </w:rPr>
        <w:t>)</w:t>
      </w:r>
    </w:p>
    <w:p w14:paraId="075C9B9F" w14:textId="1142C82C" w:rsidR="00775917" w:rsidRDefault="00FD28CE" w:rsidP="006376FE">
      <w:pPr>
        <w:pStyle w:val="Heading1"/>
        <w:spacing w:before="240"/>
        <w:rPr>
          <w:sz w:val="22"/>
        </w:rPr>
      </w:pPr>
      <w:r>
        <w:t>Minutes</w:t>
      </w:r>
    </w:p>
    <w:p w14:paraId="06CAC947" w14:textId="77777777" w:rsidR="00775917" w:rsidRDefault="00775917" w:rsidP="00A44BF7">
      <w:pPr>
        <w:pStyle w:val="Heading2"/>
      </w:pPr>
      <w:r w:rsidRPr="00B921EE">
        <w:t>Call to Order</w:t>
      </w:r>
    </w:p>
    <w:p w14:paraId="62C1175F" w14:textId="3C530FEA" w:rsidR="00FD28CE" w:rsidRPr="00FD28CE" w:rsidRDefault="006D6BE1" w:rsidP="00FD28CE">
      <w:r>
        <w:t xml:space="preserve">Chair Gol called the meeting to order at </w:t>
      </w:r>
      <w:r w:rsidR="0058042C">
        <w:t>12</w:t>
      </w:r>
      <w:r>
        <w:t>:3</w:t>
      </w:r>
      <w:r w:rsidR="0058042C">
        <w:t>5</w:t>
      </w:r>
      <w:r>
        <w:t xml:space="preserve"> </w:t>
      </w:r>
      <w:r w:rsidR="004B5200">
        <w:t>P</w:t>
      </w:r>
      <w:r>
        <w:t>M</w:t>
      </w:r>
      <w:r w:rsidR="006376FE">
        <w:t>.</w:t>
      </w:r>
    </w:p>
    <w:p w14:paraId="2C986A35" w14:textId="77777777" w:rsidR="00775917" w:rsidRDefault="00775917" w:rsidP="00A44BF7">
      <w:pPr>
        <w:pStyle w:val="Heading2"/>
      </w:pPr>
      <w:r w:rsidRPr="00B921EE">
        <w:t>Roll Call</w:t>
      </w:r>
    </w:p>
    <w:p w14:paraId="6774E928" w14:textId="75C1E329" w:rsidR="006D6BE1" w:rsidRPr="006D6BE1" w:rsidRDefault="006D6BE1" w:rsidP="006D6BE1">
      <w:r>
        <w:t>Karen Stone, Vice President and General Counsel</w:t>
      </w:r>
      <w:r w:rsidR="00A267F9">
        <w:t>, conducted the roll call</w:t>
      </w:r>
      <w:r w:rsidR="00155D7C">
        <w:t xml:space="preserve"> and</w:t>
      </w:r>
      <w:r>
        <w:t xml:space="preserve"> confirmed trustee attendance</w:t>
      </w:r>
      <w:r w:rsidR="00155D7C">
        <w:t>.</w:t>
      </w:r>
      <w:r>
        <w:t xml:space="preserve"> Chair Gol </w:t>
      </w:r>
      <w:r w:rsidR="00155D7C">
        <w:t>affirmed that</w:t>
      </w:r>
      <w:r>
        <w:t xml:space="preserve"> a quorum</w:t>
      </w:r>
      <w:r w:rsidR="00155D7C">
        <w:t xml:space="preserve"> was present</w:t>
      </w:r>
      <w:r>
        <w:t xml:space="preserve">. </w:t>
      </w:r>
    </w:p>
    <w:p w14:paraId="6E2F3CAE" w14:textId="77777777" w:rsidR="00775917" w:rsidRDefault="00775917" w:rsidP="00A44BF7">
      <w:pPr>
        <w:pStyle w:val="Heading2"/>
      </w:pPr>
      <w:r w:rsidRPr="00B921EE">
        <w:t>Public Comments</w:t>
      </w:r>
    </w:p>
    <w:p w14:paraId="7D772A24" w14:textId="505206EB" w:rsidR="00884F74" w:rsidRPr="00884F74" w:rsidRDefault="00884F74" w:rsidP="00884F74">
      <w:r>
        <w:t xml:space="preserve">VP Stone </w:t>
      </w:r>
      <w:r w:rsidR="00155D7C">
        <w:t xml:space="preserve">reported </w:t>
      </w:r>
      <w:r w:rsidR="00A135F6">
        <w:t>there were</w:t>
      </w:r>
      <w:r w:rsidR="00155D7C">
        <w:t xml:space="preserve"> </w:t>
      </w:r>
      <w:r>
        <w:t xml:space="preserve">no requests for public comment. </w:t>
      </w:r>
    </w:p>
    <w:p w14:paraId="2537DFB7" w14:textId="77777777" w:rsidR="00775917" w:rsidRPr="00B921EE" w:rsidRDefault="00775917" w:rsidP="00A44BF7">
      <w:pPr>
        <w:pStyle w:val="Heading2"/>
      </w:pPr>
      <w:r w:rsidRPr="00B921EE">
        <w:t>Approval Items</w:t>
      </w:r>
    </w:p>
    <w:p w14:paraId="6B8E36BC" w14:textId="77777777" w:rsidR="00775917" w:rsidRPr="00B921EE" w:rsidRDefault="00775917" w:rsidP="007F2ABB">
      <w:pPr>
        <w:pStyle w:val="Heading3"/>
      </w:pPr>
      <w:r w:rsidRPr="00B921EE">
        <w:t>FF-1: Consent Agenda</w:t>
      </w:r>
    </w:p>
    <w:p w14:paraId="49D6C089" w14:textId="78FB1581" w:rsidR="00775917" w:rsidRDefault="004B5200" w:rsidP="003F73DF">
      <w:pPr>
        <w:pStyle w:val="ListParagraph"/>
        <w:numPr>
          <w:ilvl w:val="0"/>
          <w:numId w:val="28"/>
        </w:numPr>
      </w:pPr>
      <w:r>
        <w:t xml:space="preserve">February 19, </w:t>
      </w:r>
      <w:proofErr w:type="gramStart"/>
      <w:r>
        <w:t>2026</w:t>
      </w:r>
      <w:proofErr w:type="gramEnd"/>
      <w:r>
        <w:t xml:space="preserve"> Finance and Facilities Committee Meeting Minutes</w:t>
      </w:r>
    </w:p>
    <w:p w14:paraId="53A16303" w14:textId="6A80B972" w:rsidR="003A3A9A" w:rsidRPr="003A3A9A" w:rsidRDefault="009D5C9C" w:rsidP="003F73DF">
      <w:pPr>
        <w:spacing w:before="120"/>
        <w:ind w:left="360"/>
      </w:pPr>
      <w:r>
        <w:t xml:space="preserve">Chair Gol requested a motion </w:t>
      </w:r>
      <w:r w:rsidR="000D2748">
        <w:t xml:space="preserve">to APPROVE the draft minutes from </w:t>
      </w:r>
      <w:r w:rsidR="004B5200">
        <w:t>February 19, 2026</w:t>
      </w:r>
      <w:r w:rsidR="00E52D49">
        <w:t xml:space="preserve">, Finance and Facilities Committee meeting. Trustee </w:t>
      </w:r>
      <w:r w:rsidR="004B5200">
        <w:t>Lazzara</w:t>
      </w:r>
      <w:r w:rsidR="00E52D49">
        <w:t xml:space="preserve"> made </w:t>
      </w:r>
      <w:r w:rsidR="00F171CD">
        <w:t>the</w:t>
      </w:r>
      <w:r w:rsidR="00E52D49">
        <w:t xml:space="preserve"> MOTION to APPROVE and Trustee </w:t>
      </w:r>
      <w:r w:rsidR="004B5200">
        <w:t>Patel</w:t>
      </w:r>
      <w:r w:rsidR="00E52D49">
        <w:t xml:space="preserve"> </w:t>
      </w:r>
      <w:r w:rsidR="005955FF">
        <w:t>S</w:t>
      </w:r>
      <w:r w:rsidR="00E52D49">
        <w:t xml:space="preserve">ECONDED. The </w:t>
      </w:r>
      <w:r w:rsidR="004B5200">
        <w:t>motion pass unanimously.</w:t>
      </w:r>
    </w:p>
    <w:p w14:paraId="14A71E6C" w14:textId="24D31E69" w:rsidR="00A44BF7" w:rsidRPr="00B921EE" w:rsidRDefault="00775917" w:rsidP="003F73DF">
      <w:pPr>
        <w:pStyle w:val="Heading3"/>
        <w:spacing w:before="120"/>
      </w:pPr>
      <w:r w:rsidRPr="00B921EE">
        <w:t xml:space="preserve">FF-2: </w:t>
      </w:r>
      <w:r w:rsidR="007D31F5">
        <w:t>Five-Year Capital Improvement Plan (CIP) for FY 2027-2032</w:t>
      </w:r>
      <w:r w:rsidRPr="00B921EE">
        <w:tab/>
      </w:r>
    </w:p>
    <w:p w14:paraId="701E399D" w14:textId="3865EDC9" w:rsidR="00C8499C" w:rsidRDefault="00224BE1" w:rsidP="00C8499C">
      <w:pPr>
        <w:tabs>
          <w:tab w:val="left" w:pos="720"/>
          <w:tab w:val="left" w:pos="990"/>
          <w:tab w:val="right" w:pos="9360"/>
        </w:tabs>
        <w:spacing w:after="40"/>
        <w:ind w:left="360"/>
        <w:rPr>
          <w:rFonts w:eastAsia="Calibri" w:cs="Calibri"/>
        </w:rPr>
      </w:pPr>
      <w:r>
        <w:rPr>
          <w:rFonts w:eastAsia="Calibri" w:cs="Calibri"/>
        </w:rPr>
        <w:t>S</w:t>
      </w:r>
      <w:r w:rsidR="00643A3C">
        <w:rPr>
          <w:rFonts w:eastAsia="Calibri" w:cs="Calibri"/>
        </w:rPr>
        <w:t xml:space="preserve">VP Bennett </w:t>
      </w:r>
      <w:r w:rsidR="00CA4895">
        <w:rPr>
          <w:rFonts w:eastAsia="Calibri" w:cs="Calibri"/>
        </w:rPr>
        <w:t>presented the proposed</w:t>
      </w:r>
      <w:r w:rsidR="00D96F55">
        <w:rPr>
          <w:rFonts w:eastAsia="Calibri" w:cs="Calibri"/>
        </w:rPr>
        <w:t xml:space="preserve"> Five-Year</w:t>
      </w:r>
      <w:r w:rsidR="00D62CB0">
        <w:rPr>
          <w:rFonts w:eastAsia="Calibri" w:cs="Calibri"/>
        </w:rPr>
        <w:t xml:space="preserve"> </w:t>
      </w:r>
      <w:r w:rsidR="00D96F55">
        <w:rPr>
          <w:rFonts w:eastAsia="Calibri" w:cs="Calibri"/>
        </w:rPr>
        <w:t>CIP</w:t>
      </w:r>
      <w:r w:rsidR="00CD39F0">
        <w:rPr>
          <w:rFonts w:eastAsia="Calibri" w:cs="Calibri"/>
        </w:rPr>
        <w:t xml:space="preserve"> </w:t>
      </w:r>
      <w:r w:rsidR="00A22CC0">
        <w:rPr>
          <w:rFonts w:eastAsia="Calibri" w:cs="Calibri"/>
        </w:rPr>
        <w:t xml:space="preserve">for PECO eligible </w:t>
      </w:r>
      <w:r w:rsidR="00D62CB0">
        <w:rPr>
          <w:rFonts w:eastAsia="Calibri" w:cs="Calibri"/>
        </w:rPr>
        <w:t>projects</w:t>
      </w:r>
      <w:r w:rsidR="00B969C2">
        <w:rPr>
          <w:rFonts w:eastAsia="Calibri" w:cs="Calibri"/>
        </w:rPr>
        <w:t>.</w:t>
      </w:r>
      <w:r w:rsidR="00F45E4D">
        <w:rPr>
          <w:rFonts w:eastAsia="Calibri" w:cs="Calibri"/>
        </w:rPr>
        <w:t xml:space="preserve"> Following</w:t>
      </w:r>
      <w:r w:rsidR="000B2F47">
        <w:rPr>
          <w:rFonts w:eastAsia="Calibri" w:cs="Calibri"/>
        </w:rPr>
        <w:t xml:space="preserve"> Board of Trustee</w:t>
      </w:r>
      <w:r w:rsidR="00F45E4D">
        <w:rPr>
          <w:rFonts w:eastAsia="Calibri" w:cs="Calibri"/>
        </w:rPr>
        <w:t xml:space="preserve"> </w:t>
      </w:r>
      <w:r w:rsidR="000B2F47">
        <w:rPr>
          <w:rFonts w:eastAsia="Calibri" w:cs="Calibri"/>
        </w:rPr>
        <w:t>(</w:t>
      </w:r>
      <w:r w:rsidR="00F45E4D">
        <w:rPr>
          <w:rFonts w:eastAsia="Calibri" w:cs="Calibri"/>
        </w:rPr>
        <w:t>BOT</w:t>
      </w:r>
      <w:r w:rsidR="000B2F47">
        <w:rPr>
          <w:rFonts w:eastAsia="Calibri" w:cs="Calibri"/>
        </w:rPr>
        <w:t>)</w:t>
      </w:r>
      <w:r w:rsidR="00F45E4D">
        <w:rPr>
          <w:rFonts w:eastAsia="Calibri" w:cs="Calibri"/>
        </w:rPr>
        <w:t xml:space="preserve"> approval, the plan </w:t>
      </w:r>
      <w:r w:rsidR="00107435">
        <w:rPr>
          <w:rFonts w:eastAsia="Calibri" w:cs="Calibri"/>
        </w:rPr>
        <w:t>will be</w:t>
      </w:r>
      <w:r w:rsidR="00F45E4D">
        <w:rPr>
          <w:rFonts w:eastAsia="Calibri" w:cs="Calibri"/>
        </w:rPr>
        <w:t xml:space="preserve"> submitted to the Board of Governors (BOG)</w:t>
      </w:r>
      <w:r w:rsidR="00D20C73">
        <w:rPr>
          <w:rFonts w:eastAsia="Calibri" w:cs="Calibri"/>
        </w:rPr>
        <w:t xml:space="preserve">. He noted </w:t>
      </w:r>
      <w:r w:rsidR="004D0956">
        <w:rPr>
          <w:rFonts w:eastAsia="Calibri" w:cs="Calibri"/>
        </w:rPr>
        <w:t>t</w:t>
      </w:r>
      <w:r w:rsidR="00D77A77">
        <w:rPr>
          <w:rFonts w:eastAsia="Calibri" w:cs="Calibri"/>
        </w:rPr>
        <w:t xml:space="preserve">he projects must be </w:t>
      </w:r>
      <w:r w:rsidR="00107435">
        <w:rPr>
          <w:rFonts w:eastAsia="Calibri" w:cs="Calibri"/>
        </w:rPr>
        <w:t>included</w:t>
      </w:r>
      <w:r w:rsidR="00D77A77">
        <w:rPr>
          <w:rFonts w:eastAsia="Calibri" w:cs="Calibri"/>
        </w:rPr>
        <w:t xml:space="preserve"> in the</w:t>
      </w:r>
      <w:r w:rsidR="003547B7">
        <w:rPr>
          <w:rFonts w:eastAsia="Calibri" w:cs="Calibri"/>
        </w:rPr>
        <w:t xml:space="preserve"> educational</w:t>
      </w:r>
      <w:r w:rsidR="00D77A77">
        <w:rPr>
          <w:rFonts w:eastAsia="Calibri" w:cs="Calibri"/>
        </w:rPr>
        <w:t xml:space="preserve"> </w:t>
      </w:r>
      <w:r w:rsidR="00CE4092">
        <w:rPr>
          <w:rFonts w:eastAsia="Calibri" w:cs="Calibri"/>
        </w:rPr>
        <w:t xml:space="preserve">plant survey and recommended </w:t>
      </w:r>
      <w:r w:rsidR="000B2F47">
        <w:rPr>
          <w:rFonts w:eastAsia="Calibri" w:cs="Calibri"/>
        </w:rPr>
        <w:t>for inclusion</w:t>
      </w:r>
      <w:r w:rsidR="00CE4092">
        <w:rPr>
          <w:rFonts w:eastAsia="Calibri" w:cs="Calibri"/>
        </w:rPr>
        <w:t xml:space="preserve"> in the master plan. </w:t>
      </w:r>
      <w:r w:rsidR="004D0956">
        <w:rPr>
          <w:rFonts w:eastAsia="Calibri" w:cs="Calibri"/>
        </w:rPr>
        <w:t xml:space="preserve">Detailed project information was </w:t>
      </w:r>
      <w:r w:rsidR="000B2F47">
        <w:rPr>
          <w:rFonts w:eastAsia="Calibri" w:cs="Calibri"/>
        </w:rPr>
        <w:t>provided</w:t>
      </w:r>
      <w:r w:rsidR="004D0956">
        <w:rPr>
          <w:rFonts w:eastAsia="Calibri" w:cs="Calibri"/>
        </w:rPr>
        <w:t xml:space="preserve"> in the meeting </w:t>
      </w:r>
      <w:r w:rsidR="00BF1280">
        <w:rPr>
          <w:rFonts w:eastAsia="Calibri" w:cs="Calibri"/>
        </w:rPr>
        <w:t>materials</w:t>
      </w:r>
      <w:r w:rsidR="004D0956">
        <w:rPr>
          <w:rFonts w:eastAsia="Calibri" w:cs="Calibri"/>
        </w:rPr>
        <w:t xml:space="preserve">. </w:t>
      </w:r>
    </w:p>
    <w:p w14:paraId="07EFA0B3" w14:textId="7679F14C" w:rsidR="00C8499C" w:rsidRPr="000B2F47" w:rsidRDefault="00AA4DEF" w:rsidP="000B2F47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 w:rsidR="00C8499C" w:rsidRPr="000B2F47">
        <w:rPr>
          <w:b/>
          <w:bCs/>
        </w:rPr>
        <w:t>Project Priorities</w:t>
      </w:r>
      <w:r w:rsidR="0066535F" w:rsidRPr="000B2F47">
        <w:rPr>
          <w:b/>
          <w:bCs/>
        </w:rPr>
        <w:t>:</w:t>
      </w:r>
    </w:p>
    <w:p w14:paraId="1951FE97" w14:textId="77777777" w:rsidR="009C046C" w:rsidRDefault="001033E1" w:rsidP="009C046C">
      <w:pPr>
        <w:pStyle w:val="ListParagraph"/>
        <w:numPr>
          <w:ilvl w:val="1"/>
          <w:numId w:val="22"/>
        </w:numPr>
        <w:ind w:left="1350" w:hanging="270"/>
      </w:pPr>
      <w:r>
        <w:t xml:space="preserve">Priority 1: </w:t>
      </w:r>
      <w:r w:rsidR="004E089E" w:rsidRPr="004E089E">
        <w:t>M</w:t>
      </w:r>
      <w:r w:rsidR="004E089E">
        <w:t>athews Computer Sciences Building</w:t>
      </w:r>
      <w:r w:rsidR="00AC687D">
        <w:t xml:space="preserve"> Remodel</w:t>
      </w:r>
      <w:r w:rsidR="00B27D14">
        <w:t xml:space="preserve"> - </w:t>
      </w:r>
      <w:r w:rsidR="00AC687D">
        <w:t>$27</w:t>
      </w:r>
      <w:r w:rsidR="008B4827">
        <w:t>.3</w:t>
      </w:r>
      <w:r w:rsidR="00AC687D">
        <w:t>M</w:t>
      </w:r>
    </w:p>
    <w:p w14:paraId="035F6D00" w14:textId="4FC6D123" w:rsidR="00AC687D" w:rsidRDefault="00AC687D" w:rsidP="00263B3B">
      <w:pPr>
        <w:pStyle w:val="ListParagraph"/>
        <w:numPr>
          <w:ilvl w:val="1"/>
          <w:numId w:val="21"/>
        </w:numPr>
        <w:tabs>
          <w:tab w:val="right" w:pos="9360"/>
        </w:tabs>
        <w:spacing w:before="120" w:after="40"/>
      </w:pPr>
      <w:r>
        <w:t xml:space="preserve">$10M was received from the legislature, pending Governor’s approval </w:t>
      </w:r>
    </w:p>
    <w:p w14:paraId="56E53C84" w14:textId="00E3BC9F" w:rsidR="00304DEA" w:rsidRDefault="001033E1" w:rsidP="009C046C">
      <w:pPr>
        <w:pStyle w:val="ListParagraph"/>
        <w:numPr>
          <w:ilvl w:val="1"/>
          <w:numId w:val="22"/>
        </w:numPr>
        <w:ind w:left="1350" w:hanging="270"/>
      </w:pPr>
      <w:r>
        <w:t xml:space="preserve">Priority 2: </w:t>
      </w:r>
      <w:r w:rsidR="00304DEA">
        <w:t>Mathews Computer Science Building Addition</w:t>
      </w:r>
      <w:r w:rsidR="00652A4A">
        <w:t xml:space="preserve"> - </w:t>
      </w:r>
      <w:r w:rsidR="00304DEA">
        <w:t>$69</w:t>
      </w:r>
      <w:r w:rsidR="008B4827">
        <w:t>.4</w:t>
      </w:r>
      <w:r w:rsidR="00304DEA">
        <w:t>M</w:t>
      </w:r>
    </w:p>
    <w:p w14:paraId="0B5B03F8" w14:textId="42449094" w:rsidR="00666A6B" w:rsidRDefault="001033E1" w:rsidP="009C046C">
      <w:pPr>
        <w:pStyle w:val="ListParagraph"/>
        <w:numPr>
          <w:ilvl w:val="1"/>
          <w:numId w:val="22"/>
        </w:numPr>
        <w:ind w:left="1350" w:hanging="270"/>
      </w:pPr>
      <w:r>
        <w:t xml:space="preserve">Priority 3: </w:t>
      </w:r>
      <w:r w:rsidR="00304DEA">
        <w:t>Research Facility Remodel (Former ADT Bui</w:t>
      </w:r>
      <w:r w:rsidR="00666A6B">
        <w:t>lding)</w:t>
      </w:r>
      <w:r w:rsidR="00652A4A">
        <w:t xml:space="preserve"> - </w:t>
      </w:r>
      <w:r w:rsidR="00666A6B">
        <w:t>$49.8M</w:t>
      </w:r>
      <w:r w:rsidR="00B27D14">
        <w:br/>
      </w:r>
      <w:r w:rsidR="00B27D14">
        <w:br/>
      </w:r>
    </w:p>
    <w:p w14:paraId="16E003E4" w14:textId="4196A30C" w:rsidR="00B27D14" w:rsidRDefault="001033E1" w:rsidP="009C046C">
      <w:pPr>
        <w:pStyle w:val="ListParagraph"/>
        <w:numPr>
          <w:ilvl w:val="1"/>
          <w:numId w:val="22"/>
        </w:numPr>
        <w:ind w:left="1350" w:hanging="270"/>
      </w:pPr>
      <w:r>
        <w:lastRenderedPageBreak/>
        <w:t xml:space="preserve">Priority 4: </w:t>
      </w:r>
      <w:r w:rsidR="00666A6B">
        <w:t>Sports Performance Building</w:t>
      </w:r>
      <w:r w:rsidR="00652A4A">
        <w:t xml:space="preserve"> - </w:t>
      </w:r>
      <w:r w:rsidR="008B4827">
        <w:t>$23.7M</w:t>
      </w:r>
    </w:p>
    <w:p w14:paraId="2DAE8FFB" w14:textId="68300FEE" w:rsidR="008B4827" w:rsidRDefault="002E7761" w:rsidP="00263B3B">
      <w:pPr>
        <w:pStyle w:val="ListParagraph"/>
        <w:numPr>
          <w:ilvl w:val="1"/>
          <w:numId w:val="21"/>
        </w:numPr>
        <w:tabs>
          <w:tab w:val="right" w:pos="9360"/>
        </w:tabs>
        <w:spacing w:before="120" w:after="40"/>
      </w:pPr>
      <w:r>
        <w:t xml:space="preserve">Will </w:t>
      </w:r>
      <w:r w:rsidR="008B4827">
        <w:t xml:space="preserve">house some Athletics </w:t>
      </w:r>
      <w:r>
        <w:t xml:space="preserve">areas </w:t>
      </w:r>
      <w:r w:rsidR="008B4827">
        <w:t>and sports sciences, STEM programs</w:t>
      </w:r>
    </w:p>
    <w:p w14:paraId="27AFBC8A" w14:textId="772F30B4" w:rsidR="000323B0" w:rsidRDefault="001033E1" w:rsidP="009C046C">
      <w:pPr>
        <w:pStyle w:val="ListParagraph"/>
        <w:numPr>
          <w:ilvl w:val="1"/>
          <w:numId w:val="22"/>
        </w:numPr>
        <w:ind w:left="1350" w:hanging="270"/>
      </w:pPr>
      <w:r>
        <w:t xml:space="preserve">Priority 5: </w:t>
      </w:r>
      <w:r w:rsidR="00A32667">
        <w:t>Coastal Sciences Lab</w:t>
      </w:r>
      <w:r w:rsidR="00D07A49">
        <w:t>o</w:t>
      </w:r>
      <w:r w:rsidR="00A32667">
        <w:t>ratory</w:t>
      </w:r>
      <w:r w:rsidR="008B4827">
        <w:t xml:space="preserve"> </w:t>
      </w:r>
      <w:r w:rsidR="00652A4A">
        <w:t xml:space="preserve">- </w:t>
      </w:r>
      <w:r w:rsidR="000323B0">
        <w:t>$12M</w:t>
      </w:r>
    </w:p>
    <w:p w14:paraId="11D1C88C" w14:textId="6A5F08C1" w:rsidR="000323B0" w:rsidRDefault="001033E1" w:rsidP="009C046C">
      <w:pPr>
        <w:pStyle w:val="ListParagraph"/>
        <w:numPr>
          <w:ilvl w:val="1"/>
          <w:numId w:val="22"/>
        </w:numPr>
        <w:ind w:left="1350" w:hanging="270"/>
      </w:pPr>
      <w:r>
        <w:t>Prio</w:t>
      </w:r>
      <w:r w:rsidR="005F438F">
        <w:t xml:space="preserve">rity 6: </w:t>
      </w:r>
      <w:r w:rsidR="000323B0">
        <w:t>Behavioral Sciences Building</w:t>
      </w:r>
      <w:r w:rsidR="00652A4A">
        <w:t xml:space="preserve"> - </w:t>
      </w:r>
      <w:r w:rsidR="000323B0">
        <w:t>$70M</w:t>
      </w:r>
    </w:p>
    <w:p w14:paraId="58E13C10" w14:textId="07A33B79" w:rsidR="00E82CB3" w:rsidRPr="00B64142" w:rsidRDefault="00AD6EB4" w:rsidP="00B27D14">
      <w:pPr>
        <w:ind w:left="360"/>
        <w:rPr>
          <w:rFonts w:eastAsia="Calibri"/>
        </w:rPr>
      </w:pPr>
      <w:r w:rsidRPr="004E089E">
        <w:rPr>
          <w:rFonts w:eastAsia="Calibri"/>
        </w:rPr>
        <w:br/>
      </w:r>
      <w:r w:rsidR="005B74CC">
        <w:rPr>
          <w:rFonts w:eastAsia="Calibri" w:cs="Calibri"/>
        </w:rPr>
        <w:t xml:space="preserve">A comprehensive list </w:t>
      </w:r>
      <w:r w:rsidR="00652A4A">
        <w:rPr>
          <w:rFonts w:eastAsia="Calibri" w:cs="Calibri"/>
        </w:rPr>
        <w:t xml:space="preserve">of capital projects </w:t>
      </w:r>
      <w:r w:rsidR="00D91E01">
        <w:rPr>
          <w:rFonts w:eastAsia="Calibri" w:cs="Calibri"/>
        </w:rPr>
        <w:t xml:space="preserve">from all funding sources </w:t>
      </w:r>
      <w:r w:rsidR="005B74CC">
        <w:rPr>
          <w:rFonts w:eastAsia="Calibri" w:cs="Calibri"/>
        </w:rPr>
        <w:t>will be provided in Septembe</w:t>
      </w:r>
      <w:r w:rsidR="002333D6">
        <w:rPr>
          <w:rFonts w:eastAsia="Calibri" w:cs="Calibri"/>
        </w:rPr>
        <w:t>r</w:t>
      </w:r>
      <w:r w:rsidR="00D91E01">
        <w:rPr>
          <w:rFonts w:eastAsia="Calibri" w:cs="Calibri"/>
        </w:rPr>
        <w:t xml:space="preserve">, </w:t>
      </w:r>
      <w:r w:rsidR="006F1994">
        <w:rPr>
          <w:rFonts w:eastAsia="Calibri" w:cs="Calibri"/>
        </w:rPr>
        <w:t xml:space="preserve">which may </w:t>
      </w:r>
      <w:r w:rsidR="004D74C0">
        <w:rPr>
          <w:rFonts w:eastAsia="Calibri" w:cs="Calibri"/>
        </w:rPr>
        <w:t xml:space="preserve">result in </w:t>
      </w:r>
      <w:r w:rsidR="00D91E01">
        <w:rPr>
          <w:rFonts w:eastAsia="Calibri" w:cs="Calibri"/>
        </w:rPr>
        <w:t>updated</w:t>
      </w:r>
      <w:r w:rsidR="004D74C0">
        <w:rPr>
          <w:rFonts w:eastAsia="Calibri" w:cs="Calibri"/>
        </w:rPr>
        <w:t xml:space="preserve"> priorities for </w:t>
      </w:r>
      <w:r w:rsidR="00D91E01">
        <w:rPr>
          <w:rFonts w:eastAsia="Calibri" w:cs="Calibri"/>
        </w:rPr>
        <w:t>fall lobbying efforts</w:t>
      </w:r>
      <w:r w:rsidR="004D74C0">
        <w:rPr>
          <w:rFonts w:eastAsia="Calibri" w:cs="Calibri"/>
        </w:rPr>
        <w:t xml:space="preserve">. </w:t>
      </w:r>
    </w:p>
    <w:p w14:paraId="3389AF4D" w14:textId="5BB382EC" w:rsidR="00342731" w:rsidRDefault="006610AB" w:rsidP="00AA5FE7">
      <w:pPr>
        <w:tabs>
          <w:tab w:val="right" w:pos="9360"/>
        </w:tabs>
        <w:spacing w:after="40"/>
        <w:ind w:left="360"/>
        <w:rPr>
          <w:rFonts w:eastAsia="Calibri" w:cs="Calibri"/>
        </w:rPr>
      </w:pPr>
      <w:r>
        <w:rPr>
          <w:rFonts w:eastAsia="Calibri" w:cs="Calibri"/>
        </w:rPr>
        <w:t xml:space="preserve">Chair Gol requested a motion to APPROVE the FY2027-2032 </w:t>
      </w:r>
      <w:r w:rsidR="00762EB6">
        <w:rPr>
          <w:rFonts w:eastAsia="Calibri" w:cs="Calibri"/>
        </w:rPr>
        <w:t xml:space="preserve">CIP. </w:t>
      </w:r>
      <w:r w:rsidR="00BF6CA8">
        <w:rPr>
          <w:rFonts w:eastAsia="Calibri" w:cs="Calibri"/>
        </w:rPr>
        <w:t>Trustee</w:t>
      </w:r>
      <w:r w:rsidR="00E82CB3">
        <w:rPr>
          <w:rFonts w:eastAsia="Calibri" w:cs="Calibri"/>
        </w:rPr>
        <w:t xml:space="preserve"> Patel made </w:t>
      </w:r>
      <w:r w:rsidR="00F171CD">
        <w:rPr>
          <w:rFonts w:eastAsia="Calibri" w:cs="Calibri"/>
        </w:rPr>
        <w:t>the</w:t>
      </w:r>
      <w:r w:rsidR="00E82CB3">
        <w:rPr>
          <w:rFonts w:eastAsia="Calibri" w:cs="Calibri"/>
        </w:rPr>
        <w:t xml:space="preserve"> MOTION to APPROVE and Trustee Mayo SECONDED. The motion passed unanimously. </w:t>
      </w:r>
    </w:p>
    <w:p w14:paraId="264F3148" w14:textId="2C57072A" w:rsidR="002C634C" w:rsidRDefault="002C634C" w:rsidP="00047417">
      <w:pPr>
        <w:pStyle w:val="Heading3"/>
        <w:spacing w:before="120"/>
      </w:pPr>
      <w:r w:rsidRPr="00B921EE">
        <w:t xml:space="preserve">FF-3: </w:t>
      </w:r>
      <w:r>
        <w:t xml:space="preserve">Direct Support Organizations </w:t>
      </w:r>
      <w:r w:rsidR="00D91E01">
        <w:t xml:space="preserve">(DSO) </w:t>
      </w:r>
      <w:r>
        <w:t>FY27 Budgets</w:t>
      </w:r>
    </w:p>
    <w:p w14:paraId="3263ADBE" w14:textId="0745845D" w:rsidR="00A44BF7" w:rsidRDefault="00E82CB3" w:rsidP="006B6B35">
      <w:pPr>
        <w:tabs>
          <w:tab w:val="left" w:pos="360"/>
        </w:tabs>
        <w:ind w:left="360"/>
      </w:pPr>
      <w:r>
        <w:t xml:space="preserve">SVP Bennett </w:t>
      </w:r>
      <w:r w:rsidR="00E35032">
        <w:t>provided an overview of the</w:t>
      </w:r>
      <w:r w:rsidR="000369FF">
        <w:t xml:space="preserve"> DSO budgets</w:t>
      </w:r>
      <w:r w:rsidR="00277BE0">
        <w:t xml:space="preserve">. </w:t>
      </w:r>
      <w:r w:rsidR="00E35032">
        <w:t>Each budget is approved</w:t>
      </w:r>
      <w:r w:rsidR="002D3E39">
        <w:t xml:space="preserve"> </w:t>
      </w:r>
      <w:r w:rsidR="00B4076F">
        <w:t>by</w:t>
      </w:r>
      <w:r w:rsidR="002D3E39">
        <w:t xml:space="preserve"> administration and</w:t>
      </w:r>
      <w:r w:rsidR="00B4076F">
        <w:t xml:space="preserve"> the</w:t>
      </w:r>
      <w:r w:rsidR="002D3E39">
        <w:t xml:space="preserve"> respective Board </w:t>
      </w:r>
      <w:r w:rsidR="00B4076F">
        <w:t xml:space="preserve">prior to </w:t>
      </w:r>
      <w:r w:rsidR="00EC32B2">
        <w:t>submission to the BOT.</w:t>
      </w:r>
      <w:r w:rsidR="002D3E39">
        <w:t xml:space="preserve"> </w:t>
      </w:r>
      <w:r w:rsidR="00B4076F">
        <w:t>A</w:t>
      </w:r>
      <w:r w:rsidR="00277BE0">
        <w:t xml:space="preserve"> BOT representative </w:t>
      </w:r>
      <w:r w:rsidR="00B4076F">
        <w:t>serves</w:t>
      </w:r>
      <w:r w:rsidR="00277BE0">
        <w:t xml:space="preserve"> on each DSO Board. </w:t>
      </w:r>
    </w:p>
    <w:p w14:paraId="0D490EFE" w14:textId="681C9BF7" w:rsidR="009C7743" w:rsidRPr="00926EB1" w:rsidRDefault="00BD3D2D" w:rsidP="00AA5FE7">
      <w:pPr>
        <w:spacing w:before="240"/>
        <w:ind w:firstLine="720"/>
        <w:rPr>
          <w:b/>
          <w:bCs/>
        </w:rPr>
      </w:pPr>
      <w:r w:rsidRPr="00926EB1">
        <w:rPr>
          <w:b/>
          <w:bCs/>
        </w:rPr>
        <w:t>Foundation</w:t>
      </w:r>
    </w:p>
    <w:p w14:paraId="521F4628" w14:textId="22B8872B" w:rsidR="00735CDE" w:rsidRDefault="00B26687" w:rsidP="005527CB">
      <w:pPr>
        <w:pStyle w:val="ListParagraph"/>
        <w:numPr>
          <w:ilvl w:val="1"/>
          <w:numId w:val="25"/>
        </w:numPr>
        <w:ind w:left="1350" w:hanging="270"/>
      </w:pPr>
      <w:r>
        <w:t>Projected revenue: $4.8M</w:t>
      </w:r>
      <w:r w:rsidR="00402575">
        <w:t xml:space="preserve">; </w:t>
      </w:r>
      <w:r w:rsidR="00FD59F2">
        <w:t>expenses: $4.4M</w:t>
      </w:r>
    </w:p>
    <w:p w14:paraId="5CD5783A" w14:textId="05834542" w:rsidR="00FD59F2" w:rsidRDefault="00402575" w:rsidP="005527CB">
      <w:pPr>
        <w:pStyle w:val="ListParagraph"/>
        <w:numPr>
          <w:ilvl w:val="1"/>
          <w:numId w:val="25"/>
        </w:numPr>
        <w:ind w:left="1350" w:hanging="270"/>
      </w:pPr>
      <w:r>
        <w:t>Surplus will support future</w:t>
      </w:r>
      <w:r w:rsidR="00CA05DF">
        <w:t xml:space="preserve"> capital campaign</w:t>
      </w:r>
    </w:p>
    <w:p w14:paraId="55B0353B" w14:textId="32A66004" w:rsidR="00483F58" w:rsidRDefault="00483F58" w:rsidP="005527CB">
      <w:pPr>
        <w:pStyle w:val="ListParagraph"/>
        <w:numPr>
          <w:ilvl w:val="1"/>
          <w:numId w:val="25"/>
        </w:numPr>
        <w:ind w:left="1350" w:hanging="270"/>
      </w:pPr>
      <w:r>
        <w:t>Current endowment: $175M</w:t>
      </w:r>
      <w:r w:rsidR="00402575">
        <w:br/>
      </w:r>
    </w:p>
    <w:p w14:paraId="6E003899" w14:textId="79E5182C" w:rsidR="00BA0C03" w:rsidRPr="00402575" w:rsidRDefault="00A33ACE" w:rsidP="00402575">
      <w:pPr>
        <w:ind w:left="720"/>
        <w:rPr>
          <w:b/>
          <w:bCs/>
        </w:rPr>
      </w:pPr>
      <w:r w:rsidRPr="00402575">
        <w:rPr>
          <w:b/>
          <w:bCs/>
        </w:rPr>
        <w:t>TSI</w:t>
      </w:r>
    </w:p>
    <w:p w14:paraId="034D7FB0" w14:textId="77777777" w:rsidR="005527CB" w:rsidRPr="005527CB" w:rsidRDefault="00CC313D" w:rsidP="005527CB">
      <w:pPr>
        <w:pStyle w:val="ListParagraph"/>
        <w:numPr>
          <w:ilvl w:val="1"/>
          <w:numId w:val="27"/>
        </w:numPr>
        <w:ind w:left="1350" w:hanging="270"/>
        <w:rPr>
          <w:b/>
          <w:bCs/>
        </w:rPr>
      </w:pPr>
      <w:r>
        <w:t xml:space="preserve">Projected revenue: </w:t>
      </w:r>
      <w:r w:rsidR="00492B71">
        <w:t>$16M</w:t>
      </w:r>
      <w:r w:rsidR="00402575">
        <w:t xml:space="preserve">; </w:t>
      </w:r>
      <w:r w:rsidR="00492B71">
        <w:t>expenses: $14.4M</w:t>
      </w:r>
    </w:p>
    <w:p w14:paraId="2A76F420" w14:textId="31896DD4" w:rsidR="00492B71" w:rsidRPr="005527CB" w:rsidRDefault="005527CB" w:rsidP="005527CB">
      <w:pPr>
        <w:pStyle w:val="ListParagraph"/>
        <w:numPr>
          <w:ilvl w:val="1"/>
          <w:numId w:val="27"/>
        </w:numPr>
        <w:ind w:left="1350" w:hanging="270"/>
        <w:rPr>
          <w:b/>
          <w:bCs/>
        </w:rPr>
      </w:pPr>
      <w:r>
        <w:t>$1.6M surplus to support university projects and initiatives</w:t>
      </w:r>
      <w:r w:rsidR="00402575">
        <w:br/>
      </w:r>
    </w:p>
    <w:p w14:paraId="4F649B80" w14:textId="4FFB814A" w:rsidR="00625193" w:rsidRPr="00A812DA" w:rsidRDefault="00625193" w:rsidP="00402575">
      <w:pPr>
        <w:pStyle w:val="ListParagraph"/>
        <w:rPr>
          <w:b/>
          <w:bCs/>
        </w:rPr>
      </w:pPr>
      <w:r w:rsidRPr="00A812DA">
        <w:rPr>
          <w:b/>
          <w:bCs/>
        </w:rPr>
        <w:t>Financing Corporation</w:t>
      </w:r>
    </w:p>
    <w:p w14:paraId="39868283" w14:textId="355DE938" w:rsidR="00625193" w:rsidRDefault="00625193" w:rsidP="00AA5FE7">
      <w:pPr>
        <w:pStyle w:val="ListParagraph"/>
        <w:numPr>
          <w:ilvl w:val="1"/>
          <w:numId w:val="27"/>
        </w:numPr>
        <w:ind w:left="1350" w:hanging="270"/>
      </w:pPr>
      <w:r w:rsidRPr="00625193">
        <w:t>$80M</w:t>
      </w:r>
      <w:r>
        <w:t xml:space="preserve"> budget</w:t>
      </w:r>
      <w:r w:rsidR="00DA4B97">
        <w:t xml:space="preserve">; no new </w:t>
      </w:r>
      <w:r w:rsidR="00743EAD">
        <w:t>financing planned</w:t>
      </w:r>
      <w:r w:rsidR="00DA4B97">
        <w:br/>
      </w:r>
    </w:p>
    <w:p w14:paraId="7A04DE95" w14:textId="366D5378" w:rsidR="00743EAD" w:rsidRPr="00DA4B97" w:rsidRDefault="005F6972" w:rsidP="00DA4B97">
      <w:pPr>
        <w:ind w:left="720"/>
        <w:rPr>
          <w:b/>
          <w:bCs/>
        </w:rPr>
      </w:pPr>
      <w:r w:rsidRPr="00DA4B97">
        <w:rPr>
          <w:b/>
          <w:bCs/>
        </w:rPr>
        <w:t>MOCA</w:t>
      </w:r>
    </w:p>
    <w:p w14:paraId="1D02DF98" w14:textId="65DD50C1" w:rsidR="009604C1" w:rsidRDefault="002A693E" w:rsidP="00AA5FE7">
      <w:pPr>
        <w:pStyle w:val="ListParagraph"/>
        <w:numPr>
          <w:ilvl w:val="1"/>
          <w:numId w:val="27"/>
        </w:numPr>
        <w:ind w:left="1350" w:hanging="270"/>
      </w:pPr>
      <w:r>
        <w:t xml:space="preserve">Projected revenue and expenses: </w:t>
      </w:r>
      <w:r w:rsidR="00135888">
        <w:t>$</w:t>
      </w:r>
      <w:r>
        <w:t>2.9M</w:t>
      </w:r>
      <w:r w:rsidR="00DA4B97">
        <w:t xml:space="preserve"> (increase of </w:t>
      </w:r>
      <w:r w:rsidR="002A562A">
        <w:t>$235K</w:t>
      </w:r>
      <w:r w:rsidR="00DA4B97">
        <w:t>)</w:t>
      </w:r>
    </w:p>
    <w:p w14:paraId="2C85B189" w14:textId="038223A6" w:rsidR="002A562A" w:rsidRDefault="005C2155" w:rsidP="00AA5FE7">
      <w:pPr>
        <w:pStyle w:val="ListParagraph"/>
        <w:numPr>
          <w:ilvl w:val="1"/>
          <w:numId w:val="27"/>
        </w:numPr>
        <w:ind w:left="1350" w:hanging="270"/>
      </w:pPr>
      <w:r>
        <w:t xml:space="preserve">$9M </w:t>
      </w:r>
      <w:r w:rsidR="00DA4B97">
        <w:t xml:space="preserve">raised </w:t>
      </w:r>
      <w:r>
        <w:t xml:space="preserve">in fundraising </w:t>
      </w:r>
      <w:r w:rsidR="00DA4B97">
        <w:t>during the</w:t>
      </w:r>
      <w:r>
        <w:t xml:space="preserve"> year</w:t>
      </w:r>
    </w:p>
    <w:p w14:paraId="19423106" w14:textId="3C6605B6" w:rsidR="00735CDE" w:rsidRPr="00735CDE" w:rsidRDefault="00DA4B97" w:rsidP="00047417">
      <w:pPr>
        <w:spacing w:before="240"/>
        <w:ind w:left="360"/>
      </w:pPr>
      <w:r>
        <w:t>Chair</w:t>
      </w:r>
      <w:r w:rsidR="00700AA8">
        <w:t xml:space="preserve"> Gol requested a motion to APPROVE the FY27 DSO Budgets. </w:t>
      </w:r>
      <w:r w:rsidR="00BF6CA8">
        <w:t>Trustee</w:t>
      </w:r>
      <w:r w:rsidR="00700AA8">
        <w:t xml:space="preserve"> Mayo made </w:t>
      </w:r>
      <w:r w:rsidR="00F171CD">
        <w:t>the</w:t>
      </w:r>
      <w:r w:rsidR="00700AA8">
        <w:t xml:space="preserve"> </w:t>
      </w:r>
      <w:r w:rsidR="007F27B3">
        <w:t>MOTION to APPROVE and Trustee</w:t>
      </w:r>
      <w:r w:rsidR="00700AA8">
        <w:t xml:space="preserve"> </w:t>
      </w:r>
      <w:r w:rsidR="00EC6395">
        <w:t>Lazzara SECONDED. The motion passed</w:t>
      </w:r>
      <w:r w:rsidR="000C39C9">
        <w:t xml:space="preserve"> unanimously</w:t>
      </w:r>
      <w:r w:rsidR="00EC6395">
        <w:t>.</w:t>
      </w:r>
    </w:p>
    <w:p w14:paraId="6A9015BE" w14:textId="77777777" w:rsidR="00775917" w:rsidRPr="00B921EE" w:rsidRDefault="00775917" w:rsidP="00A44BF7">
      <w:pPr>
        <w:pStyle w:val="Heading2"/>
      </w:pPr>
      <w:r w:rsidRPr="00B921EE">
        <w:t>Discussion Items</w:t>
      </w:r>
    </w:p>
    <w:p w14:paraId="3410841A" w14:textId="7DB2334C" w:rsidR="00A44BF7" w:rsidRPr="00B921EE" w:rsidRDefault="005F218F" w:rsidP="007F2ABB">
      <w:pPr>
        <w:pStyle w:val="Heading3"/>
      </w:pPr>
      <w:r>
        <w:t>DISC</w:t>
      </w:r>
      <w:r w:rsidR="00BD7BF2">
        <w:t>-1 Capital Projects and Change Order Report</w:t>
      </w:r>
      <w:r w:rsidR="0091189C" w:rsidRPr="00B921EE">
        <w:tab/>
      </w:r>
    </w:p>
    <w:p w14:paraId="627140BB" w14:textId="337FFBDB" w:rsidR="007A1E4F" w:rsidRDefault="006B5F3B" w:rsidP="00BF1280">
      <w:pPr>
        <w:ind w:left="720"/>
      </w:pPr>
      <w:r>
        <w:t>There are c</w:t>
      </w:r>
      <w:r w:rsidR="00F46A73">
        <w:t xml:space="preserve">urrently </w:t>
      </w:r>
      <w:r w:rsidR="00E5585C">
        <w:t>56</w:t>
      </w:r>
      <w:r w:rsidR="00F46A73">
        <w:t xml:space="preserve"> </w:t>
      </w:r>
      <w:r w:rsidR="007A1E4F">
        <w:t xml:space="preserve">active </w:t>
      </w:r>
      <w:r w:rsidR="00F46A73">
        <w:t>projects totaling $2</w:t>
      </w:r>
      <w:r w:rsidR="00E5585C">
        <w:t>92</w:t>
      </w:r>
      <w:r w:rsidR="00F46A73">
        <w:t>M</w:t>
      </w:r>
      <w:r w:rsidR="000B1CBB">
        <w:t xml:space="preserve">. </w:t>
      </w:r>
      <w:r w:rsidR="00BF1280">
        <w:t>A</w:t>
      </w:r>
      <w:r w:rsidR="00110FD8">
        <w:t xml:space="preserve"> full</w:t>
      </w:r>
      <w:r w:rsidR="006A6C38">
        <w:t xml:space="preserve"> </w:t>
      </w:r>
      <w:r w:rsidR="00BF1280">
        <w:t>list</w:t>
      </w:r>
      <w:r w:rsidR="006A6C38">
        <w:t xml:space="preserve"> </w:t>
      </w:r>
      <w:r w:rsidR="00BF1280">
        <w:t xml:space="preserve">was included in the meeting materials. </w:t>
      </w:r>
    </w:p>
    <w:p w14:paraId="3C9961C3" w14:textId="0A1558C3" w:rsidR="00EC6071" w:rsidRPr="007A1E4F" w:rsidRDefault="000B1CBB" w:rsidP="00263B3B">
      <w:pPr>
        <w:spacing w:before="120"/>
        <w:ind w:left="720"/>
        <w:rPr>
          <w:b/>
          <w:bCs/>
        </w:rPr>
      </w:pPr>
      <w:r w:rsidRPr="007A1E4F">
        <w:rPr>
          <w:b/>
          <w:bCs/>
        </w:rPr>
        <w:t xml:space="preserve">Highlighted </w:t>
      </w:r>
      <w:r w:rsidR="007A1E4F">
        <w:rPr>
          <w:b/>
          <w:bCs/>
        </w:rPr>
        <w:t>P</w:t>
      </w:r>
      <w:r w:rsidRPr="007A1E4F">
        <w:rPr>
          <w:b/>
          <w:bCs/>
        </w:rPr>
        <w:t>rojects:</w:t>
      </w:r>
      <w:r w:rsidR="00F46A73" w:rsidRPr="007A1E4F">
        <w:rPr>
          <w:b/>
          <w:bCs/>
        </w:rPr>
        <w:t xml:space="preserve"> </w:t>
      </w:r>
    </w:p>
    <w:p w14:paraId="3585FB20" w14:textId="77777777" w:rsidR="00E1626E" w:rsidRDefault="00016D70" w:rsidP="00263B3B">
      <w:pPr>
        <w:pStyle w:val="ListParagraph"/>
        <w:numPr>
          <w:ilvl w:val="0"/>
          <w:numId w:val="7"/>
        </w:numPr>
        <w:tabs>
          <w:tab w:val="left" w:pos="1080"/>
          <w:tab w:val="left" w:pos="1170"/>
        </w:tabs>
        <w:ind w:left="1440"/>
      </w:pPr>
      <w:r>
        <w:t xml:space="preserve">Coggin College of Business Phase </w:t>
      </w:r>
      <w:r w:rsidR="00E91B0A">
        <w:t>II</w:t>
      </w:r>
      <w:r>
        <w:t xml:space="preserve"> </w:t>
      </w:r>
      <w:r w:rsidR="000B1CBB">
        <w:t>-</w:t>
      </w:r>
      <w:r>
        <w:t xml:space="preserve"> $4</w:t>
      </w:r>
      <w:r w:rsidR="00E91B0A">
        <w:t>4.6</w:t>
      </w:r>
      <w:r>
        <w:t>M</w:t>
      </w:r>
      <w:r w:rsidR="000B1CBB">
        <w:t>;</w:t>
      </w:r>
      <w:r>
        <w:t xml:space="preserve"> </w:t>
      </w:r>
      <w:r w:rsidR="00E91B0A">
        <w:t>completion in</w:t>
      </w:r>
      <w:r>
        <w:t xml:space="preserve"> August 2026</w:t>
      </w:r>
      <w:r w:rsidR="0061072F">
        <w:t xml:space="preserve"> </w:t>
      </w:r>
      <w:r w:rsidR="00284CE5">
        <w:t>(</w:t>
      </w:r>
      <w:r w:rsidR="00F00E09">
        <w:t>PECO</w:t>
      </w:r>
      <w:r w:rsidR="009141EE">
        <w:t>- funded</w:t>
      </w:r>
      <w:r w:rsidR="00284CE5">
        <w:t>)</w:t>
      </w:r>
    </w:p>
    <w:p w14:paraId="048526EB" w14:textId="77777777" w:rsidR="00E1626E" w:rsidRDefault="00E91B0A" w:rsidP="00263B3B">
      <w:pPr>
        <w:pStyle w:val="ListParagraph"/>
        <w:numPr>
          <w:ilvl w:val="0"/>
          <w:numId w:val="7"/>
        </w:numPr>
        <w:tabs>
          <w:tab w:val="left" w:pos="1080"/>
          <w:tab w:val="left" w:pos="1170"/>
        </w:tabs>
        <w:ind w:left="1440"/>
      </w:pPr>
      <w:r>
        <w:lastRenderedPageBreak/>
        <w:t>Brooks College of Health Remodel</w:t>
      </w:r>
      <w:r w:rsidR="007D478C">
        <w:t xml:space="preserve"> - $7.8M; completion in July 2026</w:t>
      </w:r>
      <w:r w:rsidR="00284CE5">
        <w:t xml:space="preserve"> (</w:t>
      </w:r>
      <w:r w:rsidR="009141EE">
        <w:t>PECO-funded</w:t>
      </w:r>
      <w:r w:rsidR="00F00E09">
        <w:t>)</w:t>
      </w:r>
    </w:p>
    <w:p w14:paraId="41C63236" w14:textId="66B33856" w:rsidR="007D478C" w:rsidRDefault="007D478C" w:rsidP="00263B3B">
      <w:pPr>
        <w:pStyle w:val="ListParagraph"/>
        <w:numPr>
          <w:ilvl w:val="1"/>
          <w:numId w:val="21"/>
        </w:numPr>
        <w:tabs>
          <w:tab w:val="right" w:pos="9360"/>
        </w:tabs>
        <w:spacing w:before="120" w:after="40"/>
        <w:ind w:left="2160"/>
      </w:pPr>
      <w:r>
        <w:t>Include</w:t>
      </w:r>
      <w:r w:rsidR="009141EE">
        <w:t>s</w:t>
      </w:r>
      <w:r>
        <w:t xml:space="preserve"> </w:t>
      </w:r>
      <w:r w:rsidR="00A76A9E">
        <w:t>lab refurbishment, lobby</w:t>
      </w:r>
      <w:r w:rsidR="009141EE">
        <w:t>,</w:t>
      </w:r>
      <w:r w:rsidR="00A76A9E">
        <w:t xml:space="preserve"> and classroom updates</w:t>
      </w:r>
    </w:p>
    <w:p w14:paraId="209C7919" w14:textId="67CAF9DC" w:rsidR="00A76A9E" w:rsidRDefault="000D6D14" w:rsidP="00263B3B">
      <w:pPr>
        <w:pStyle w:val="ListParagraph"/>
        <w:numPr>
          <w:ilvl w:val="2"/>
          <w:numId w:val="7"/>
        </w:numPr>
        <w:ind w:left="1440"/>
      </w:pPr>
      <w:r>
        <w:t>John A. Delaney Student Union - $40.5M</w:t>
      </w:r>
      <w:r w:rsidR="00CC5D50">
        <w:t>; completion September 2026</w:t>
      </w:r>
    </w:p>
    <w:p w14:paraId="1A9F64FC" w14:textId="0CB467C9" w:rsidR="00CC5D50" w:rsidRDefault="009141EE" w:rsidP="00263B3B">
      <w:pPr>
        <w:pStyle w:val="ListParagraph"/>
        <w:numPr>
          <w:ilvl w:val="1"/>
          <w:numId w:val="21"/>
        </w:numPr>
        <w:tabs>
          <w:tab w:val="right" w:pos="9360"/>
        </w:tabs>
        <w:spacing w:before="120" w:after="40"/>
        <w:ind w:left="2160"/>
      </w:pPr>
      <w:r>
        <w:t>Includes</w:t>
      </w:r>
      <w:r w:rsidR="00A03304">
        <w:t xml:space="preserve"> the sports arena</w:t>
      </w:r>
      <w:r w:rsidR="00256AA4">
        <w:t>,</w:t>
      </w:r>
      <w:r w:rsidR="00A03304">
        <w:t xml:space="preserve"> auditorium</w:t>
      </w:r>
      <w:r w:rsidR="00256AA4">
        <w:t>,</w:t>
      </w:r>
      <w:r w:rsidR="00A03304">
        <w:t xml:space="preserve"> </w:t>
      </w:r>
      <w:r w:rsidR="00071564">
        <w:t xml:space="preserve">and indoor </w:t>
      </w:r>
      <w:r w:rsidR="005C6A08">
        <w:t xml:space="preserve">/ </w:t>
      </w:r>
      <w:r w:rsidR="00071564">
        <w:t xml:space="preserve">outdoor </w:t>
      </w:r>
      <w:r w:rsidR="00424C71">
        <w:t>g</w:t>
      </w:r>
      <w:r w:rsidR="005C6A08">
        <w:t>ame room renovations</w:t>
      </w:r>
    </w:p>
    <w:p w14:paraId="4B7994BF" w14:textId="566EA892" w:rsidR="009B602D" w:rsidRDefault="00183E56" w:rsidP="00263B3B">
      <w:pPr>
        <w:pStyle w:val="ListParagraph"/>
        <w:numPr>
          <w:ilvl w:val="2"/>
          <w:numId w:val="7"/>
        </w:numPr>
        <w:ind w:left="1440"/>
      </w:pPr>
      <w:r>
        <w:t>Student Support Academic Building - $40.5M; completion June 2027</w:t>
      </w:r>
    </w:p>
    <w:p w14:paraId="590F2D61" w14:textId="6E45D874" w:rsidR="00AF128C" w:rsidRDefault="00AF128C" w:rsidP="00263B3B">
      <w:pPr>
        <w:pStyle w:val="ListParagraph"/>
        <w:numPr>
          <w:ilvl w:val="2"/>
          <w:numId w:val="7"/>
        </w:numPr>
        <w:ind w:left="1440"/>
      </w:pPr>
      <w:r>
        <w:t>Osprey Cove and Landing</w:t>
      </w:r>
      <w:r w:rsidR="00284CE5">
        <w:t xml:space="preserve"> Renovations</w:t>
      </w:r>
      <w:r w:rsidR="003375F9">
        <w:t xml:space="preserve"> - $12.8M</w:t>
      </w:r>
      <w:r w:rsidR="00284CE5">
        <w:t>; completion August 2026</w:t>
      </w:r>
    </w:p>
    <w:p w14:paraId="73E09DB8" w14:textId="088DDE2B" w:rsidR="00504A1A" w:rsidRDefault="00504A1A" w:rsidP="00263B3B">
      <w:pPr>
        <w:pStyle w:val="ListParagraph"/>
        <w:numPr>
          <w:ilvl w:val="2"/>
          <w:numId w:val="7"/>
        </w:numPr>
        <w:ind w:left="1440"/>
      </w:pPr>
      <w:r>
        <w:t xml:space="preserve">Hicks Honors College </w:t>
      </w:r>
      <w:r w:rsidR="003375F9">
        <w:t xml:space="preserve">Academic Building - </w:t>
      </w:r>
      <w:r w:rsidR="00A96481">
        <w:t>$15.9M; completion July 2028</w:t>
      </w:r>
    </w:p>
    <w:p w14:paraId="158BC5B1" w14:textId="674E47E8" w:rsidR="00D157C3" w:rsidRDefault="006249AE" w:rsidP="00263B3B">
      <w:pPr>
        <w:pStyle w:val="ListParagraph"/>
        <w:numPr>
          <w:ilvl w:val="1"/>
          <w:numId w:val="21"/>
        </w:numPr>
        <w:tabs>
          <w:tab w:val="right" w:pos="9360"/>
        </w:tabs>
        <w:spacing w:before="120" w:after="40"/>
        <w:ind w:left="2160"/>
      </w:pPr>
      <w:r>
        <w:t xml:space="preserve">Currently in planning stages, funded by </w:t>
      </w:r>
      <w:r w:rsidR="00D157C3">
        <w:t xml:space="preserve">PECO last year </w:t>
      </w:r>
    </w:p>
    <w:p w14:paraId="2CA3A6AA" w14:textId="2618E733" w:rsidR="00775917" w:rsidRDefault="00F80548" w:rsidP="004D64CB">
      <w:pPr>
        <w:pStyle w:val="Heading3"/>
        <w:spacing w:before="120"/>
      </w:pPr>
      <w:r>
        <w:t xml:space="preserve">DISC-2: Senior VP of </w:t>
      </w:r>
      <w:r w:rsidR="00775917" w:rsidRPr="00B921EE">
        <w:t xml:space="preserve">Administration and Finance Update </w:t>
      </w:r>
    </w:p>
    <w:p w14:paraId="2E71272F" w14:textId="77777777" w:rsidR="00047417" w:rsidRDefault="00105BE7" w:rsidP="00E276FA">
      <w:pPr>
        <w:tabs>
          <w:tab w:val="right" w:pos="9360"/>
        </w:tabs>
        <w:spacing w:before="120" w:after="40"/>
        <w:ind w:left="360"/>
      </w:pPr>
      <w:r>
        <w:t>S</w:t>
      </w:r>
      <w:r w:rsidR="00DA17C9">
        <w:t xml:space="preserve">VP Scott </w:t>
      </w:r>
      <w:r w:rsidR="00DA17C9" w:rsidRPr="00E276FA">
        <w:rPr>
          <w:rFonts w:eastAsia="Calibri" w:cs="Calibri"/>
        </w:rPr>
        <w:t>Benett</w:t>
      </w:r>
      <w:r w:rsidR="00DA17C9">
        <w:t xml:space="preserve"> </w:t>
      </w:r>
      <w:r w:rsidR="007E388F">
        <w:t xml:space="preserve">provided </w:t>
      </w:r>
      <w:r w:rsidR="005718A2">
        <w:t xml:space="preserve">a </w:t>
      </w:r>
      <w:r w:rsidR="00154BF8">
        <w:t>high-level</w:t>
      </w:r>
      <w:r w:rsidR="005718A2">
        <w:t xml:space="preserve"> update on items </w:t>
      </w:r>
      <w:r w:rsidR="00035B51">
        <w:t>requiring</w:t>
      </w:r>
      <w:r w:rsidR="00AE43B0">
        <w:t xml:space="preserve"> approval at the</w:t>
      </w:r>
      <w:r w:rsidR="005718A2">
        <w:t xml:space="preserve"> upcoming BOT meeting</w:t>
      </w:r>
      <w:r w:rsidR="00035B51">
        <w:t>:</w:t>
      </w:r>
    </w:p>
    <w:p w14:paraId="1F4DA028" w14:textId="3EE33B92" w:rsidR="00035B51" w:rsidRDefault="00322271" w:rsidP="004D64CB">
      <w:pPr>
        <w:tabs>
          <w:tab w:val="right" w:pos="9360"/>
        </w:tabs>
        <w:spacing w:before="120" w:after="40"/>
        <w:ind w:left="720"/>
      </w:pPr>
      <w:r w:rsidRPr="00BE1DA7">
        <w:rPr>
          <w:b/>
          <w:bCs/>
        </w:rPr>
        <w:t>Housing Rates</w:t>
      </w:r>
    </w:p>
    <w:p w14:paraId="2371B21E" w14:textId="77777777" w:rsidR="0086434B" w:rsidRDefault="00BE1DA7" w:rsidP="004D64CB">
      <w:pPr>
        <w:pStyle w:val="ListParagraph"/>
        <w:numPr>
          <w:ilvl w:val="0"/>
          <w:numId w:val="19"/>
        </w:numPr>
        <w:tabs>
          <w:tab w:val="right" w:pos="9360"/>
        </w:tabs>
        <w:spacing w:before="120" w:after="40"/>
        <w:ind w:left="1440"/>
      </w:pPr>
      <w:r>
        <w:t>Proposed</w:t>
      </w:r>
      <w:r w:rsidR="00154BF8">
        <w:t xml:space="preserve"> 5% increase this year, with authority for</w:t>
      </w:r>
      <w:r>
        <w:t xml:space="preserve"> up to</w:t>
      </w:r>
      <w:r w:rsidR="00154BF8">
        <w:t xml:space="preserve"> an additional 5% over the next two years</w:t>
      </w:r>
    </w:p>
    <w:p w14:paraId="538583A9" w14:textId="58139463" w:rsidR="00DB2EF1" w:rsidRDefault="0086434B" w:rsidP="004D64CB">
      <w:pPr>
        <w:pStyle w:val="ListParagraph"/>
        <w:numPr>
          <w:ilvl w:val="0"/>
          <w:numId w:val="19"/>
        </w:numPr>
        <w:tabs>
          <w:tab w:val="right" w:pos="9360"/>
        </w:tabs>
        <w:spacing w:before="120" w:after="40"/>
        <w:ind w:left="1440"/>
      </w:pPr>
      <w:r>
        <w:t>No</w:t>
      </w:r>
      <w:r w:rsidR="000A47E7">
        <w:t xml:space="preserve"> increase</w:t>
      </w:r>
      <w:r>
        <w:t>s</w:t>
      </w:r>
      <w:r w:rsidR="000A47E7">
        <w:t xml:space="preserve"> in eight years</w:t>
      </w:r>
      <w:r>
        <w:t>; adjustment needed to</w:t>
      </w:r>
      <w:r w:rsidR="002961C6">
        <w:t xml:space="preserve"> </w:t>
      </w:r>
      <w:r w:rsidR="00E73705">
        <w:t xml:space="preserve">comply with </w:t>
      </w:r>
      <w:r w:rsidR="001F2BB8">
        <w:t>bond coven</w:t>
      </w:r>
      <w:r w:rsidR="002C687C">
        <w:t>ant</w:t>
      </w:r>
      <w:r w:rsidR="001F2BB8">
        <w:t xml:space="preserve"> requirement</w:t>
      </w:r>
      <w:r w:rsidR="007148EC">
        <w:t>s</w:t>
      </w:r>
      <w:r w:rsidR="001F2BB8">
        <w:t xml:space="preserve"> </w:t>
      </w:r>
      <w:r w:rsidR="00E73705">
        <w:t xml:space="preserve">and </w:t>
      </w:r>
      <w:r w:rsidR="007148EC">
        <w:t xml:space="preserve">the recent 34% </w:t>
      </w:r>
      <w:r w:rsidR="003A1503">
        <w:t>inflation impact</w:t>
      </w:r>
      <w:r w:rsidR="0027139C">
        <w:t xml:space="preserve"> to budget</w:t>
      </w:r>
    </w:p>
    <w:p w14:paraId="76F10BB3" w14:textId="1705AC6A" w:rsidR="00F8092B" w:rsidRDefault="001B2D2D" w:rsidP="004D64CB">
      <w:pPr>
        <w:pStyle w:val="ListParagraph"/>
        <w:numPr>
          <w:ilvl w:val="0"/>
          <w:numId w:val="19"/>
        </w:numPr>
        <w:tabs>
          <w:tab w:val="right" w:pos="9360"/>
        </w:tabs>
        <w:spacing w:before="120" w:after="40"/>
        <w:ind w:left="1440"/>
      </w:pPr>
      <w:r>
        <w:t xml:space="preserve">SUS comparisons and local markets will be provided </w:t>
      </w:r>
      <w:r w:rsidR="002E1BE2">
        <w:t xml:space="preserve">but </w:t>
      </w:r>
      <w:r w:rsidR="00C95A38">
        <w:t>the increase is in alignment with those markets</w:t>
      </w:r>
    </w:p>
    <w:p w14:paraId="6EAE8C53" w14:textId="326921B2" w:rsidR="00774CBB" w:rsidRDefault="006309EF" w:rsidP="004D64CB">
      <w:pPr>
        <w:tabs>
          <w:tab w:val="right" w:pos="9360"/>
        </w:tabs>
        <w:spacing w:before="120" w:after="40"/>
        <w:ind w:left="1080" w:hanging="270"/>
        <w:rPr>
          <w:b/>
          <w:bCs/>
        </w:rPr>
      </w:pPr>
      <w:r w:rsidRPr="006309EF">
        <w:rPr>
          <w:b/>
          <w:bCs/>
        </w:rPr>
        <w:t>Out-of</w:t>
      </w:r>
      <w:r>
        <w:rPr>
          <w:b/>
          <w:bCs/>
        </w:rPr>
        <w:t>-</w:t>
      </w:r>
      <w:r w:rsidRPr="006309EF">
        <w:rPr>
          <w:b/>
          <w:bCs/>
        </w:rPr>
        <w:t>State Tuition</w:t>
      </w:r>
    </w:p>
    <w:p w14:paraId="232E8CBE" w14:textId="3287153E" w:rsidR="006309EF" w:rsidRPr="00714FC8" w:rsidRDefault="006309EF" w:rsidP="004D64CB">
      <w:pPr>
        <w:pStyle w:val="ListParagraph"/>
        <w:numPr>
          <w:ilvl w:val="0"/>
          <w:numId w:val="20"/>
        </w:numPr>
        <w:tabs>
          <w:tab w:val="right" w:pos="9360"/>
        </w:tabs>
        <w:spacing w:before="120" w:after="40"/>
        <w:ind w:left="1530"/>
        <w:rPr>
          <w:b/>
          <w:bCs/>
        </w:rPr>
      </w:pPr>
      <w:r>
        <w:t xml:space="preserve">BOG authorized increases of 10% last year and 15% </w:t>
      </w:r>
      <w:r w:rsidR="00714FC8">
        <w:t>this year</w:t>
      </w:r>
    </w:p>
    <w:p w14:paraId="4BA422C0" w14:textId="1147382D" w:rsidR="00714FC8" w:rsidRPr="00D856D0" w:rsidRDefault="00714FC8" w:rsidP="004D64CB">
      <w:pPr>
        <w:pStyle w:val="ListParagraph"/>
        <w:numPr>
          <w:ilvl w:val="0"/>
          <w:numId w:val="20"/>
        </w:numPr>
        <w:tabs>
          <w:tab w:val="right" w:pos="9360"/>
        </w:tabs>
        <w:spacing w:before="120" w:after="40"/>
        <w:ind w:left="1530"/>
        <w:rPr>
          <w:b/>
          <w:bCs/>
        </w:rPr>
      </w:pPr>
      <w:r>
        <w:t>UNF plans to implement the full increase</w:t>
      </w:r>
      <w:r w:rsidR="00D856D0">
        <w:t>, in-line wi</w:t>
      </w:r>
      <w:r w:rsidR="000A53D9">
        <w:t>th</w:t>
      </w:r>
      <w:r w:rsidR="00D856D0">
        <w:t xml:space="preserve"> all SUS institutions</w:t>
      </w:r>
    </w:p>
    <w:p w14:paraId="5049E2DC" w14:textId="399C7561" w:rsidR="00D856D0" w:rsidRPr="00D856D0" w:rsidRDefault="00D856D0" w:rsidP="004D64CB">
      <w:pPr>
        <w:pStyle w:val="ListParagraph"/>
        <w:numPr>
          <w:ilvl w:val="0"/>
          <w:numId w:val="20"/>
        </w:numPr>
        <w:tabs>
          <w:tab w:val="right" w:pos="9360"/>
        </w:tabs>
        <w:spacing w:before="120" w:after="40"/>
        <w:ind w:left="1530"/>
        <w:rPr>
          <w:b/>
          <w:bCs/>
        </w:rPr>
      </w:pPr>
      <w:r>
        <w:t xml:space="preserve">No </w:t>
      </w:r>
      <w:r w:rsidR="005627F3">
        <w:t xml:space="preserve">tuition </w:t>
      </w:r>
      <w:r>
        <w:t>increases since 2012</w:t>
      </w:r>
    </w:p>
    <w:p w14:paraId="53E2BA41" w14:textId="3EF67475" w:rsidR="00D856D0" w:rsidRDefault="005627F3" w:rsidP="004D64CB">
      <w:pPr>
        <w:pStyle w:val="ListParagraph"/>
        <w:numPr>
          <w:ilvl w:val="0"/>
          <w:numId w:val="20"/>
        </w:numPr>
        <w:tabs>
          <w:tab w:val="right" w:pos="9360"/>
        </w:tabs>
        <w:spacing w:before="120" w:after="40"/>
        <w:ind w:left="1530"/>
      </w:pPr>
      <w:r w:rsidRPr="005627F3">
        <w:t>Out-of-State</w:t>
      </w:r>
      <w:r>
        <w:t xml:space="preserve"> students </w:t>
      </w:r>
      <w:r w:rsidR="00475F15">
        <w:t>represent 6% - 7% of enrollment, generating approximately $1M - $2M in additional revenue</w:t>
      </w:r>
    </w:p>
    <w:p w14:paraId="2F0E948E" w14:textId="73F770A7" w:rsidR="00774CBB" w:rsidRDefault="0084525F" w:rsidP="004D64CB">
      <w:pPr>
        <w:pStyle w:val="ListParagraph"/>
        <w:numPr>
          <w:ilvl w:val="0"/>
          <w:numId w:val="20"/>
        </w:numPr>
        <w:tabs>
          <w:tab w:val="right" w:pos="9360"/>
        </w:tabs>
        <w:spacing w:before="120" w:after="40"/>
        <w:ind w:left="1530"/>
      </w:pPr>
      <w:r>
        <w:t xml:space="preserve">With the increases, </w:t>
      </w:r>
      <w:r w:rsidR="004524D0">
        <w:t xml:space="preserve">UNF </w:t>
      </w:r>
      <w:r>
        <w:t xml:space="preserve">continues to </w:t>
      </w:r>
      <w:r w:rsidR="004524D0">
        <w:t xml:space="preserve">remain lower </w:t>
      </w:r>
      <w:r w:rsidR="002450D3">
        <w:t>relative</w:t>
      </w:r>
      <w:r w:rsidR="00D1721E">
        <w:t xml:space="preserve"> to </w:t>
      </w:r>
      <w:r w:rsidR="004524D0">
        <w:t xml:space="preserve">SUS peers </w:t>
      </w:r>
      <w:r w:rsidR="00774CBB">
        <w:tab/>
      </w:r>
    </w:p>
    <w:p w14:paraId="1CBBD699" w14:textId="52DFF820" w:rsidR="00602CC2" w:rsidRDefault="000261B2" w:rsidP="004D64CB">
      <w:pPr>
        <w:tabs>
          <w:tab w:val="right" w:pos="9360"/>
        </w:tabs>
        <w:spacing w:before="120" w:after="40"/>
        <w:ind w:left="720"/>
      </w:pPr>
      <w:r>
        <w:t xml:space="preserve">Trustee Joseph </w:t>
      </w:r>
      <w:r w:rsidR="00DD0391">
        <w:t xml:space="preserve">emphasized student affordability and the </w:t>
      </w:r>
      <w:r w:rsidR="00C767DA">
        <w:t xml:space="preserve">importance of </w:t>
      </w:r>
      <w:r w:rsidR="00DD0391">
        <w:t>minimizing</w:t>
      </w:r>
      <w:r w:rsidR="009614E7">
        <w:t xml:space="preserve"> financial strain</w:t>
      </w:r>
      <w:r w:rsidR="00AF2956">
        <w:t xml:space="preserve">. </w:t>
      </w:r>
      <w:r w:rsidR="00D26153">
        <w:t xml:space="preserve">SVP Bennett </w:t>
      </w:r>
      <w:r w:rsidR="00AF2956">
        <w:t>acknowledged</w:t>
      </w:r>
      <w:r w:rsidR="009333E2">
        <w:t xml:space="preserve"> </w:t>
      </w:r>
      <w:r w:rsidR="0087762D">
        <w:t xml:space="preserve">the concerns and </w:t>
      </w:r>
      <w:r w:rsidR="00AF2956">
        <w:t>noted</w:t>
      </w:r>
      <w:r w:rsidR="0087762D">
        <w:t xml:space="preserve"> that </w:t>
      </w:r>
      <w:r w:rsidR="00155BC2">
        <w:t xml:space="preserve">additional </w:t>
      </w:r>
      <w:r w:rsidR="00AF2956">
        <w:t>financial aid</w:t>
      </w:r>
      <w:r w:rsidR="00155BC2">
        <w:t xml:space="preserve"> will be </w:t>
      </w:r>
      <w:r w:rsidR="00AF2956">
        <w:t>allocated to</w:t>
      </w:r>
      <w:r w:rsidR="002F0EB5">
        <w:t xml:space="preserve"> offset </w:t>
      </w:r>
      <w:r w:rsidR="00AF2956">
        <w:t>cost</w:t>
      </w:r>
      <w:r w:rsidR="002F0EB5">
        <w:t xml:space="preserve"> increases</w:t>
      </w:r>
      <w:r w:rsidR="00805839">
        <w:t xml:space="preserve"> for need-based students. </w:t>
      </w:r>
    </w:p>
    <w:p w14:paraId="3983CC60" w14:textId="40D28DB2" w:rsidR="00982F4D" w:rsidRDefault="00982F4D" w:rsidP="004D64CB">
      <w:pPr>
        <w:tabs>
          <w:tab w:val="right" w:pos="9360"/>
        </w:tabs>
        <w:spacing w:before="120" w:after="40"/>
        <w:ind w:left="720"/>
        <w:rPr>
          <w:b/>
          <w:bCs/>
        </w:rPr>
      </w:pPr>
      <w:r w:rsidRPr="00982F4D">
        <w:rPr>
          <w:b/>
          <w:bCs/>
        </w:rPr>
        <w:t>Budget Highlights</w:t>
      </w:r>
    </w:p>
    <w:p w14:paraId="0FFBAC0C" w14:textId="77777777" w:rsidR="00402486" w:rsidRDefault="00402486" w:rsidP="004D64CB">
      <w:pPr>
        <w:pStyle w:val="ListParagraph"/>
        <w:numPr>
          <w:ilvl w:val="0"/>
          <w:numId w:val="21"/>
        </w:numPr>
        <w:tabs>
          <w:tab w:val="right" w:pos="9360"/>
        </w:tabs>
        <w:spacing w:before="120" w:after="40"/>
        <w:ind w:left="1440"/>
      </w:pPr>
      <w:r>
        <w:t>$5M in new non-recurring legislative funding</w:t>
      </w:r>
    </w:p>
    <w:p w14:paraId="05B9D18B" w14:textId="77777777" w:rsidR="00402486" w:rsidRDefault="00402486" w:rsidP="004D64CB">
      <w:pPr>
        <w:pStyle w:val="ListParagraph"/>
        <w:numPr>
          <w:ilvl w:val="0"/>
          <w:numId w:val="21"/>
        </w:numPr>
        <w:tabs>
          <w:tab w:val="right" w:pos="9360"/>
        </w:tabs>
        <w:spacing w:before="120" w:after="40"/>
        <w:ind w:left="1440"/>
      </w:pPr>
      <w:r>
        <w:t>Approximately $6M increase in tuition revenue</w:t>
      </w:r>
    </w:p>
    <w:p w14:paraId="5619C18D" w14:textId="77777777" w:rsidR="00402486" w:rsidRDefault="00402486" w:rsidP="004D64CB">
      <w:pPr>
        <w:pStyle w:val="ListParagraph"/>
        <w:numPr>
          <w:ilvl w:val="0"/>
          <w:numId w:val="21"/>
        </w:numPr>
        <w:tabs>
          <w:tab w:val="right" w:pos="9360"/>
        </w:tabs>
        <w:spacing w:before="120" w:after="40"/>
        <w:ind w:left="1440"/>
      </w:pPr>
      <w:r>
        <w:t xml:space="preserve">Over $50M in total allocations, including: </w:t>
      </w:r>
    </w:p>
    <w:p w14:paraId="21FB4E88" w14:textId="6A8EE5B4" w:rsidR="00402486" w:rsidRDefault="00E16509" w:rsidP="004D64CB">
      <w:pPr>
        <w:pStyle w:val="ListParagraph"/>
        <w:numPr>
          <w:ilvl w:val="1"/>
          <w:numId w:val="21"/>
        </w:numPr>
        <w:tabs>
          <w:tab w:val="right" w:pos="9360"/>
        </w:tabs>
        <w:spacing w:before="120" w:after="40"/>
        <w:ind w:left="2160"/>
      </w:pPr>
      <w:r>
        <w:t xml:space="preserve">3% salary increase and </w:t>
      </w:r>
      <w:r w:rsidR="00B817F0">
        <w:t>minimum wage adjustment to $16 per hour to stay ahead of the state average</w:t>
      </w:r>
      <w:r w:rsidR="002450D3">
        <w:t xml:space="preserve"> (increase to $15 per hour in September)</w:t>
      </w:r>
    </w:p>
    <w:p w14:paraId="717141F4" w14:textId="77777777" w:rsidR="00402486" w:rsidRDefault="00DA6C7F" w:rsidP="004D64CB">
      <w:pPr>
        <w:pStyle w:val="ListParagraph"/>
        <w:numPr>
          <w:ilvl w:val="1"/>
          <w:numId w:val="21"/>
        </w:numPr>
        <w:tabs>
          <w:tab w:val="right" w:pos="9360"/>
        </w:tabs>
        <w:spacing w:before="120" w:after="40"/>
        <w:ind w:left="2160"/>
      </w:pPr>
      <w:r>
        <w:lastRenderedPageBreak/>
        <w:t xml:space="preserve"> $1.5M for operational enhancements across all divisions</w:t>
      </w:r>
      <w:r w:rsidR="007350C5">
        <w:t xml:space="preserve"> based on FTE</w:t>
      </w:r>
      <w:r w:rsidR="005F7E1E">
        <w:t xml:space="preserve"> for new positions, projects and initiatives</w:t>
      </w:r>
    </w:p>
    <w:p w14:paraId="28C8ED07" w14:textId="5CF5153C" w:rsidR="00D26153" w:rsidRDefault="00DA6C7F" w:rsidP="004D64CB">
      <w:pPr>
        <w:pStyle w:val="ListParagraph"/>
        <w:numPr>
          <w:ilvl w:val="1"/>
          <w:numId w:val="21"/>
        </w:numPr>
        <w:tabs>
          <w:tab w:val="right" w:pos="9360"/>
        </w:tabs>
        <w:spacing w:before="120" w:after="40"/>
        <w:ind w:left="2160"/>
      </w:pPr>
      <w:r>
        <w:t>$1.75M</w:t>
      </w:r>
      <w:r w:rsidR="00402486">
        <w:t xml:space="preserve"> distributed</w:t>
      </w:r>
      <w:r w:rsidR="00B74B21">
        <w:t xml:space="preserve"> to </w:t>
      </w:r>
      <w:r w:rsidR="00CC4D9B">
        <w:t>colleges</w:t>
      </w:r>
      <w:r w:rsidR="006C24FC">
        <w:t xml:space="preserve"> based on </w:t>
      </w:r>
      <w:r w:rsidR="00B74B21">
        <w:t>performance metrics (</w:t>
      </w:r>
      <w:r w:rsidR="006C24FC">
        <w:t>graduation and retention rates</w:t>
      </w:r>
      <w:r w:rsidR="00B74B21">
        <w:t>)</w:t>
      </w:r>
      <w:r w:rsidR="002349D5">
        <w:t xml:space="preserve"> </w:t>
      </w:r>
      <w:r w:rsidR="004F491E">
        <w:t>during the previous year</w:t>
      </w:r>
      <w:r w:rsidR="002F0EB5">
        <w:t xml:space="preserve"> </w:t>
      </w:r>
      <w:r w:rsidR="00155BC2">
        <w:t xml:space="preserve"> </w:t>
      </w:r>
    </w:p>
    <w:p w14:paraId="5F5948AB" w14:textId="7512AFF7" w:rsidR="00775917" w:rsidRDefault="00775917" w:rsidP="00B3663B">
      <w:pPr>
        <w:pStyle w:val="Heading2"/>
      </w:pPr>
      <w:r w:rsidRPr="00B921EE">
        <w:t>Adjournment</w:t>
      </w:r>
      <w:r w:rsidR="0091189C" w:rsidRPr="00B921EE">
        <w:tab/>
      </w:r>
    </w:p>
    <w:p w14:paraId="610FE0D6" w14:textId="09145FCF" w:rsidR="003D37CF" w:rsidRDefault="006F3232" w:rsidP="003D37CF">
      <w:r>
        <w:t xml:space="preserve">Chair Gol adjourned the meeting at </w:t>
      </w:r>
      <w:r w:rsidR="00F80548">
        <w:t>12:54</w:t>
      </w:r>
      <w:r>
        <w:t xml:space="preserve"> </w:t>
      </w:r>
      <w:r w:rsidR="00F80548">
        <w:t>P</w:t>
      </w:r>
      <w:r>
        <w:t>M</w:t>
      </w:r>
      <w:r w:rsidR="00E276FA">
        <w:t>.</w:t>
      </w:r>
    </w:p>
    <w:sectPr w:rsidR="003D37C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8CB77" w14:textId="77777777" w:rsidR="00D114A4" w:rsidRDefault="00D114A4" w:rsidP="00A44BF7">
      <w:r>
        <w:separator/>
      </w:r>
    </w:p>
  </w:endnote>
  <w:endnote w:type="continuationSeparator" w:id="0">
    <w:p w14:paraId="1D6316B9" w14:textId="77777777" w:rsidR="00D114A4" w:rsidRDefault="00D114A4" w:rsidP="00A44BF7">
      <w:r>
        <w:continuationSeparator/>
      </w:r>
    </w:p>
  </w:endnote>
  <w:endnote w:type="continuationNotice" w:id="1">
    <w:p w14:paraId="1D69E76E" w14:textId="77777777" w:rsidR="00D114A4" w:rsidRDefault="00D114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30586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392D75" w14:textId="20E6D758" w:rsidR="00625BF2" w:rsidRDefault="00625B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15A9B" w14:textId="77777777" w:rsidR="00D114A4" w:rsidRDefault="00D114A4" w:rsidP="00A44BF7">
      <w:r>
        <w:separator/>
      </w:r>
    </w:p>
  </w:footnote>
  <w:footnote w:type="continuationSeparator" w:id="0">
    <w:p w14:paraId="7FA2555E" w14:textId="77777777" w:rsidR="00D114A4" w:rsidRDefault="00D114A4" w:rsidP="00A44BF7">
      <w:r>
        <w:continuationSeparator/>
      </w:r>
    </w:p>
  </w:footnote>
  <w:footnote w:type="continuationNotice" w:id="1">
    <w:p w14:paraId="75A15B6D" w14:textId="77777777" w:rsidR="00D114A4" w:rsidRDefault="00D114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FEA6" w14:textId="37840BA2" w:rsidR="00A44BF7" w:rsidRDefault="00000000" w:rsidP="00A44BF7">
    <w:pPr>
      <w:spacing w:after="40"/>
      <w:ind w:left="1440"/>
      <w:rPr>
        <w:rFonts w:eastAsia="Calibri" w:cs="Calibri"/>
        <w:b/>
        <w:sz w:val="28"/>
      </w:rPr>
    </w:pPr>
    <w:sdt>
      <w:sdtPr>
        <w:rPr>
          <w:rFonts w:eastAsia="Calibri" w:cs="Calibri"/>
          <w:b/>
          <w:sz w:val="28"/>
        </w:rPr>
        <w:id w:val="-1837144723"/>
        <w:docPartObj>
          <w:docPartGallery w:val="Watermarks"/>
          <w:docPartUnique/>
        </w:docPartObj>
      </w:sdtPr>
      <w:sdtContent>
        <w:r>
          <w:rPr>
            <w:rFonts w:eastAsia="Calibri" w:cs="Calibri"/>
            <w:b/>
            <w:noProof/>
            <w:sz w:val="28"/>
          </w:rPr>
          <w:pict w14:anchorId="6C9193F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44BF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225ADC" wp14:editId="2A7B572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04875" cy="786765"/>
              <wp:effectExtent l="0" t="0" r="0" b="3810"/>
              <wp:wrapSquare wrapText="bothSides"/>
              <wp:docPr id="1643825164" name="TextBox 1000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786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92513" w14:textId="54191F8C" w:rsidR="00A44BF7" w:rsidRDefault="00A44BF7" w:rsidP="00A44B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046F28" wp14:editId="72E11139">
                                <wp:extent cx="647700" cy="790575"/>
                                <wp:effectExtent l="0" t="0" r="0" b="0"/>
                                <wp:docPr id="908341288" name="Picture 1" descr="UNF lob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08341288" name="Picture 1" descr="UNF lob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E80380C" w14:textId="77777777" w:rsidR="00A44BF7" w:rsidRDefault="00A44BF7" w:rsidP="00A44BF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225ADC" id="_x0000_t202" coordsize="21600,21600" o:spt="202" path="m,l,21600r21600,l21600,xe">
              <v:stroke joinstyle="miter"/>
              <v:path gradientshapeok="t" o:connecttype="rect"/>
            </v:shapetype>
            <v:shape id="TextBox 100002" o:spid="_x0000_s1026" type="#_x0000_t202" style="position:absolute;left:0;text-align:left;margin-left:0;margin-top:0;width:71.25pt;height:6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" stroked="f" strokeweight=".5pt">
              <v:fill opacity="0"/>
              <v:textbox inset="0,0,0,0">
                <w:txbxContent>
                  <w:p w14:paraId="4D292513" w14:textId="54191F8C" w:rsidR="00A44BF7" w:rsidRDefault="00A44BF7" w:rsidP="00A44BF7">
                    <w:r>
                      <w:rPr>
                        <w:noProof/>
                      </w:rPr>
                      <w:drawing>
                        <wp:inline distT="0" distB="0" distL="0" distR="0" wp14:anchorId="28046F28" wp14:editId="72E11139">
                          <wp:extent cx="647700" cy="790575"/>
                          <wp:effectExtent l="0" t="0" r="0" b="0"/>
                          <wp:docPr id="908341288" name="Picture 1" descr="UNF lob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08341288" name="Picture 1" descr="UNF lob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E80380C" w14:textId="77777777" w:rsidR="00A44BF7" w:rsidRDefault="00A44BF7" w:rsidP="00A44BF7"/>
                </w:txbxContent>
              </v:textbox>
              <w10:wrap type="square"/>
            </v:shape>
          </w:pict>
        </mc:Fallback>
      </mc:AlternateContent>
    </w:r>
    <w:r w:rsidR="00A44BF7">
      <w:rPr>
        <w:rFonts w:eastAsia="Calibri" w:cs="Calibri"/>
        <w:b/>
        <w:sz w:val="28"/>
      </w:rPr>
      <w:t>Finance &amp; Facilities Committee Meeting</w:t>
    </w:r>
  </w:p>
  <w:p w14:paraId="201FFB6D" w14:textId="77777777" w:rsidR="00A44BF7" w:rsidRDefault="00A44BF7" w:rsidP="00A44BF7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University of North Florida</w:t>
    </w:r>
  </w:p>
  <w:p w14:paraId="05FD4544" w14:textId="61CC59B0" w:rsidR="00A44BF7" w:rsidRDefault="00A44BF7" w:rsidP="00A44BF7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 xml:space="preserve">Thursday, </w:t>
    </w:r>
    <w:r w:rsidR="00282481">
      <w:rPr>
        <w:rFonts w:eastAsia="Calibri" w:cs="Calibri"/>
        <w:sz w:val="22"/>
      </w:rPr>
      <w:t>June</w:t>
    </w:r>
    <w:r>
      <w:rPr>
        <w:rFonts w:eastAsia="Calibri" w:cs="Calibri"/>
        <w:sz w:val="22"/>
      </w:rPr>
      <w:t xml:space="preserve"> </w:t>
    </w:r>
    <w:r w:rsidR="00614252">
      <w:rPr>
        <w:rFonts w:eastAsia="Calibri" w:cs="Calibri"/>
        <w:sz w:val="22"/>
      </w:rPr>
      <w:t>18</w:t>
    </w:r>
    <w:r>
      <w:rPr>
        <w:rFonts w:eastAsia="Calibri" w:cs="Calibri"/>
        <w:sz w:val="22"/>
      </w:rPr>
      <w:t xml:space="preserve">, 2026, </w:t>
    </w:r>
    <w:r w:rsidR="00282481">
      <w:rPr>
        <w:rFonts w:eastAsia="Calibri" w:cs="Calibri"/>
        <w:sz w:val="22"/>
      </w:rPr>
      <w:t>12:30 PM</w:t>
    </w:r>
  </w:p>
  <w:p w14:paraId="6056EBD0" w14:textId="77777777" w:rsidR="00A44BF7" w:rsidRDefault="00A44BF7" w:rsidP="00A44BF7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Virtual</w:t>
    </w:r>
  </w:p>
  <w:p w14:paraId="1D379FAD" w14:textId="77777777" w:rsidR="006376FE" w:rsidRDefault="006376FE" w:rsidP="00A44BF7">
    <w:pPr>
      <w:ind w:left="1440"/>
      <w:rPr>
        <w:rFonts w:eastAsia="Calibri" w:cs="Calibr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94C3944"/>
    <w:lvl w:ilvl="0">
      <w:start w:val="1"/>
      <w:numFmt w:val="upperRoman"/>
      <w:pStyle w:val="Heading2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pStyle w:val="Heading3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lvlText w:val="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C3EBA"/>
    <w:multiLevelType w:val="multilevel"/>
    <w:tmpl w:val="F43E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3977617"/>
    <w:multiLevelType w:val="multilevel"/>
    <w:tmpl w:val="65F2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B23792F"/>
    <w:multiLevelType w:val="hybridMultilevel"/>
    <w:tmpl w:val="9BB61B6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B8A273E"/>
    <w:multiLevelType w:val="multilevel"/>
    <w:tmpl w:val="2B0CD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pStyle w:val="Heading4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2813EDB"/>
    <w:multiLevelType w:val="hybridMultilevel"/>
    <w:tmpl w:val="F79A80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F60107A"/>
    <w:multiLevelType w:val="multilevel"/>
    <w:tmpl w:val="7D3CE5BE"/>
    <w:lvl w:ilvl="0">
      <w:start w:val="1"/>
      <w:numFmt w:val="upperRoman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720" w:firstLine="0"/>
      </w:pPr>
      <w:rPr>
        <w:b/>
      </w:rPr>
    </w:lvl>
    <w:lvl w:ilvl="3">
      <w:start w:val="1"/>
      <w:numFmt w:val="lowerLetter"/>
      <w:suff w:val="space"/>
      <w:lvlText w:val="%4."/>
      <w:lvlJc w:val="left"/>
      <w:pPr>
        <w:tabs>
          <w:tab w:val="num" w:pos="2880"/>
        </w:tabs>
        <w:ind w:left="108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764A99"/>
    <w:multiLevelType w:val="hybridMultilevel"/>
    <w:tmpl w:val="C3A66B3C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77F67B40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  <w:sz w:val="22"/>
        <w:szCs w:val="22"/>
      </w:rPr>
    </w:lvl>
    <w:lvl w:ilvl="2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9" w15:restartNumberingAfterBreak="0">
    <w:nsid w:val="4A473E0A"/>
    <w:multiLevelType w:val="multilevel"/>
    <w:tmpl w:val="E530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4394C85"/>
    <w:multiLevelType w:val="multilevel"/>
    <w:tmpl w:val="E3AE4F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</w:lvl>
  </w:abstractNum>
  <w:abstractNum w:abstractNumId="11" w15:restartNumberingAfterBreak="0">
    <w:nsid w:val="61E725EA"/>
    <w:multiLevelType w:val="multilevel"/>
    <w:tmpl w:val="E530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46F51E0"/>
    <w:multiLevelType w:val="hybridMultilevel"/>
    <w:tmpl w:val="8B189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AA7309"/>
    <w:multiLevelType w:val="hybridMultilevel"/>
    <w:tmpl w:val="DFC064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00C545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D24008"/>
    <w:multiLevelType w:val="hybridMultilevel"/>
    <w:tmpl w:val="4B06BC8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F25204E"/>
    <w:multiLevelType w:val="hybridMultilevel"/>
    <w:tmpl w:val="08B451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040F54"/>
    <w:multiLevelType w:val="hybridMultilevel"/>
    <w:tmpl w:val="5536534A"/>
    <w:lvl w:ilvl="0" w:tplc="D54C40C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A40F1A"/>
    <w:multiLevelType w:val="hybridMultilevel"/>
    <w:tmpl w:val="31B692C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2076665571">
    <w:abstractNumId w:val="0"/>
  </w:num>
  <w:num w:numId="2" w16cid:durableId="1620725282">
    <w:abstractNumId w:val="1"/>
  </w:num>
  <w:num w:numId="3" w16cid:durableId="1556356752">
    <w:abstractNumId w:val="7"/>
  </w:num>
  <w:num w:numId="4" w16cid:durableId="1814522346">
    <w:abstractNumId w:val="2"/>
  </w:num>
  <w:num w:numId="5" w16cid:durableId="593779753">
    <w:abstractNumId w:val="5"/>
  </w:num>
  <w:num w:numId="6" w16cid:durableId="2076967298">
    <w:abstractNumId w:val="5"/>
  </w:num>
  <w:num w:numId="7" w16cid:durableId="1498690094">
    <w:abstractNumId w:val="8"/>
  </w:num>
  <w:num w:numId="8" w16cid:durableId="529687055">
    <w:abstractNumId w:val="6"/>
  </w:num>
  <w:num w:numId="9" w16cid:durableId="300620003">
    <w:abstractNumId w:val="14"/>
  </w:num>
  <w:num w:numId="10" w16cid:durableId="1117800802">
    <w:abstractNumId w:val="4"/>
  </w:num>
  <w:num w:numId="11" w16cid:durableId="1683508491">
    <w:abstractNumId w:val="0"/>
  </w:num>
  <w:num w:numId="12" w16cid:durableId="209731507">
    <w:abstractNumId w:val="0"/>
  </w:num>
  <w:num w:numId="13" w16cid:durableId="1000349448">
    <w:abstractNumId w:val="0"/>
  </w:num>
  <w:num w:numId="14" w16cid:durableId="1396660224">
    <w:abstractNumId w:val="0"/>
  </w:num>
  <w:num w:numId="15" w16cid:durableId="260964450">
    <w:abstractNumId w:val="11"/>
  </w:num>
  <w:num w:numId="16" w16cid:durableId="658273003">
    <w:abstractNumId w:val="3"/>
  </w:num>
  <w:num w:numId="17" w16cid:durableId="610206621">
    <w:abstractNumId w:val="9"/>
  </w:num>
  <w:num w:numId="18" w16cid:durableId="1706520872">
    <w:abstractNumId w:val="10"/>
  </w:num>
  <w:num w:numId="19" w16cid:durableId="1398169845">
    <w:abstractNumId w:val="15"/>
  </w:num>
  <w:num w:numId="20" w16cid:durableId="1572498925">
    <w:abstractNumId w:val="17"/>
  </w:num>
  <w:num w:numId="21" w16cid:durableId="1071654553">
    <w:abstractNumId w:val="13"/>
  </w:num>
  <w:num w:numId="22" w16cid:durableId="7243360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5345097">
    <w:abstractNumId w:val="12"/>
  </w:num>
  <w:num w:numId="24" w16cid:durableId="4127008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69252242">
    <w:abstractNumId w:val="5"/>
  </w:num>
  <w:num w:numId="26" w16cid:durableId="5244401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31149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31054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018"/>
    <w:rsid w:val="00000C89"/>
    <w:rsid w:val="00013B2C"/>
    <w:rsid w:val="000154EB"/>
    <w:rsid w:val="00016D70"/>
    <w:rsid w:val="000261B2"/>
    <w:rsid w:val="0002634D"/>
    <w:rsid w:val="00031539"/>
    <w:rsid w:val="00031D2F"/>
    <w:rsid w:val="000323B0"/>
    <w:rsid w:val="00035B51"/>
    <w:rsid w:val="00035D43"/>
    <w:rsid w:val="000369FF"/>
    <w:rsid w:val="0004302B"/>
    <w:rsid w:val="00047417"/>
    <w:rsid w:val="00050BB0"/>
    <w:rsid w:val="0006248D"/>
    <w:rsid w:val="00063747"/>
    <w:rsid w:val="000678E2"/>
    <w:rsid w:val="00070D96"/>
    <w:rsid w:val="00071564"/>
    <w:rsid w:val="00071CF4"/>
    <w:rsid w:val="000726EB"/>
    <w:rsid w:val="00073D6B"/>
    <w:rsid w:val="000774F0"/>
    <w:rsid w:val="00082FF6"/>
    <w:rsid w:val="000850C0"/>
    <w:rsid w:val="000913C0"/>
    <w:rsid w:val="000925C0"/>
    <w:rsid w:val="00097398"/>
    <w:rsid w:val="000A45D6"/>
    <w:rsid w:val="000A47E7"/>
    <w:rsid w:val="000A53D9"/>
    <w:rsid w:val="000A5EB2"/>
    <w:rsid w:val="000B1CBB"/>
    <w:rsid w:val="000B2F47"/>
    <w:rsid w:val="000B3686"/>
    <w:rsid w:val="000B4499"/>
    <w:rsid w:val="000B79EA"/>
    <w:rsid w:val="000C1A3B"/>
    <w:rsid w:val="000C39C9"/>
    <w:rsid w:val="000C6EA8"/>
    <w:rsid w:val="000D2748"/>
    <w:rsid w:val="000D6D14"/>
    <w:rsid w:val="000D7180"/>
    <w:rsid w:val="000E35DD"/>
    <w:rsid w:val="000E44E1"/>
    <w:rsid w:val="000E4F98"/>
    <w:rsid w:val="000E7AD4"/>
    <w:rsid w:val="000F339A"/>
    <w:rsid w:val="00102309"/>
    <w:rsid w:val="0010293C"/>
    <w:rsid w:val="001033E1"/>
    <w:rsid w:val="00105BE7"/>
    <w:rsid w:val="00107435"/>
    <w:rsid w:val="00110F09"/>
    <w:rsid w:val="00110FD8"/>
    <w:rsid w:val="0011469C"/>
    <w:rsid w:val="00121D32"/>
    <w:rsid w:val="00122F30"/>
    <w:rsid w:val="0012768A"/>
    <w:rsid w:val="00131C86"/>
    <w:rsid w:val="0013403A"/>
    <w:rsid w:val="00135888"/>
    <w:rsid w:val="00141DB8"/>
    <w:rsid w:val="00141EBF"/>
    <w:rsid w:val="001421B9"/>
    <w:rsid w:val="0014323F"/>
    <w:rsid w:val="00144053"/>
    <w:rsid w:val="00154BF8"/>
    <w:rsid w:val="00155BC2"/>
    <w:rsid w:val="00155D7C"/>
    <w:rsid w:val="00156DFC"/>
    <w:rsid w:val="0016690E"/>
    <w:rsid w:val="00174EF9"/>
    <w:rsid w:val="00175297"/>
    <w:rsid w:val="00177626"/>
    <w:rsid w:val="00177B84"/>
    <w:rsid w:val="00183E56"/>
    <w:rsid w:val="00185680"/>
    <w:rsid w:val="0019267C"/>
    <w:rsid w:val="001952A3"/>
    <w:rsid w:val="00197FB1"/>
    <w:rsid w:val="001A56BA"/>
    <w:rsid w:val="001A57CE"/>
    <w:rsid w:val="001B2D2D"/>
    <w:rsid w:val="001B342D"/>
    <w:rsid w:val="001B3C1C"/>
    <w:rsid w:val="001C2618"/>
    <w:rsid w:val="001D1359"/>
    <w:rsid w:val="001D1560"/>
    <w:rsid w:val="001D2F75"/>
    <w:rsid w:val="001D6A70"/>
    <w:rsid w:val="001F2BB8"/>
    <w:rsid w:val="001F753F"/>
    <w:rsid w:val="00202642"/>
    <w:rsid w:val="002041FB"/>
    <w:rsid w:val="0021047A"/>
    <w:rsid w:val="0021360A"/>
    <w:rsid w:val="00223ADB"/>
    <w:rsid w:val="00224BE1"/>
    <w:rsid w:val="00224E46"/>
    <w:rsid w:val="002302CA"/>
    <w:rsid w:val="00230E68"/>
    <w:rsid w:val="002333D6"/>
    <w:rsid w:val="002349D5"/>
    <w:rsid w:val="00234FC4"/>
    <w:rsid w:val="00235151"/>
    <w:rsid w:val="00241DCA"/>
    <w:rsid w:val="00244C25"/>
    <w:rsid w:val="002450D3"/>
    <w:rsid w:val="00245FCC"/>
    <w:rsid w:val="00246EB5"/>
    <w:rsid w:val="00252166"/>
    <w:rsid w:val="002556F4"/>
    <w:rsid w:val="00256AA4"/>
    <w:rsid w:val="00263B3B"/>
    <w:rsid w:val="00267490"/>
    <w:rsid w:val="00270DFB"/>
    <w:rsid w:val="0027139C"/>
    <w:rsid w:val="0027204D"/>
    <w:rsid w:val="00272EC2"/>
    <w:rsid w:val="0027606D"/>
    <w:rsid w:val="00277BE0"/>
    <w:rsid w:val="00280D37"/>
    <w:rsid w:val="00280D94"/>
    <w:rsid w:val="00282481"/>
    <w:rsid w:val="002849B0"/>
    <w:rsid w:val="00284CE5"/>
    <w:rsid w:val="00285240"/>
    <w:rsid w:val="00290E6A"/>
    <w:rsid w:val="002923B3"/>
    <w:rsid w:val="00294DB6"/>
    <w:rsid w:val="002961C6"/>
    <w:rsid w:val="002A159A"/>
    <w:rsid w:val="002A562A"/>
    <w:rsid w:val="002A693E"/>
    <w:rsid w:val="002A6BC9"/>
    <w:rsid w:val="002A7932"/>
    <w:rsid w:val="002B0A73"/>
    <w:rsid w:val="002B3F17"/>
    <w:rsid w:val="002B4239"/>
    <w:rsid w:val="002C3BA0"/>
    <w:rsid w:val="002C459F"/>
    <w:rsid w:val="002C634C"/>
    <w:rsid w:val="002C687C"/>
    <w:rsid w:val="002D09FF"/>
    <w:rsid w:val="002D1000"/>
    <w:rsid w:val="002D3E39"/>
    <w:rsid w:val="002D7E71"/>
    <w:rsid w:val="002E1BE2"/>
    <w:rsid w:val="002E5C84"/>
    <w:rsid w:val="002E7761"/>
    <w:rsid w:val="002F0EB5"/>
    <w:rsid w:val="002F39CA"/>
    <w:rsid w:val="002F71BF"/>
    <w:rsid w:val="002F7ED8"/>
    <w:rsid w:val="00303744"/>
    <w:rsid w:val="00304DEA"/>
    <w:rsid w:val="00304E7B"/>
    <w:rsid w:val="0031074F"/>
    <w:rsid w:val="00314555"/>
    <w:rsid w:val="00317B21"/>
    <w:rsid w:val="00321353"/>
    <w:rsid w:val="00322221"/>
    <w:rsid w:val="00322271"/>
    <w:rsid w:val="00331232"/>
    <w:rsid w:val="00331EC9"/>
    <w:rsid w:val="00333173"/>
    <w:rsid w:val="00335319"/>
    <w:rsid w:val="003375F9"/>
    <w:rsid w:val="00340E74"/>
    <w:rsid w:val="00342731"/>
    <w:rsid w:val="003510CA"/>
    <w:rsid w:val="00351504"/>
    <w:rsid w:val="003536C2"/>
    <w:rsid w:val="003547B7"/>
    <w:rsid w:val="00360500"/>
    <w:rsid w:val="00376B81"/>
    <w:rsid w:val="00382037"/>
    <w:rsid w:val="00382060"/>
    <w:rsid w:val="003904F1"/>
    <w:rsid w:val="003917CB"/>
    <w:rsid w:val="00393D4B"/>
    <w:rsid w:val="003A12C1"/>
    <w:rsid w:val="003A1503"/>
    <w:rsid w:val="003A1A2A"/>
    <w:rsid w:val="003A1F20"/>
    <w:rsid w:val="003A2501"/>
    <w:rsid w:val="003A3A9A"/>
    <w:rsid w:val="003A4285"/>
    <w:rsid w:val="003A6D86"/>
    <w:rsid w:val="003A7732"/>
    <w:rsid w:val="003B0009"/>
    <w:rsid w:val="003B407C"/>
    <w:rsid w:val="003C79DB"/>
    <w:rsid w:val="003D0EF3"/>
    <w:rsid w:val="003D37CF"/>
    <w:rsid w:val="003D4299"/>
    <w:rsid w:val="003D7D28"/>
    <w:rsid w:val="003E037D"/>
    <w:rsid w:val="003E0EFC"/>
    <w:rsid w:val="003E33BC"/>
    <w:rsid w:val="003F1B97"/>
    <w:rsid w:val="003F4EB1"/>
    <w:rsid w:val="003F6B9E"/>
    <w:rsid w:val="003F73DF"/>
    <w:rsid w:val="00402486"/>
    <w:rsid w:val="00402575"/>
    <w:rsid w:val="004068F5"/>
    <w:rsid w:val="00406A09"/>
    <w:rsid w:val="0040772C"/>
    <w:rsid w:val="00407F49"/>
    <w:rsid w:val="004110F2"/>
    <w:rsid w:val="00412D45"/>
    <w:rsid w:val="00413E25"/>
    <w:rsid w:val="004168B6"/>
    <w:rsid w:val="0041707F"/>
    <w:rsid w:val="00422B4D"/>
    <w:rsid w:val="00423F02"/>
    <w:rsid w:val="0042488D"/>
    <w:rsid w:val="00424C71"/>
    <w:rsid w:val="00427965"/>
    <w:rsid w:val="00436B59"/>
    <w:rsid w:val="0044019A"/>
    <w:rsid w:val="00443610"/>
    <w:rsid w:val="00443728"/>
    <w:rsid w:val="00444262"/>
    <w:rsid w:val="00447A72"/>
    <w:rsid w:val="00450D93"/>
    <w:rsid w:val="004524D0"/>
    <w:rsid w:val="00452B2C"/>
    <w:rsid w:val="004557F6"/>
    <w:rsid w:val="0046270A"/>
    <w:rsid w:val="0047159F"/>
    <w:rsid w:val="00471CD9"/>
    <w:rsid w:val="00473119"/>
    <w:rsid w:val="00475F15"/>
    <w:rsid w:val="00483D8C"/>
    <w:rsid w:val="00483F58"/>
    <w:rsid w:val="004845D2"/>
    <w:rsid w:val="00484DF3"/>
    <w:rsid w:val="004854CD"/>
    <w:rsid w:val="00485826"/>
    <w:rsid w:val="00487D58"/>
    <w:rsid w:val="00492B71"/>
    <w:rsid w:val="0049332A"/>
    <w:rsid w:val="0049340D"/>
    <w:rsid w:val="00495AB9"/>
    <w:rsid w:val="004A1C14"/>
    <w:rsid w:val="004A53A1"/>
    <w:rsid w:val="004A6AC2"/>
    <w:rsid w:val="004B1A23"/>
    <w:rsid w:val="004B5200"/>
    <w:rsid w:val="004C3821"/>
    <w:rsid w:val="004C4638"/>
    <w:rsid w:val="004D0956"/>
    <w:rsid w:val="004D364E"/>
    <w:rsid w:val="004D64CB"/>
    <w:rsid w:val="004D71F0"/>
    <w:rsid w:val="004D74C0"/>
    <w:rsid w:val="004E0445"/>
    <w:rsid w:val="004E089E"/>
    <w:rsid w:val="004E2698"/>
    <w:rsid w:val="004E2FAD"/>
    <w:rsid w:val="004E35CA"/>
    <w:rsid w:val="004E6C39"/>
    <w:rsid w:val="004F0C9C"/>
    <w:rsid w:val="004F26B4"/>
    <w:rsid w:val="004F491E"/>
    <w:rsid w:val="004F642E"/>
    <w:rsid w:val="00503097"/>
    <w:rsid w:val="00504687"/>
    <w:rsid w:val="00504A1A"/>
    <w:rsid w:val="00505359"/>
    <w:rsid w:val="00506544"/>
    <w:rsid w:val="0051611A"/>
    <w:rsid w:val="0052134A"/>
    <w:rsid w:val="00530629"/>
    <w:rsid w:val="005326B8"/>
    <w:rsid w:val="00532B18"/>
    <w:rsid w:val="00535F1C"/>
    <w:rsid w:val="005377EE"/>
    <w:rsid w:val="005527CB"/>
    <w:rsid w:val="0056088D"/>
    <w:rsid w:val="005627F3"/>
    <w:rsid w:val="00564F9B"/>
    <w:rsid w:val="00566584"/>
    <w:rsid w:val="00567596"/>
    <w:rsid w:val="005718A2"/>
    <w:rsid w:val="005735B7"/>
    <w:rsid w:val="0057481E"/>
    <w:rsid w:val="00574AA3"/>
    <w:rsid w:val="0058042C"/>
    <w:rsid w:val="00580A5C"/>
    <w:rsid w:val="005839A1"/>
    <w:rsid w:val="0059362B"/>
    <w:rsid w:val="005936C3"/>
    <w:rsid w:val="005955FF"/>
    <w:rsid w:val="00597C52"/>
    <w:rsid w:val="005A38EF"/>
    <w:rsid w:val="005A642E"/>
    <w:rsid w:val="005A6B4A"/>
    <w:rsid w:val="005A6CF8"/>
    <w:rsid w:val="005B36F3"/>
    <w:rsid w:val="005B3B80"/>
    <w:rsid w:val="005B3EE8"/>
    <w:rsid w:val="005B554F"/>
    <w:rsid w:val="005B74CC"/>
    <w:rsid w:val="005C1C0C"/>
    <w:rsid w:val="005C2155"/>
    <w:rsid w:val="005C312D"/>
    <w:rsid w:val="005C4071"/>
    <w:rsid w:val="005C4D37"/>
    <w:rsid w:val="005C6A08"/>
    <w:rsid w:val="005E07B6"/>
    <w:rsid w:val="005E1BE0"/>
    <w:rsid w:val="005E1FE1"/>
    <w:rsid w:val="005E4C79"/>
    <w:rsid w:val="005E7775"/>
    <w:rsid w:val="005F1F83"/>
    <w:rsid w:val="005F218F"/>
    <w:rsid w:val="005F2C62"/>
    <w:rsid w:val="005F438F"/>
    <w:rsid w:val="005F6972"/>
    <w:rsid w:val="005F7E1E"/>
    <w:rsid w:val="0060019E"/>
    <w:rsid w:val="00602CC2"/>
    <w:rsid w:val="006067FF"/>
    <w:rsid w:val="0061072F"/>
    <w:rsid w:val="00614252"/>
    <w:rsid w:val="00621828"/>
    <w:rsid w:val="00622E3F"/>
    <w:rsid w:val="006249AE"/>
    <w:rsid w:val="00625193"/>
    <w:rsid w:val="00625BF2"/>
    <w:rsid w:val="006309EF"/>
    <w:rsid w:val="006330B7"/>
    <w:rsid w:val="006345FD"/>
    <w:rsid w:val="006376FE"/>
    <w:rsid w:val="00640AB9"/>
    <w:rsid w:val="00643A3C"/>
    <w:rsid w:val="00643BFD"/>
    <w:rsid w:val="00643E7D"/>
    <w:rsid w:val="00644966"/>
    <w:rsid w:val="00645539"/>
    <w:rsid w:val="0064690F"/>
    <w:rsid w:val="00652A4A"/>
    <w:rsid w:val="00654A82"/>
    <w:rsid w:val="0066034D"/>
    <w:rsid w:val="006610AB"/>
    <w:rsid w:val="00661911"/>
    <w:rsid w:val="00661C53"/>
    <w:rsid w:val="0066535F"/>
    <w:rsid w:val="00666A6B"/>
    <w:rsid w:val="00667DF9"/>
    <w:rsid w:val="00681C1E"/>
    <w:rsid w:val="00682B24"/>
    <w:rsid w:val="00684AB1"/>
    <w:rsid w:val="006858B6"/>
    <w:rsid w:val="00685B56"/>
    <w:rsid w:val="00690C3C"/>
    <w:rsid w:val="006A015B"/>
    <w:rsid w:val="006A52EC"/>
    <w:rsid w:val="006A6C38"/>
    <w:rsid w:val="006A7700"/>
    <w:rsid w:val="006B0D9C"/>
    <w:rsid w:val="006B439B"/>
    <w:rsid w:val="006B5F3B"/>
    <w:rsid w:val="006B6B35"/>
    <w:rsid w:val="006B6D70"/>
    <w:rsid w:val="006C2132"/>
    <w:rsid w:val="006C24FC"/>
    <w:rsid w:val="006C2988"/>
    <w:rsid w:val="006C31DB"/>
    <w:rsid w:val="006C564A"/>
    <w:rsid w:val="006C59BF"/>
    <w:rsid w:val="006C5DDD"/>
    <w:rsid w:val="006D6BE1"/>
    <w:rsid w:val="006E00BF"/>
    <w:rsid w:val="006E187E"/>
    <w:rsid w:val="006E23C7"/>
    <w:rsid w:val="006F1994"/>
    <w:rsid w:val="006F210B"/>
    <w:rsid w:val="006F3232"/>
    <w:rsid w:val="006F5CAD"/>
    <w:rsid w:val="006F7330"/>
    <w:rsid w:val="00700046"/>
    <w:rsid w:val="0070022C"/>
    <w:rsid w:val="00700AA8"/>
    <w:rsid w:val="00700AF7"/>
    <w:rsid w:val="0070127D"/>
    <w:rsid w:val="00702B34"/>
    <w:rsid w:val="007034B9"/>
    <w:rsid w:val="00704B1E"/>
    <w:rsid w:val="00712610"/>
    <w:rsid w:val="007148EC"/>
    <w:rsid w:val="00714FC8"/>
    <w:rsid w:val="00716ABC"/>
    <w:rsid w:val="00723F73"/>
    <w:rsid w:val="00724F8D"/>
    <w:rsid w:val="0072583E"/>
    <w:rsid w:val="0072694B"/>
    <w:rsid w:val="00732B15"/>
    <w:rsid w:val="007350C5"/>
    <w:rsid w:val="00735CDE"/>
    <w:rsid w:val="00741CF6"/>
    <w:rsid w:val="00743EAD"/>
    <w:rsid w:val="00746EB6"/>
    <w:rsid w:val="00762EB6"/>
    <w:rsid w:val="00764A30"/>
    <w:rsid w:val="0077105E"/>
    <w:rsid w:val="00773D2B"/>
    <w:rsid w:val="00774631"/>
    <w:rsid w:val="00774CBB"/>
    <w:rsid w:val="0077520E"/>
    <w:rsid w:val="00775917"/>
    <w:rsid w:val="00775C47"/>
    <w:rsid w:val="00776B29"/>
    <w:rsid w:val="00783FE3"/>
    <w:rsid w:val="0078538C"/>
    <w:rsid w:val="007A1E4F"/>
    <w:rsid w:val="007A27EF"/>
    <w:rsid w:val="007A5B0F"/>
    <w:rsid w:val="007B40CE"/>
    <w:rsid w:val="007B78FF"/>
    <w:rsid w:val="007C5D54"/>
    <w:rsid w:val="007C6310"/>
    <w:rsid w:val="007C7048"/>
    <w:rsid w:val="007D1B96"/>
    <w:rsid w:val="007D288C"/>
    <w:rsid w:val="007D31F5"/>
    <w:rsid w:val="007D3E26"/>
    <w:rsid w:val="007D478C"/>
    <w:rsid w:val="007D4F8C"/>
    <w:rsid w:val="007D5924"/>
    <w:rsid w:val="007E388F"/>
    <w:rsid w:val="007E3B4D"/>
    <w:rsid w:val="007F163A"/>
    <w:rsid w:val="007F27B3"/>
    <w:rsid w:val="007F283D"/>
    <w:rsid w:val="007F2ABB"/>
    <w:rsid w:val="007F6FED"/>
    <w:rsid w:val="007F7123"/>
    <w:rsid w:val="00801AA3"/>
    <w:rsid w:val="00805839"/>
    <w:rsid w:val="0080772D"/>
    <w:rsid w:val="00811861"/>
    <w:rsid w:val="00812EA4"/>
    <w:rsid w:val="00825F37"/>
    <w:rsid w:val="00830BD1"/>
    <w:rsid w:val="00844FE0"/>
    <w:rsid w:val="0084525F"/>
    <w:rsid w:val="00851DCD"/>
    <w:rsid w:val="00851E15"/>
    <w:rsid w:val="008608F4"/>
    <w:rsid w:val="0086434B"/>
    <w:rsid w:val="00871F9B"/>
    <w:rsid w:val="008734B5"/>
    <w:rsid w:val="008738EB"/>
    <w:rsid w:val="0087439D"/>
    <w:rsid w:val="0087762D"/>
    <w:rsid w:val="00881934"/>
    <w:rsid w:val="00884F74"/>
    <w:rsid w:val="00886ECC"/>
    <w:rsid w:val="008904E5"/>
    <w:rsid w:val="008930E0"/>
    <w:rsid w:val="00894D5B"/>
    <w:rsid w:val="00894DAE"/>
    <w:rsid w:val="008A1D0F"/>
    <w:rsid w:val="008A4467"/>
    <w:rsid w:val="008A4CA1"/>
    <w:rsid w:val="008A7221"/>
    <w:rsid w:val="008B2E65"/>
    <w:rsid w:val="008B3021"/>
    <w:rsid w:val="008B35DF"/>
    <w:rsid w:val="008B443B"/>
    <w:rsid w:val="008B4827"/>
    <w:rsid w:val="008B72CE"/>
    <w:rsid w:val="008C30BB"/>
    <w:rsid w:val="008C4E00"/>
    <w:rsid w:val="008C5B07"/>
    <w:rsid w:val="008D3A62"/>
    <w:rsid w:val="008E4D35"/>
    <w:rsid w:val="008E6CF1"/>
    <w:rsid w:val="008F3FC4"/>
    <w:rsid w:val="008F7277"/>
    <w:rsid w:val="009008EB"/>
    <w:rsid w:val="00900DEA"/>
    <w:rsid w:val="00904E6D"/>
    <w:rsid w:val="0091189C"/>
    <w:rsid w:val="00912F89"/>
    <w:rsid w:val="009141EE"/>
    <w:rsid w:val="00914752"/>
    <w:rsid w:val="00914FE2"/>
    <w:rsid w:val="00923378"/>
    <w:rsid w:val="00926761"/>
    <w:rsid w:val="00926E22"/>
    <w:rsid w:val="00926EB1"/>
    <w:rsid w:val="009333E2"/>
    <w:rsid w:val="0093360C"/>
    <w:rsid w:val="009416CB"/>
    <w:rsid w:val="00943DC3"/>
    <w:rsid w:val="009604C1"/>
    <w:rsid w:val="009614E7"/>
    <w:rsid w:val="00962045"/>
    <w:rsid w:val="0096744F"/>
    <w:rsid w:val="00973F57"/>
    <w:rsid w:val="00980024"/>
    <w:rsid w:val="0098176E"/>
    <w:rsid w:val="00982F4D"/>
    <w:rsid w:val="00985641"/>
    <w:rsid w:val="00991F7C"/>
    <w:rsid w:val="009A5CD5"/>
    <w:rsid w:val="009B496F"/>
    <w:rsid w:val="009B602D"/>
    <w:rsid w:val="009C046C"/>
    <w:rsid w:val="009C051A"/>
    <w:rsid w:val="009C2EA2"/>
    <w:rsid w:val="009C65EB"/>
    <w:rsid w:val="009C7743"/>
    <w:rsid w:val="009D5C9C"/>
    <w:rsid w:val="009E2E03"/>
    <w:rsid w:val="00A008DC"/>
    <w:rsid w:val="00A03304"/>
    <w:rsid w:val="00A041D7"/>
    <w:rsid w:val="00A07842"/>
    <w:rsid w:val="00A135F6"/>
    <w:rsid w:val="00A17AD1"/>
    <w:rsid w:val="00A22CC0"/>
    <w:rsid w:val="00A2648D"/>
    <w:rsid w:val="00A267F9"/>
    <w:rsid w:val="00A30254"/>
    <w:rsid w:val="00A32667"/>
    <w:rsid w:val="00A33ACE"/>
    <w:rsid w:val="00A3686C"/>
    <w:rsid w:val="00A41E1B"/>
    <w:rsid w:val="00A44BF7"/>
    <w:rsid w:val="00A45A03"/>
    <w:rsid w:val="00A47E72"/>
    <w:rsid w:val="00A51FD1"/>
    <w:rsid w:val="00A564A5"/>
    <w:rsid w:val="00A63D0D"/>
    <w:rsid w:val="00A64BA0"/>
    <w:rsid w:val="00A72478"/>
    <w:rsid w:val="00A73052"/>
    <w:rsid w:val="00A76A9E"/>
    <w:rsid w:val="00A76ABE"/>
    <w:rsid w:val="00A77B3E"/>
    <w:rsid w:val="00A812DA"/>
    <w:rsid w:val="00A81364"/>
    <w:rsid w:val="00A86E80"/>
    <w:rsid w:val="00A906E0"/>
    <w:rsid w:val="00A922EA"/>
    <w:rsid w:val="00A92934"/>
    <w:rsid w:val="00A94489"/>
    <w:rsid w:val="00A95A3D"/>
    <w:rsid w:val="00A96481"/>
    <w:rsid w:val="00AA19EB"/>
    <w:rsid w:val="00AA233E"/>
    <w:rsid w:val="00AA3D50"/>
    <w:rsid w:val="00AA4DEF"/>
    <w:rsid w:val="00AA5FE7"/>
    <w:rsid w:val="00AB44DA"/>
    <w:rsid w:val="00AB5EEB"/>
    <w:rsid w:val="00AC011C"/>
    <w:rsid w:val="00AC2A8E"/>
    <w:rsid w:val="00AC593A"/>
    <w:rsid w:val="00AC5A29"/>
    <w:rsid w:val="00AC687D"/>
    <w:rsid w:val="00AD2824"/>
    <w:rsid w:val="00AD4752"/>
    <w:rsid w:val="00AD4F09"/>
    <w:rsid w:val="00AD6BB9"/>
    <w:rsid w:val="00AD6EB4"/>
    <w:rsid w:val="00AE43B0"/>
    <w:rsid w:val="00AE47AA"/>
    <w:rsid w:val="00AE48BF"/>
    <w:rsid w:val="00AE4FE0"/>
    <w:rsid w:val="00AF128C"/>
    <w:rsid w:val="00AF264F"/>
    <w:rsid w:val="00AF2956"/>
    <w:rsid w:val="00AF36ED"/>
    <w:rsid w:val="00AF3CA3"/>
    <w:rsid w:val="00AF4A1B"/>
    <w:rsid w:val="00B03EFC"/>
    <w:rsid w:val="00B0707F"/>
    <w:rsid w:val="00B12BB9"/>
    <w:rsid w:val="00B13221"/>
    <w:rsid w:val="00B20BFD"/>
    <w:rsid w:val="00B20EE2"/>
    <w:rsid w:val="00B26687"/>
    <w:rsid w:val="00B26BB9"/>
    <w:rsid w:val="00B27D14"/>
    <w:rsid w:val="00B32D71"/>
    <w:rsid w:val="00B3663B"/>
    <w:rsid w:val="00B37DAB"/>
    <w:rsid w:val="00B4076F"/>
    <w:rsid w:val="00B41872"/>
    <w:rsid w:val="00B44CEC"/>
    <w:rsid w:val="00B46ADB"/>
    <w:rsid w:val="00B53908"/>
    <w:rsid w:val="00B61A5C"/>
    <w:rsid w:val="00B631F6"/>
    <w:rsid w:val="00B64142"/>
    <w:rsid w:val="00B73209"/>
    <w:rsid w:val="00B74B21"/>
    <w:rsid w:val="00B77E82"/>
    <w:rsid w:val="00B817F0"/>
    <w:rsid w:val="00B85BE1"/>
    <w:rsid w:val="00B921EE"/>
    <w:rsid w:val="00B9362E"/>
    <w:rsid w:val="00B950E8"/>
    <w:rsid w:val="00B9601F"/>
    <w:rsid w:val="00B969C2"/>
    <w:rsid w:val="00BA0C03"/>
    <w:rsid w:val="00BA2ADF"/>
    <w:rsid w:val="00BD1661"/>
    <w:rsid w:val="00BD3D2D"/>
    <w:rsid w:val="00BD7BF2"/>
    <w:rsid w:val="00BE1DA7"/>
    <w:rsid w:val="00BF1280"/>
    <w:rsid w:val="00BF6CA8"/>
    <w:rsid w:val="00BF70A0"/>
    <w:rsid w:val="00C00328"/>
    <w:rsid w:val="00C064BE"/>
    <w:rsid w:val="00C071FD"/>
    <w:rsid w:val="00C07252"/>
    <w:rsid w:val="00C100DA"/>
    <w:rsid w:val="00C102EA"/>
    <w:rsid w:val="00C1577E"/>
    <w:rsid w:val="00C205AD"/>
    <w:rsid w:val="00C323F2"/>
    <w:rsid w:val="00C42175"/>
    <w:rsid w:val="00C53928"/>
    <w:rsid w:val="00C5683B"/>
    <w:rsid w:val="00C613E7"/>
    <w:rsid w:val="00C653CE"/>
    <w:rsid w:val="00C70BE4"/>
    <w:rsid w:val="00C751BC"/>
    <w:rsid w:val="00C767DA"/>
    <w:rsid w:val="00C77F4F"/>
    <w:rsid w:val="00C84927"/>
    <w:rsid w:val="00C8499C"/>
    <w:rsid w:val="00C95579"/>
    <w:rsid w:val="00C95A38"/>
    <w:rsid w:val="00C96122"/>
    <w:rsid w:val="00C964E7"/>
    <w:rsid w:val="00CA05DF"/>
    <w:rsid w:val="00CA13EB"/>
    <w:rsid w:val="00CA17D1"/>
    <w:rsid w:val="00CA27C9"/>
    <w:rsid w:val="00CA2A55"/>
    <w:rsid w:val="00CA4895"/>
    <w:rsid w:val="00CA7880"/>
    <w:rsid w:val="00CB30B5"/>
    <w:rsid w:val="00CB69E1"/>
    <w:rsid w:val="00CC03C0"/>
    <w:rsid w:val="00CC2524"/>
    <w:rsid w:val="00CC2C2B"/>
    <w:rsid w:val="00CC313D"/>
    <w:rsid w:val="00CC4D9B"/>
    <w:rsid w:val="00CC5D50"/>
    <w:rsid w:val="00CD39F0"/>
    <w:rsid w:val="00CD4B39"/>
    <w:rsid w:val="00CD7701"/>
    <w:rsid w:val="00CE09E4"/>
    <w:rsid w:val="00CE4092"/>
    <w:rsid w:val="00CE4D2D"/>
    <w:rsid w:val="00CF5C89"/>
    <w:rsid w:val="00D06472"/>
    <w:rsid w:val="00D06CA0"/>
    <w:rsid w:val="00D07282"/>
    <w:rsid w:val="00D07A49"/>
    <w:rsid w:val="00D114A4"/>
    <w:rsid w:val="00D157C3"/>
    <w:rsid w:val="00D1721E"/>
    <w:rsid w:val="00D20C73"/>
    <w:rsid w:val="00D223F7"/>
    <w:rsid w:val="00D22AAB"/>
    <w:rsid w:val="00D23950"/>
    <w:rsid w:val="00D24B3E"/>
    <w:rsid w:val="00D26153"/>
    <w:rsid w:val="00D26747"/>
    <w:rsid w:val="00D303F7"/>
    <w:rsid w:val="00D31B62"/>
    <w:rsid w:val="00D32A71"/>
    <w:rsid w:val="00D345BF"/>
    <w:rsid w:val="00D3528C"/>
    <w:rsid w:val="00D354EA"/>
    <w:rsid w:val="00D40E17"/>
    <w:rsid w:val="00D42995"/>
    <w:rsid w:val="00D52689"/>
    <w:rsid w:val="00D61C26"/>
    <w:rsid w:val="00D62CB0"/>
    <w:rsid w:val="00D66198"/>
    <w:rsid w:val="00D73123"/>
    <w:rsid w:val="00D7523D"/>
    <w:rsid w:val="00D75A06"/>
    <w:rsid w:val="00D77A77"/>
    <w:rsid w:val="00D84952"/>
    <w:rsid w:val="00D856D0"/>
    <w:rsid w:val="00D90FAB"/>
    <w:rsid w:val="00D91E01"/>
    <w:rsid w:val="00D932F1"/>
    <w:rsid w:val="00D93D5E"/>
    <w:rsid w:val="00D945D8"/>
    <w:rsid w:val="00D94929"/>
    <w:rsid w:val="00D96B10"/>
    <w:rsid w:val="00D96DF3"/>
    <w:rsid w:val="00D96F55"/>
    <w:rsid w:val="00DA03E8"/>
    <w:rsid w:val="00DA17C9"/>
    <w:rsid w:val="00DA32C7"/>
    <w:rsid w:val="00DA43DD"/>
    <w:rsid w:val="00DA4B97"/>
    <w:rsid w:val="00DA50BF"/>
    <w:rsid w:val="00DA6A2D"/>
    <w:rsid w:val="00DA6C7F"/>
    <w:rsid w:val="00DB124A"/>
    <w:rsid w:val="00DB2EF1"/>
    <w:rsid w:val="00DB3E81"/>
    <w:rsid w:val="00DB4F7F"/>
    <w:rsid w:val="00DB5037"/>
    <w:rsid w:val="00DB59E8"/>
    <w:rsid w:val="00DC4526"/>
    <w:rsid w:val="00DD0391"/>
    <w:rsid w:val="00DD1C8F"/>
    <w:rsid w:val="00DD2D7B"/>
    <w:rsid w:val="00DD6561"/>
    <w:rsid w:val="00DE061F"/>
    <w:rsid w:val="00DE43DD"/>
    <w:rsid w:val="00DE46C6"/>
    <w:rsid w:val="00DF2769"/>
    <w:rsid w:val="00DF5E58"/>
    <w:rsid w:val="00E14020"/>
    <w:rsid w:val="00E14853"/>
    <w:rsid w:val="00E1626E"/>
    <w:rsid w:val="00E16509"/>
    <w:rsid w:val="00E200E3"/>
    <w:rsid w:val="00E22E38"/>
    <w:rsid w:val="00E25367"/>
    <w:rsid w:val="00E2689A"/>
    <w:rsid w:val="00E276FA"/>
    <w:rsid w:val="00E27C9F"/>
    <w:rsid w:val="00E27EE9"/>
    <w:rsid w:val="00E3252B"/>
    <w:rsid w:val="00E3486D"/>
    <w:rsid w:val="00E35032"/>
    <w:rsid w:val="00E36A8B"/>
    <w:rsid w:val="00E4116E"/>
    <w:rsid w:val="00E42F5E"/>
    <w:rsid w:val="00E44850"/>
    <w:rsid w:val="00E52D49"/>
    <w:rsid w:val="00E5585C"/>
    <w:rsid w:val="00E7219E"/>
    <w:rsid w:val="00E73221"/>
    <w:rsid w:val="00E73705"/>
    <w:rsid w:val="00E8072C"/>
    <w:rsid w:val="00E82CB3"/>
    <w:rsid w:val="00E8398D"/>
    <w:rsid w:val="00E91B0A"/>
    <w:rsid w:val="00E9210A"/>
    <w:rsid w:val="00E957DC"/>
    <w:rsid w:val="00E974E8"/>
    <w:rsid w:val="00E97BB4"/>
    <w:rsid w:val="00EA75D5"/>
    <w:rsid w:val="00EC32B2"/>
    <w:rsid w:val="00EC3A38"/>
    <w:rsid w:val="00EC51E2"/>
    <w:rsid w:val="00EC6071"/>
    <w:rsid w:val="00EC6395"/>
    <w:rsid w:val="00ED5B4E"/>
    <w:rsid w:val="00EE2AA7"/>
    <w:rsid w:val="00EE69E0"/>
    <w:rsid w:val="00EE73A8"/>
    <w:rsid w:val="00EF6404"/>
    <w:rsid w:val="00F004B2"/>
    <w:rsid w:val="00F00E09"/>
    <w:rsid w:val="00F04C27"/>
    <w:rsid w:val="00F10FE9"/>
    <w:rsid w:val="00F13C08"/>
    <w:rsid w:val="00F14494"/>
    <w:rsid w:val="00F15942"/>
    <w:rsid w:val="00F171CD"/>
    <w:rsid w:val="00F204EB"/>
    <w:rsid w:val="00F237C3"/>
    <w:rsid w:val="00F2765A"/>
    <w:rsid w:val="00F3406E"/>
    <w:rsid w:val="00F345FB"/>
    <w:rsid w:val="00F36A57"/>
    <w:rsid w:val="00F444C2"/>
    <w:rsid w:val="00F45B01"/>
    <w:rsid w:val="00F45E4D"/>
    <w:rsid w:val="00F46A73"/>
    <w:rsid w:val="00F5367F"/>
    <w:rsid w:val="00F55D68"/>
    <w:rsid w:val="00F60245"/>
    <w:rsid w:val="00F61C40"/>
    <w:rsid w:val="00F654C6"/>
    <w:rsid w:val="00F704FB"/>
    <w:rsid w:val="00F70519"/>
    <w:rsid w:val="00F80548"/>
    <w:rsid w:val="00F8092B"/>
    <w:rsid w:val="00F85401"/>
    <w:rsid w:val="00F9024B"/>
    <w:rsid w:val="00F91EA5"/>
    <w:rsid w:val="00F93F26"/>
    <w:rsid w:val="00F96A74"/>
    <w:rsid w:val="00FA0C1F"/>
    <w:rsid w:val="00FA3811"/>
    <w:rsid w:val="00FA5A9F"/>
    <w:rsid w:val="00FB062F"/>
    <w:rsid w:val="00FB6BC7"/>
    <w:rsid w:val="00FB7B2A"/>
    <w:rsid w:val="00FB7FF8"/>
    <w:rsid w:val="00FC1718"/>
    <w:rsid w:val="00FC6A70"/>
    <w:rsid w:val="00FD2153"/>
    <w:rsid w:val="00FD28CE"/>
    <w:rsid w:val="00FD59F2"/>
    <w:rsid w:val="00FF023D"/>
    <w:rsid w:val="00FF2AB6"/>
    <w:rsid w:val="00FF2BEB"/>
    <w:rsid w:val="00FF51A6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E84CDE"/>
  <w15:chartTrackingRefBased/>
  <w15:docId w15:val="{0A7E9028-71BE-4CFF-8C69-EB918E16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1AA3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01AA3"/>
    <w:pPr>
      <w:spacing w:before="480" w:after="240"/>
      <w:outlineLvl w:val="0"/>
    </w:pPr>
    <w:rPr>
      <w:rFonts w:eastAsia="Calibri" w:cs="Calibri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01AA3"/>
    <w:pPr>
      <w:numPr>
        <w:numId w:val="1"/>
      </w:numPr>
      <w:tabs>
        <w:tab w:val="right" w:pos="9360"/>
      </w:tabs>
      <w:spacing w:before="120" w:after="120"/>
      <w:outlineLvl w:val="1"/>
    </w:pPr>
    <w:rPr>
      <w:rFonts w:eastAsia="Calibri" w:cs="Calibri"/>
      <w:b/>
      <w:noProof/>
    </w:rPr>
  </w:style>
  <w:style w:type="paragraph" w:styleId="Heading3">
    <w:name w:val="heading 3"/>
    <w:basedOn w:val="Normal"/>
    <w:next w:val="Normal"/>
    <w:link w:val="Heading3Char"/>
    <w:unhideWhenUsed/>
    <w:qFormat/>
    <w:rsid w:val="00801AA3"/>
    <w:pPr>
      <w:numPr>
        <w:ilvl w:val="1"/>
        <w:numId w:val="1"/>
      </w:numPr>
      <w:tabs>
        <w:tab w:val="right" w:pos="9360"/>
      </w:tabs>
      <w:spacing w:after="40"/>
      <w:outlineLvl w:val="2"/>
    </w:pPr>
    <w:rPr>
      <w:rFonts w:eastAsia="Calibri" w:cs="Calibri"/>
      <w:b/>
    </w:rPr>
  </w:style>
  <w:style w:type="paragraph" w:styleId="Heading4">
    <w:name w:val="heading 4"/>
    <w:basedOn w:val="Heading3"/>
    <w:next w:val="Normal"/>
    <w:link w:val="Heading4Char"/>
    <w:unhideWhenUsed/>
    <w:qFormat/>
    <w:rsid w:val="00801AA3"/>
    <w:pPr>
      <w:numPr>
        <w:ilvl w:val="2"/>
        <w:numId w:val="5"/>
      </w:numPr>
      <w:tabs>
        <w:tab w:val="clear" w:pos="9360"/>
        <w:tab w:val="left" w:pos="990"/>
        <w:tab w:val="num" w:pos="1440"/>
      </w:tabs>
      <w:ind w:left="1440"/>
      <w:outlineLvl w:val="3"/>
    </w:pPr>
  </w:style>
  <w:style w:type="character" w:default="1" w:styleId="DefaultParagraphFont">
    <w:name w:val="Default Paragraph Font"/>
    <w:uiPriority w:val="1"/>
    <w:semiHidden/>
    <w:unhideWhenUsed/>
    <w:rsid w:val="00801AA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01AA3"/>
  </w:style>
  <w:style w:type="paragraph" w:styleId="Header">
    <w:name w:val="header"/>
    <w:basedOn w:val="Normal"/>
    <w:link w:val="HeaderChar"/>
    <w:rsid w:val="00801A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01AA3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rsid w:val="00801A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01AA3"/>
    <w:rPr>
      <w:rFonts w:ascii="Calibri" w:hAnsi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1AA3"/>
    <w:rPr>
      <w:rFonts w:ascii="Calibri" w:eastAsia="Calibri" w:hAnsi="Calibri" w:cs="Calibri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801AA3"/>
    <w:rPr>
      <w:rFonts w:ascii="Calibri" w:eastAsia="Calibri" w:hAnsi="Calibri" w:cs="Calibri"/>
      <w:b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01AA3"/>
    <w:rPr>
      <w:rFonts w:ascii="Calibri" w:eastAsia="Calibri" w:hAnsi="Calibri" w:cs="Calibri"/>
      <w:b/>
      <w:sz w:val="24"/>
      <w:szCs w:val="24"/>
    </w:rPr>
  </w:style>
  <w:style w:type="character" w:customStyle="1" w:styleId="Heading4Char">
    <w:name w:val="Heading 4 Char"/>
    <w:link w:val="Heading4"/>
    <w:rsid w:val="00801AA3"/>
    <w:rPr>
      <w:rFonts w:ascii="Calibri" w:eastAsia="Calibri" w:hAnsi="Calibri" w:cs="Calibri"/>
      <w:b/>
      <w:sz w:val="24"/>
      <w:szCs w:val="24"/>
    </w:rPr>
  </w:style>
  <w:style w:type="paragraph" w:customStyle="1" w:styleId="container">
    <w:name w:val="container"/>
    <w:basedOn w:val="Normal"/>
    <w:rsid w:val="00801AA3"/>
    <w:rPr>
      <w:rFonts w:eastAsia="Calibri" w:cs="Calibri"/>
      <w:color w:val="7B7B89"/>
    </w:rPr>
  </w:style>
  <w:style w:type="paragraph" w:customStyle="1" w:styleId="p">
    <w:name w:val="p"/>
    <w:basedOn w:val="Normal"/>
    <w:rsid w:val="00801AA3"/>
  </w:style>
  <w:style w:type="paragraph" w:styleId="ListParagraph">
    <w:name w:val="List Paragraph"/>
    <w:basedOn w:val="Normal"/>
    <w:uiPriority w:val="34"/>
    <w:qFormat/>
    <w:rsid w:val="00412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1565373\University%20of%20North%20Florida\Board%20of%20Trustees%20Files%20-%20General\AAA%20--%20Meeting%20Folders\Meeting%20Materials\Agenda\Agenda%20Template\BOT%20Agenda%20Template%20-%20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177db9-367c-461c-9f3b-3109820cc04e"/>
    <_ip_UnifiedCompliancePolicyProperties xmlns="http://schemas.microsoft.com/sharepoint/v3" xsi:nil="true"/>
    <lcf76f155ced4ddcb4097134ff3c332f xmlns="6bfc7305-e805-4ae0-b729-cce74d4a26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7D041BCA7994B8AC280426C4735BC" ma:contentTypeVersion="18" ma:contentTypeDescription="Create a new document." ma:contentTypeScope="" ma:versionID="79748172fa99a48719d3ab495b4b3d4f">
  <xsd:schema xmlns:xsd="http://www.w3.org/2001/XMLSchema" xmlns:xs="http://www.w3.org/2001/XMLSchema" xmlns:p="http://schemas.microsoft.com/office/2006/metadata/properties" xmlns:ns1="http://schemas.microsoft.com/sharepoint/v3" xmlns:ns2="6bfc7305-e805-4ae0-b729-cce74d4a26b6" xmlns:ns3="bd177db9-367c-461c-9f3b-3109820cc04e" targetNamespace="http://schemas.microsoft.com/office/2006/metadata/properties" ma:root="true" ma:fieldsID="52fa6ae9517623779ebcef961798d30a" ns1:_="" ns2:_="" ns3:_="">
    <xsd:import namespace="http://schemas.microsoft.com/sharepoint/v3"/>
    <xsd:import namespace="6bfc7305-e805-4ae0-b729-cce74d4a26b6"/>
    <xsd:import namespace="bd177db9-367c-461c-9f3b-3109820cc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c7305-e805-4ae0-b729-cce74d4a2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7db9-367c-461c-9f3b-3109820cc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91c2cb-7324-4b0f-bf80-f97185ed315d}" ma:internalName="TaxCatchAll" ma:showField="CatchAllData" ma:web="bd177db9-367c-461c-9f3b-3109820cc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F5D4A3-074D-4A40-92AC-BC16B9C22D0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177db9-367c-461c-9f3b-3109820cc04e"/>
    <ds:schemaRef ds:uri="6bfc7305-e805-4ae0-b729-cce74d4a26b6"/>
  </ds:schemaRefs>
</ds:datastoreItem>
</file>

<file path=customXml/itemProps2.xml><?xml version="1.0" encoding="utf-8"?>
<ds:datastoreItem xmlns:ds="http://schemas.openxmlformats.org/officeDocument/2006/customXml" ds:itemID="{5DF4B7D2-A272-4D90-9E88-C16515E562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135FA-916B-4B1A-B02D-D25E42624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fc7305-e805-4ae0-b729-cce74d4a26b6"/>
    <ds:schemaRef ds:uri="bd177db9-367c-461c-9f3b-3109820cc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BOT Agenda Template - Style</Template>
  <TotalTime>17</TotalTime>
  <Pages>4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Fishman, Ann</dc:creator>
  <cp:keywords/>
  <cp:lastModifiedBy>Knopp, Raygan</cp:lastModifiedBy>
  <cp:revision>11</cp:revision>
  <cp:lastPrinted>2026-05-26T16:34:00Z</cp:lastPrinted>
  <dcterms:created xsi:type="dcterms:W3CDTF">2026-06-22T19:17:00Z</dcterms:created>
  <dcterms:modified xsi:type="dcterms:W3CDTF">2026-06-30T14:45:00Z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de8cb0f1-cfb6-4468-a31e-b350f97dd302</vt:lpwstr>
  </property>
  <property fmtid="{D5CDD505-2E9C-101B-9397-08002B2CF9AE}" pid="3" name="MediaServiceImageTags">
    <vt:lpwstr/>
  </property>
  <property fmtid="{D5CDD505-2E9C-101B-9397-08002B2CF9AE}" pid="4" name="ContentTypeId">
    <vt:lpwstr>0x0101009B87D041BCA7994B8AC280426C4735BC</vt:lpwstr>
  </property>
</Properties>
</file>