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1628" w14:textId="77777777" w:rsidR="00D91CD0" w:rsidRDefault="00D91CD0" w:rsidP="00C04857">
      <w:pPr>
        <w:pStyle w:val="Heading1"/>
        <w:rPr>
          <w:sz w:val="22"/>
        </w:rPr>
      </w:pPr>
      <w:r>
        <w:t>Agenda</w:t>
      </w:r>
    </w:p>
    <w:p w14:paraId="321FBE18" w14:textId="77777777" w:rsidR="00D91CD0" w:rsidRPr="00C04857" w:rsidRDefault="00D91CD0" w:rsidP="00C04857">
      <w:pPr>
        <w:pStyle w:val="Heading2"/>
      </w:pPr>
      <w:r w:rsidRPr="00C04857">
        <w:t>Call to Order</w:t>
      </w:r>
    </w:p>
    <w:p w14:paraId="014355B0" w14:textId="77777777" w:rsidR="009C4398" w:rsidRPr="00C04857" w:rsidRDefault="009C4398" w:rsidP="009C4398">
      <w:pPr>
        <w:pStyle w:val="Heading2"/>
      </w:pPr>
      <w:r w:rsidRPr="00C04857">
        <w:t>Roll Call</w:t>
      </w:r>
    </w:p>
    <w:p w14:paraId="06CC7617" w14:textId="0EADC9E3" w:rsidR="00D91CD0" w:rsidRPr="00C04857" w:rsidRDefault="00D91CD0" w:rsidP="00C04857">
      <w:pPr>
        <w:pStyle w:val="Heading2"/>
      </w:pPr>
      <w:r w:rsidRPr="00C04857">
        <w:t>Public Comment</w:t>
      </w:r>
    </w:p>
    <w:p w14:paraId="27FE21C3" w14:textId="77777777" w:rsidR="00D91CD0" w:rsidRPr="00C04857" w:rsidRDefault="00D91CD0" w:rsidP="00C04857">
      <w:pPr>
        <w:pStyle w:val="Heading2"/>
      </w:pPr>
      <w:r w:rsidRPr="00C04857">
        <w:t>Committee Chair's Remarks</w:t>
      </w:r>
    </w:p>
    <w:p w14:paraId="5B61F7B3" w14:textId="77777777" w:rsidR="00D91CD0" w:rsidRPr="00C04857" w:rsidRDefault="00D91CD0" w:rsidP="00C04857">
      <w:pPr>
        <w:pStyle w:val="Heading2"/>
      </w:pPr>
      <w:r w:rsidRPr="00C04857">
        <w:t>Approval Items:</w:t>
      </w:r>
    </w:p>
    <w:p w14:paraId="58688144" w14:textId="77777777" w:rsidR="00D91CD0" w:rsidRPr="00C04857" w:rsidRDefault="00D91CD0" w:rsidP="00C04857">
      <w:pPr>
        <w:pStyle w:val="Heading3"/>
      </w:pPr>
      <w:r w:rsidRPr="00C04857">
        <w:t>AC-1: Consent Agenda</w:t>
      </w:r>
    </w:p>
    <w:p w14:paraId="3C33F57B" w14:textId="77777777" w:rsidR="00D91CD0" w:rsidRPr="00C04857" w:rsidRDefault="00D91CD0" w:rsidP="00C04857">
      <w:pPr>
        <w:pStyle w:val="Heading4"/>
      </w:pPr>
      <w:r w:rsidRPr="00C04857">
        <w:t xml:space="preserve">Draft November 17, </w:t>
      </w:r>
      <w:proofErr w:type="gramStart"/>
      <w:r w:rsidRPr="00C04857">
        <w:t>2025</w:t>
      </w:r>
      <w:proofErr w:type="gramEnd"/>
      <w:r w:rsidRPr="00C04857">
        <w:t xml:space="preserve"> Audit and Compliance Committee Minutes</w:t>
      </w:r>
    </w:p>
    <w:p w14:paraId="701704CE" w14:textId="77777777" w:rsidR="00C04857" w:rsidRPr="00C04857" w:rsidRDefault="00D91CD0" w:rsidP="00C04857">
      <w:pPr>
        <w:pStyle w:val="Heading3"/>
      </w:pPr>
      <w:r w:rsidRPr="00C04857">
        <w:t>AC-2: Performance Based Funding - Data Integrity Audit</w:t>
      </w:r>
      <w:r w:rsidRPr="00C04857">
        <w:tab/>
        <w:t>10:00 AM</w:t>
      </w:r>
    </w:p>
    <w:p w14:paraId="305D391D" w14:textId="22FD724F" w:rsidR="00D91CD0" w:rsidRPr="00C04857" w:rsidRDefault="00D91CD0" w:rsidP="00C0485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C04857">
        <w:rPr>
          <w:rFonts w:eastAsia="Calibri" w:cs="Calibri"/>
        </w:rPr>
        <w:t>Presenter: Ms. Julia Hann, Chief Audit Executive</w:t>
      </w:r>
    </w:p>
    <w:p w14:paraId="2EA7B57F" w14:textId="6F76C2D3" w:rsidR="00C04857" w:rsidRPr="00C04857" w:rsidRDefault="00D91CD0" w:rsidP="00C04857">
      <w:pPr>
        <w:pStyle w:val="Heading3"/>
      </w:pPr>
      <w:r w:rsidRPr="00C04857">
        <w:t>AC-3</w:t>
      </w:r>
      <w:r w:rsidR="00C04857" w:rsidRPr="00C04857">
        <w:t xml:space="preserve">: Review of </w:t>
      </w:r>
      <w:r w:rsidRPr="00C04857">
        <w:t>Audit and Compliance Committee Charter</w:t>
      </w:r>
    </w:p>
    <w:p w14:paraId="0364E7AE" w14:textId="79C250EE" w:rsidR="00D91CD0" w:rsidRPr="00C04857" w:rsidRDefault="00D91CD0" w:rsidP="00C0485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C04857">
        <w:rPr>
          <w:rFonts w:eastAsia="Calibri" w:cs="Calibri"/>
        </w:rPr>
        <w:t>Presenter: Robyn Blank, Associate Vice President, Chief Compliance and Ethics Officer</w:t>
      </w:r>
    </w:p>
    <w:p w14:paraId="51189F07" w14:textId="77777777" w:rsidR="00D91CD0" w:rsidRPr="00C04857" w:rsidRDefault="00D91CD0" w:rsidP="00AB7E4D">
      <w:pPr>
        <w:pStyle w:val="Heading2"/>
      </w:pPr>
      <w:r w:rsidRPr="00C04857">
        <w:t>Discussion Items:</w:t>
      </w:r>
    </w:p>
    <w:p w14:paraId="1461E6DD" w14:textId="77777777" w:rsidR="00C04857" w:rsidRPr="00C04857" w:rsidRDefault="00D91CD0" w:rsidP="00AB7E4D">
      <w:pPr>
        <w:pStyle w:val="Heading3"/>
      </w:pPr>
      <w:r w:rsidRPr="00C04857">
        <w:t>DISC-1: Office of Internal Auditing (OIA) Quarterly Update</w:t>
      </w:r>
      <w:r w:rsidRPr="00C04857">
        <w:tab/>
        <w:t>10:05 AM</w:t>
      </w:r>
    </w:p>
    <w:p w14:paraId="3899BED0" w14:textId="2A36D3A3" w:rsidR="00D91CD0" w:rsidRPr="00C04857" w:rsidRDefault="00D91CD0" w:rsidP="00C0485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C04857">
        <w:rPr>
          <w:rFonts w:eastAsia="Calibri" w:cs="Calibri"/>
        </w:rPr>
        <w:t>Presenter: Ms. Julia Hann, Chief Audit Executive</w:t>
      </w:r>
    </w:p>
    <w:p w14:paraId="5EFDBE68" w14:textId="77777777" w:rsidR="00C04857" w:rsidRPr="00C04857" w:rsidRDefault="00D91CD0" w:rsidP="00AB7E4D">
      <w:pPr>
        <w:pStyle w:val="Heading3"/>
      </w:pPr>
      <w:r w:rsidRPr="00C04857">
        <w:t>DISC-2: Compliance Officer Quarterly Update</w:t>
      </w:r>
      <w:r w:rsidRPr="00C04857">
        <w:tab/>
        <w:t>10:15 AM</w:t>
      </w:r>
    </w:p>
    <w:p w14:paraId="7D3A0148" w14:textId="2B83165D" w:rsidR="00D91CD0" w:rsidRPr="00C04857" w:rsidRDefault="00D91CD0" w:rsidP="00C0485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C04857">
        <w:rPr>
          <w:rFonts w:eastAsia="Calibri" w:cs="Calibri"/>
        </w:rPr>
        <w:t>Presenter: Robyn Blank, Associate Vice President and Chief Compliance and Ethics Officer</w:t>
      </w:r>
    </w:p>
    <w:p w14:paraId="684C98C8" w14:textId="77777777" w:rsidR="00C04857" w:rsidRPr="00C04857" w:rsidRDefault="00D91CD0" w:rsidP="00AB7E4D">
      <w:pPr>
        <w:pStyle w:val="Heading3"/>
      </w:pPr>
      <w:r w:rsidRPr="00C04857">
        <w:t>DISC-3: Independent Accountant's Report on Agreed Upon Procedures Intercollegiate Athletics</w:t>
      </w:r>
      <w:r w:rsidR="00752BCD" w:rsidRPr="00C04857">
        <w:t xml:space="preserve"> </w:t>
      </w:r>
      <w:r w:rsidR="00752BCD" w:rsidRPr="00C04857">
        <w:tab/>
        <w:t>10:25 AM</w:t>
      </w:r>
    </w:p>
    <w:p w14:paraId="3550318D" w14:textId="5C0288F2" w:rsidR="00D91CD0" w:rsidRPr="00C04857" w:rsidRDefault="00D91CD0" w:rsidP="00C0485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C04857">
        <w:rPr>
          <w:rFonts w:eastAsia="Calibri" w:cs="Calibri"/>
        </w:rPr>
        <w:t>Presenter: Scott Bennett, Senior Vice President of Administration and Finance</w:t>
      </w:r>
    </w:p>
    <w:p w14:paraId="1DE1811D" w14:textId="7E9BAFE4" w:rsidR="00D91CD0" w:rsidRPr="00CC11D8" w:rsidRDefault="00D91CD0" w:rsidP="00CC11D8">
      <w:pPr>
        <w:pStyle w:val="Heading2"/>
      </w:pPr>
      <w:r w:rsidRPr="00AB7E4D">
        <w:t>Adjournment</w:t>
      </w:r>
      <w:r w:rsidR="00752BCD" w:rsidRPr="00AB7E4D">
        <w:tab/>
        <w:t>10:30 AM</w:t>
      </w:r>
    </w:p>
    <w:sectPr w:rsidR="00D91CD0" w:rsidRPr="00CC11D8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9B2A" w14:textId="77777777" w:rsidR="00571A85" w:rsidRDefault="00571A85" w:rsidP="00C04857">
      <w:r>
        <w:separator/>
      </w:r>
    </w:p>
  </w:endnote>
  <w:endnote w:type="continuationSeparator" w:id="0">
    <w:p w14:paraId="04692AEE" w14:textId="77777777" w:rsidR="00571A85" w:rsidRDefault="00571A85" w:rsidP="00C0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7AAB" w14:textId="77777777" w:rsidR="00571A85" w:rsidRDefault="00571A85" w:rsidP="00C04857">
      <w:r>
        <w:separator/>
      </w:r>
    </w:p>
  </w:footnote>
  <w:footnote w:type="continuationSeparator" w:id="0">
    <w:p w14:paraId="540A9EAA" w14:textId="77777777" w:rsidR="00571A85" w:rsidRDefault="00571A85" w:rsidP="00C0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1A7C" w14:textId="0A5F4AEE" w:rsidR="00C04857" w:rsidRDefault="00C04857" w:rsidP="00C04857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06C26" wp14:editId="799955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61702825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7216" w14:textId="02D115E0" w:rsidR="00C04857" w:rsidRDefault="00C04857" w:rsidP="00C048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31CA45" wp14:editId="7401C435">
                                <wp:extent cx="647700" cy="79057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0A9899" w14:textId="77777777" w:rsidR="00C04857" w:rsidRDefault="00C04857" w:rsidP="00C0485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06C26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5F297216" w14:textId="02D115E0" w:rsidR="00C04857" w:rsidRDefault="00C04857" w:rsidP="00C04857">
                    <w:r>
                      <w:rPr>
                        <w:noProof/>
                      </w:rPr>
                      <w:drawing>
                        <wp:inline distT="0" distB="0" distL="0" distR="0" wp14:anchorId="2631CA45" wp14:editId="7401C435">
                          <wp:extent cx="647700" cy="79057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0A9899" w14:textId="77777777" w:rsidR="00C04857" w:rsidRDefault="00C04857" w:rsidP="00C04857"/>
                </w:txbxContent>
              </v:textbox>
              <w10:wrap type="square"/>
            </v:shape>
          </w:pict>
        </mc:Fallback>
      </mc:AlternateContent>
    </w:r>
    <w:r>
      <w:rPr>
        <w:rFonts w:eastAsia="Calibri" w:cs="Calibri"/>
        <w:b/>
        <w:sz w:val="28"/>
      </w:rPr>
      <w:t>Audit &amp; Compliance Committee Meeting</w:t>
    </w:r>
  </w:p>
  <w:p w14:paraId="6174DCD7" w14:textId="77777777" w:rsidR="00C04857" w:rsidRDefault="00C04857" w:rsidP="00C0485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5B48FD1E" w14:textId="77777777" w:rsidR="00C04857" w:rsidRDefault="00C04857" w:rsidP="00C04857">
    <w:pPr>
      <w:ind w:left="1440"/>
      <w:rPr>
        <w:rFonts w:eastAsia="Calibri" w:cs="Calibri"/>
        <w:sz w:val="22"/>
      </w:rPr>
    </w:pPr>
    <w:r w:rsidRPr="00752BCD">
      <w:rPr>
        <w:rFonts w:eastAsia="Calibri" w:cs="Calibri"/>
        <w:sz w:val="22"/>
      </w:rPr>
      <w:t xml:space="preserve">Wednesday, February 18, 2026, 10:00 AM to 10:30 AM </w:t>
    </w:r>
  </w:p>
  <w:p w14:paraId="1A236003" w14:textId="77777777" w:rsidR="00C04857" w:rsidRDefault="00C04857" w:rsidP="00C0485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10BA3562" w14:textId="77777777" w:rsidR="00C04857" w:rsidRDefault="00C0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783041">
    <w:abstractNumId w:val="0"/>
  </w:num>
  <w:num w:numId="2" w16cid:durableId="1058479129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1EA1"/>
    <w:rsid w:val="004E14B8"/>
    <w:rsid w:val="00571A85"/>
    <w:rsid w:val="00752BCD"/>
    <w:rsid w:val="00837513"/>
    <w:rsid w:val="009C4398"/>
    <w:rsid w:val="00A77B3E"/>
    <w:rsid w:val="00AB7E4D"/>
    <w:rsid w:val="00C04857"/>
    <w:rsid w:val="00CA2A55"/>
    <w:rsid w:val="00CC11D8"/>
    <w:rsid w:val="00D91CD0"/>
    <w:rsid w:val="00D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37402"/>
  <w15:chartTrackingRefBased/>
  <w15:docId w15:val="{9A4C6D0D-E347-4918-96DD-F9105F76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39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4398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C4398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9C4398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9C4398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9C43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4398"/>
  </w:style>
  <w:style w:type="character" w:styleId="Hyperlink">
    <w:name w:val="Hyperlink"/>
    <w:rsid w:val="00EF7B96"/>
    <w:rPr>
      <w:color w:val="0000FF"/>
      <w:u w:val="single"/>
    </w:rPr>
  </w:style>
  <w:style w:type="paragraph" w:customStyle="1" w:styleId="container">
    <w:name w:val="container"/>
    <w:basedOn w:val="Normal"/>
    <w:rsid w:val="009C4398"/>
    <w:rPr>
      <w:rFonts w:eastAsia="Calibri" w:cs="Calibri"/>
      <w:color w:val="7B7B89"/>
    </w:rPr>
  </w:style>
  <w:style w:type="paragraph" w:customStyle="1" w:styleId="p">
    <w:name w:val="p"/>
    <w:basedOn w:val="Normal"/>
    <w:rsid w:val="009C4398"/>
  </w:style>
  <w:style w:type="paragraph" w:styleId="Header">
    <w:name w:val="header"/>
    <w:basedOn w:val="Normal"/>
    <w:link w:val="HeaderChar"/>
    <w:rsid w:val="009C4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4398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9C4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4398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4398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C4398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C4398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9C4398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5DF32-2A32-4E8F-92FB-91615B2951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3327C751-6A16-4D42-A8DE-C263ADE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CBCF2-1703-4486-92BD-9ABF65424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5</cp:revision>
  <cp:lastPrinted>1900-01-01T05:00:00Z</cp:lastPrinted>
  <dcterms:created xsi:type="dcterms:W3CDTF">2026-02-11T21:06:00Z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60724264-657e-468c-8f2d-449e192010c0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