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1A90" w14:textId="77777777" w:rsidR="00BF4824" w:rsidRDefault="00BF4824" w:rsidP="004D426B">
      <w:pPr>
        <w:pStyle w:val="Heading1"/>
        <w:spacing w:before="0"/>
        <w:rPr>
          <w:sz w:val="22"/>
        </w:rPr>
      </w:pPr>
      <w:r>
        <w:t>Agenda</w:t>
      </w:r>
    </w:p>
    <w:p w14:paraId="42ABCA33" w14:textId="77777777" w:rsidR="00BF4824" w:rsidRPr="00AD56B6" w:rsidRDefault="00BF4824" w:rsidP="004E01A1">
      <w:pPr>
        <w:pStyle w:val="Heading2"/>
      </w:pPr>
      <w:r w:rsidRPr="00AD56B6">
        <w:t>Call to Order</w:t>
      </w:r>
    </w:p>
    <w:p w14:paraId="5378CFBB" w14:textId="77777777" w:rsidR="00BF4824" w:rsidRPr="00AD56B6" w:rsidRDefault="00BF4824" w:rsidP="004E01A1">
      <w:pPr>
        <w:pStyle w:val="Heading2"/>
      </w:pPr>
      <w:r w:rsidRPr="00AD56B6">
        <w:t>Public Comment</w:t>
      </w:r>
    </w:p>
    <w:p w14:paraId="5CC62487" w14:textId="77777777" w:rsidR="00BF4824" w:rsidRPr="00AD56B6" w:rsidRDefault="00BF4824" w:rsidP="004E01A1">
      <w:pPr>
        <w:pStyle w:val="Heading2"/>
      </w:pPr>
      <w:r w:rsidRPr="00AD56B6">
        <w:t>Action Items</w:t>
      </w:r>
    </w:p>
    <w:p w14:paraId="387448F4" w14:textId="77777777" w:rsidR="00BF4824" w:rsidRPr="00AD56B6" w:rsidRDefault="00BF4824" w:rsidP="004E01A1">
      <w:pPr>
        <w:pStyle w:val="Heading3"/>
      </w:pPr>
      <w:r w:rsidRPr="00AD56B6">
        <w:t>FF-1: Consent Agenda</w:t>
      </w:r>
    </w:p>
    <w:p w14:paraId="3D871E13" w14:textId="77777777" w:rsidR="004E01A1" w:rsidRPr="00AD56B6" w:rsidRDefault="00BF4824" w:rsidP="004E01A1">
      <w:pPr>
        <w:pStyle w:val="Heading4"/>
      </w:pPr>
      <w:r w:rsidRPr="00AD56B6">
        <w:t>June 10, 2024 Draft Finance and Facilities Committee Meeting Minutes</w:t>
      </w:r>
    </w:p>
    <w:p w14:paraId="601F806C" w14:textId="0F57FCBA" w:rsidR="00BF4824" w:rsidRPr="00AD56B6" w:rsidRDefault="00BF4824" w:rsidP="004E01A1">
      <w:pPr>
        <w:tabs>
          <w:tab w:val="right" w:pos="9360"/>
        </w:tabs>
        <w:spacing w:after="40"/>
        <w:ind w:left="720"/>
        <w:rPr>
          <w:rFonts w:eastAsia="Calibri" w:cs="Calibri"/>
        </w:rPr>
      </w:pPr>
      <w:r w:rsidRPr="00AD56B6">
        <w:rPr>
          <w:rFonts w:eastAsia="Calibri" w:cs="Calibri"/>
        </w:rPr>
        <w:t>Presenter: John Gol, Finance and Facilities Committee Chair</w:t>
      </w:r>
    </w:p>
    <w:p w14:paraId="36D6BE04" w14:textId="77777777" w:rsidR="00AD56B6" w:rsidRPr="00AD56B6" w:rsidRDefault="00BF4824" w:rsidP="00AD56B6">
      <w:pPr>
        <w:pStyle w:val="Heading3"/>
      </w:pPr>
      <w:r w:rsidRPr="00AD56B6">
        <w:t>FF-2: Proposed Amended Regulation: 1.0050R - Sexual Misconduct and Title IX Sexual Harassment</w:t>
      </w:r>
      <w:r w:rsidRPr="00AD56B6">
        <w:tab/>
        <w:t>1:00 PM</w:t>
      </w:r>
    </w:p>
    <w:p w14:paraId="338E8986" w14:textId="71B7E48D" w:rsidR="00BF4824" w:rsidRPr="00AD56B6" w:rsidRDefault="00BF4824" w:rsidP="00AD56B6">
      <w:pPr>
        <w:tabs>
          <w:tab w:val="right" w:pos="9360"/>
        </w:tabs>
        <w:spacing w:after="40"/>
        <w:ind w:left="360"/>
        <w:rPr>
          <w:rFonts w:eastAsia="Calibri" w:cs="Calibri"/>
        </w:rPr>
      </w:pPr>
      <w:r w:rsidRPr="00AD56B6">
        <w:rPr>
          <w:rFonts w:eastAsia="Calibri" w:cs="Calibri"/>
        </w:rPr>
        <w:t>Presenter: Robyn Blank, Associate Vice President, Chief Compliance and Ethics Officer</w:t>
      </w:r>
    </w:p>
    <w:p w14:paraId="2BE658F9" w14:textId="77777777" w:rsidR="00AD56B6" w:rsidRPr="00AD56B6" w:rsidRDefault="00BF4824" w:rsidP="00AD56B6">
      <w:pPr>
        <w:pStyle w:val="Heading3"/>
      </w:pPr>
      <w:r w:rsidRPr="00AD56B6">
        <w:t>FF-3: Proposed Amended Regulation: 4.0170R - Conflicts of Interest</w:t>
      </w:r>
      <w:r w:rsidRPr="00AD56B6">
        <w:tab/>
        <w:t>1:05 PM</w:t>
      </w:r>
    </w:p>
    <w:p w14:paraId="7E3EAECB" w14:textId="30828526" w:rsidR="00BF4824" w:rsidRPr="00AD56B6" w:rsidRDefault="00BF4824" w:rsidP="00AD56B6">
      <w:pPr>
        <w:tabs>
          <w:tab w:val="right" w:pos="9360"/>
        </w:tabs>
        <w:spacing w:after="40"/>
        <w:ind w:left="360"/>
        <w:rPr>
          <w:rFonts w:eastAsia="Calibri" w:cs="Calibri"/>
        </w:rPr>
      </w:pPr>
      <w:r w:rsidRPr="00AD56B6">
        <w:rPr>
          <w:rFonts w:eastAsia="Calibri" w:cs="Calibri"/>
        </w:rPr>
        <w:t>Presenter: Robyn Blank, Associate Vice President, Chief Compliance and Ethics Officer</w:t>
      </w:r>
    </w:p>
    <w:p w14:paraId="07F9D540" w14:textId="77777777" w:rsidR="006C1C18" w:rsidRPr="006C1C18" w:rsidRDefault="00BF4824" w:rsidP="006C1C18">
      <w:pPr>
        <w:pStyle w:val="Heading3"/>
      </w:pPr>
      <w:r w:rsidRPr="00AD56B6">
        <w:t>FF-4: Former ADT Building Use Permit Between TSI and UNF</w:t>
      </w:r>
      <w:r w:rsidRPr="00AD56B6">
        <w:tab/>
        <w:t>1:10 PM</w:t>
      </w:r>
    </w:p>
    <w:p w14:paraId="45C4AF23" w14:textId="7ED0A841" w:rsidR="00BF4824" w:rsidRPr="00AD56B6" w:rsidRDefault="00BF4824" w:rsidP="006C1C18">
      <w:pPr>
        <w:tabs>
          <w:tab w:val="right" w:pos="9360"/>
        </w:tabs>
        <w:spacing w:after="40"/>
        <w:ind w:left="360"/>
        <w:rPr>
          <w:rFonts w:eastAsia="Calibri" w:cs="Calibri"/>
        </w:rPr>
      </w:pPr>
      <w:r w:rsidRPr="00AD56B6">
        <w:rPr>
          <w:rFonts w:eastAsia="Calibri" w:cs="Calibri"/>
        </w:rPr>
        <w:t>Presenter: Scott Bennett, Vice President of Administration and Finance</w:t>
      </w:r>
    </w:p>
    <w:p w14:paraId="4A893B87" w14:textId="77777777" w:rsidR="006C1C18" w:rsidRPr="006C1C18" w:rsidRDefault="00BF4824" w:rsidP="006C1C18">
      <w:pPr>
        <w:pStyle w:val="Heading3"/>
      </w:pPr>
      <w:r w:rsidRPr="00AD56B6">
        <w:t>FF-5: FY 2025-2026 Carryforward and Fixed Capital Outlay Budget</w:t>
      </w:r>
      <w:r w:rsidRPr="00AD56B6">
        <w:tab/>
        <w:t>1:15 PM</w:t>
      </w:r>
    </w:p>
    <w:p w14:paraId="257FA244" w14:textId="0DBD9365" w:rsidR="00BF4824" w:rsidRPr="00AD56B6" w:rsidRDefault="00BF4824" w:rsidP="006C1C18">
      <w:pPr>
        <w:tabs>
          <w:tab w:val="right" w:pos="9360"/>
        </w:tabs>
        <w:spacing w:after="40"/>
        <w:ind w:left="360"/>
        <w:rPr>
          <w:rFonts w:eastAsia="Calibri" w:cs="Calibri"/>
        </w:rPr>
      </w:pPr>
      <w:r w:rsidRPr="00AD56B6">
        <w:rPr>
          <w:rFonts w:eastAsia="Calibri" w:cs="Calibri"/>
        </w:rPr>
        <w:t>Presenter: Scott Bennett, Vice President of Administration and Finance</w:t>
      </w:r>
    </w:p>
    <w:p w14:paraId="048C92B1" w14:textId="77777777" w:rsidR="006C1C18" w:rsidRPr="006C1C18" w:rsidRDefault="00BF4824" w:rsidP="006C1C18">
      <w:pPr>
        <w:pStyle w:val="Heading3"/>
      </w:pPr>
      <w:r w:rsidRPr="00AD56B6">
        <w:t>FF-6: FY 2024-2025 Accounts Receivable and Write-Offs Report</w:t>
      </w:r>
      <w:r w:rsidRPr="00AD56B6">
        <w:tab/>
        <w:t>1:20 PM</w:t>
      </w:r>
    </w:p>
    <w:p w14:paraId="2C80C84C" w14:textId="52F51EDD" w:rsidR="00BF4824" w:rsidRPr="00AD56B6" w:rsidRDefault="00BF4824" w:rsidP="006C1C18">
      <w:pPr>
        <w:tabs>
          <w:tab w:val="right" w:pos="9360"/>
        </w:tabs>
        <w:spacing w:after="40"/>
        <w:ind w:left="360"/>
        <w:rPr>
          <w:rFonts w:eastAsia="Calibri" w:cs="Calibri"/>
        </w:rPr>
      </w:pPr>
      <w:r w:rsidRPr="00AD56B6">
        <w:rPr>
          <w:rFonts w:eastAsia="Calibri" w:cs="Calibri"/>
        </w:rPr>
        <w:t>Presenter: Scott Bennett, Vice President of Administration and Finance</w:t>
      </w:r>
    </w:p>
    <w:p w14:paraId="4ADB9007" w14:textId="77777777" w:rsidR="006C1C18" w:rsidRPr="006C1C18" w:rsidRDefault="00BF4824" w:rsidP="006C1C18">
      <w:pPr>
        <w:pStyle w:val="Heading3"/>
      </w:pPr>
      <w:r w:rsidRPr="00AD56B6">
        <w:t>FF-7: Annual Review of Fiscal Year 2025 Bonuses</w:t>
      </w:r>
      <w:r w:rsidRPr="00AD56B6">
        <w:tab/>
        <w:t>1:25 PM</w:t>
      </w:r>
    </w:p>
    <w:p w14:paraId="6390CAEC" w14:textId="7242E0CD" w:rsidR="00BF4824" w:rsidRPr="00AD56B6" w:rsidRDefault="00BF4824" w:rsidP="006C1C18">
      <w:pPr>
        <w:tabs>
          <w:tab w:val="right" w:pos="9360"/>
        </w:tabs>
        <w:spacing w:after="40"/>
        <w:ind w:left="360"/>
        <w:rPr>
          <w:rFonts w:eastAsia="Calibri" w:cs="Calibri"/>
        </w:rPr>
      </w:pPr>
      <w:r w:rsidRPr="00AD56B6">
        <w:rPr>
          <w:rFonts w:eastAsia="Calibri" w:cs="Calibri"/>
        </w:rPr>
        <w:t>Presenter: Scott Bennett, Vice President of Administration and Finance</w:t>
      </w:r>
    </w:p>
    <w:p w14:paraId="44C5AC3B" w14:textId="77777777" w:rsidR="00BF4824" w:rsidRPr="00AD56B6" w:rsidRDefault="00BF4824" w:rsidP="006C1C18">
      <w:pPr>
        <w:pStyle w:val="Heading2"/>
      </w:pPr>
      <w:r w:rsidRPr="00AD56B6">
        <w:t>Discussion Items</w:t>
      </w:r>
    </w:p>
    <w:p w14:paraId="2AFB9076" w14:textId="77777777" w:rsidR="006C1C18" w:rsidRPr="006C1C18" w:rsidRDefault="00BF4824" w:rsidP="006C1C18">
      <w:pPr>
        <w:pStyle w:val="Heading3"/>
      </w:pPr>
      <w:r w:rsidRPr="00AD56B6">
        <w:t>DISC-1: Finance and Facilities FY26 Annual Work Plan</w:t>
      </w:r>
      <w:r w:rsidRPr="00AD56B6">
        <w:tab/>
        <w:t>1:30 PM</w:t>
      </w:r>
    </w:p>
    <w:p w14:paraId="6E6D2DDF" w14:textId="04811D58" w:rsidR="00BF4824" w:rsidRPr="00AD56B6" w:rsidRDefault="00BF4824" w:rsidP="006C1C18">
      <w:pPr>
        <w:tabs>
          <w:tab w:val="right" w:pos="9360"/>
        </w:tabs>
        <w:spacing w:after="40"/>
        <w:ind w:left="360"/>
        <w:rPr>
          <w:rFonts w:eastAsia="Calibri" w:cs="Calibri"/>
        </w:rPr>
      </w:pPr>
      <w:r w:rsidRPr="00AD56B6">
        <w:rPr>
          <w:rFonts w:eastAsia="Calibri" w:cs="Calibri"/>
        </w:rPr>
        <w:t>Presenter: Scott Bennett, Vice President of Administration and Finance</w:t>
      </w:r>
    </w:p>
    <w:p w14:paraId="6D85A711" w14:textId="77777777" w:rsidR="00BF4824" w:rsidRPr="00AD56B6" w:rsidRDefault="00BF4824" w:rsidP="006C1C18">
      <w:pPr>
        <w:pStyle w:val="Heading3"/>
      </w:pPr>
      <w:r w:rsidRPr="00AD56B6">
        <w:t>DISC-2: Reports and Ratios:</w:t>
      </w:r>
      <w:r w:rsidRPr="00AD56B6">
        <w:tab/>
        <w:t>1:40 PM</w:t>
      </w:r>
    </w:p>
    <w:p w14:paraId="346C70C4" w14:textId="77777777" w:rsidR="00162747" w:rsidRDefault="00BF4824" w:rsidP="00162747">
      <w:pPr>
        <w:pStyle w:val="Heading4"/>
        <w:numPr>
          <w:ilvl w:val="1"/>
          <w:numId w:val="6"/>
        </w:numPr>
      </w:pPr>
      <w:r w:rsidRPr="00AD56B6">
        <w:t>Budget Reports</w:t>
      </w:r>
    </w:p>
    <w:p w14:paraId="05FD62BF" w14:textId="77777777" w:rsidR="00162747" w:rsidRDefault="00BF4824" w:rsidP="00162747">
      <w:pPr>
        <w:pStyle w:val="Heading4"/>
        <w:numPr>
          <w:ilvl w:val="1"/>
          <w:numId w:val="6"/>
        </w:numPr>
      </w:pPr>
      <w:r w:rsidRPr="00AD56B6">
        <w:t>Capital Projects and Change Orders Quarterly Report</w:t>
      </w:r>
    </w:p>
    <w:p w14:paraId="2203DD74" w14:textId="7B79AD61" w:rsidR="00BF4824" w:rsidRPr="00AD56B6" w:rsidRDefault="00BF4824" w:rsidP="00162747">
      <w:pPr>
        <w:pStyle w:val="Heading4"/>
        <w:numPr>
          <w:ilvl w:val="1"/>
          <w:numId w:val="6"/>
        </w:numPr>
      </w:pPr>
      <w:r w:rsidRPr="00AD56B6">
        <w:t>Treasurer’s Report</w:t>
      </w:r>
    </w:p>
    <w:p w14:paraId="09536883" w14:textId="2B6D5F17" w:rsidR="00BF4824" w:rsidRPr="00AD56B6" w:rsidRDefault="00BF4824" w:rsidP="004D426B">
      <w:pPr>
        <w:pStyle w:val="Heading2"/>
      </w:pPr>
      <w:r w:rsidRPr="004D426B">
        <w:t>Adjournment</w:t>
      </w:r>
      <w:r w:rsidR="007F0028" w:rsidRPr="004D426B">
        <w:tab/>
        <w:t>1:50 PM</w:t>
      </w:r>
    </w:p>
    <w:sectPr w:rsidR="00BF4824" w:rsidRPr="00AD56B6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61498" w14:textId="77777777" w:rsidR="007F0028" w:rsidRDefault="007F0028" w:rsidP="007F0028">
      <w:r>
        <w:separator/>
      </w:r>
    </w:p>
  </w:endnote>
  <w:endnote w:type="continuationSeparator" w:id="0">
    <w:p w14:paraId="129FACA5" w14:textId="77777777" w:rsidR="007F0028" w:rsidRDefault="007F0028" w:rsidP="007F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CA6F6" w14:textId="77777777" w:rsidR="007F0028" w:rsidRDefault="007F0028" w:rsidP="007F0028">
      <w:r>
        <w:separator/>
      </w:r>
    </w:p>
  </w:footnote>
  <w:footnote w:type="continuationSeparator" w:id="0">
    <w:p w14:paraId="5B685110" w14:textId="77777777" w:rsidR="007F0028" w:rsidRDefault="007F0028" w:rsidP="007F0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57EF8" w14:textId="0716105F" w:rsidR="004E01A1" w:rsidRDefault="00900778" w:rsidP="004E01A1">
    <w:pPr>
      <w:spacing w:after="40"/>
      <w:ind w:left="1440"/>
      <w:rPr>
        <w:rFonts w:eastAsia="Calibri" w:cs="Calibri"/>
        <w:b/>
        <w:sz w:val="28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4B6D86D" wp14:editId="38D2B92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09625" cy="914400"/>
              <wp:effectExtent l="9525" t="9525" r="0" b="0"/>
              <wp:wrapSquare wrapText="bothSides"/>
              <wp:docPr id="1526405060" name="TextBox 1000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914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84061" w14:textId="126AF81B" w:rsidR="004E01A1" w:rsidRDefault="00900778" w:rsidP="004E01A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99CF73" wp14:editId="153AF8E4">
                                <wp:extent cx="647700" cy="790575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F8A754B" w14:textId="77777777" w:rsidR="004E01A1" w:rsidRDefault="004E01A1" w:rsidP="004E01A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D86D" id="_x0000_t202" coordsize="21600,21600" o:spt="202" path="m,l,21600r21600,l21600,xe">
              <v:stroke joinstyle="miter"/>
              <v:path gradientshapeok="t" o:connecttype="rect"/>
            </v:shapetype>
            <v:shape id="TextBox 100002" o:spid="_x0000_s1026" type="#_x0000_t202" style="position:absolute;left:0;text-align:left;margin-left:0;margin-top:0;width:63.7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" stroked="f" strokeweight=".5pt">
              <v:fill opacity="0"/>
              <v:textbox inset="0,0,0,0">
                <w:txbxContent>
                  <w:p w14:paraId="18B84061" w14:textId="126AF81B" w:rsidR="004E01A1" w:rsidRDefault="00900778" w:rsidP="004E01A1">
                    <w:r>
                      <w:rPr>
                        <w:noProof/>
                      </w:rPr>
                      <w:drawing>
                        <wp:inline distT="0" distB="0" distL="0" distR="0" wp14:anchorId="2599CF73" wp14:editId="153AF8E4">
                          <wp:extent cx="647700" cy="790575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F8A754B" w14:textId="77777777" w:rsidR="004E01A1" w:rsidRDefault="004E01A1" w:rsidP="004E01A1"/>
                </w:txbxContent>
              </v:textbox>
              <w10:wrap type="square"/>
            </v:shape>
          </w:pict>
        </mc:Fallback>
      </mc:AlternateContent>
    </w:r>
    <w:r w:rsidR="004E01A1">
      <w:rPr>
        <w:rFonts w:eastAsia="Calibri" w:cs="Calibri"/>
        <w:b/>
        <w:sz w:val="28"/>
      </w:rPr>
      <w:t>Finance &amp; Facilities Committee Meeting</w:t>
    </w:r>
  </w:p>
  <w:p w14:paraId="6104E175" w14:textId="77777777" w:rsidR="004E01A1" w:rsidRDefault="004E01A1" w:rsidP="004E01A1">
    <w:pPr>
      <w:ind w:left="1440"/>
      <w:rPr>
        <w:rFonts w:eastAsia="Calibri" w:cs="Calibri"/>
        <w:sz w:val="22"/>
      </w:rPr>
    </w:pPr>
    <w:r>
      <w:rPr>
        <w:rFonts w:eastAsia="Calibri" w:cs="Calibri"/>
        <w:sz w:val="22"/>
      </w:rPr>
      <w:t>University of North Florida</w:t>
    </w:r>
  </w:p>
  <w:p w14:paraId="134A3EE4" w14:textId="77777777" w:rsidR="004E01A1" w:rsidRDefault="004E01A1" w:rsidP="004E01A1">
    <w:pPr>
      <w:ind w:left="1440"/>
      <w:rPr>
        <w:rFonts w:eastAsia="Calibri" w:cs="Calibri"/>
        <w:sz w:val="22"/>
      </w:rPr>
    </w:pPr>
    <w:r>
      <w:rPr>
        <w:rFonts w:eastAsia="Calibri" w:cs="Calibri"/>
        <w:sz w:val="22"/>
      </w:rPr>
      <w:t>Thursday, September 18, 2025, from 1:00 PM to 1:50 PM*</w:t>
    </w:r>
  </w:p>
  <w:p w14:paraId="225B6E32" w14:textId="77777777" w:rsidR="004E01A1" w:rsidRDefault="004E01A1" w:rsidP="004E01A1">
    <w:pPr>
      <w:ind w:left="1440"/>
      <w:rPr>
        <w:rFonts w:eastAsia="Calibri" w:cs="Calibri"/>
        <w:sz w:val="22"/>
      </w:rPr>
    </w:pPr>
    <w:r>
      <w:rPr>
        <w:rFonts w:eastAsia="Calibri" w:cs="Calibri"/>
        <w:sz w:val="22"/>
      </w:rPr>
      <w:t>*</w:t>
    </w:r>
    <w:r w:rsidRPr="00D51CCF">
      <w:rPr>
        <w:rFonts w:eastAsia="Calibri" w:cs="Calibri"/>
        <w:i/>
        <w:iCs/>
        <w:sz w:val="22"/>
      </w:rPr>
      <w:t>meeting will start at the conclusion of the previous meeting</w:t>
    </w:r>
  </w:p>
  <w:p w14:paraId="289F44F0" w14:textId="77777777" w:rsidR="004E01A1" w:rsidRDefault="004E01A1" w:rsidP="004E01A1">
    <w:pPr>
      <w:ind w:left="1440"/>
      <w:rPr>
        <w:rFonts w:eastAsia="Calibri" w:cs="Calibri"/>
        <w:sz w:val="22"/>
      </w:rPr>
    </w:pPr>
    <w:r>
      <w:rPr>
        <w:rFonts w:eastAsia="Calibri" w:cs="Calibri"/>
        <w:sz w:val="22"/>
      </w:rPr>
      <w:t>Virtual</w:t>
    </w:r>
  </w:p>
  <w:p w14:paraId="544E0BFF" w14:textId="6AC85F2A" w:rsidR="007F0028" w:rsidRDefault="007F00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94C3944"/>
    <w:lvl w:ilvl="0">
      <w:start w:val="1"/>
      <w:numFmt w:val="upperRoman"/>
      <w:pStyle w:val="Heading2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pStyle w:val="Heading3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C3EBA"/>
    <w:multiLevelType w:val="multilevel"/>
    <w:tmpl w:val="F43E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1B8A273E"/>
    <w:multiLevelType w:val="multilevel"/>
    <w:tmpl w:val="38B0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4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F60107A"/>
    <w:multiLevelType w:val="multilevel"/>
    <w:tmpl w:val="7D3CE5BE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suff w:val="space"/>
      <w:lvlText w:val="%4."/>
      <w:lvlJc w:val="left"/>
      <w:pPr>
        <w:tabs>
          <w:tab w:val="num" w:pos="2880"/>
        </w:tabs>
        <w:ind w:left="108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5035974">
    <w:abstractNumId w:val="0"/>
  </w:num>
  <w:num w:numId="2" w16cid:durableId="33891886">
    <w:abstractNumId w:val="1"/>
  </w:num>
  <w:num w:numId="3" w16cid:durableId="1556356752">
    <w:abstractNumId w:val="4"/>
  </w:num>
  <w:num w:numId="4" w16cid:durableId="1814522346">
    <w:abstractNumId w:val="2"/>
  </w:num>
  <w:num w:numId="5" w16cid:durableId="593779753">
    <w:abstractNumId w:val="3"/>
  </w:num>
  <w:num w:numId="6" w16cid:durableId="19897000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62747"/>
    <w:rsid w:val="004D426B"/>
    <w:rsid w:val="004E01A1"/>
    <w:rsid w:val="006C1C18"/>
    <w:rsid w:val="007F0028"/>
    <w:rsid w:val="00813FF5"/>
    <w:rsid w:val="00900778"/>
    <w:rsid w:val="00A77B3E"/>
    <w:rsid w:val="00AD56B6"/>
    <w:rsid w:val="00BF4824"/>
    <w:rsid w:val="00CA2A55"/>
    <w:rsid w:val="00D04C9A"/>
    <w:rsid w:val="00F10829"/>
    <w:rsid w:val="00FB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C3B48A8"/>
  <w15:chartTrackingRefBased/>
  <w15:docId w15:val="{A3ADD276-31A2-4051-AFB9-DAD2EDB0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077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00778"/>
    <w:pPr>
      <w:spacing w:before="480" w:after="240"/>
      <w:outlineLvl w:val="0"/>
    </w:pPr>
    <w:rPr>
      <w:rFonts w:eastAsia="Calibri" w:cs="Calibri"/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0778"/>
    <w:pPr>
      <w:numPr>
        <w:numId w:val="1"/>
      </w:numPr>
      <w:tabs>
        <w:tab w:val="right" w:pos="9360"/>
      </w:tabs>
      <w:spacing w:before="120" w:after="120"/>
      <w:outlineLvl w:val="1"/>
    </w:pPr>
    <w:rPr>
      <w:rFonts w:eastAsia="Calibri" w:cs="Calibri"/>
      <w:b/>
      <w:noProof/>
    </w:rPr>
  </w:style>
  <w:style w:type="paragraph" w:styleId="Heading3">
    <w:name w:val="heading 3"/>
    <w:basedOn w:val="Normal"/>
    <w:next w:val="Normal"/>
    <w:link w:val="Heading3Char"/>
    <w:unhideWhenUsed/>
    <w:qFormat/>
    <w:rsid w:val="00900778"/>
    <w:pPr>
      <w:numPr>
        <w:ilvl w:val="1"/>
        <w:numId w:val="1"/>
      </w:numPr>
      <w:tabs>
        <w:tab w:val="right" w:pos="9360"/>
      </w:tabs>
      <w:spacing w:after="40"/>
      <w:outlineLvl w:val="2"/>
    </w:pPr>
    <w:rPr>
      <w:rFonts w:eastAsia="Calibri" w:cs="Calibri"/>
      <w:b/>
    </w:rPr>
  </w:style>
  <w:style w:type="paragraph" w:styleId="Heading4">
    <w:name w:val="heading 4"/>
    <w:basedOn w:val="Heading3"/>
    <w:next w:val="Normal"/>
    <w:link w:val="Heading4Char"/>
    <w:unhideWhenUsed/>
    <w:qFormat/>
    <w:rsid w:val="00900778"/>
    <w:pPr>
      <w:numPr>
        <w:ilvl w:val="2"/>
        <w:numId w:val="5"/>
      </w:numPr>
      <w:tabs>
        <w:tab w:val="clear" w:pos="9360"/>
        <w:tab w:val="left" w:pos="990"/>
        <w:tab w:val="num" w:pos="1440"/>
      </w:tabs>
      <w:ind w:left="1440"/>
      <w:outlineLvl w:val="3"/>
    </w:pPr>
  </w:style>
  <w:style w:type="character" w:default="1" w:styleId="DefaultParagraphFont">
    <w:name w:val="Default Paragraph Font"/>
    <w:uiPriority w:val="1"/>
    <w:semiHidden/>
    <w:unhideWhenUsed/>
    <w:rsid w:val="0090077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00778"/>
  </w:style>
  <w:style w:type="paragraph" w:styleId="Header">
    <w:name w:val="header"/>
    <w:basedOn w:val="Normal"/>
    <w:link w:val="HeaderChar"/>
    <w:rsid w:val="009007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00778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rsid w:val="009007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00778"/>
    <w:rPr>
      <w:rFonts w:ascii="Calibri" w:hAnsi="Calibri"/>
      <w:sz w:val="24"/>
      <w:szCs w:val="24"/>
    </w:rPr>
  </w:style>
  <w:style w:type="character" w:customStyle="1" w:styleId="Heading1Char">
    <w:name w:val="Heading 1 Char"/>
    <w:link w:val="Heading1"/>
    <w:rsid w:val="00900778"/>
    <w:rPr>
      <w:rFonts w:ascii="Calibri" w:eastAsia="Calibri" w:hAnsi="Calibri" w:cs="Calibri"/>
      <w:b/>
      <w:sz w:val="28"/>
      <w:szCs w:val="24"/>
    </w:rPr>
  </w:style>
  <w:style w:type="character" w:customStyle="1" w:styleId="Heading2Char">
    <w:name w:val="Heading 2 Char"/>
    <w:link w:val="Heading2"/>
    <w:rsid w:val="00900778"/>
    <w:rPr>
      <w:rFonts w:ascii="Calibri" w:eastAsia="Calibri" w:hAnsi="Calibri" w:cs="Calibri"/>
      <w:b/>
      <w:noProof/>
      <w:sz w:val="24"/>
      <w:szCs w:val="24"/>
    </w:rPr>
  </w:style>
  <w:style w:type="character" w:customStyle="1" w:styleId="Heading3Char">
    <w:name w:val="Heading 3 Char"/>
    <w:link w:val="Heading3"/>
    <w:rsid w:val="00900778"/>
    <w:rPr>
      <w:rFonts w:ascii="Calibri" w:eastAsia="Calibri" w:hAnsi="Calibri" w:cs="Calibri"/>
      <w:b/>
      <w:sz w:val="24"/>
      <w:szCs w:val="24"/>
    </w:rPr>
  </w:style>
  <w:style w:type="character" w:customStyle="1" w:styleId="Heading4Char">
    <w:name w:val="Heading 4 Char"/>
    <w:link w:val="Heading4"/>
    <w:rsid w:val="00900778"/>
    <w:rPr>
      <w:rFonts w:ascii="Calibri" w:eastAsia="Calibri" w:hAnsi="Calibri" w:cs="Calibri"/>
      <w:b/>
      <w:sz w:val="24"/>
      <w:szCs w:val="24"/>
    </w:rPr>
  </w:style>
  <w:style w:type="paragraph" w:customStyle="1" w:styleId="container">
    <w:name w:val="container"/>
    <w:basedOn w:val="Normal"/>
    <w:rsid w:val="00900778"/>
    <w:rPr>
      <w:rFonts w:eastAsia="Calibri" w:cs="Calibri"/>
      <w:color w:val="7B7B89"/>
    </w:rPr>
  </w:style>
  <w:style w:type="paragraph" w:customStyle="1" w:styleId="p">
    <w:name w:val="p"/>
    <w:basedOn w:val="Normal"/>
    <w:rsid w:val="0090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01565373\University%20of%20North%20Florida\Board%20of%20Trustees%20Files%20-%20General\AAA%20--%20Meeting%20Folders\Meeting%20Materials\Agenda\Agenda%20Template\BOT%20Agenda%20Template%20-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fc7305-e805-4ae0-b729-cce74d4a26b6">
      <Terms xmlns="http://schemas.microsoft.com/office/infopath/2007/PartnerControls"/>
    </lcf76f155ced4ddcb4097134ff3c332f>
    <TaxCatchAll xmlns="bd177db9-367c-461c-9f3b-3109820cc04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7D041BCA7994B8AC280426C4735BC" ma:contentTypeVersion="18" ma:contentTypeDescription="Create a new document." ma:contentTypeScope="" ma:versionID="ec6c407b13c09e5c9c17bee33ef47150">
  <xsd:schema xmlns:xsd="http://www.w3.org/2001/XMLSchema" xmlns:xs="http://www.w3.org/2001/XMLSchema" xmlns:p="http://schemas.microsoft.com/office/2006/metadata/properties" xmlns:ns1="http://schemas.microsoft.com/sharepoint/v3" xmlns:ns2="6bfc7305-e805-4ae0-b729-cce74d4a26b6" xmlns:ns3="bd177db9-367c-461c-9f3b-3109820cc04e" targetNamespace="http://schemas.microsoft.com/office/2006/metadata/properties" ma:root="true" ma:fieldsID="f92792cb488a3d2b70c84d86119f26f1" ns1:_="" ns2:_="" ns3:_="">
    <xsd:import namespace="http://schemas.microsoft.com/sharepoint/v3"/>
    <xsd:import namespace="6bfc7305-e805-4ae0-b729-cce74d4a26b6"/>
    <xsd:import namespace="bd177db9-367c-461c-9f3b-3109820cc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c7305-e805-4ae0-b729-cce74d4a2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57040d-a7f1-426b-b1f0-910536c2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7db9-367c-461c-9f3b-3109820cc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91c2cb-7324-4b0f-bf80-f97185ed315d}" ma:internalName="TaxCatchAll" ma:showField="CatchAllData" ma:web="bd177db9-367c-461c-9f3b-3109820cc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EF996D-EFED-4910-A01D-1C626CA24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E8A2FD-D84A-4044-9850-B851F939264C}">
  <ds:schemaRefs>
    <ds:schemaRef ds:uri="http://schemas.microsoft.com/office/2006/metadata/properties"/>
    <ds:schemaRef ds:uri="http://schemas.microsoft.com/office/infopath/2007/PartnerControls"/>
    <ds:schemaRef ds:uri="6bfc7305-e805-4ae0-b729-cce74d4a26b6"/>
    <ds:schemaRef ds:uri="bd177db9-367c-461c-9f3b-3109820cc04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8E995B4-2FA2-402E-BBAF-121A140A1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fc7305-e805-4ae0-b729-cce74d4a26b6"/>
    <ds:schemaRef ds:uri="bd177db9-367c-461c-9f3b-3109820cc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BOT Agenda Template - Style</Template>
  <TotalTime>15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Fishman, Ann</dc:creator>
  <cp:keywords/>
  <cp:lastModifiedBy>Knopp, Raygan</cp:lastModifiedBy>
  <cp:revision>9</cp:revision>
  <cp:lastPrinted>1900-01-01T05:00:00Z</cp:lastPrinted>
  <dcterms:created xsi:type="dcterms:W3CDTF">2025-09-08T12:12:00Z</dcterms:created>
  <dcterms:modified xsi:type="dcterms:W3CDTF">2025-09-11T13:31:00Z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4e1a788a-2694-497d-bb13-dc6a5825efc8</vt:lpwstr>
  </property>
  <property fmtid="{D5CDD505-2E9C-101B-9397-08002B2CF9AE}" pid="3" name="MediaServiceImageTags">
    <vt:lpwstr/>
  </property>
  <property fmtid="{D5CDD505-2E9C-101B-9397-08002B2CF9AE}" pid="4" name="ContentTypeId">
    <vt:lpwstr>0x0101009B87D041BCA7994B8AC280426C4735BC</vt:lpwstr>
  </property>
</Properties>
</file>