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C2029" w14:textId="3D8F4E65" w:rsidR="009C2071" w:rsidRDefault="009C2071" w:rsidP="004E3E0F">
      <w:pPr>
        <w:pStyle w:val="Heading1"/>
      </w:pPr>
      <w:r>
        <w:t>Attendance</w:t>
      </w:r>
    </w:p>
    <w:p w14:paraId="1FCCA6B6" w14:textId="77777777" w:rsidR="00CA40EC" w:rsidRPr="00B23671" w:rsidRDefault="00CA40EC" w:rsidP="00CA40EC">
      <w:pPr>
        <w:pStyle w:val="Heading2"/>
        <w:numPr>
          <w:ilvl w:val="0"/>
          <w:numId w:val="0"/>
        </w:numPr>
        <w:ind w:left="720"/>
        <w:rPr>
          <w:b w:val="0"/>
          <w:bCs/>
        </w:rPr>
      </w:pPr>
      <w:r>
        <w:t xml:space="preserve">Trustees Present: </w:t>
      </w:r>
      <w:r>
        <w:rPr>
          <w:b w:val="0"/>
          <w:bCs/>
        </w:rPr>
        <w:t>Nikul Patel (Vice Chair), James Beasley, Jack Boyle, Jay Demetree, Amelia Dyal, John Gol, Chris Lazzara (virtual), Paul McElroy, Steve Moore</w:t>
      </w:r>
    </w:p>
    <w:p w14:paraId="0924536F" w14:textId="77777777" w:rsidR="00CA40EC" w:rsidRPr="00EE1A33" w:rsidRDefault="00CA40EC" w:rsidP="00CA40EC">
      <w:pPr>
        <w:pStyle w:val="Heading2"/>
        <w:numPr>
          <w:ilvl w:val="0"/>
          <w:numId w:val="0"/>
        </w:numPr>
        <w:ind w:left="720"/>
        <w:rPr>
          <w:b w:val="0"/>
          <w:bCs/>
        </w:rPr>
      </w:pPr>
      <w:r>
        <w:t xml:space="preserve">Trustee Absent: </w:t>
      </w:r>
      <w:r>
        <w:rPr>
          <w:b w:val="0"/>
          <w:bCs/>
        </w:rPr>
        <w:t>Jason Barrett, Jill Davis, Kevin Hyde (ex officio), Allison Korman Shelton</w:t>
      </w:r>
    </w:p>
    <w:p w14:paraId="7BEA4471" w14:textId="2194A9A0" w:rsidR="00EE4DFC" w:rsidRPr="004E3E0F" w:rsidRDefault="009C2071" w:rsidP="004E3E0F">
      <w:pPr>
        <w:pStyle w:val="Heading1"/>
      </w:pPr>
      <w:r>
        <w:t>Minutes</w:t>
      </w:r>
    </w:p>
    <w:p w14:paraId="655092EB" w14:textId="77777777" w:rsidR="00EE4DFC" w:rsidRDefault="00EE4DFC" w:rsidP="00D5341F">
      <w:pPr>
        <w:pStyle w:val="Heading2"/>
      </w:pPr>
      <w:r w:rsidRPr="004E3E0F">
        <w:t>Call to Order</w:t>
      </w:r>
    </w:p>
    <w:p w14:paraId="409359BD" w14:textId="4405C349" w:rsidR="00D5341F" w:rsidRPr="00D5341F" w:rsidRDefault="00D5341F" w:rsidP="00D5341F">
      <w:pPr>
        <w:rPr>
          <w:rFonts w:eastAsia="Calibri"/>
        </w:rPr>
      </w:pPr>
      <w:r>
        <w:rPr>
          <w:rFonts w:eastAsia="Calibri"/>
        </w:rPr>
        <w:t xml:space="preserve">Vice Chair Patel called the meeting to order at </w:t>
      </w:r>
      <w:r w:rsidR="00DF12C4">
        <w:rPr>
          <w:rFonts w:eastAsia="Calibri"/>
        </w:rPr>
        <w:t>9:05 AM</w:t>
      </w:r>
      <w:r w:rsidR="00B87E1E">
        <w:rPr>
          <w:rFonts w:eastAsia="Calibri"/>
        </w:rPr>
        <w:t xml:space="preserve"> and confirmed a quorum.</w:t>
      </w:r>
    </w:p>
    <w:p w14:paraId="5F21228D" w14:textId="7A760858" w:rsidR="00EE4DFC" w:rsidRDefault="00EE4DFC" w:rsidP="00E8150D">
      <w:pPr>
        <w:pStyle w:val="Heading2"/>
      </w:pPr>
      <w:r w:rsidRPr="004E3E0F">
        <w:t>Public Comment</w:t>
      </w:r>
    </w:p>
    <w:p w14:paraId="1B312093" w14:textId="6824247C" w:rsidR="00E61C4F" w:rsidRDefault="006B1111" w:rsidP="00474638">
      <w:r>
        <w:t xml:space="preserve">Karen Stone, </w:t>
      </w:r>
      <w:r w:rsidR="00436720">
        <w:t xml:space="preserve">Vice </w:t>
      </w:r>
      <w:r>
        <w:t xml:space="preserve">President and General Counsel, stated that four </w:t>
      </w:r>
      <w:r w:rsidR="00E61C4F">
        <w:t>requests</w:t>
      </w:r>
      <w:r>
        <w:t xml:space="preserve"> for public comment</w:t>
      </w:r>
      <w:r w:rsidR="00671BDD">
        <w:t xml:space="preserve"> were submitte</w:t>
      </w:r>
      <w:r w:rsidR="008B7199">
        <w:t>d</w:t>
      </w:r>
      <w:r>
        <w:t>,</w:t>
      </w:r>
      <w:r w:rsidR="008B7199">
        <w:t xml:space="preserve"> but</w:t>
      </w:r>
      <w:r>
        <w:t xml:space="preserve"> only two individual</w:t>
      </w:r>
      <w:r w:rsidR="00404F53">
        <w:t>s</w:t>
      </w:r>
      <w:r>
        <w:t xml:space="preserve"> </w:t>
      </w:r>
      <w:r w:rsidR="008B7199">
        <w:t xml:space="preserve">were </w:t>
      </w:r>
      <w:r w:rsidR="00502BCB">
        <w:t>present:</w:t>
      </w:r>
      <w:r w:rsidR="00BE3D44">
        <w:t xml:space="preserve"> Jacob Harden, UNF student, </w:t>
      </w:r>
      <w:r w:rsidR="00F57B79">
        <w:t>and Radolph Olfus, UNF student</w:t>
      </w:r>
      <w:r w:rsidR="003D0C7B">
        <w:t>.</w:t>
      </w:r>
      <w:r w:rsidR="00D719A4">
        <w:t xml:space="preserve"> Copies of the</w:t>
      </w:r>
      <w:r w:rsidR="00502BCB">
        <w:t>ir</w:t>
      </w:r>
      <w:r w:rsidR="00D719A4">
        <w:t xml:space="preserve"> public comments are attached as </w:t>
      </w:r>
      <w:r w:rsidR="00502BCB">
        <w:t>appendices.</w:t>
      </w:r>
    </w:p>
    <w:p w14:paraId="712440FF" w14:textId="02DA5DEF" w:rsidR="003F38C7" w:rsidRPr="00217AD9" w:rsidRDefault="00EE4DFC" w:rsidP="00E8150D">
      <w:pPr>
        <w:pStyle w:val="Heading2"/>
      </w:pPr>
      <w:r w:rsidRPr="00217AD9">
        <w:t>Student Presentation</w:t>
      </w:r>
    </w:p>
    <w:p w14:paraId="42716B1C" w14:textId="52A1A89D" w:rsidR="004E57DB" w:rsidRDefault="004E57DB" w:rsidP="00410A2D">
      <w:pPr>
        <w:tabs>
          <w:tab w:val="right" w:pos="9360"/>
        </w:tabs>
        <w:spacing w:before="120"/>
        <w:rPr>
          <w:rFonts w:eastAsia="Calibri" w:cs="Calibri"/>
        </w:rPr>
      </w:pPr>
      <w:r>
        <w:rPr>
          <w:rFonts w:eastAsia="Calibri" w:cs="Calibri"/>
        </w:rPr>
        <w:t xml:space="preserve">Before the presentation started, Vice Chair </w:t>
      </w:r>
      <w:r w:rsidR="00A070FD">
        <w:rPr>
          <w:rFonts w:eastAsia="Calibri" w:cs="Calibri"/>
        </w:rPr>
        <w:t xml:space="preserve">Patel </w:t>
      </w:r>
      <w:r w:rsidR="005E14A7" w:rsidRPr="005E14A7">
        <w:rPr>
          <w:rFonts w:eastAsia="Calibri" w:cs="Calibri"/>
        </w:rPr>
        <w:t xml:space="preserve">praised the success of Homecoming, noting the strong attendance and quality of events. </w:t>
      </w:r>
      <w:r w:rsidR="00A070FD">
        <w:rPr>
          <w:rFonts w:eastAsia="Calibri" w:cs="Calibri"/>
        </w:rPr>
        <w:t>He</w:t>
      </w:r>
      <w:r w:rsidR="005E14A7" w:rsidRPr="005E14A7">
        <w:rPr>
          <w:rFonts w:eastAsia="Calibri" w:cs="Calibri"/>
        </w:rPr>
        <w:t xml:space="preserve"> highlighted the parade and recognized the women’s soccer team for reaching the ASUN Championship finals, as well as the men’s team for winning the ASUN Championship in </w:t>
      </w:r>
      <w:r w:rsidR="0067091A">
        <w:rPr>
          <w:rFonts w:eastAsia="Calibri" w:cs="Calibri"/>
        </w:rPr>
        <w:t>overtime</w:t>
      </w:r>
      <w:r w:rsidR="005E14A7" w:rsidRPr="005E14A7">
        <w:rPr>
          <w:rFonts w:eastAsia="Calibri" w:cs="Calibri"/>
        </w:rPr>
        <w:t xml:space="preserve"> and advancing to the NCAA tournament.</w:t>
      </w:r>
    </w:p>
    <w:p w14:paraId="4AEE798E" w14:textId="65A63BEF" w:rsidR="00B4766F" w:rsidRDefault="00BC5CD2" w:rsidP="00410A2D">
      <w:pPr>
        <w:tabs>
          <w:tab w:val="right" w:pos="9360"/>
        </w:tabs>
        <w:spacing w:before="120"/>
        <w:rPr>
          <w:rFonts w:eastAsia="Calibri" w:cs="Calibri"/>
        </w:rPr>
      </w:pPr>
      <w:r>
        <w:rPr>
          <w:rFonts w:eastAsia="Calibri" w:cs="Calibri"/>
        </w:rPr>
        <w:t xml:space="preserve">Dr. Karen Patterson, Executive Provost and Vice President, introduced </w:t>
      </w:r>
      <w:r w:rsidR="00EC0FBB">
        <w:rPr>
          <w:rFonts w:eastAsia="Calibri" w:cs="Calibri"/>
        </w:rPr>
        <w:t xml:space="preserve">two students </w:t>
      </w:r>
      <w:r w:rsidR="00397636">
        <w:rPr>
          <w:rFonts w:eastAsia="Calibri" w:cs="Calibri"/>
        </w:rPr>
        <w:t>from</w:t>
      </w:r>
      <w:r w:rsidR="00EC0FBB">
        <w:rPr>
          <w:rFonts w:eastAsia="Calibri" w:cs="Calibri"/>
        </w:rPr>
        <w:t xml:space="preserve"> the </w:t>
      </w:r>
      <w:r w:rsidR="00397636">
        <w:rPr>
          <w:rFonts w:eastAsia="Calibri" w:cs="Calibri"/>
        </w:rPr>
        <w:t>UNF College of Arts and Sciences</w:t>
      </w:r>
      <w:r w:rsidR="00130493">
        <w:rPr>
          <w:rFonts w:eastAsia="Calibri" w:cs="Calibri"/>
        </w:rPr>
        <w:t xml:space="preserve">: </w:t>
      </w:r>
      <w:r>
        <w:rPr>
          <w:rFonts w:eastAsia="Calibri" w:cs="Calibri"/>
        </w:rPr>
        <w:t>Kirsten</w:t>
      </w:r>
      <w:r w:rsidR="00EE4DFC" w:rsidRPr="004E3E0F">
        <w:rPr>
          <w:rFonts w:eastAsia="Calibri" w:cs="Calibri"/>
        </w:rPr>
        <w:t xml:space="preserve"> "Ella" Green</w:t>
      </w:r>
      <w:r>
        <w:rPr>
          <w:rFonts w:eastAsia="Calibri" w:cs="Calibri"/>
        </w:rPr>
        <w:t xml:space="preserve"> and</w:t>
      </w:r>
      <w:r w:rsidR="00EE4DFC" w:rsidRPr="004E3E0F">
        <w:rPr>
          <w:rFonts w:eastAsia="Calibri" w:cs="Calibri"/>
        </w:rPr>
        <w:t xml:space="preserve"> Danielle "June" Wilson</w:t>
      </w:r>
      <w:r w:rsidR="00B4766F">
        <w:rPr>
          <w:rFonts w:eastAsia="Calibri" w:cs="Calibri"/>
        </w:rPr>
        <w:t xml:space="preserve">. </w:t>
      </w:r>
      <w:r w:rsidR="00B4766F" w:rsidRPr="00B4766F">
        <w:rPr>
          <w:rFonts w:eastAsia="Calibri" w:cs="Calibri"/>
        </w:rPr>
        <w:t>Both students, mentored by Dr. Su</w:t>
      </w:r>
      <w:r w:rsidR="00BC5202">
        <w:rPr>
          <w:rFonts w:eastAsia="Calibri" w:cs="Calibri"/>
        </w:rPr>
        <w:t>zanne</w:t>
      </w:r>
      <w:r w:rsidR="00B4766F" w:rsidRPr="00B4766F">
        <w:rPr>
          <w:rFonts w:eastAsia="Calibri" w:cs="Calibri"/>
        </w:rPr>
        <w:t xml:space="preserve"> Ehrlich, Associate Professor in the Silverfield College of Education and Human Services and </w:t>
      </w:r>
      <w:r w:rsidR="00833420">
        <w:rPr>
          <w:rFonts w:eastAsia="Calibri" w:cs="Calibri"/>
        </w:rPr>
        <w:t>Hicks</w:t>
      </w:r>
      <w:r w:rsidR="00B4766F" w:rsidRPr="00B4766F">
        <w:rPr>
          <w:rFonts w:eastAsia="Calibri" w:cs="Calibri"/>
        </w:rPr>
        <w:t xml:space="preserve"> Honors College Faculty Fellow, participated in design thinking initiatives as University Innovation Fellows. They developed and launched the AI Intel Podcast, integrated into the course </w:t>
      </w:r>
      <w:r w:rsidR="00B4766F" w:rsidRPr="00B4766F">
        <w:rPr>
          <w:rFonts w:eastAsia="Calibri" w:cs="Calibri"/>
          <w:i/>
          <w:iCs/>
        </w:rPr>
        <w:t>AI and Design Across the Lifespan</w:t>
      </w:r>
      <w:r w:rsidR="00B4766F" w:rsidRPr="00B4766F">
        <w:rPr>
          <w:rFonts w:eastAsia="Calibri" w:cs="Calibri"/>
        </w:rPr>
        <w:t xml:space="preserve">, exemplifying experiential learning and supporting the </w:t>
      </w:r>
      <w:r w:rsidR="003630BA">
        <w:rPr>
          <w:rFonts w:eastAsia="Calibri" w:cs="Calibri"/>
        </w:rPr>
        <w:t>U</w:t>
      </w:r>
      <w:r w:rsidR="00B4766F" w:rsidRPr="00B4766F">
        <w:rPr>
          <w:rFonts w:eastAsia="Calibri" w:cs="Calibri"/>
        </w:rPr>
        <w:t>niversity’s commitment to provide such opportunities for all students beginning fall 2025. Dr. Patterson commended their initiative and expressed interest in learning more about the podcast.</w:t>
      </w:r>
    </w:p>
    <w:p w14:paraId="58989C16" w14:textId="77777777" w:rsidR="00CD0554" w:rsidRDefault="00CD0554" w:rsidP="00410A2D">
      <w:pPr>
        <w:tabs>
          <w:tab w:val="right" w:pos="9360"/>
        </w:tabs>
        <w:spacing w:before="120"/>
        <w:rPr>
          <w:rFonts w:eastAsia="Calibri" w:cs="Calibri"/>
        </w:rPr>
      </w:pPr>
      <w:r w:rsidRPr="00CD0554">
        <w:rPr>
          <w:rFonts w:eastAsia="Calibri" w:cs="Calibri"/>
        </w:rPr>
        <w:t xml:space="preserve">Ella Green, a junior majoring in Behavioral Neuroscience, is an </w:t>
      </w:r>
      <w:proofErr w:type="gramStart"/>
      <w:r w:rsidRPr="00CD0554">
        <w:rPr>
          <w:rFonts w:eastAsia="Calibri" w:cs="Calibri"/>
        </w:rPr>
        <w:t>Honors</w:t>
      </w:r>
      <w:proofErr w:type="gramEnd"/>
      <w:r w:rsidRPr="00CD0554">
        <w:rPr>
          <w:rFonts w:eastAsia="Calibri" w:cs="Calibri"/>
        </w:rPr>
        <w:t xml:space="preserve"> College student, University Innovation Fellow, co-teacher in Design Thinking and AI Across the Lifespan, and a Career Services employee. June Wilson, also a junior in the Honors College, majors in English and Creative Writing with a minor in ASL–Deaf Studies, serves as a University Innovation Fellow and co-teacher, and works as a research assistant on the </w:t>
      </w:r>
      <w:r w:rsidRPr="00CD0554">
        <w:rPr>
          <w:rFonts w:eastAsia="Calibri" w:cs="Calibri"/>
          <w:i/>
          <w:iCs/>
        </w:rPr>
        <w:t>Crossing Currents</w:t>
      </w:r>
      <w:r w:rsidRPr="00CD0554">
        <w:rPr>
          <w:rFonts w:eastAsia="Calibri" w:cs="Calibri"/>
        </w:rPr>
        <w:t xml:space="preserve"> anthology. </w:t>
      </w:r>
    </w:p>
    <w:p w14:paraId="5B27478B" w14:textId="48593B6D" w:rsidR="00CD0554" w:rsidRDefault="00CD0554" w:rsidP="00410A2D">
      <w:pPr>
        <w:tabs>
          <w:tab w:val="right" w:pos="9360"/>
        </w:tabs>
        <w:spacing w:before="120"/>
        <w:rPr>
          <w:rFonts w:eastAsia="Calibri" w:cs="Calibri"/>
        </w:rPr>
      </w:pPr>
      <w:r w:rsidRPr="00CD0554">
        <w:rPr>
          <w:rFonts w:eastAsia="Calibri" w:cs="Calibri"/>
        </w:rPr>
        <w:t xml:space="preserve">Ella and June presented their experiential learning project, the AI Intel Podcast, which they developed to capture expert insights on AI and integrate them directly into the </w:t>
      </w:r>
      <w:r w:rsidRPr="00CD0554">
        <w:rPr>
          <w:rFonts w:eastAsia="Calibri" w:cs="Calibri"/>
          <w:i/>
          <w:iCs/>
        </w:rPr>
        <w:t xml:space="preserve">AI and Design </w:t>
      </w:r>
      <w:r w:rsidRPr="00CD0554">
        <w:rPr>
          <w:rFonts w:eastAsia="Calibri" w:cs="Calibri"/>
          <w:i/>
          <w:iCs/>
        </w:rPr>
        <w:lastRenderedPageBreak/>
        <w:t>Across the Lifespan</w:t>
      </w:r>
      <w:r w:rsidRPr="00CD0554">
        <w:rPr>
          <w:rFonts w:eastAsia="Calibri" w:cs="Calibri"/>
        </w:rPr>
        <w:t xml:space="preserve"> course. Created in response to rapidly evolving AI topics, the podcast transforms guest lectures into reusable learning assets and allows students to engage with professionals across areas such as AI ethics, accessibility, education, career development, and wellness. As student co-instructors, they led all aspects of production, from inviting speakers to hosting interviews and embedding episodes into coursework. They shared plans to expand the podcast into a </w:t>
      </w:r>
      <w:proofErr w:type="gramStart"/>
      <w:r w:rsidR="003630BA">
        <w:rPr>
          <w:rFonts w:eastAsia="Calibri" w:cs="Calibri"/>
        </w:rPr>
        <w:t>University</w:t>
      </w:r>
      <w:proofErr w:type="gramEnd"/>
      <w:r>
        <w:rPr>
          <w:rFonts w:eastAsia="Calibri" w:cs="Calibri"/>
        </w:rPr>
        <w:t>-</w:t>
      </w:r>
      <w:r w:rsidRPr="00CD0554">
        <w:rPr>
          <w:rFonts w:eastAsia="Calibri" w:cs="Calibri"/>
        </w:rPr>
        <w:t>wide resource and mentor future student hosts to ensure sustainability. In the Q&amp;A, they discussed future career goals, the growing importance of AI literacy for students, and noted that internship funding had meaningfully supported their ability to build and deliver this project.</w:t>
      </w:r>
    </w:p>
    <w:p w14:paraId="2017EEBE" w14:textId="40D3EE72" w:rsidR="00CD0554" w:rsidRDefault="00CD0554" w:rsidP="00410A2D">
      <w:pPr>
        <w:tabs>
          <w:tab w:val="right" w:pos="9360"/>
        </w:tabs>
        <w:spacing w:before="120"/>
        <w:rPr>
          <w:rFonts w:eastAsia="Calibri" w:cs="Calibri"/>
        </w:rPr>
      </w:pPr>
      <w:r>
        <w:rPr>
          <w:rFonts w:eastAsia="Calibri" w:cs="Calibri"/>
        </w:rPr>
        <w:t>President Limayem commended the students’ work and thanked them for making UNF proud.</w:t>
      </w:r>
    </w:p>
    <w:p w14:paraId="0A285190" w14:textId="77777777" w:rsidR="00EE4DFC" w:rsidRDefault="00EE4DFC" w:rsidP="00E8150D">
      <w:pPr>
        <w:pStyle w:val="Heading2"/>
      </w:pPr>
      <w:r w:rsidRPr="00E8150D">
        <w:t>Audit and Compliance Committee Meeting</w:t>
      </w:r>
    </w:p>
    <w:p w14:paraId="2246B703" w14:textId="5B4050C2" w:rsidR="00E65469" w:rsidRDefault="00E65469" w:rsidP="001B3480">
      <w:pPr>
        <w:pStyle w:val="Heading3"/>
      </w:pPr>
      <w:r>
        <w:t>Call to Order</w:t>
      </w:r>
    </w:p>
    <w:p w14:paraId="5B221611" w14:textId="77777777" w:rsidR="008328E1" w:rsidRDefault="00E65469" w:rsidP="008328E1">
      <w:pPr>
        <w:tabs>
          <w:tab w:val="right" w:pos="9360"/>
        </w:tabs>
        <w:ind w:left="360"/>
      </w:pPr>
      <w:r>
        <w:t>Trustee Paul McElroy, Chair of the Audit and Compliance Committee, called the meeting to order at</w:t>
      </w:r>
      <w:r>
        <w:t xml:space="preserve"> </w:t>
      </w:r>
      <w:r w:rsidR="00FD1CF0">
        <w:t xml:space="preserve">9:23 AM. </w:t>
      </w:r>
    </w:p>
    <w:p w14:paraId="1BEAE440" w14:textId="0594F7F1" w:rsidR="00E65469" w:rsidRPr="00E65469" w:rsidRDefault="00E65469" w:rsidP="008328E1">
      <w:pPr>
        <w:tabs>
          <w:tab w:val="right" w:pos="9360"/>
        </w:tabs>
        <w:spacing w:before="120"/>
        <w:ind w:left="360"/>
      </w:pPr>
      <w:r>
        <w:t>Karen Stone, Vice President and General Counsel, confirmed a quorum</w:t>
      </w:r>
      <w:r w:rsidR="002B43E0">
        <w:t xml:space="preserve"> with Trustees </w:t>
      </w:r>
      <w:r w:rsidR="004A1656">
        <w:t>McElroy, Gol, and Patel present</w:t>
      </w:r>
      <w:r w:rsidR="0091108F">
        <w:t>.</w:t>
      </w:r>
      <w:r w:rsidR="004A1656">
        <w:t xml:space="preserve"> Trustee Davis and </w:t>
      </w:r>
      <w:r w:rsidR="00814415">
        <w:t xml:space="preserve">Chair </w:t>
      </w:r>
      <w:r w:rsidR="004A1656">
        <w:t xml:space="preserve">Hyde </w:t>
      </w:r>
      <w:r w:rsidR="0091108F">
        <w:t xml:space="preserve">were </w:t>
      </w:r>
      <w:r w:rsidR="004A1656">
        <w:t>absent.</w:t>
      </w:r>
    </w:p>
    <w:p w14:paraId="47CDA787" w14:textId="0CF15B42" w:rsidR="00EE4DFC" w:rsidRPr="004E3E0F" w:rsidRDefault="00EE4DFC" w:rsidP="001B3480">
      <w:pPr>
        <w:pStyle w:val="Heading3"/>
      </w:pPr>
      <w:r w:rsidRPr="004E3E0F">
        <w:t>Action Items</w:t>
      </w:r>
    </w:p>
    <w:p w14:paraId="37A0B1F2" w14:textId="77777777" w:rsidR="00EE4DFC" w:rsidRDefault="00EE4DFC" w:rsidP="001B3480">
      <w:pPr>
        <w:pStyle w:val="Heading4"/>
      </w:pPr>
      <w:r w:rsidRPr="00474AB0">
        <w:t>Approval</w:t>
      </w:r>
      <w:r w:rsidRPr="004E3E0F">
        <w:t xml:space="preserve"> of June 11, </w:t>
      </w:r>
      <w:proofErr w:type="gramStart"/>
      <w:r w:rsidRPr="004E3E0F">
        <w:t>2025</w:t>
      </w:r>
      <w:proofErr w:type="gramEnd"/>
      <w:r w:rsidRPr="004E3E0F">
        <w:t xml:space="preserve"> Audit and Compliance Committee Meeting Minutes</w:t>
      </w:r>
    </w:p>
    <w:p w14:paraId="77FC1C34" w14:textId="0FACE30E" w:rsidR="002E7E84" w:rsidRPr="002E7E84" w:rsidRDefault="002E7E84" w:rsidP="00474AB0">
      <w:pPr>
        <w:spacing w:before="120"/>
        <w:ind w:left="720"/>
      </w:pPr>
      <w:r w:rsidRPr="002E7E84">
        <w:t xml:space="preserve">Chair </w:t>
      </w:r>
      <w:r w:rsidRPr="00474AB0">
        <w:rPr>
          <w:rFonts w:cstheme="minorHAnsi"/>
          <w:bCs/>
        </w:rPr>
        <w:t>McElroy</w:t>
      </w:r>
      <w:r w:rsidRPr="002E7E84">
        <w:t xml:space="preserve"> asked for a MOTION to approve the draft June 11</w:t>
      </w:r>
      <w:r w:rsidR="00783D27" w:rsidRPr="002E7E84">
        <w:t xml:space="preserve">, </w:t>
      </w:r>
      <w:proofErr w:type="gramStart"/>
      <w:r w:rsidR="00783D27" w:rsidRPr="002E7E84">
        <w:t>2025</w:t>
      </w:r>
      <w:proofErr w:type="gramEnd"/>
      <w:r w:rsidRPr="002E7E84">
        <w:t xml:space="preserve"> meeting minutes. Trustee </w:t>
      </w:r>
      <w:r>
        <w:t>Patel</w:t>
      </w:r>
      <w:r w:rsidRPr="002E7E84">
        <w:t xml:space="preserve"> made a MOTION to APPROVE, and Trustee </w:t>
      </w:r>
      <w:r>
        <w:t>Gol</w:t>
      </w:r>
      <w:r w:rsidRPr="002E7E84">
        <w:t xml:space="preserve"> SECONDED. The committee unanimously approved the draft minutes.</w:t>
      </w:r>
    </w:p>
    <w:p w14:paraId="50B75149" w14:textId="1504DD4A" w:rsidR="003F38C7" w:rsidRPr="004E3E0F" w:rsidRDefault="00EE4DFC" w:rsidP="001B3480">
      <w:pPr>
        <w:pStyle w:val="Heading4"/>
      </w:pPr>
      <w:r w:rsidRPr="004E3E0F">
        <w:t>Performance-Based Funding Data Integrity Audit- Scope Discussion</w:t>
      </w:r>
    </w:p>
    <w:p w14:paraId="1DB21EF7" w14:textId="4EC17C39" w:rsidR="002E7E84" w:rsidRPr="00524211" w:rsidRDefault="002E7E84" w:rsidP="00474AB0">
      <w:pPr>
        <w:spacing w:before="120"/>
        <w:ind w:left="720"/>
        <w:rPr>
          <w:rFonts w:cstheme="minorHAnsi"/>
          <w:color w:val="232333"/>
        </w:rPr>
      </w:pPr>
      <w:r w:rsidRPr="00524211">
        <w:rPr>
          <w:rFonts w:cstheme="minorHAnsi"/>
          <w:bCs/>
        </w:rPr>
        <w:t xml:space="preserve">Ms. Julia Hann, Chief Audit Executive, gave an overview of the audit, which is required by the Board of </w:t>
      </w:r>
      <w:r>
        <w:rPr>
          <w:rFonts w:cstheme="minorHAnsi"/>
          <w:bCs/>
        </w:rPr>
        <w:t>G</w:t>
      </w:r>
      <w:r w:rsidRPr="00524211">
        <w:rPr>
          <w:rFonts w:cstheme="minorHAnsi"/>
          <w:bCs/>
        </w:rPr>
        <w:t xml:space="preserve">overnors (BOG) and state statute whereby the chief audit executives complete a data integrity audit of the performance-based funding data annually by March 1. </w:t>
      </w:r>
      <w:r w:rsidRPr="00524211">
        <w:rPr>
          <w:rFonts w:cstheme="minorHAnsi"/>
          <w:color w:val="232333"/>
        </w:rPr>
        <w:t xml:space="preserve">The files being reviewed this year include the Student Instruction File – Degrees Awarded (SIFD), Student Instruction File (SIF), Student Financial Aid (SFA), Hours to Degree (HTD) and Retention (RET).  These files are used to look at the controls surrounding the data submissions and the audit period will be from January 2025 to current. </w:t>
      </w:r>
    </w:p>
    <w:p w14:paraId="555ABB40" w14:textId="7C54D1CF" w:rsidR="002E7E84" w:rsidRPr="00F635ED" w:rsidRDefault="002E7E84" w:rsidP="00474AB0">
      <w:pPr>
        <w:spacing w:before="120"/>
        <w:ind w:left="720"/>
        <w:rPr>
          <w:rFonts w:cstheme="minorHAnsi"/>
        </w:rPr>
      </w:pPr>
      <w:r w:rsidRPr="00F635ED">
        <w:rPr>
          <w:rFonts w:cstheme="minorHAnsi"/>
        </w:rPr>
        <w:t xml:space="preserve">The audit is conducted to support the annual certification form signed by the president and board chair by March 1, and to ensure accuracy in data submissions, prevent errors or delays, and confirm proper methodologies are used. Although </w:t>
      </w:r>
      <w:r>
        <w:rPr>
          <w:rFonts w:cstheme="minorHAnsi"/>
        </w:rPr>
        <w:t>I</w:t>
      </w:r>
      <w:r w:rsidRPr="00F635ED">
        <w:rPr>
          <w:rFonts w:cstheme="minorHAnsi"/>
        </w:rPr>
        <w:t xml:space="preserve">nstitutional </w:t>
      </w:r>
      <w:r>
        <w:rPr>
          <w:rFonts w:cstheme="minorHAnsi"/>
        </w:rPr>
        <w:t>R</w:t>
      </w:r>
      <w:r w:rsidRPr="00F635ED">
        <w:rPr>
          <w:rFonts w:cstheme="minorHAnsi"/>
        </w:rPr>
        <w:t xml:space="preserve">esearch has strong controls developed over the past decade, the audit revalidates policies, procedures, and documentation such as the data dictionary and submission reviews. The internal audit team collaborates primarily with </w:t>
      </w:r>
      <w:r>
        <w:rPr>
          <w:rFonts w:cstheme="minorHAnsi"/>
        </w:rPr>
        <w:t>I</w:t>
      </w:r>
      <w:r w:rsidRPr="00F635ED">
        <w:rPr>
          <w:rFonts w:cstheme="minorHAnsi"/>
        </w:rPr>
        <w:t xml:space="preserve">nstitutional </w:t>
      </w:r>
      <w:r>
        <w:rPr>
          <w:rFonts w:cstheme="minorHAnsi"/>
        </w:rPr>
        <w:t>R</w:t>
      </w:r>
      <w:r w:rsidRPr="00F635ED">
        <w:rPr>
          <w:rFonts w:cstheme="minorHAnsi"/>
        </w:rPr>
        <w:t xml:space="preserve">esearch, led by Dr. </w:t>
      </w:r>
      <w:r w:rsidRPr="00F635ED">
        <w:rPr>
          <w:rFonts w:cstheme="minorHAnsi"/>
        </w:rPr>
        <w:lastRenderedPageBreak/>
        <w:t>Wil</w:t>
      </w:r>
      <w:r>
        <w:rPr>
          <w:rFonts w:cstheme="minorHAnsi"/>
        </w:rPr>
        <w:t>l</w:t>
      </w:r>
      <w:r w:rsidRPr="00F635ED">
        <w:rPr>
          <w:rFonts w:cstheme="minorHAnsi"/>
        </w:rPr>
        <w:t xml:space="preserve">cox, </w:t>
      </w:r>
      <w:r w:rsidR="00334254">
        <w:rPr>
          <w:rFonts w:cstheme="minorHAnsi"/>
        </w:rPr>
        <w:t>in addition to working with other</w:t>
      </w:r>
      <w:r w:rsidRPr="00F635ED">
        <w:rPr>
          <w:rFonts w:cstheme="minorHAnsi"/>
        </w:rPr>
        <w:t xml:space="preserve"> departments—such as </w:t>
      </w:r>
      <w:r>
        <w:rPr>
          <w:rFonts w:cstheme="minorHAnsi"/>
        </w:rPr>
        <w:t>a</w:t>
      </w:r>
      <w:r w:rsidRPr="00F635ED">
        <w:rPr>
          <w:rFonts w:cstheme="minorHAnsi"/>
        </w:rPr>
        <w:t xml:space="preserve">cademic </w:t>
      </w:r>
      <w:r>
        <w:rPr>
          <w:rFonts w:cstheme="minorHAnsi"/>
        </w:rPr>
        <w:t>a</w:t>
      </w:r>
      <w:r w:rsidRPr="00F635ED">
        <w:rPr>
          <w:rFonts w:cstheme="minorHAnsi"/>
        </w:rPr>
        <w:t xml:space="preserve">ffairs, </w:t>
      </w:r>
      <w:r>
        <w:rPr>
          <w:rFonts w:cstheme="minorHAnsi"/>
        </w:rPr>
        <w:t>E</w:t>
      </w:r>
      <w:r w:rsidRPr="00F635ED">
        <w:rPr>
          <w:rFonts w:cstheme="minorHAnsi"/>
        </w:rPr>
        <w:t xml:space="preserve">nrollment </w:t>
      </w:r>
      <w:r>
        <w:rPr>
          <w:rFonts w:cstheme="minorHAnsi"/>
        </w:rPr>
        <w:t>S</w:t>
      </w:r>
      <w:r w:rsidRPr="00F635ED">
        <w:rPr>
          <w:rFonts w:cstheme="minorHAnsi"/>
        </w:rPr>
        <w:t xml:space="preserve">ervices, </w:t>
      </w:r>
      <w:r>
        <w:rPr>
          <w:rFonts w:cstheme="minorHAnsi"/>
        </w:rPr>
        <w:t>R</w:t>
      </w:r>
      <w:r w:rsidRPr="00F635ED">
        <w:rPr>
          <w:rFonts w:cstheme="minorHAnsi"/>
        </w:rPr>
        <w:t xml:space="preserve">ecords, </w:t>
      </w:r>
      <w:r>
        <w:rPr>
          <w:rFonts w:cstheme="minorHAnsi"/>
        </w:rPr>
        <w:t>R</w:t>
      </w:r>
      <w:r w:rsidRPr="00F635ED">
        <w:rPr>
          <w:rFonts w:cstheme="minorHAnsi"/>
        </w:rPr>
        <w:t xml:space="preserve">egistration, </w:t>
      </w:r>
      <w:r>
        <w:rPr>
          <w:rFonts w:cstheme="minorHAnsi"/>
        </w:rPr>
        <w:t>Fi</w:t>
      </w:r>
      <w:r w:rsidRPr="00F635ED">
        <w:rPr>
          <w:rFonts w:cstheme="minorHAnsi"/>
        </w:rPr>
        <w:t xml:space="preserve">nancial </w:t>
      </w:r>
      <w:r>
        <w:rPr>
          <w:rFonts w:cstheme="minorHAnsi"/>
        </w:rPr>
        <w:t>A</w:t>
      </w:r>
      <w:r w:rsidRPr="00F635ED">
        <w:rPr>
          <w:rFonts w:cstheme="minorHAnsi"/>
        </w:rPr>
        <w:t xml:space="preserve">id, and </w:t>
      </w:r>
      <w:r>
        <w:rPr>
          <w:rFonts w:cstheme="minorHAnsi"/>
        </w:rPr>
        <w:t>a</w:t>
      </w:r>
      <w:r w:rsidRPr="00F635ED">
        <w:rPr>
          <w:rFonts w:cstheme="minorHAnsi"/>
        </w:rPr>
        <w:t>dvising—to improve compliance and data quality. While the Board of Governors focuses on validating basic criteria, the audit aims to identify opportunities for improvement across all supporting areas. The process has benefited from excellent cooperation, particularly from Dr. Wil</w:t>
      </w:r>
      <w:r>
        <w:rPr>
          <w:rFonts w:cstheme="minorHAnsi"/>
        </w:rPr>
        <w:t>l</w:t>
      </w:r>
      <w:r w:rsidRPr="00F635ED">
        <w:rPr>
          <w:rFonts w:cstheme="minorHAnsi"/>
        </w:rPr>
        <w:t xml:space="preserve">cox, and requires an action item to confirm the </w:t>
      </w:r>
      <w:r>
        <w:rPr>
          <w:rFonts w:cstheme="minorHAnsi"/>
        </w:rPr>
        <w:t xml:space="preserve">scope </w:t>
      </w:r>
      <w:r w:rsidRPr="00F635ED">
        <w:rPr>
          <w:rFonts w:cstheme="minorHAnsi"/>
        </w:rPr>
        <w:t>discussion.</w:t>
      </w:r>
    </w:p>
    <w:p w14:paraId="14CE7812" w14:textId="51CBC667" w:rsidR="002E7E84" w:rsidRPr="00524211" w:rsidRDefault="002E7E84" w:rsidP="00474AB0">
      <w:pPr>
        <w:spacing w:before="120"/>
        <w:ind w:left="720"/>
        <w:rPr>
          <w:rFonts w:cstheme="minorHAnsi"/>
        </w:rPr>
      </w:pPr>
      <w:r w:rsidRPr="00524211">
        <w:rPr>
          <w:rFonts w:cstheme="minorHAnsi"/>
        </w:rPr>
        <w:t>Dr. Willcox provided an update</w:t>
      </w:r>
      <w:r w:rsidR="00427492">
        <w:rPr>
          <w:rFonts w:cstheme="minorHAnsi"/>
        </w:rPr>
        <w:t>,</w:t>
      </w:r>
      <w:r w:rsidRPr="00524211">
        <w:rPr>
          <w:rFonts w:cstheme="minorHAnsi"/>
        </w:rPr>
        <w:t xml:space="preserve"> noting that performance funding has changed significantly since her recent presentation to the Strategic Planning Monitoring and Implementation Committee, making the previous information outdated. While these changes will not affect the current audit, she highlighted the introduction of a new metric worth five points based on Florida resident undergraduates who do not take out student loans, an area where the institution performs well. Additionally, a new transfer cohort metric will now include all transfers from private institutions, out-of-state schools, the State University System, and the Florida College System students without an AA degree, also worth five points. The previously discussed SUS transfer metric, initially valued at eight points, has been revised. These changes were approved at the last Board of Governors meeting, which also introduced individualized benchmarks for most metrics, with a few exceptions where common benchmarks remain. Dr. Willcox expressed confidence in these updates and believes the institution can continue to excel under the new structure.</w:t>
      </w:r>
    </w:p>
    <w:p w14:paraId="0FA3E5C3" w14:textId="064A7522" w:rsidR="002E7E84" w:rsidRPr="001B3480" w:rsidRDefault="002E7E84" w:rsidP="001B3480">
      <w:pPr>
        <w:spacing w:before="120"/>
        <w:ind w:left="720"/>
        <w:rPr>
          <w:rFonts w:cstheme="minorHAnsi"/>
        </w:rPr>
      </w:pPr>
      <w:bookmarkStart w:id="0" w:name="_Hlk168923457"/>
      <w:r w:rsidRPr="00524211">
        <w:rPr>
          <w:rFonts w:cstheme="minorHAnsi"/>
        </w:rPr>
        <w:t>There was no discussion</w:t>
      </w:r>
      <w:r w:rsidR="00427492">
        <w:rPr>
          <w:rFonts w:cstheme="minorHAnsi"/>
        </w:rPr>
        <w:t>.</w:t>
      </w:r>
      <w:r w:rsidRPr="00524211">
        <w:rPr>
          <w:rFonts w:cstheme="minorHAnsi"/>
        </w:rPr>
        <w:t xml:space="preserve"> Chair McElroy asked for a MOTION to approve the scoping document for this audit. Trustee Gol made a MOTION to APPROVE, and Trustee Patel SECONDED. The committee unanimously approved the scope for this audit. </w:t>
      </w:r>
      <w:bookmarkEnd w:id="0"/>
    </w:p>
    <w:p w14:paraId="252A1FA8" w14:textId="77777777" w:rsidR="00EE4DFC" w:rsidRPr="004E3E0F" w:rsidRDefault="00EE4DFC" w:rsidP="001B3480">
      <w:pPr>
        <w:pStyle w:val="Heading3"/>
      </w:pPr>
      <w:r w:rsidRPr="001B3480">
        <w:t>Discussion</w:t>
      </w:r>
      <w:r w:rsidRPr="004E3E0F">
        <w:t xml:space="preserve"> Items</w:t>
      </w:r>
    </w:p>
    <w:p w14:paraId="514A5BFD" w14:textId="15787121" w:rsidR="003F38C7" w:rsidRPr="004E3E0F" w:rsidRDefault="00EE4DFC" w:rsidP="001B3480">
      <w:pPr>
        <w:pStyle w:val="Heading4"/>
        <w:numPr>
          <w:ilvl w:val="1"/>
          <w:numId w:val="11"/>
        </w:numPr>
      </w:pPr>
      <w:r w:rsidRPr="004E3E0F">
        <w:t>Compliance Office Quarterly Updat</w:t>
      </w:r>
      <w:r w:rsidR="00415480">
        <w:t>e</w:t>
      </w:r>
    </w:p>
    <w:p w14:paraId="63F01651" w14:textId="364A9846" w:rsidR="002E7E84" w:rsidRPr="002E7E84" w:rsidRDefault="002E7E84" w:rsidP="00573544">
      <w:pPr>
        <w:tabs>
          <w:tab w:val="right" w:pos="9360"/>
        </w:tabs>
        <w:spacing w:before="120"/>
        <w:ind w:left="720"/>
        <w:rPr>
          <w:rFonts w:eastAsia="Calibri" w:cs="Calibri"/>
        </w:rPr>
      </w:pPr>
      <w:r w:rsidRPr="002E7E84">
        <w:rPr>
          <w:rFonts w:eastAsia="Calibri" w:cs="Calibri"/>
        </w:rPr>
        <w:t>Ms. Robyn Blank, Associate Vice President and Chief Compliance and Ethics Officer</w:t>
      </w:r>
      <w:r w:rsidR="00427492">
        <w:rPr>
          <w:rFonts w:eastAsia="Calibri" w:cs="Calibri"/>
        </w:rPr>
        <w:t>,</w:t>
      </w:r>
      <w:r w:rsidRPr="002E7E84">
        <w:rPr>
          <w:rFonts w:eastAsia="Calibri" w:cs="Calibri"/>
        </w:rPr>
        <w:t xml:space="preserve"> gave an update on the work of the Compliance office.  </w:t>
      </w:r>
    </w:p>
    <w:p w14:paraId="0C94FFEA" w14:textId="77777777" w:rsidR="002E7E84" w:rsidRPr="002E7E84" w:rsidRDefault="002E7E84" w:rsidP="00573544">
      <w:pPr>
        <w:tabs>
          <w:tab w:val="right" w:pos="9360"/>
        </w:tabs>
        <w:spacing w:before="120"/>
        <w:ind w:left="720"/>
        <w:rPr>
          <w:rFonts w:eastAsia="Calibri" w:cs="Calibri"/>
        </w:rPr>
      </w:pPr>
      <w:r w:rsidRPr="002E7E84">
        <w:rPr>
          <w:rFonts w:eastAsia="Calibri" w:cs="Calibri"/>
        </w:rPr>
        <w:t>The 2024 Annual Security Report required by the Clery Act was provided to the Trustees five days ahead of the deadline. This was the first report published by Compliance and Ethics since assuming most Clery Act responsibilities. The success is credited to Yolanda Thompson, UNF’s Clery Act Compliance Manager, who prepared the report, as well as UPD for their support during the transition and numerous campus partners who contributed, including the Office of Title IX and Civil Rights, University Housing, Dean of Students, Office of the General Counsel, Athletics, and the International Center.</w:t>
      </w:r>
    </w:p>
    <w:p w14:paraId="4B2A695B" w14:textId="09A1452E" w:rsidR="002E7E84" w:rsidRPr="002E7E84" w:rsidRDefault="002E7E84" w:rsidP="00573544">
      <w:pPr>
        <w:tabs>
          <w:tab w:val="right" w:pos="9360"/>
        </w:tabs>
        <w:spacing w:before="120"/>
        <w:ind w:left="720"/>
        <w:rPr>
          <w:rFonts w:eastAsia="Calibri" w:cs="Calibri"/>
        </w:rPr>
      </w:pPr>
      <w:r w:rsidRPr="002E7E84">
        <w:rPr>
          <w:rFonts w:eastAsia="Calibri" w:cs="Calibri"/>
        </w:rPr>
        <w:t xml:space="preserve">The </w:t>
      </w:r>
      <w:r w:rsidR="00554E23">
        <w:rPr>
          <w:rFonts w:eastAsia="Calibri" w:cs="Calibri"/>
        </w:rPr>
        <w:t>U</w:t>
      </w:r>
      <w:r w:rsidRPr="002E7E84">
        <w:rPr>
          <w:rFonts w:eastAsia="Calibri" w:cs="Calibri"/>
        </w:rPr>
        <w:t xml:space="preserve">niversity is actively improving processes, updating websites, educating the community, and providing resources in preparation for a federal rule that will standardize digital accessibility for persons with disabilities by April 2026. A dedicated workgroup has recommended a workflow to ensure compliance when purchasing new </w:t>
      </w:r>
      <w:r w:rsidRPr="002E7E84">
        <w:rPr>
          <w:rFonts w:eastAsia="Calibri" w:cs="Calibri"/>
        </w:rPr>
        <w:lastRenderedPageBreak/>
        <w:t xml:space="preserve">software and has participated in vendor demonstrations for website development and maintenance solutions. ADA Compliance and the Center for Instruction and Research Technology are doing most of the work on the project, under the leadership of Megan Kuehner, </w:t>
      </w:r>
      <w:r w:rsidR="00AB093B">
        <w:rPr>
          <w:rFonts w:eastAsia="Calibri" w:cs="Calibri"/>
        </w:rPr>
        <w:t>As</w:t>
      </w:r>
      <w:r w:rsidR="00551FF7">
        <w:rPr>
          <w:rFonts w:eastAsia="Calibri" w:cs="Calibri"/>
        </w:rPr>
        <w:t>sistant Vice President of Project Management,</w:t>
      </w:r>
      <w:r w:rsidRPr="002E7E84">
        <w:rPr>
          <w:rFonts w:eastAsia="Calibri" w:cs="Calibri"/>
        </w:rPr>
        <w:t xml:space="preserve"> and the </w:t>
      </w:r>
      <w:r w:rsidR="00551FF7">
        <w:rPr>
          <w:rFonts w:eastAsia="Calibri" w:cs="Calibri"/>
        </w:rPr>
        <w:t>U</w:t>
      </w:r>
      <w:r w:rsidRPr="002E7E84">
        <w:rPr>
          <w:rFonts w:eastAsia="Calibri" w:cs="Calibri"/>
        </w:rPr>
        <w:t>niversity remains on track to meet the April deadline. An update was provided in June, and another is expected in February, as this is a major initiative for the institution.</w:t>
      </w:r>
    </w:p>
    <w:p w14:paraId="3518AE7D" w14:textId="77777777" w:rsidR="002E7E84" w:rsidRPr="002E7E84" w:rsidRDefault="002E7E84" w:rsidP="00573544">
      <w:pPr>
        <w:tabs>
          <w:tab w:val="right" w:pos="9360"/>
        </w:tabs>
        <w:spacing w:before="120"/>
        <w:ind w:left="720"/>
        <w:rPr>
          <w:rFonts w:eastAsia="Calibri" w:cs="Calibri"/>
        </w:rPr>
      </w:pPr>
      <w:r w:rsidRPr="002E7E84">
        <w:rPr>
          <w:rFonts w:eastAsia="Calibri" w:cs="Calibri"/>
        </w:rPr>
        <w:t>Policy and regulation highlights from Q3 include major revisions to the Sexual Misconduct and Title IX sexual harassment regulation, and the conflict-of-interest regulations, those were approved by the Board in September, and policies governing commencement exercises and issuance of graduate micro-certificates.</w:t>
      </w:r>
    </w:p>
    <w:p w14:paraId="0EEAB081" w14:textId="77777777" w:rsidR="002E7E84" w:rsidRPr="002E7E84" w:rsidRDefault="002E7E84" w:rsidP="00573544">
      <w:pPr>
        <w:tabs>
          <w:tab w:val="right" w:pos="9360"/>
        </w:tabs>
        <w:spacing w:before="120"/>
        <w:ind w:left="720"/>
        <w:rPr>
          <w:rFonts w:eastAsia="Calibri" w:cs="Calibri"/>
        </w:rPr>
      </w:pPr>
      <w:r w:rsidRPr="002E7E84">
        <w:rPr>
          <w:rFonts w:eastAsia="Calibri" w:cs="Calibri"/>
        </w:rPr>
        <w:t>Sneak peek for upcoming work, revisions to UNF syllabus policy to comply with BOG regulation changes, edits to our ADA regulation tied to that digital accessibility project, which you will see in February, and a new comprehensive emergency management policy.</w:t>
      </w:r>
    </w:p>
    <w:p w14:paraId="5C81F617" w14:textId="77777777" w:rsidR="002E7E84" w:rsidRPr="002E7E84" w:rsidRDefault="002E7E84" w:rsidP="00573544">
      <w:pPr>
        <w:tabs>
          <w:tab w:val="right" w:pos="9360"/>
        </w:tabs>
        <w:spacing w:before="120"/>
        <w:ind w:left="720"/>
        <w:rPr>
          <w:rFonts w:eastAsia="Calibri" w:cs="Calibri"/>
        </w:rPr>
      </w:pPr>
      <w:r w:rsidRPr="002E7E84">
        <w:rPr>
          <w:rFonts w:eastAsia="Calibri" w:cs="Calibri"/>
        </w:rPr>
        <w:t>Compliance and Ethics also took on significant roles in the Spring and Summer 2025 course attestation projects that resulted from a fall 2024 change to BOG Regulation 8.003.  We provided draft communications, help desk-type support, and assisted with setting up deadlines, timelines, and reminders. But the credit for those projects goes to the OnBase team within ITS, Academic Affairs, especially Dr. Mike Binder, and the Office of the Registrar, who worked their magic to create the easiest possible survey-based attestations for our faculty members to complete.</w:t>
      </w:r>
    </w:p>
    <w:p w14:paraId="00CAB729" w14:textId="77777777" w:rsidR="002E7E84" w:rsidRPr="002E7E84" w:rsidRDefault="002E7E84" w:rsidP="00573544">
      <w:pPr>
        <w:tabs>
          <w:tab w:val="right" w:pos="9360"/>
        </w:tabs>
        <w:spacing w:before="120"/>
        <w:ind w:left="720"/>
        <w:rPr>
          <w:rFonts w:eastAsia="Calibri" w:cs="Calibri"/>
        </w:rPr>
      </w:pPr>
      <w:r w:rsidRPr="002E7E84">
        <w:rPr>
          <w:rFonts w:eastAsia="Calibri" w:cs="Calibri"/>
        </w:rPr>
        <w:t>Just a few weeks ago, Ms. Hann and Ms. Blank were honored to not only attend one of the premier higher ed enterprise risk management conferences in the country at NC State, but were asked to present on UNF's ERM journey, which will be covered in more depth in CEROC's annual report.</w:t>
      </w:r>
    </w:p>
    <w:p w14:paraId="7BE15B76" w14:textId="77777777" w:rsidR="002E7E84" w:rsidRPr="002E7E84" w:rsidRDefault="002E7E84" w:rsidP="00573544">
      <w:pPr>
        <w:tabs>
          <w:tab w:val="right" w:pos="9360"/>
        </w:tabs>
        <w:spacing w:before="120"/>
        <w:ind w:left="720"/>
        <w:rPr>
          <w:rFonts w:eastAsia="Calibri" w:cs="Calibri"/>
        </w:rPr>
      </w:pPr>
      <w:r w:rsidRPr="002E7E84">
        <w:rPr>
          <w:rFonts w:eastAsia="Calibri" w:cs="Calibri"/>
        </w:rPr>
        <w:t>The first week of November marked Corporate Compliance and Ethics Week, during which UNF hosted the State University Compliance Consortium for a special fall meeting on Monday and Tuesday. The Student Union provided an excellent venue in its ballrooms, and representatives from 10 of the 12 SUS institutions attended, totaling about 25 participants. Later in the week, Ms. Hann and Ms. Blank presented compliance and ethics webinars for faculty and staff on Wednesday and Thursday, drawing approximately 80 attendees, which was a strong turnout for this type of session.</w:t>
      </w:r>
    </w:p>
    <w:p w14:paraId="0F7EA739" w14:textId="77777777" w:rsidR="002E7E84" w:rsidRPr="002E7E84" w:rsidRDefault="002E7E84" w:rsidP="00573544">
      <w:pPr>
        <w:tabs>
          <w:tab w:val="right" w:pos="9360"/>
        </w:tabs>
        <w:spacing w:before="120"/>
        <w:ind w:left="720"/>
        <w:rPr>
          <w:rFonts w:eastAsia="Calibri" w:cs="Calibri"/>
        </w:rPr>
      </w:pPr>
      <w:r w:rsidRPr="002E7E84">
        <w:rPr>
          <w:rFonts w:eastAsia="Calibri" w:cs="Calibri"/>
        </w:rPr>
        <w:t>The annual report for the Office of Compliance and Ethics, covering activities from July 2024 through June 2025, has been included in the materials. It outlines accomplishments and goals aligned with the required elements of compliance and ethics programs established by the federal sentencing guidelines and Board of Governors Regulation 4.003, which serve as the foundation for all SUS compliance and ethics programs.</w:t>
      </w:r>
    </w:p>
    <w:p w14:paraId="08E1DD33" w14:textId="77777777" w:rsidR="002E7E84" w:rsidRPr="002E7E84" w:rsidRDefault="002E7E84" w:rsidP="001B3480">
      <w:pPr>
        <w:tabs>
          <w:tab w:val="right" w:pos="9360"/>
        </w:tabs>
        <w:spacing w:before="120" w:after="40"/>
        <w:ind w:left="720"/>
        <w:rPr>
          <w:rFonts w:eastAsia="Calibri" w:cs="Calibri"/>
        </w:rPr>
      </w:pPr>
      <w:r w:rsidRPr="002E7E84">
        <w:rPr>
          <w:rFonts w:eastAsia="Calibri" w:cs="Calibri"/>
        </w:rPr>
        <w:lastRenderedPageBreak/>
        <w:t>Ms. Blank is looking forward to another exciting year in compliance and ethics, including expansion of the office, enhanced training and educational offerings for our campus community, and improvement in the policy and regulation review and revision processes.</w:t>
      </w:r>
    </w:p>
    <w:p w14:paraId="2A2D4FF5" w14:textId="721F0174" w:rsidR="002E7E84" w:rsidRDefault="002E7E84" w:rsidP="001B3480">
      <w:pPr>
        <w:tabs>
          <w:tab w:val="right" w:pos="9360"/>
        </w:tabs>
        <w:spacing w:before="120" w:after="40"/>
        <w:ind w:left="720"/>
        <w:rPr>
          <w:rFonts w:eastAsia="Calibri" w:cs="Calibri"/>
        </w:rPr>
      </w:pPr>
      <w:r w:rsidRPr="002E7E84">
        <w:rPr>
          <w:rFonts w:eastAsia="Calibri" w:cs="Calibri"/>
        </w:rPr>
        <w:t xml:space="preserve">Chair McElroy thanked Ms. Hann and Ms. Blank for their leadership on ERM matters both within the </w:t>
      </w:r>
      <w:r w:rsidR="00551FF7">
        <w:rPr>
          <w:rFonts w:eastAsia="Calibri" w:cs="Calibri"/>
        </w:rPr>
        <w:t>University</w:t>
      </w:r>
      <w:r w:rsidRPr="002E7E84">
        <w:rPr>
          <w:rFonts w:eastAsia="Calibri" w:cs="Calibri"/>
        </w:rPr>
        <w:t xml:space="preserve"> and the broader community.</w:t>
      </w:r>
    </w:p>
    <w:p w14:paraId="628B1484" w14:textId="73D64D7A" w:rsidR="003F38C7" w:rsidRPr="004E3E0F" w:rsidRDefault="00EE4DFC" w:rsidP="00550C6E">
      <w:pPr>
        <w:pStyle w:val="Heading4"/>
        <w:numPr>
          <w:ilvl w:val="1"/>
          <w:numId w:val="11"/>
        </w:numPr>
      </w:pPr>
      <w:r w:rsidRPr="004E3E0F">
        <w:t>CEROC FY25 Annual Report</w:t>
      </w:r>
    </w:p>
    <w:p w14:paraId="04286994" w14:textId="5F3FFABD" w:rsidR="00EE4DFC" w:rsidRDefault="00091D6A" w:rsidP="00451C4B">
      <w:pPr>
        <w:tabs>
          <w:tab w:val="right" w:pos="9360"/>
        </w:tabs>
        <w:ind w:left="720"/>
        <w:rPr>
          <w:rFonts w:eastAsia="Calibri" w:cs="Calibri"/>
        </w:rPr>
      </w:pPr>
      <w:r>
        <w:rPr>
          <w:rFonts w:eastAsia="Calibri" w:cs="Calibri"/>
        </w:rPr>
        <w:t>Ms.</w:t>
      </w:r>
      <w:r w:rsidR="00EE4DFC" w:rsidRPr="004E3E0F">
        <w:rPr>
          <w:rFonts w:eastAsia="Calibri" w:cs="Calibri"/>
        </w:rPr>
        <w:t xml:space="preserve"> Julia Hann, Chief Audit Executive</w:t>
      </w:r>
      <w:r>
        <w:rPr>
          <w:rFonts w:eastAsia="Calibri" w:cs="Calibri"/>
        </w:rPr>
        <w:t xml:space="preserve">, and Ms. </w:t>
      </w:r>
      <w:r w:rsidR="00EE4DFC" w:rsidRPr="004E3E0F">
        <w:rPr>
          <w:rFonts w:eastAsia="Calibri" w:cs="Calibri"/>
        </w:rPr>
        <w:t>Robyn Blank, Associate Vice President, Chief Compliance and Ethics Officer</w:t>
      </w:r>
      <w:r>
        <w:rPr>
          <w:rFonts w:eastAsia="Calibri" w:cs="Calibri"/>
        </w:rPr>
        <w:t xml:space="preserve"> provided background on the CEROC FY25 Annual Report</w:t>
      </w:r>
      <w:r w:rsidR="002B51E1">
        <w:rPr>
          <w:rFonts w:eastAsia="Calibri" w:cs="Calibri"/>
        </w:rPr>
        <w:t>.</w:t>
      </w:r>
    </w:p>
    <w:p w14:paraId="5B18AE3A" w14:textId="77777777" w:rsidR="002E7E84" w:rsidRPr="002E7E84" w:rsidRDefault="002E7E84" w:rsidP="00573544">
      <w:pPr>
        <w:tabs>
          <w:tab w:val="right" w:pos="9360"/>
        </w:tabs>
        <w:spacing w:before="120"/>
        <w:ind w:left="720"/>
        <w:rPr>
          <w:rFonts w:eastAsia="Calibri" w:cs="Calibri"/>
        </w:rPr>
      </w:pPr>
      <w:r w:rsidRPr="002E7E84">
        <w:rPr>
          <w:rFonts w:eastAsia="Calibri" w:cs="Calibri"/>
        </w:rPr>
        <w:t>The Compliance Ethics and Risk Oversight Committee (CEROC) was established around 2018 as a presidential-appointed group focused on policies, procedures, ethics, compliance, and risk management. In recent years, the risk management component has grown significantly, leading to valuable discussions. The committee consists of 14 members and is co-chaired by Ms. Hann and Ms. Blank. Meetings are held monthly, except for occasional consolidations during holiday periods, and the committee continues to manage a substantial workload.</w:t>
      </w:r>
    </w:p>
    <w:p w14:paraId="5CE0CEFF" w14:textId="77777777" w:rsidR="002E7E84" w:rsidRPr="002E7E84" w:rsidRDefault="002E7E84" w:rsidP="00573544">
      <w:pPr>
        <w:tabs>
          <w:tab w:val="right" w:pos="9360"/>
        </w:tabs>
        <w:spacing w:before="120"/>
        <w:ind w:left="720"/>
        <w:rPr>
          <w:rFonts w:eastAsia="Calibri" w:cs="Calibri"/>
        </w:rPr>
      </w:pPr>
      <w:r w:rsidRPr="002E7E84">
        <w:rPr>
          <w:rFonts w:eastAsia="Calibri" w:cs="Calibri"/>
        </w:rPr>
        <w:t>The discussion emphasized that policy oversight is a key function of CEROC. Appreciation for the existing structure at UNF ensures thorough review and input on policies and regulations. While the process can feel bureaucratic, it is essential for responding effectively to federal guidance and Board of Governors changes, providing consistency and reliable outcomes. This framework was highlighted as a strength during accreditation, demonstrating that UNF has a clear, participatory process for policy management. As the final review step before Cabinet for policies and the second-to-last for regulations, CEROC plays a critical role in ensuring accuracy, offering thoughtful feedback, and facilitating campus-wide communication. Its diverse membership helps catch errors and provide implementation ideas, making it an integral part of governance beyond just a policy review.</w:t>
      </w:r>
    </w:p>
    <w:p w14:paraId="3771E401" w14:textId="77777777" w:rsidR="002E7E84" w:rsidRPr="002E7E84" w:rsidRDefault="002E7E84" w:rsidP="00573544">
      <w:pPr>
        <w:tabs>
          <w:tab w:val="right" w:pos="9360"/>
        </w:tabs>
        <w:spacing w:before="120"/>
        <w:ind w:left="720"/>
        <w:rPr>
          <w:rFonts w:eastAsia="Calibri" w:cs="Calibri"/>
        </w:rPr>
      </w:pPr>
      <w:r w:rsidRPr="002E7E84">
        <w:rPr>
          <w:rFonts w:eastAsia="Calibri" w:cs="Calibri"/>
        </w:rPr>
        <w:t>CEROC has played a key role in advancing the Enterprise Risk Management program by facilitating discussions on risk across more than 13 areas, from departmental levels to cabinet-level considerations. The committee has identified overlapping themes such as budget cuts, technical failures, facilities issues, recruitment and hiring challenges, performance-based funding, enrollment goals, relevance, and reputation. These discussions have promoted transparency and collaboration, ensuring that risks are actively managed while organizational goals are pursued. By engaging with Cabinet, senior leadership, and departments, CEROC has helped align strategies and develop common controls to mitigate risks. The annual CEROC report has been provided for review, and the ongoing dialogue continues to strengthen risk management efforts across the institution.</w:t>
      </w:r>
    </w:p>
    <w:p w14:paraId="2744CC43" w14:textId="77777777" w:rsidR="002E7E84" w:rsidRPr="002E7E84" w:rsidRDefault="002E7E84" w:rsidP="00573544">
      <w:pPr>
        <w:tabs>
          <w:tab w:val="right" w:pos="9360"/>
        </w:tabs>
        <w:spacing w:before="120"/>
        <w:ind w:left="720"/>
        <w:rPr>
          <w:rFonts w:eastAsia="Calibri" w:cs="Calibri"/>
        </w:rPr>
      </w:pPr>
      <w:r w:rsidRPr="002E7E84">
        <w:rPr>
          <w:rFonts w:eastAsia="Calibri" w:cs="Calibri"/>
        </w:rPr>
        <w:lastRenderedPageBreak/>
        <w:t>Chair McElroy emphasized that the program serves as a safeguard for UNF’s reputation by ensuring documented operating procedures and confirming compliance, which allows for necessary adaptations at both the community and state levels. He noted that the program reinforces organizational integrity and supports long-term operational results and processes. Chair McElroy expressed appreciation for the efforts of the team and committee, acknowledging their valuable work and encouraging them to continue.</w:t>
      </w:r>
    </w:p>
    <w:p w14:paraId="31DB5F52" w14:textId="3503A1DF" w:rsidR="002E7E84" w:rsidRPr="004E3E0F" w:rsidRDefault="002E7E84" w:rsidP="00573544">
      <w:pPr>
        <w:tabs>
          <w:tab w:val="right" w:pos="9360"/>
        </w:tabs>
        <w:spacing w:before="120"/>
        <w:ind w:left="720"/>
        <w:rPr>
          <w:rFonts w:eastAsia="Calibri" w:cs="Calibri"/>
        </w:rPr>
      </w:pPr>
      <w:r w:rsidRPr="002E7E84">
        <w:rPr>
          <w:rFonts w:eastAsia="Calibri" w:cs="Calibri"/>
        </w:rPr>
        <w:t xml:space="preserve">President Limayem expressed gratitude to Chair McElroy and acknowledged the significant progress made in risk management at UNF. He noted that only a few years ago, the </w:t>
      </w:r>
      <w:r w:rsidR="00551FF7">
        <w:rPr>
          <w:rFonts w:eastAsia="Calibri" w:cs="Calibri"/>
        </w:rPr>
        <w:t>University</w:t>
      </w:r>
      <w:r w:rsidRPr="002E7E84">
        <w:rPr>
          <w:rFonts w:eastAsia="Calibri" w:cs="Calibri"/>
        </w:rPr>
        <w:t xml:space="preserve"> had minimal risk assessment and management practices, but under </w:t>
      </w:r>
      <w:r w:rsidR="003D678D">
        <w:rPr>
          <w:rFonts w:eastAsia="Calibri" w:cs="Calibri"/>
        </w:rPr>
        <w:t xml:space="preserve">Trustee </w:t>
      </w:r>
      <w:r w:rsidRPr="002E7E84">
        <w:rPr>
          <w:rFonts w:eastAsia="Calibri" w:cs="Calibri"/>
        </w:rPr>
        <w:t xml:space="preserve">McElroy’s leadership and with the efforts of Ms. Blank and Ms. Hann, the program evolved into a national model. The team has successfully identified major risks, such as potential loss of funding, reputational threats, and failure to meet enrollment goals, and developed strategies to mitigate them. </w:t>
      </w:r>
      <w:r w:rsidR="003D678D">
        <w:rPr>
          <w:rFonts w:eastAsia="Calibri" w:cs="Calibri"/>
        </w:rPr>
        <w:t xml:space="preserve">President </w:t>
      </w:r>
      <w:r w:rsidRPr="002E7E84">
        <w:rPr>
          <w:rFonts w:eastAsia="Calibri" w:cs="Calibri"/>
        </w:rPr>
        <w:t>Limayem praised the team’s work and publicly thanked them for initiating and advancing this critical effort.</w:t>
      </w:r>
    </w:p>
    <w:p w14:paraId="767D9EDE" w14:textId="3EDF9D93" w:rsidR="00063BE7" w:rsidRPr="004E3E0F" w:rsidRDefault="00EE4DFC" w:rsidP="00550C6E">
      <w:pPr>
        <w:pStyle w:val="Heading4"/>
        <w:numPr>
          <w:ilvl w:val="1"/>
          <w:numId w:val="11"/>
        </w:numPr>
      </w:pPr>
      <w:r w:rsidRPr="004E3E0F">
        <w:t>Office of Internal Auditing (OIA) Quarterly Update</w:t>
      </w:r>
      <w:r w:rsidRPr="004E3E0F">
        <w:tab/>
      </w:r>
      <w:r w:rsidR="002A719E">
        <w:tab/>
      </w:r>
      <w:r w:rsidR="002A719E">
        <w:tab/>
        <w:t xml:space="preserve">          </w:t>
      </w:r>
    </w:p>
    <w:p w14:paraId="06CBCD7E" w14:textId="44AE06AC" w:rsidR="00FA2847" w:rsidRPr="00FA2847" w:rsidRDefault="00FA2847" w:rsidP="003630BA">
      <w:pPr>
        <w:tabs>
          <w:tab w:val="right" w:pos="9360"/>
        </w:tabs>
        <w:ind w:left="720"/>
        <w:rPr>
          <w:rFonts w:eastAsia="Calibri" w:cs="Calibri"/>
        </w:rPr>
      </w:pPr>
      <w:r w:rsidRPr="00FA2847">
        <w:rPr>
          <w:rFonts w:eastAsia="Calibri" w:cs="Calibri"/>
        </w:rPr>
        <w:t xml:space="preserve">Ms. Julia Hann, Chief Audit Executive, gave an overview of the work of the office, highlighting several recent activities and updates. The library audit was completed successfully, with all recommendations implemented except for one minor item that is being tracked and expected to close soon. The purchasing card audit revealed no recommendations after reviewing over $27 </w:t>
      </w:r>
      <w:r w:rsidR="00E265C0">
        <w:rPr>
          <w:rFonts w:eastAsia="Calibri" w:cs="Calibri"/>
        </w:rPr>
        <w:t>M</w:t>
      </w:r>
      <w:r w:rsidRPr="00FA2847">
        <w:rPr>
          <w:rFonts w:eastAsia="Calibri" w:cs="Calibri"/>
        </w:rPr>
        <w:t xml:space="preserve"> in expenses across more than 1,600 cards, confirming strong controls and improved efficiency. Follow-up work </w:t>
      </w:r>
      <w:proofErr w:type="gramStart"/>
      <w:r w:rsidRPr="00FA2847">
        <w:rPr>
          <w:rFonts w:eastAsia="Calibri" w:cs="Calibri"/>
        </w:rPr>
        <w:t>continues on</w:t>
      </w:r>
      <w:proofErr w:type="gramEnd"/>
      <w:r w:rsidRPr="00FA2847">
        <w:rPr>
          <w:rFonts w:eastAsia="Calibri" w:cs="Calibri"/>
        </w:rPr>
        <w:t xml:space="preserve"> minor outstanding recommendations with the Office of Fraternity and Sorority Life. Current fieldwork includes audits with ITS focusing on Enterprise Systems and sensitive PII, as well as security around the new Workday ERP system. Additional departmental audits are underway in Chemistry and Psychology. The team is also engaged in performance-based funding reviews, and the State Auditor General has begun auditing the </w:t>
      </w:r>
      <w:r w:rsidR="00551FF7">
        <w:rPr>
          <w:rFonts w:eastAsia="Calibri" w:cs="Calibri"/>
        </w:rPr>
        <w:t>University</w:t>
      </w:r>
      <w:r w:rsidRPr="00FA2847">
        <w:rPr>
          <w:rFonts w:eastAsia="Calibri" w:cs="Calibri"/>
        </w:rPr>
        <w:t>’s financial statements.</w:t>
      </w:r>
    </w:p>
    <w:p w14:paraId="26A7C618" w14:textId="1434E1DA" w:rsidR="00FA2847" w:rsidRDefault="00FA2847" w:rsidP="00573544">
      <w:pPr>
        <w:tabs>
          <w:tab w:val="right" w:pos="9360"/>
        </w:tabs>
        <w:spacing w:before="120"/>
        <w:ind w:left="720"/>
        <w:rPr>
          <w:rFonts w:eastAsia="Calibri" w:cs="Calibri"/>
        </w:rPr>
      </w:pPr>
      <w:r w:rsidRPr="00FA2847">
        <w:rPr>
          <w:rFonts w:eastAsia="Calibri" w:cs="Calibri"/>
        </w:rPr>
        <w:t>The internal audit team continues to demonstrate strong motivation and professional growth. Assistant Director Jillian Litchfield has been accepted into NACUBO’s Leaders program and is actively participating this year, while Assistant Director Brandon Bergman recently earned his Certified Information Systems Auditor (CISA) credential. The team also includes three student internal auditors who are registered for UNF’s experiential learning program, gaining academic credit while contributing to audits. Additionally, efforts are underway to explore opportunities for expanding the student internal audit program through partnerships with community and external organizations.</w:t>
      </w:r>
    </w:p>
    <w:p w14:paraId="1CA0FA29" w14:textId="2B7F255B" w:rsidR="004E3E0F" w:rsidRPr="004E3E0F" w:rsidRDefault="00EE4DFC" w:rsidP="00550C6E">
      <w:pPr>
        <w:pStyle w:val="Heading4"/>
        <w:numPr>
          <w:ilvl w:val="1"/>
          <w:numId w:val="11"/>
        </w:numPr>
      </w:pPr>
      <w:r w:rsidRPr="004E3E0F">
        <w:t>DSO Audit Reports</w:t>
      </w:r>
      <w:r w:rsidRPr="004E3E0F">
        <w:tab/>
      </w:r>
    </w:p>
    <w:p w14:paraId="22AA394B" w14:textId="3DED31DE" w:rsidR="00FA2847" w:rsidRDefault="00EE4DFC" w:rsidP="003630BA">
      <w:pPr>
        <w:tabs>
          <w:tab w:val="right" w:pos="9360"/>
        </w:tabs>
        <w:ind w:left="720"/>
        <w:rPr>
          <w:rFonts w:eastAsia="Calibri" w:cs="Calibri"/>
        </w:rPr>
      </w:pPr>
      <w:r w:rsidRPr="004E3E0F">
        <w:rPr>
          <w:rFonts w:eastAsia="Calibri" w:cs="Calibri"/>
        </w:rPr>
        <w:t>Scott Bennett, Senior Vice President for Administration and Finance</w:t>
      </w:r>
      <w:r w:rsidR="00D97C2F">
        <w:rPr>
          <w:rFonts w:eastAsia="Calibri" w:cs="Calibri"/>
        </w:rPr>
        <w:t>,</w:t>
      </w:r>
      <w:r w:rsidR="00FA2847" w:rsidRPr="00FA2847">
        <w:rPr>
          <w:rFonts w:eastAsia="Calibri" w:cs="Calibri"/>
        </w:rPr>
        <w:t xml:space="preserve"> reported that the final audits and 990s for all direct support organizations were included in the </w:t>
      </w:r>
      <w:r w:rsidR="00D97C2F">
        <w:rPr>
          <w:rFonts w:eastAsia="Calibri" w:cs="Calibri"/>
        </w:rPr>
        <w:t>B</w:t>
      </w:r>
      <w:r w:rsidR="00FA2847" w:rsidRPr="00FA2847">
        <w:rPr>
          <w:rFonts w:eastAsia="Calibri" w:cs="Calibri"/>
        </w:rPr>
        <w:t xml:space="preserve">oard </w:t>
      </w:r>
      <w:r w:rsidR="00FA2847" w:rsidRPr="00FA2847">
        <w:rPr>
          <w:rFonts w:eastAsia="Calibri" w:cs="Calibri"/>
        </w:rPr>
        <w:lastRenderedPageBreak/>
        <w:t>packets, noting that each audit received a clean opinion with no findings. He highlighted strong financial performance across the organizations: the foundation’s net position grew by nearly $27</w:t>
      </w:r>
      <w:r w:rsidR="00E265C0">
        <w:rPr>
          <w:rFonts w:eastAsia="Calibri" w:cs="Calibri"/>
        </w:rPr>
        <w:t>M</w:t>
      </w:r>
      <w:r w:rsidR="00FA2847" w:rsidRPr="00FA2847">
        <w:rPr>
          <w:rFonts w:eastAsia="Calibri" w:cs="Calibri"/>
        </w:rPr>
        <w:t xml:space="preserve"> to almost $250 </w:t>
      </w:r>
      <w:r w:rsidR="00E265C0">
        <w:rPr>
          <w:rFonts w:eastAsia="Calibri" w:cs="Calibri"/>
        </w:rPr>
        <w:t>M</w:t>
      </w:r>
      <w:r w:rsidR="00FA2847" w:rsidRPr="00FA2847">
        <w:rPr>
          <w:rFonts w:eastAsia="Calibri" w:cs="Calibri"/>
        </w:rPr>
        <w:t>, including a $14.5</w:t>
      </w:r>
      <w:r w:rsidR="00E265C0">
        <w:rPr>
          <w:rFonts w:eastAsia="Calibri" w:cs="Calibri"/>
        </w:rPr>
        <w:t>M</w:t>
      </w:r>
      <w:r w:rsidR="00FA2847" w:rsidRPr="00FA2847">
        <w:rPr>
          <w:rFonts w:eastAsia="Calibri" w:cs="Calibri"/>
        </w:rPr>
        <w:t xml:space="preserve"> increase in the endowment to $162</w:t>
      </w:r>
      <w:r w:rsidR="00E265C0">
        <w:rPr>
          <w:rFonts w:eastAsia="Calibri" w:cs="Calibri"/>
        </w:rPr>
        <w:t>M</w:t>
      </w:r>
      <w:r w:rsidR="00FA2847" w:rsidRPr="00FA2847">
        <w:rPr>
          <w:rFonts w:eastAsia="Calibri" w:cs="Calibri"/>
        </w:rPr>
        <w:t>; TSI’s net position rose by 2.3% to about $15</w:t>
      </w:r>
      <w:r w:rsidR="00E265C0">
        <w:rPr>
          <w:rFonts w:eastAsia="Calibri" w:cs="Calibri"/>
        </w:rPr>
        <w:t>M</w:t>
      </w:r>
      <w:r w:rsidR="00FA2847" w:rsidRPr="00FA2847">
        <w:rPr>
          <w:rFonts w:eastAsia="Calibri" w:cs="Calibri"/>
        </w:rPr>
        <w:t>, with $1.75</w:t>
      </w:r>
      <w:r w:rsidR="00E265C0">
        <w:rPr>
          <w:rFonts w:eastAsia="Calibri" w:cs="Calibri"/>
        </w:rPr>
        <w:t>M</w:t>
      </w:r>
      <w:r w:rsidR="00FA2847" w:rsidRPr="00FA2847">
        <w:rPr>
          <w:rFonts w:eastAsia="Calibri" w:cs="Calibri"/>
        </w:rPr>
        <w:t xml:space="preserve"> contributed to athletics; MOCA’s net position increased by 5% to just under $10</w:t>
      </w:r>
      <w:r w:rsidR="00E265C0">
        <w:rPr>
          <w:rFonts w:eastAsia="Calibri" w:cs="Calibri"/>
        </w:rPr>
        <w:t>M</w:t>
      </w:r>
      <w:r w:rsidR="00FA2847" w:rsidRPr="00FA2847">
        <w:rPr>
          <w:rFonts w:eastAsia="Calibri" w:cs="Calibri"/>
        </w:rPr>
        <w:t>, with an endowment of $9.7</w:t>
      </w:r>
      <w:r w:rsidR="00E265C0">
        <w:rPr>
          <w:rFonts w:eastAsia="Calibri" w:cs="Calibri"/>
        </w:rPr>
        <w:t>M</w:t>
      </w:r>
      <w:r w:rsidR="00FA2847" w:rsidRPr="00FA2847">
        <w:rPr>
          <w:rFonts w:eastAsia="Calibri" w:cs="Calibri"/>
        </w:rPr>
        <w:t xml:space="preserve"> and a positive operating income of $605,000. The financing corporation reduced its liabilities by 8.28%, or nearly $8</w:t>
      </w:r>
      <w:r w:rsidR="00E265C0">
        <w:rPr>
          <w:rFonts w:eastAsia="Calibri" w:cs="Calibri"/>
        </w:rPr>
        <w:t>M</w:t>
      </w:r>
      <w:r w:rsidR="00FA2847" w:rsidRPr="00FA2847">
        <w:rPr>
          <w:rFonts w:eastAsia="Calibri" w:cs="Calibri"/>
        </w:rPr>
        <w:t>, improving its net position by $3.8</w:t>
      </w:r>
      <w:r w:rsidR="00E265C0">
        <w:rPr>
          <w:rFonts w:eastAsia="Calibri" w:cs="Calibri"/>
        </w:rPr>
        <w:t>M</w:t>
      </w:r>
      <w:r w:rsidR="00FA2847" w:rsidRPr="00FA2847">
        <w:rPr>
          <w:rFonts w:eastAsia="Calibri" w:cs="Calibri"/>
        </w:rPr>
        <w:t xml:space="preserve"> as debt payments continued. Bennett reminded the board that each DSO board includes a representative from their group who reviewed these financial statements in detail.</w:t>
      </w:r>
    </w:p>
    <w:p w14:paraId="5D2549FA" w14:textId="1CF64432" w:rsidR="00861E2F" w:rsidRDefault="00861E2F" w:rsidP="00861E2F">
      <w:pPr>
        <w:pStyle w:val="Heading3"/>
      </w:pPr>
      <w:r>
        <w:t>Adjournment</w:t>
      </w:r>
    </w:p>
    <w:p w14:paraId="3CD47948" w14:textId="44B7BC0D" w:rsidR="00861E2F" w:rsidRPr="00861E2F" w:rsidRDefault="00560015" w:rsidP="00560015">
      <w:pPr>
        <w:ind w:left="360"/>
        <w:rPr>
          <w:rFonts w:eastAsia="Calibri"/>
        </w:rPr>
      </w:pPr>
      <w:r>
        <w:rPr>
          <w:rFonts w:eastAsia="Calibri"/>
        </w:rPr>
        <w:t xml:space="preserve">Chair McElroy adjourned the </w:t>
      </w:r>
      <w:r w:rsidR="00FD1CF0">
        <w:rPr>
          <w:rFonts w:eastAsia="Calibri"/>
        </w:rPr>
        <w:t xml:space="preserve">Audit and Compliance Committee </w:t>
      </w:r>
      <w:r>
        <w:rPr>
          <w:rFonts w:eastAsia="Calibri"/>
        </w:rPr>
        <w:t>meeting at 9:48 AM.</w:t>
      </w:r>
    </w:p>
    <w:p w14:paraId="5223A603" w14:textId="5FAFB5BE" w:rsidR="0075099B" w:rsidRDefault="00EE4DFC" w:rsidP="0075099B">
      <w:pPr>
        <w:pStyle w:val="Heading2"/>
      </w:pPr>
      <w:r w:rsidRPr="004E3E0F">
        <w:t>Finance and Facilities Committee Meeting</w:t>
      </w:r>
    </w:p>
    <w:p w14:paraId="0787F76A" w14:textId="25D5CF02" w:rsidR="00E65469" w:rsidRDefault="00E65469" w:rsidP="001B3480">
      <w:pPr>
        <w:pStyle w:val="Heading3"/>
      </w:pPr>
      <w:r>
        <w:t>Call to Order</w:t>
      </w:r>
    </w:p>
    <w:p w14:paraId="2465FC79" w14:textId="77777777" w:rsidR="00AC5743" w:rsidRDefault="00FD1CF0" w:rsidP="00FD1CF0">
      <w:pPr>
        <w:ind w:left="360"/>
      </w:pPr>
      <w:r>
        <w:t>Trustee John Gol, Chair of the Finance and Facilities Committee, called the</w:t>
      </w:r>
      <w:r>
        <w:t xml:space="preserve"> </w:t>
      </w:r>
      <w:r>
        <w:t xml:space="preserve">meeting to order at 9:48 AM. </w:t>
      </w:r>
    </w:p>
    <w:p w14:paraId="7BC2F1D3" w14:textId="250A943F" w:rsidR="00FD1CF0" w:rsidRPr="00FD1CF0" w:rsidRDefault="00FD1CF0" w:rsidP="00AC5743">
      <w:pPr>
        <w:tabs>
          <w:tab w:val="right" w:pos="9360"/>
        </w:tabs>
        <w:spacing w:before="120"/>
        <w:ind w:left="360"/>
      </w:pPr>
      <w:r>
        <w:t>VP Stone confirmed a quorum</w:t>
      </w:r>
      <w:r w:rsidR="00814415">
        <w:t xml:space="preserve"> with Trustees </w:t>
      </w:r>
      <w:r w:rsidR="00373C2F">
        <w:t xml:space="preserve">Gol, Demetree, Dyal, </w:t>
      </w:r>
      <w:r w:rsidR="00A64BD6">
        <w:t>Beasley, Lazzara (virtual),</w:t>
      </w:r>
      <w:r w:rsidR="00AC5743">
        <w:t xml:space="preserve"> McElroy, Moore, and Patel present</w:t>
      </w:r>
      <w:r w:rsidR="0091108F">
        <w:t>.</w:t>
      </w:r>
      <w:r w:rsidR="00AC5743">
        <w:t xml:space="preserve"> Trustee Barrett and Chair Hyde</w:t>
      </w:r>
      <w:r w:rsidR="0091108F">
        <w:t xml:space="preserve"> were</w:t>
      </w:r>
      <w:r w:rsidR="00AC5743">
        <w:t xml:space="preserve"> absent.</w:t>
      </w:r>
    </w:p>
    <w:p w14:paraId="6C1D2B29" w14:textId="44AC7DCA" w:rsidR="00EE4DFC" w:rsidRPr="004E3E0F" w:rsidRDefault="00EE4DFC" w:rsidP="001B3480">
      <w:pPr>
        <w:pStyle w:val="Heading3"/>
      </w:pPr>
      <w:r w:rsidRPr="004E3E0F">
        <w:t>Action Item</w:t>
      </w:r>
    </w:p>
    <w:p w14:paraId="360DA59A" w14:textId="77777777" w:rsidR="00EE4DFC" w:rsidRDefault="00EE4DFC" w:rsidP="001B3480">
      <w:pPr>
        <w:pStyle w:val="Heading4"/>
        <w:numPr>
          <w:ilvl w:val="1"/>
          <w:numId w:val="12"/>
        </w:numPr>
      </w:pPr>
      <w:r w:rsidRPr="004E3E0F">
        <w:t xml:space="preserve">Approval of September 18, </w:t>
      </w:r>
      <w:proofErr w:type="gramStart"/>
      <w:r w:rsidRPr="004E3E0F">
        <w:t>2025</w:t>
      </w:r>
      <w:proofErr w:type="gramEnd"/>
      <w:r w:rsidRPr="004E3E0F">
        <w:t xml:space="preserve"> Finance and Facilities Committee Meeting Minutes</w:t>
      </w:r>
    </w:p>
    <w:p w14:paraId="5D7418D9" w14:textId="3E0D200A" w:rsidR="00450621" w:rsidRPr="00861E2F" w:rsidRDefault="00450621" w:rsidP="00861E2F">
      <w:pPr>
        <w:ind w:left="720"/>
        <w:rPr>
          <w:b/>
        </w:rPr>
      </w:pPr>
      <w:r w:rsidRPr="00450621">
        <w:t xml:space="preserve">Chair Gol requested a motion to APPROVE the draft minutes from the September 18, 2025, Finance and Facilities Committee Meeting. Trustee </w:t>
      </w:r>
      <w:r w:rsidR="0007174D">
        <w:t>Moore</w:t>
      </w:r>
      <w:r w:rsidRPr="00450621">
        <w:t xml:space="preserve"> made a MOTION to APPROVE, and Trustee Patel SECONDED. The committee unanimously approved the draft minutes. </w:t>
      </w:r>
    </w:p>
    <w:p w14:paraId="4496D964" w14:textId="14194544" w:rsidR="00EE4DFC" w:rsidRPr="004E3E0F" w:rsidRDefault="00EE4DFC" w:rsidP="00861E2F">
      <w:pPr>
        <w:pStyle w:val="Heading3"/>
      </w:pPr>
      <w:r w:rsidRPr="004E3E0F">
        <w:t>Discussion Items</w:t>
      </w:r>
    </w:p>
    <w:p w14:paraId="50A38972" w14:textId="365345AB" w:rsidR="00627F02" w:rsidRPr="00627F02" w:rsidRDefault="00EE4DFC" w:rsidP="001B3480">
      <w:pPr>
        <w:pStyle w:val="Heading4"/>
      </w:pPr>
      <w:r w:rsidRPr="004E3E0F">
        <w:t>Reports and Ratio</w:t>
      </w:r>
      <w:r w:rsidR="00861E2F">
        <w:t>s</w:t>
      </w:r>
    </w:p>
    <w:p w14:paraId="35BB75AD" w14:textId="77777777" w:rsidR="00450621" w:rsidRPr="002B775A" w:rsidRDefault="00450621" w:rsidP="005D635A">
      <w:pPr>
        <w:tabs>
          <w:tab w:val="right" w:pos="9360"/>
        </w:tabs>
        <w:spacing w:after="40"/>
        <w:ind w:left="990"/>
        <w:rPr>
          <w:rFonts w:eastAsia="Calibri" w:cs="Calibri"/>
          <w:bCs/>
          <w:i/>
          <w:iCs/>
          <w:u w:val="single"/>
        </w:rPr>
      </w:pPr>
      <w:r w:rsidRPr="002B775A">
        <w:rPr>
          <w:rFonts w:eastAsia="Calibri" w:cs="Calibri"/>
          <w:bCs/>
          <w:i/>
          <w:iCs/>
          <w:u w:val="single"/>
        </w:rPr>
        <w:t>Budget Reports</w:t>
      </w:r>
    </w:p>
    <w:p w14:paraId="739E4A62" w14:textId="77777777" w:rsidR="00450621" w:rsidRDefault="00450621" w:rsidP="005D635A">
      <w:pPr>
        <w:pStyle w:val="ListParagraph"/>
        <w:numPr>
          <w:ilvl w:val="0"/>
          <w:numId w:val="13"/>
        </w:numPr>
        <w:tabs>
          <w:tab w:val="right" w:pos="9360"/>
        </w:tabs>
        <w:spacing w:after="40"/>
        <w:ind w:left="1800"/>
        <w:rPr>
          <w:rFonts w:ascii="Calibri" w:eastAsia="Calibri" w:hAnsi="Calibri" w:cs="Calibri"/>
          <w:bCs/>
        </w:rPr>
      </w:pPr>
      <w:r>
        <w:rPr>
          <w:rFonts w:ascii="Calibri" w:eastAsia="Calibri" w:hAnsi="Calibri" w:cs="Calibri"/>
          <w:bCs/>
        </w:rPr>
        <w:t>Reports as of September 30, 2025.</w:t>
      </w:r>
    </w:p>
    <w:p w14:paraId="1A9877F5" w14:textId="77777777" w:rsidR="00450621" w:rsidRDefault="00450621" w:rsidP="005D635A">
      <w:pPr>
        <w:pStyle w:val="ListParagraph"/>
        <w:numPr>
          <w:ilvl w:val="0"/>
          <w:numId w:val="13"/>
        </w:numPr>
        <w:tabs>
          <w:tab w:val="right" w:pos="9360"/>
        </w:tabs>
        <w:spacing w:after="40"/>
        <w:ind w:left="1800"/>
        <w:rPr>
          <w:rFonts w:ascii="Calibri" w:eastAsia="Calibri" w:hAnsi="Calibri" w:cs="Calibri"/>
          <w:bCs/>
        </w:rPr>
      </w:pPr>
      <w:r>
        <w:rPr>
          <w:rFonts w:ascii="Calibri" w:eastAsia="Calibri" w:hAnsi="Calibri" w:cs="Calibri"/>
          <w:bCs/>
        </w:rPr>
        <w:t>Revenue is projecting a $3.5M increase, approximately 1.4% overall, due to enrollment growth.</w:t>
      </w:r>
    </w:p>
    <w:p w14:paraId="663EAA46" w14:textId="77777777" w:rsidR="00450621" w:rsidRDefault="00450621" w:rsidP="005D635A">
      <w:pPr>
        <w:pStyle w:val="ListParagraph"/>
        <w:numPr>
          <w:ilvl w:val="0"/>
          <w:numId w:val="13"/>
        </w:numPr>
        <w:tabs>
          <w:tab w:val="right" w:pos="9360"/>
        </w:tabs>
        <w:spacing w:after="40"/>
        <w:ind w:left="1800"/>
        <w:rPr>
          <w:rFonts w:ascii="Calibri" w:eastAsia="Calibri" w:hAnsi="Calibri" w:cs="Calibri"/>
          <w:bCs/>
        </w:rPr>
      </w:pPr>
      <w:r>
        <w:rPr>
          <w:rFonts w:ascii="Calibri" w:eastAsia="Calibri" w:hAnsi="Calibri" w:cs="Calibri"/>
          <w:bCs/>
        </w:rPr>
        <w:t>Expenses are at 30% of the budget and projected to be on target.</w:t>
      </w:r>
    </w:p>
    <w:p w14:paraId="0D172915" w14:textId="77777777" w:rsidR="00450621" w:rsidRDefault="00450621" w:rsidP="005D635A">
      <w:pPr>
        <w:pStyle w:val="ListParagraph"/>
        <w:numPr>
          <w:ilvl w:val="0"/>
          <w:numId w:val="13"/>
        </w:numPr>
        <w:tabs>
          <w:tab w:val="right" w:pos="9360"/>
        </w:tabs>
        <w:spacing w:after="40"/>
        <w:ind w:left="1800"/>
        <w:rPr>
          <w:rFonts w:ascii="Calibri" w:eastAsia="Calibri" w:hAnsi="Calibri" w:cs="Calibri"/>
          <w:bCs/>
        </w:rPr>
      </w:pPr>
      <w:r>
        <w:rPr>
          <w:rFonts w:ascii="Calibri" w:eastAsia="Calibri" w:hAnsi="Calibri" w:cs="Calibri"/>
          <w:bCs/>
        </w:rPr>
        <w:t>Auxiliaries are performing well due to the increase in enrollment.</w:t>
      </w:r>
    </w:p>
    <w:p w14:paraId="4C8FC273" w14:textId="77777777" w:rsidR="00450621" w:rsidRDefault="00450621" w:rsidP="005D635A">
      <w:pPr>
        <w:pStyle w:val="ListParagraph"/>
        <w:numPr>
          <w:ilvl w:val="0"/>
          <w:numId w:val="13"/>
        </w:numPr>
        <w:tabs>
          <w:tab w:val="right" w:pos="9360"/>
        </w:tabs>
        <w:spacing w:after="40"/>
        <w:ind w:left="1800"/>
        <w:rPr>
          <w:rFonts w:ascii="Calibri" w:eastAsia="Calibri" w:hAnsi="Calibri" w:cs="Calibri"/>
          <w:bCs/>
        </w:rPr>
      </w:pPr>
      <w:r>
        <w:rPr>
          <w:rFonts w:ascii="Calibri" w:eastAsia="Calibri" w:hAnsi="Calibri" w:cs="Calibri"/>
          <w:bCs/>
        </w:rPr>
        <w:t>Revenues are up 18% overall from FY25.</w:t>
      </w:r>
    </w:p>
    <w:p w14:paraId="42239BFB" w14:textId="77777777" w:rsidR="00450621" w:rsidRDefault="00450621" w:rsidP="005D635A">
      <w:pPr>
        <w:pStyle w:val="ListParagraph"/>
        <w:numPr>
          <w:ilvl w:val="0"/>
          <w:numId w:val="13"/>
        </w:numPr>
        <w:tabs>
          <w:tab w:val="right" w:pos="9360"/>
        </w:tabs>
        <w:spacing w:after="40"/>
        <w:ind w:left="1800"/>
        <w:rPr>
          <w:rFonts w:ascii="Calibri" w:eastAsia="Calibri" w:hAnsi="Calibri" w:cs="Calibri"/>
          <w:bCs/>
        </w:rPr>
      </w:pPr>
      <w:r>
        <w:rPr>
          <w:rFonts w:ascii="Calibri" w:eastAsia="Calibri" w:hAnsi="Calibri" w:cs="Calibri"/>
          <w:bCs/>
        </w:rPr>
        <w:t>Housing occupancy rate is 99%, which is contributing to the increased revenue.</w:t>
      </w:r>
    </w:p>
    <w:p w14:paraId="6B23BCBB" w14:textId="77777777" w:rsidR="00450621" w:rsidRPr="002B775A" w:rsidRDefault="00450621" w:rsidP="005D635A">
      <w:pPr>
        <w:tabs>
          <w:tab w:val="right" w:pos="9360"/>
        </w:tabs>
        <w:spacing w:after="40"/>
        <w:ind w:left="990"/>
        <w:rPr>
          <w:rFonts w:eastAsia="Calibri" w:cs="Calibri"/>
          <w:bCs/>
          <w:i/>
          <w:iCs/>
          <w:u w:val="single"/>
        </w:rPr>
      </w:pPr>
      <w:r w:rsidRPr="002B775A">
        <w:rPr>
          <w:rFonts w:eastAsia="Calibri" w:cs="Calibri"/>
          <w:bCs/>
          <w:i/>
          <w:iCs/>
          <w:u w:val="single"/>
        </w:rPr>
        <w:t>Capital Projects</w:t>
      </w:r>
    </w:p>
    <w:p w14:paraId="550C35E3" w14:textId="77777777" w:rsidR="00450621" w:rsidRDefault="00450621" w:rsidP="005D635A">
      <w:pPr>
        <w:pStyle w:val="ListParagraph"/>
        <w:numPr>
          <w:ilvl w:val="0"/>
          <w:numId w:val="14"/>
        </w:numPr>
        <w:tabs>
          <w:tab w:val="left" w:pos="1080"/>
          <w:tab w:val="right" w:pos="9360"/>
        </w:tabs>
        <w:spacing w:after="40"/>
        <w:rPr>
          <w:rFonts w:ascii="Calibri" w:eastAsia="Calibri" w:hAnsi="Calibri" w:cs="Calibri"/>
          <w:bCs/>
        </w:rPr>
      </w:pPr>
      <w:r>
        <w:rPr>
          <w:rFonts w:ascii="Calibri" w:eastAsia="Calibri" w:hAnsi="Calibri" w:cs="Calibri"/>
          <w:bCs/>
        </w:rPr>
        <w:t xml:space="preserve">64 projects totaling $260M as of September 30, 2025. </w:t>
      </w:r>
    </w:p>
    <w:p w14:paraId="507C2B4B" w14:textId="77777777" w:rsidR="00450621" w:rsidRDefault="00450621" w:rsidP="005D635A">
      <w:pPr>
        <w:pStyle w:val="ListParagraph"/>
        <w:numPr>
          <w:ilvl w:val="0"/>
          <w:numId w:val="14"/>
        </w:numPr>
        <w:tabs>
          <w:tab w:val="left" w:pos="1080"/>
          <w:tab w:val="right" w:pos="9360"/>
        </w:tabs>
        <w:spacing w:after="40"/>
        <w:rPr>
          <w:rFonts w:ascii="Calibri" w:eastAsia="Calibri" w:hAnsi="Calibri" w:cs="Calibri"/>
          <w:bCs/>
        </w:rPr>
      </w:pPr>
      <w:r>
        <w:rPr>
          <w:rFonts w:ascii="Calibri" w:eastAsia="Calibri" w:hAnsi="Calibri" w:cs="Calibri"/>
          <w:bCs/>
        </w:rPr>
        <w:lastRenderedPageBreak/>
        <w:t>Coggin College of Business Phase II: $45M, targeted for completion in Fall 2026.</w:t>
      </w:r>
    </w:p>
    <w:p w14:paraId="4695B051" w14:textId="77777777" w:rsidR="00450621" w:rsidRDefault="00450621" w:rsidP="005D635A">
      <w:pPr>
        <w:pStyle w:val="ListParagraph"/>
        <w:numPr>
          <w:ilvl w:val="0"/>
          <w:numId w:val="14"/>
        </w:numPr>
        <w:tabs>
          <w:tab w:val="left" w:pos="1080"/>
          <w:tab w:val="right" w:pos="9360"/>
        </w:tabs>
        <w:spacing w:after="40"/>
        <w:rPr>
          <w:rFonts w:ascii="Calibri" w:eastAsia="Calibri" w:hAnsi="Calibri" w:cs="Calibri"/>
          <w:bCs/>
        </w:rPr>
      </w:pPr>
      <w:r>
        <w:rPr>
          <w:rFonts w:ascii="Calibri" w:eastAsia="Calibri" w:hAnsi="Calibri" w:cs="Calibri"/>
          <w:bCs/>
        </w:rPr>
        <w:t>Brooks College of Health renovation: $8M (funded by PECO), completion in Summer FY26.</w:t>
      </w:r>
    </w:p>
    <w:p w14:paraId="7799E59E" w14:textId="77777777" w:rsidR="00450621" w:rsidRDefault="00450621" w:rsidP="005D635A">
      <w:pPr>
        <w:pStyle w:val="ListParagraph"/>
        <w:numPr>
          <w:ilvl w:val="0"/>
          <w:numId w:val="14"/>
        </w:numPr>
        <w:tabs>
          <w:tab w:val="left" w:pos="1080"/>
          <w:tab w:val="right" w:pos="9360"/>
        </w:tabs>
        <w:spacing w:after="40"/>
        <w:rPr>
          <w:rFonts w:ascii="Calibri" w:eastAsia="Calibri" w:hAnsi="Calibri" w:cs="Calibri"/>
          <w:bCs/>
        </w:rPr>
      </w:pPr>
      <w:r>
        <w:rPr>
          <w:rFonts w:ascii="Calibri" w:eastAsia="Calibri" w:hAnsi="Calibri" w:cs="Calibri"/>
          <w:bCs/>
        </w:rPr>
        <w:t>Student Union updates, including the ESports Arena and Auditorium: $7.5M, on target to open in Spring and Summer 2026.</w:t>
      </w:r>
    </w:p>
    <w:p w14:paraId="660AE890" w14:textId="77777777" w:rsidR="00450621" w:rsidRDefault="00450621" w:rsidP="005D635A">
      <w:pPr>
        <w:pStyle w:val="ListParagraph"/>
        <w:numPr>
          <w:ilvl w:val="0"/>
          <w:numId w:val="14"/>
        </w:numPr>
        <w:tabs>
          <w:tab w:val="left" w:pos="1080"/>
          <w:tab w:val="right" w:pos="9360"/>
        </w:tabs>
        <w:spacing w:after="40"/>
        <w:rPr>
          <w:rFonts w:ascii="Calibri" w:eastAsia="Calibri" w:hAnsi="Calibri" w:cs="Calibri"/>
          <w:bCs/>
        </w:rPr>
      </w:pPr>
      <w:r>
        <w:rPr>
          <w:rFonts w:ascii="Calibri" w:eastAsia="Calibri" w:hAnsi="Calibri" w:cs="Calibri"/>
          <w:bCs/>
        </w:rPr>
        <w:t xml:space="preserve">Student Support and Academic Building: $40M allocated by the legislature last year; construction begins January 2026. </w:t>
      </w:r>
    </w:p>
    <w:p w14:paraId="4B88DA6B" w14:textId="77777777" w:rsidR="00450621" w:rsidRDefault="00450621" w:rsidP="005D635A">
      <w:pPr>
        <w:pStyle w:val="ListParagraph"/>
        <w:numPr>
          <w:ilvl w:val="0"/>
          <w:numId w:val="14"/>
        </w:numPr>
        <w:tabs>
          <w:tab w:val="left" w:pos="1080"/>
          <w:tab w:val="right" w:pos="9360"/>
        </w:tabs>
        <w:spacing w:after="40"/>
        <w:rPr>
          <w:rFonts w:ascii="Calibri" w:eastAsia="Calibri" w:hAnsi="Calibri" w:cs="Calibri"/>
          <w:bCs/>
        </w:rPr>
      </w:pPr>
      <w:r>
        <w:rPr>
          <w:rFonts w:ascii="Calibri" w:eastAsia="Calibri" w:hAnsi="Calibri" w:cs="Calibri"/>
          <w:bCs/>
        </w:rPr>
        <w:t>Arena Locker Room Renovations: Completed in November and totaled $4.7M.</w:t>
      </w:r>
    </w:p>
    <w:p w14:paraId="5C30093F" w14:textId="77777777" w:rsidR="00450621" w:rsidRDefault="00450621" w:rsidP="005D635A">
      <w:pPr>
        <w:pStyle w:val="ListParagraph"/>
        <w:numPr>
          <w:ilvl w:val="0"/>
          <w:numId w:val="14"/>
        </w:numPr>
        <w:tabs>
          <w:tab w:val="left" w:pos="1080"/>
          <w:tab w:val="right" w:pos="9360"/>
        </w:tabs>
        <w:spacing w:after="40"/>
        <w:rPr>
          <w:rFonts w:ascii="Calibri" w:eastAsia="Calibri" w:hAnsi="Calibri" w:cs="Calibri"/>
          <w:bCs/>
        </w:rPr>
      </w:pPr>
      <w:r>
        <w:rPr>
          <w:rFonts w:ascii="Calibri" w:eastAsia="Calibri" w:hAnsi="Calibri" w:cs="Calibri"/>
          <w:bCs/>
        </w:rPr>
        <w:t xml:space="preserve">Hicks Honors College Academic Building: $15.8M, currently in the programming stage with completion expected in July 2028. </w:t>
      </w:r>
    </w:p>
    <w:p w14:paraId="54B1E421" w14:textId="690B3974" w:rsidR="00450621" w:rsidRPr="002B775A" w:rsidRDefault="00450621" w:rsidP="005D635A">
      <w:pPr>
        <w:tabs>
          <w:tab w:val="right" w:pos="9360"/>
        </w:tabs>
        <w:spacing w:after="40"/>
        <w:ind w:left="720"/>
        <w:rPr>
          <w:rFonts w:eastAsia="Calibri" w:cs="Calibri"/>
          <w:bCs/>
          <w:i/>
          <w:iCs/>
          <w:u w:val="single"/>
        </w:rPr>
      </w:pPr>
      <w:r w:rsidRPr="002B775A">
        <w:rPr>
          <w:rFonts w:eastAsia="Calibri" w:cs="Calibri"/>
          <w:bCs/>
          <w:i/>
          <w:iCs/>
          <w:u w:val="single"/>
        </w:rPr>
        <w:t>Treasury Report</w:t>
      </w:r>
    </w:p>
    <w:p w14:paraId="4789B9D4" w14:textId="77777777" w:rsidR="00450621" w:rsidRDefault="00450621" w:rsidP="005D635A">
      <w:pPr>
        <w:pStyle w:val="ListParagraph"/>
        <w:numPr>
          <w:ilvl w:val="0"/>
          <w:numId w:val="15"/>
        </w:numPr>
        <w:tabs>
          <w:tab w:val="left" w:pos="720"/>
          <w:tab w:val="right" w:pos="9360"/>
        </w:tabs>
        <w:spacing w:after="40"/>
        <w:ind w:left="1800"/>
        <w:rPr>
          <w:rFonts w:ascii="Calibri" w:eastAsia="Calibri" w:hAnsi="Calibri" w:cs="Calibri"/>
          <w:bCs/>
        </w:rPr>
      </w:pPr>
      <w:r>
        <w:rPr>
          <w:rFonts w:ascii="Calibri" w:eastAsia="Calibri" w:hAnsi="Calibri" w:cs="Calibri"/>
          <w:bCs/>
        </w:rPr>
        <w:t>Cash balance as of September 30, 2025: $215.6M.</w:t>
      </w:r>
    </w:p>
    <w:p w14:paraId="09AACCD1" w14:textId="77777777" w:rsidR="00450621" w:rsidRDefault="00450621" w:rsidP="005D635A">
      <w:pPr>
        <w:pStyle w:val="ListParagraph"/>
        <w:numPr>
          <w:ilvl w:val="0"/>
          <w:numId w:val="15"/>
        </w:numPr>
        <w:tabs>
          <w:tab w:val="left" w:pos="720"/>
          <w:tab w:val="right" w:pos="9360"/>
        </w:tabs>
        <w:spacing w:after="40"/>
        <w:ind w:left="1800"/>
        <w:rPr>
          <w:rFonts w:ascii="Calibri" w:eastAsia="Calibri" w:hAnsi="Calibri" w:cs="Calibri"/>
          <w:bCs/>
        </w:rPr>
      </w:pPr>
      <w:r>
        <w:rPr>
          <w:rFonts w:ascii="Calibri" w:eastAsia="Calibri" w:hAnsi="Calibri" w:cs="Calibri"/>
          <w:bCs/>
        </w:rPr>
        <w:t>Investments: $217.7M</w:t>
      </w:r>
    </w:p>
    <w:p w14:paraId="78801662" w14:textId="77777777" w:rsidR="00450621" w:rsidRDefault="00450621" w:rsidP="005D635A">
      <w:pPr>
        <w:pStyle w:val="ListParagraph"/>
        <w:numPr>
          <w:ilvl w:val="0"/>
          <w:numId w:val="15"/>
        </w:numPr>
        <w:tabs>
          <w:tab w:val="left" w:pos="720"/>
          <w:tab w:val="right" w:pos="9360"/>
        </w:tabs>
        <w:spacing w:after="40"/>
        <w:ind w:left="1800"/>
        <w:rPr>
          <w:rFonts w:ascii="Calibri" w:eastAsia="Calibri" w:hAnsi="Calibri" w:cs="Calibri"/>
          <w:bCs/>
        </w:rPr>
      </w:pPr>
      <w:r>
        <w:rPr>
          <w:rFonts w:ascii="Calibri" w:eastAsia="Calibri" w:hAnsi="Calibri" w:cs="Calibri"/>
          <w:bCs/>
        </w:rPr>
        <w:t>Total debt: $173.8M</w:t>
      </w:r>
    </w:p>
    <w:p w14:paraId="64E7B119" w14:textId="77777777" w:rsidR="00450621" w:rsidRPr="002B775A" w:rsidRDefault="00450621" w:rsidP="005D635A">
      <w:pPr>
        <w:tabs>
          <w:tab w:val="right" w:pos="9360"/>
        </w:tabs>
        <w:spacing w:after="40"/>
        <w:ind w:left="720"/>
        <w:rPr>
          <w:rFonts w:eastAsia="Calibri" w:cs="Calibri"/>
          <w:bCs/>
          <w:i/>
          <w:iCs/>
        </w:rPr>
      </w:pPr>
      <w:r w:rsidRPr="002B775A">
        <w:rPr>
          <w:rFonts w:eastAsia="Calibri" w:cs="Calibri"/>
          <w:bCs/>
          <w:i/>
          <w:iCs/>
          <w:u w:val="single"/>
        </w:rPr>
        <w:t>UNF Ratios</w:t>
      </w:r>
    </w:p>
    <w:p w14:paraId="278203E5" w14:textId="77777777" w:rsidR="00450621" w:rsidRDefault="00450621" w:rsidP="005D635A">
      <w:pPr>
        <w:pStyle w:val="ListParagraph"/>
        <w:numPr>
          <w:ilvl w:val="0"/>
          <w:numId w:val="16"/>
        </w:numPr>
        <w:tabs>
          <w:tab w:val="left" w:pos="720"/>
          <w:tab w:val="left" w:pos="1080"/>
          <w:tab w:val="right" w:pos="9360"/>
        </w:tabs>
        <w:spacing w:after="40"/>
        <w:ind w:left="1800"/>
        <w:rPr>
          <w:rFonts w:ascii="Calibri" w:eastAsia="Calibri" w:hAnsi="Calibri" w:cs="Calibri"/>
          <w:bCs/>
        </w:rPr>
      </w:pPr>
      <w:r>
        <w:rPr>
          <w:rFonts w:ascii="Calibri" w:eastAsia="Calibri" w:hAnsi="Calibri" w:cs="Calibri"/>
          <w:bCs/>
        </w:rPr>
        <w:t xml:space="preserve">UNF’s ratios were presented. A final comparison of all universities will be provided in the spring. </w:t>
      </w:r>
    </w:p>
    <w:p w14:paraId="41DC2CAD" w14:textId="77777777" w:rsidR="00450621" w:rsidRDefault="00450621" w:rsidP="005D635A">
      <w:pPr>
        <w:pStyle w:val="ListParagraph"/>
        <w:numPr>
          <w:ilvl w:val="0"/>
          <w:numId w:val="16"/>
        </w:numPr>
        <w:tabs>
          <w:tab w:val="left" w:pos="720"/>
          <w:tab w:val="left" w:pos="1080"/>
          <w:tab w:val="right" w:pos="9360"/>
        </w:tabs>
        <w:spacing w:after="40"/>
        <w:ind w:left="1800"/>
        <w:rPr>
          <w:rFonts w:ascii="Calibri" w:eastAsia="Calibri" w:hAnsi="Calibri" w:cs="Calibri"/>
          <w:bCs/>
        </w:rPr>
      </w:pPr>
      <w:r>
        <w:rPr>
          <w:rFonts w:ascii="Calibri" w:eastAsia="Calibri" w:hAnsi="Calibri" w:cs="Calibri"/>
          <w:bCs/>
        </w:rPr>
        <w:t>Current and Quick Ratios are slightly down but strong at 13.04 and 13.03.</w:t>
      </w:r>
    </w:p>
    <w:p w14:paraId="36AAC370" w14:textId="77777777" w:rsidR="00450621" w:rsidRDefault="00450621" w:rsidP="005D635A">
      <w:pPr>
        <w:pStyle w:val="ListParagraph"/>
        <w:numPr>
          <w:ilvl w:val="0"/>
          <w:numId w:val="16"/>
        </w:numPr>
        <w:tabs>
          <w:tab w:val="left" w:pos="720"/>
          <w:tab w:val="left" w:pos="1080"/>
          <w:tab w:val="right" w:pos="9360"/>
        </w:tabs>
        <w:spacing w:after="40"/>
        <w:ind w:left="1800"/>
        <w:rPr>
          <w:rFonts w:ascii="Calibri" w:eastAsia="Calibri" w:hAnsi="Calibri" w:cs="Calibri"/>
          <w:bCs/>
        </w:rPr>
      </w:pPr>
      <w:r>
        <w:rPr>
          <w:rFonts w:ascii="Calibri" w:eastAsia="Calibri" w:hAnsi="Calibri" w:cs="Calibri"/>
          <w:bCs/>
        </w:rPr>
        <w:t>Tuition Contribution Ratio remains steady at 0.30.</w:t>
      </w:r>
    </w:p>
    <w:p w14:paraId="50186A51" w14:textId="77777777" w:rsidR="00450621" w:rsidRDefault="00450621" w:rsidP="005D635A">
      <w:pPr>
        <w:pStyle w:val="ListParagraph"/>
        <w:numPr>
          <w:ilvl w:val="0"/>
          <w:numId w:val="16"/>
        </w:numPr>
        <w:tabs>
          <w:tab w:val="left" w:pos="720"/>
          <w:tab w:val="left" w:pos="1080"/>
          <w:tab w:val="right" w:pos="9360"/>
        </w:tabs>
        <w:spacing w:after="40"/>
        <w:ind w:left="1800"/>
        <w:rPr>
          <w:rFonts w:ascii="Calibri" w:eastAsia="Calibri" w:hAnsi="Calibri" w:cs="Calibri"/>
          <w:bCs/>
        </w:rPr>
      </w:pPr>
      <w:r>
        <w:rPr>
          <w:rFonts w:ascii="Calibri" w:eastAsia="Calibri" w:hAnsi="Calibri" w:cs="Calibri"/>
          <w:bCs/>
        </w:rPr>
        <w:t>The Defensive Interval (days of available cash): 110 days.</w:t>
      </w:r>
    </w:p>
    <w:p w14:paraId="53B37BF8" w14:textId="77777777" w:rsidR="00450621" w:rsidRDefault="00450621" w:rsidP="005D635A">
      <w:pPr>
        <w:pStyle w:val="ListParagraph"/>
        <w:numPr>
          <w:ilvl w:val="0"/>
          <w:numId w:val="16"/>
        </w:numPr>
        <w:tabs>
          <w:tab w:val="left" w:pos="720"/>
          <w:tab w:val="left" w:pos="1080"/>
          <w:tab w:val="right" w:pos="9360"/>
        </w:tabs>
        <w:spacing w:after="40"/>
        <w:ind w:left="1800"/>
        <w:rPr>
          <w:rFonts w:ascii="Calibri" w:eastAsia="Calibri" w:hAnsi="Calibri" w:cs="Calibri"/>
          <w:bCs/>
        </w:rPr>
      </w:pPr>
      <w:r>
        <w:rPr>
          <w:rFonts w:ascii="Calibri" w:eastAsia="Calibri" w:hAnsi="Calibri" w:cs="Calibri"/>
          <w:bCs/>
        </w:rPr>
        <w:t xml:space="preserve">Senior Vice President Bennett noted decreases are primarily due to cash being used for capital projects. </w:t>
      </w:r>
    </w:p>
    <w:p w14:paraId="27A7AB11" w14:textId="77777777" w:rsidR="00450621" w:rsidRPr="002B775A" w:rsidRDefault="00450621" w:rsidP="00CE2591">
      <w:pPr>
        <w:tabs>
          <w:tab w:val="right" w:pos="9360"/>
        </w:tabs>
        <w:spacing w:after="40"/>
        <w:ind w:left="720"/>
        <w:rPr>
          <w:rFonts w:eastAsia="Calibri" w:cs="Calibri"/>
          <w:bCs/>
          <w:i/>
          <w:iCs/>
        </w:rPr>
      </w:pPr>
      <w:r w:rsidRPr="002B775A">
        <w:rPr>
          <w:rFonts w:eastAsia="Calibri" w:cs="Calibri"/>
          <w:bCs/>
          <w:i/>
          <w:iCs/>
          <w:u w:val="single"/>
        </w:rPr>
        <w:t>DSO Report</w:t>
      </w:r>
    </w:p>
    <w:p w14:paraId="665A7A13" w14:textId="77777777" w:rsidR="00450621" w:rsidRPr="002B775A" w:rsidRDefault="00450621" w:rsidP="002B775A">
      <w:pPr>
        <w:pStyle w:val="ListParagraph"/>
        <w:numPr>
          <w:ilvl w:val="0"/>
          <w:numId w:val="17"/>
        </w:numPr>
        <w:tabs>
          <w:tab w:val="left" w:pos="720"/>
          <w:tab w:val="left" w:pos="1080"/>
          <w:tab w:val="right" w:pos="9360"/>
        </w:tabs>
        <w:spacing w:after="40"/>
        <w:ind w:left="1800"/>
        <w:rPr>
          <w:rFonts w:ascii="Calibri" w:eastAsia="Calibri" w:hAnsi="Calibri" w:cs="Calibri"/>
          <w:bCs/>
        </w:rPr>
      </w:pPr>
      <w:r w:rsidRPr="002B775A">
        <w:rPr>
          <w:rFonts w:ascii="Calibri" w:eastAsia="Calibri" w:hAnsi="Calibri" w:cs="Calibri"/>
          <w:bCs/>
        </w:rPr>
        <w:t>The DSO Report is submitted annually to the Board of Governors and provides an overview of university support provided to each Direct Support Organization.</w:t>
      </w:r>
    </w:p>
    <w:p w14:paraId="380A0F02" w14:textId="77777777" w:rsidR="00450621" w:rsidRDefault="00450621" w:rsidP="005D635A">
      <w:pPr>
        <w:pStyle w:val="ListParagraph"/>
        <w:numPr>
          <w:ilvl w:val="0"/>
          <w:numId w:val="17"/>
        </w:numPr>
        <w:tabs>
          <w:tab w:val="left" w:pos="720"/>
          <w:tab w:val="left" w:pos="1080"/>
          <w:tab w:val="right" w:pos="9360"/>
        </w:tabs>
        <w:spacing w:after="40"/>
        <w:ind w:left="1800"/>
        <w:rPr>
          <w:rFonts w:ascii="Calibri" w:eastAsia="Calibri" w:hAnsi="Calibri" w:cs="Calibri"/>
          <w:bCs/>
        </w:rPr>
      </w:pPr>
      <w:r>
        <w:rPr>
          <w:rFonts w:ascii="Calibri" w:eastAsia="Calibri" w:hAnsi="Calibri" w:cs="Calibri"/>
          <w:bCs/>
        </w:rPr>
        <w:t xml:space="preserve">Staff support included 48 Foundation employees, 25 MOCA employees, and 31 TSI employees. </w:t>
      </w:r>
    </w:p>
    <w:p w14:paraId="74EE8CFA" w14:textId="77777777" w:rsidR="00450621" w:rsidRDefault="00450621" w:rsidP="005D635A">
      <w:pPr>
        <w:pStyle w:val="ListParagraph"/>
        <w:numPr>
          <w:ilvl w:val="0"/>
          <w:numId w:val="17"/>
        </w:numPr>
        <w:tabs>
          <w:tab w:val="left" w:pos="720"/>
          <w:tab w:val="left" w:pos="1080"/>
          <w:tab w:val="right" w:pos="9360"/>
        </w:tabs>
        <w:spacing w:after="40"/>
        <w:ind w:left="1800"/>
        <w:rPr>
          <w:rFonts w:ascii="Calibri" w:eastAsia="Calibri" w:hAnsi="Calibri" w:cs="Calibri"/>
          <w:bCs/>
        </w:rPr>
      </w:pPr>
      <w:r>
        <w:rPr>
          <w:rFonts w:ascii="Calibri" w:eastAsia="Calibri" w:hAnsi="Calibri" w:cs="Calibri"/>
          <w:bCs/>
        </w:rPr>
        <w:t xml:space="preserve">Net salary expenses: $1.3M to Foundation, $358K to MOCA. </w:t>
      </w:r>
    </w:p>
    <w:p w14:paraId="7EA33712" w14:textId="77777777" w:rsidR="00450621" w:rsidRDefault="00450621" w:rsidP="005D635A">
      <w:pPr>
        <w:pStyle w:val="ListParagraph"/>
        <w:numPr>
          <w:ilvl w:val="0"/>
          <w:numId w:val="17"/>
        </w:numPr>
        <w:tabs>
          <w:tab w:val="left" w:pos="720"/>
          <w:tab w:val="left" w:pos="1080"/>
          <w:tab w:val="right" w:pos="9360"/>
        </w:tabs>
        <w:spacing w:after="40"/>
        <w:ind w:left="1800"/>
        <w:rPr>
          <w:rFonts w:ascii="Calibri" w:eastAsia="Calibri" w:hAnsi="Calibri" w:cs="Calibri"/>
          <w:bCs/>
        </w:rPr>
      </w:pPr>
      <w:r>
        <w:rPr>
          <w:rFonts w:ascii="Calibri" w:eastAsia="Calibri" w:hAnsi="Calibri" w:cs="Calibri"/>
          <w:bCs/>
        </w:rPr>
        <w:t xml:space="preserve">E&amp;G expense allocations: $358K to Foundation and $449K to MOCA. </w:t>
      </w:r>
    </w:p>
    <w:p w14:paraId="5684AF3D" w14:textId="77777777" w:rsidR="00450621" w:rsidRDefault="00450621" w:rsidP="005D635A">
      <w:pPr>
        <w:pStyle w:val="ListParagraph"/>
        <w:numPr>
          <w:ilvl w:val="1"/>
          <w:numId w:val="17"/>
        </w:numPr>
        <w:tabs>
          <w:tab w:val="left" w:pos="720"/>
          <w:tab w:val="left" w:pos="1080"/>
          <w:tab w:val="right" w:pos="9360"/>
        </w:tabs>
        <w:spacing w:after="40"/>
        <w:ind w:left="2520"/>
        <w:rPr>
          <w:rFonts w:ascii="Calibri" w:eastAsia="Calibri" w:hAnsi="Calibri" w:cs="Calibri"/>
          <w:bCs/>
        </w:rPr>
      </w:pPr>
      <w:r>
        <w:rPr>
          <w:rFonts w:ascii="Calibri" w:eastAsia="Calibri" w:hAnsi="Calibri" w:cs="Calibri"/>
          <w:bCs/>
        </w:rPr>
        <w:t>MOCA also receives $433K in Plant Operations and Maintenance (PO&amp;M) from the state for its leased downtown building.</w:t>
      </w:r>
    </w:p>
    <w:p w14:paraId="3B43A12F" w14:textId="56522CD6" w:rsidR="00450621" w:rsidRDefault="00450621" w:rsidP="005D635A">
      <w:pPr>
        <w:pStyle w:val="ListParagraph"/>
        <w:numPr>
          <w:ilvl w:val="0"/>
          <w:numId w:val="17"/>
        </w:numPr>
        <w:tabs>
          <w:tab w:val="left" w:pos="720"/>
          <w:tab w:val="left" w:pos="1080"/>
          <w:tab w:val="right" w:pos="9360"/>
        </w:tabs>
        <w:spacing w:after="40"/>
        <w:ind w:left="1800"/>
        <w:rPr>
          <w:rFonts w:ascii="Calibri" w:eastAsia="Calibri" w:hAnsi="Calibri" w:cs="Calibri"/>
          <w:bCs/>
        </w:rPr>
      </w:pPr>
      <w:r>
        <w:rPr>
          <w:rFonts w:ascii="Calibri" w:eastAsia="Calibri" w:hAnsi="Calibri" w:cs="Calibri"/>
          <w:bCs/>
        </w:rPr>
        <w:t xml:space="preserve">Foundation provided $12.9M in support back to the </w:t>
      </w:r>
      <w:r w:rsidR="00551FF7">
        <w:rPr>
          <w:rFonts w:ascii="Calibri" w:eastAsia="Calibri" w:hAnsi="Calibri" w:cs="Calibri"/>
          <w:bCs/>
        </w:rPr>
        <w:t>University</w:t>
      </w:r>
      <w:r>
        <w:rPr>
          <w:rFonts w:ascii="Calibri" w:eastAsia="Calibri" w:hAnsi="Calibri" w:cs="Calibri"/>
          <w:bCs/>
        </w:rPr>
        <w:t>; TSI provided $2.3M.</w:t>
      </w:r>
    </w:p>
    <w:p w14:paraId="14DFD6F0" w14:textId="41BA1335" w:rsidR="00F32595" w:rsidRPr="002B775A" w:rsidRDefault="00450621" w:rsidP="002B775A">
      <w:pPr>
        <w:pStyle w:val="ListParagraph"/>
        <w:numPr>
          <w:ilvl w:val="0"/>
          <w:numId w:val="17"/>
        </w:numPr>
        <w:tabs>
          <w:tab w:val="left" w:pos="720"/>
          <w:tab w:val="left" w:pos="1080"/>
          <w:tab w:val="right" w:pos="9360"/>
        </w:tabs>
        <w:spacing w:after="40"/>
        <w:ind w:left="1800"/>
        <w:rPr>
          <w:rFonts w:ascii="Calibri" w:eastAsia="Calibri" w:hAnsi="Calibri" w:cs="Calibri"/>
          <w:bCs/>
        </w:rPr>
      </w:pPr>
      <w:r>
        <w:rPr>
          <w:rFonts w:ascii="Calibri" w:eastAsia="Calibri" w:hAnsi="Calibri" w:cs="Calibri"/>
          <w:bCs/>
        </w:rPr>
        <w:t>Space provided for all DSO’s totaled 84,000 sq. ft.</w:t>
      </w:r>
      <w:r w:rsidRPr="00150553">
        <w:rPr>
          <w:rFonts w:ascii="Calibri" w:eastAsia="Calibri" w:hAnsi="Calibri" w:cs="Calibri"/>
          <w:bCs/>
        </w:rPr>
        <w:t xml:space="preserve"> </w:t>
      </w:r>
    </w:p>
    <w:p w14:paraId="547103AE" w14:textId="604EDCAA" w:rsidR="00627F02" w:rsidRPr="00627F02" w:rsidRDefault="00EE4DFC" w:rsidP="001B3480">
      <w:pPr>
        <w:pStyle w:val="Heading4"/>
      </w:pPr>
      <w:r w:rsidRPr="004E3E0F">
        <w:t>Fiscal Year 2024-2025 Results: Draft Financial Statements</w:t>
      </w:r>
    </w:p>
    <w:p w14:paraId="74D63CB2" w14:textId="6EFBD36F" w:rsidR="00450621" w:rsidRPr="00451C4B" w:rsidRDefault="00EE4DFC" w:rsidP="00451C4B">
      <w:pPr>
        <w:tabs>
          <w:tab w:val="right" w:pos="9360"/>
        </w:tabs>
        <w:spacing w:after="40"/>
        <w:ind w:left="720"/>
        <w:rPr>
          <w:rFonts w:eastAsia="Calibri" w:cs="Calibri"/>
        </w:rPr>
      </w:pPr>
      <w:r w:rsidRPr="004E3E0F">
        <w:rPr>
          <w:rFonts w:eastAsia="Calibri" w:cs="Calibri"/>
        </w:rPr>
        <w:lastRenderedPageBreak/>
        <w:t>Scott Bennett, Senior Vice President for Administration and Finance</w:t>
      </w:r>
      <w:r w:rsidR="00451C4B">
        <w:rPr>
          <w:rFonts w:eastAsia="Calibri" w:cs="Calibri"/>
        </w:rPr>
        <w:t xml:space="preserve">, </w:t>
      </w:r>
      <w:r w:rsidR="00450621" w:rsidRPr="00450621">
        <w:rPr>
          <w:rFonts w:eastAsia="Calibri" w:cs="Calibri"/>
          <w:bCs/>
        </w:rPr>
        <w:t xml:space="preserve">provided highlights of UNF’s FY25 Draft Financial Statements, which were submitted to the State in October. The final financial statements will be issued upon completion of the audit in the spring. Report highlights were shared, and the full financial statement was available in the online meeting materials. </w:t>
      </w:r>
    </w:p>
    <w:p w14:paraId="59E36B4E" w14:textId="77777777" w:rsidR="00450621" w:rsidRPr="00450621" w:rsidRDefault="00450621" w:rsidP="00450621">
      <w:pPr>
        <w:tabs>
          <w:tab w:val="right" w:pos="9360"/>
        </w:tabs>
        <w:spacing w:after="40"/>
        <w:ind w:left="720"/>
        <w:rPr>
          <w:rFonts w:eastAsia="Calibri" w:cs="Calibri"/>
          <w:bCs/>
        </w:rPr>
      </w:pPr>
    </w:p>
    <w:p w14:paraId="049865E2" w14:textId="77777777" w:rsidR="00450621" w:rsidRPr="00450621" w:rsidRDefault="00450621" w:rsidP="00450621">
      <w:pPr>
        <w:numPr>
          <w:ilvl w:val="0"/>
          <w:numId w:val="18"/>
        </w:numPr>
        <w:tabs>
          <w:tab w:val="right" w:pos="9360"/>
        </w:tabs>
        <w:spacing w:after="40"/>
        <w:contextualSpacing/>
        <w:rPr>
          <w:rFonts w:eastAsia="Calibri" w:cs="Calibri"/>
        </w:rPr>
      </w:pPr>
      <w:r w:rsidRPr="00450621">
        <w:rPr>
          <w:rFonts w:eastAsia="Calibri" w:cs="Calibri"/>
        </w:rPr>
        <w:t>Net position increased approximately $64M, resulting in a new total of $389.8M.</w:t>
      </w:r>
    </w:p>
    <w:p w14:paraId="65893AB5" w14:textId="77777777" w:rsidR="00450621" w:rsidRPr="00450621" w:rsidRDefault="00450621" w:rsidP="00450621">
      <w:pPr>
        <w:numPr>
          <w:ilvl w:val="0"/>
          <w:numId w:val="18"/>
        </w:numPr>
        <w:tabs>
          <w:tab w:val="right" w:pos="9360"/>
        </w:tabs>
        <w:spacing w:after="40"/>
        <w:contextualSpacing/>
        <w:rPr>
          <w:rFonts w:eastAsia="Calibri" w:cs="Calibri"/>
        </w:rPr>
      </w:pPr>
      <w:r w:rsidRPr="00450621">
        <w:rPr>
          <w:rFonts w:eastAsia="Calibri" w:cs="Calibri"/>
        </w:rPr>
        <w:t xml:space="preserve">Net tuition and fees increased $24.3M due to accounting changes for financial aid. </w:t>
      </w:r>
    </w:p>
    <w:p w14:paraId="5C9E2704" w14:textId="77777777" w:rsidR="00450621" w:rsidRPr="00450621" w:rsidRDefault="00450621" w:rsidP="00450621">
      <w:pPr>
        <w:numPr>
          <w:ilvl w:val="0"/>
          <w:numId w:val="18"/>
        </w:numPr>
        <w:tabs>
          <w:tab w:val="right" w:pos="9360"/>
        </w:tabs>
        <w:spacing w:after="40"/>
        <w:contextualSpacing/>
        <w:rPr>
          <w:rFonts w:eastAsia="Calibri" w:cs="Calibri"/>
        </w:rPr>
      </w:pPr>
      <w:r w:rsidRPr="00450621">
        <w:rPr>
          <w:rFonts w:eastAsia="Calibri" w:cs="Calibri"/>
        </w:rPr>
        <w:t>Grants and contracts decreased $6.4M.</w:t>
      </w:r>
    </w:p>
    <w:p w14:paraId="3A4BA88F" w14:textId="77777777" w:rsidR="00450621" w:rsidRPr="00450621" w:rsidRDefault="00450621" w:rsidP="00450621">
      <w:pPr>
        <w:numPr>
          <w:ilvl w:val="0"/>
          <w:numId w:val="18"/>
        </w:numPr>
        <w:tabs>
          <w:tab w:val="right" w:pos="9360"/>
        </w:tabs>
        <w:spacing w:after="40"/>
        <w:contextualSpacing/>
        <w:rPr>
          <w:rFonts w:eastAsia="Calibri" w:cs="Calibri"/>
        </w:rPr>
      </w:pPr>
      <w:r w:rsidRPr="00450621">
        <w:rPr>
          <w:rFonts w:eastAsia="Calibri" w:cs="Calibri"/>
        </w:rPr>
        <w:t>Compensation, salaries, and benefits increased $7.2M.</w:t>
      </w:r>
    </w:p>
    <w:p w14:paraId="038E4334" w14:textId="77777777" w:rsidR="00450621" w:rsidRPr="00450621" w:rsidRDefault="00450621" w:rsidP="00450621">
      <w:pPr>
        <w:numPr>
          <w:ilvl w:val="0"/>
          <w:numId w:val="18"/>
        </w:numPr>
        <w:tabs>
          <w:tab w:val="right" w:pos="9360"/>
        </w:tabs>
        <w:spacing w:after="40"/>
        <w:contextualSpacing/>
        <w:rPr>
          <w:rFonts w:eastAsia="Calibri" w:cs="Calibri"/>
        </w:rPr>
      </w:pPr>
      <w:r w:rsidRPr="00450621">
        <w:rPr>
          <w:rFonts w:eastAsia="Calibri" w:cs="Calibri"/>
        </w:rPr>
        <w:t>Scholarships, fellowships, and waivers increased $29.7M.</w:t>
      </w:r>
    </w:p>
    <w:p w14:paraId="03B4DFC9" w14:textId="77777777" w:rsidR="00450621" w:rsidRPr="00450621" w:rsidRDefault="00450621" w:rsidP="00450621">
      <w:pPr>
        <w:numPr>
          <w:ilvl w:val="0"/>
          <w:numId w:val="18"/>
        </w:numPr>
        <w:tabs>
          <w:tab w:val="right" w:pos="9360"/>
        </w:tabs>
        <w:spacing w:after="40"/>
        <w:contextualSpacing/>
        <w:rPr>
          <w:rFonts w:eastAsia="Calibri" w:cs="Calibri"/>
        </w:rPr>
      </w:pPr>
      <w:r w:rsidRPr="00450621">
        <w:rPr>
          <w:rFonts w:eastAsia="Calibri" w:cs="Calibri"/>
        </w:rPr>
        <w:t>Capital assets increased $72.6M.</w:t>
      </w:r>
    </w:p>
    <w:p w14:paraId="4CF9D6D8" w14:textId="77777777" w:rsidR="00450621" w:rsidRPr="00450621" w:rsidRDefault="00450621" w:rsidP="00450621">
      <w:pPr>
        <w:numPr>
          <w:ilvl w:val="0"/>
          <w:numId w:val="18"/>
        </w:numPr>
        <w:tabs>
          <w:tab w:val="right" w:pos="9360"/>
        </w:tabs>
        <w:spacing w:after="40"/>
        <w:contextualSpacing/>
        <w:rPr>
          <w:rFonts w:eastAsia="Calibri" w:cs="Calibri"/>
        </w:rPr>
      </w:pPr>
      <w:r w:rsidRPr="00450621">
        <w:rPr>
          <w:rFonts w:eastAsia="Calibri" w:cs="Calibri"/>
        </w:rPr>
        <w:t>Debt decreased $9.4M.</w:t>
      </w:r>
      <w:r w:rsidRPr="00450621">
        <w:rPr>
          <w:rFonts w:eastAsia="Calibri" w:cs="Calibri"/>
        </w:rPr>
        <w:br/>
      </w:r>
    </w:p>
    <w:p w14:paraId="27B3F87C" w14:textId="70F780F2" w:rsidR="00450621" w:rsidRDefault="00450621" w:rsidP="00450621">
      <w:pPr>
        <w:tabs>
          <w:tab w:val="right" w:pos="9360"/>
        </w:tabs>
        <w:spacing w:after="40"/>
        <w:ind w:left="450" w:hanging="450"/>
        <w:rPr>
          <w:rFonts w:eastAsia="Calibri" w:cs="Calibri"/>
        </w:rPr>
      </w:pPr>
      <w:r w:rsidRPr="00450621">
        <w:rPr>
          <w:rFonts w:eastAsia="Calibri" w:cs="Calibri"/>
        </w:rPr>
        <w:tab/>
        <w:t>S</w:t>
      </w:r>
      <w:r w:rsidR="00451C4B">
        <w:rPr>
          <w:rFonts w:eastAsia="Calibri" w:cs="Calibri"/>
        </w:rPr>
        <w:t xml:space="preserve">enior </w:t>
      </w:r>
      <w:r w:rsidRPr="00450621">
        <w:rPr>
          <w:rFonts w:eastAsia="Calibri" w:cs="Calibri"/>
        </w:rPr>
        <w:t>VP Bennett also announced the first DOGE report on financial metrics was presented at the November Board of Governors (BOG) meeting. Although the report isn’t due to the Governor’s Office until the spring, results will be brought to the Board of Trustees within the next two meetings. S</w:t>
      </w:r>
      <w:r w:rsidR="00451C4B">
        <w:rPr>
          <w:rFonts w:eastAsia="Calibri" w:cs="Calibri"/>
        </w:rPr>
        <w:t xml:space="preserve">enior </w:t>
      </w:r>
      <w:r w:rsidRPr="00450621">
        <w:rPr>
          <w:rFonts w:eastAsia="Calibri" w:cs="Calibri"/>
        </w:rPr>
        <w:t xml:space="preserve">VP Bennett noted that UNF appeared strong and was considered one of the more efficient universities in the report. </w:t>
      </w:r>
    </w:p>
    <w:p w14:paraId="6847298A" w14:textId="6D9FF44B" w:rsidR="00E65469" w:rsidRDefault="00FD1CF0" w:rsidP="00E65469">
      <w:pPr>
        <w:pStyle w:val="Heading3"/>
      </w:pPr>
      <w:r>
        <w:t>Adjournment</w:t>
      </w:r>
    </w:p>
    <w:p w14:paraId="41644E25" w14:textId="6AE151D5" w:rsidR="00FD1CF0" w:rsidRPr="00FD1CF0" w:rsidRDefault="00FD1CF0" w:rsidP="00FD1CF0">
      <w:pPr>
        <w:ind w:left="360"/>
        <w:rPr>
          <w:rFonts w:eastAsia="Calibri"/>
        </w:rPr>
      </w:pPr>
      <w:r>
        <w:rPr>
          <w:rFonts w:eastAsia="Calibri"/>
        </w:rPr>
        <w:t>Chair Gol adjourned the Finance and Facilities Committee meeting at</w:t>
      </w:r>
      <w:r w:rsidR="007704C7">
        <w:rPr>
          <w:rFonts w:eastAsia="Calibri"/>
        </w:rPr>
        <w:t xml:space="preserve"> 9:59 AM.</w:t>
      </w:r>
    </w:p>
    <w:p w14:paraId="6C86402D" w14:textId="7CF26484" w:rsidR="00C67435" w:rsidRPr="00C67435" w:rsidRDefault="00EE4DFC" w:rsidP="00E8150D">
      <w:pPr>
        <w:pStyle w:val="Heading2"/>
      </w:pPr>
      <w:r w:rsidRPr="004E3E0F">
        <w:t>Strategic Plan Monitoring and Implementation Committee Report</w:t>
      </w:r>
    </w:p>
    <w:p w14:paraId="29610EEE" w14:textId="6D3DE61A" w:rsidR="006639A1" w:rsidRDefault="00356024" w:rsidP="00523BAF">
      <w:pPr>
        <w:tabs>
          <w:tab w:val="right" w:pos="9360"/>
        </w:tabs>
        <w:rPr>
          <w:rFonts w:eastAsia="Calibri" w:cs="Calibri"/>
        </w:rPr>
      </w:pPr>
      <w:r>
        <w:rPr>
          <w:rFonts w:eastAsia="Calibri" w:cs="Calibri"/>
        </w:rPr>
        <w:t xml:space="preserve">Dr. </w:t>
      </w:r>
      <w:r w:rsidR="00777F03" w:rsidRPr="004E3E0F">
        <w:rPr>
          <w:rFonts w:eastAsia="Calibri" w:cs="Calibri"/>
        </w:rPr>
        <w:t>Paul Eason, Vice President of Strategy and Innovation</w:t>
      </w:r>
      <w:r>
        <w:rPr>
          <w:rFonts w:eastAsia="Calibri" w:cs="Calibri"/>
        </w:rPr>
        <w:t xml:space="preserve">, presented the Strategic Plan Monitoring and Implementation Committee report. </w:t>
      </w:r>
    </w:p>
    <w:p w14:paraId="78DD2998" w14:textId="5B04D5EA" w:rsidR="003E0264" w:rsidRPr="003E0264" w:rsidRDefault="003E0264" w:rsidP="003E0264">
      <w:pPr>
        <w:tabs>
          <w:tab w:val="right" w:pos="9360"/>
        </w:tabs>
        <w:spacing w:before="120"/>
        <w:rPr>
          <w:rFonts w:eastAsia="Calibri" w:cs="Calibri"/>
        </w:rPr>
      </w:pPr>
      <w:r w:rsidRPr="003E0264">
        <w:rPr>
          <w:rFonts w:eastAsia="Calibri" w:cs="Calibri"/>
        </w:rPr>
        <w:t xml:space="preserve">The meeting convened at 9:05 AM and was chaired by </w:t>
      </w:r>
      <w:r w:rsidR="00B03743">
        <w:rPr>
          <w:rFonts w:eastAsia="Calibri" w:cs="Calibri"/>
        </w:rPr>
        <w:t xml:space="preserve">Trustee </w:t>
      </w:r>
      <w:r w:rsidRPr="003E0264">
        <w:rPr>
          <w:rFonts w:eastAsia="Calibri" w:cs="Calibri"/>
        </w:rPr>
        <w:t xml:space="preserve">Jason Barrett. </w:t>
      </w:r>
      <w:r w:rsidR="00B03743">
        <w:rPr>
          <w:rFonts w:eastAsia="Calibri" w:cs="Calibri"/>
        </w:rPr>
        <w:t>VP</w:t>
      </w:r>
      <w:r w:rsidRPr="003E0264">
        <w:rPr>
          <w:rFonts w:eastAsia="Calibri" w:cs="Calibri"/>
        </w:rPr>
        <w:t xml:space="preserve"> Stone confirmed that a quorum and noted there were no public comments. The minutes from the February 12, 2025 meeting were approved unanimously following a motion by</w:t>
      </w:r>
      <w:r w:rsidR="00B03743">
        <w:rPr>
          <w:rFonts w:eastAsia="Calibri" w:cs="Calibri"/>
        </w:rPr>
        <w:t xml:space="preserve"> Chair</w:t>
      </w:r>
      <w:r w:rsidRPr="003E0264">
        <w:rPr>
          <w:rFonts w:eastAsia="Calibri" w:cs="Calibri"/>
        </w:rPr>
        <w:t xml:space="preserve"> Hyde and a second by Trustee McElroy. </w:t>
      </w:r>
    </w:p>
    <w:p w14:paraId="57919365" w14:textId="4D822AB3" w:rsidR="003E0264" w:rsidRPr="003E0264" w:rsidRDefault="003E0264" w:rsidP="003E0264">
      <w:pPr>
        <w:tabs>
          <w:tab w:val="right" w:pos="9360"/>
        </w:tabs>
        <w:spacing w:before="120"/>
        <w:rPr>
          <w:rFonts w:eastAsia="Calibri" w:cs="Calibri"/>
        </w:rPr>
      </w:pPr>
      <w:r w:rsidRPr="003E0264">
        <w:rPr>
          <w:rFonts w:eastAsia="Calibri" w:cs="Calibri"/>
        </w:rPr>
        <w:t>During the Strategic Plan KPI update, UNF reaffirmed its mission and vision and outlined goals to achieve a Top 100 U.S. News</w:t>
      </w:r>
      <w:r w:rsidR="009B578A">
        <w:rPr>
          <w:rFonts w:eastAsia="Calibri" w:cs="Calibri"/>
        </w:rPr>
        <w:t xml:space="preserve"> &amp; World Report</w:t>
      </w:r>
      <w:r w:rsidRPr="003E0264">
        <w:rPr>
          <w:rFonts w:eastAsia="Calibri" w:cs="Calibri"/>
        </w:rPr>
        <w:t xml:space="preserve"> ranking and grow enrollment to 25,000 students by 2028. Most KPIs were on track, with record fall enrollment of 17,680 students, including 3,172 FTIC students. APR retention reached historic highs, and FTIC four-year graduation rates showed improvement though remained below target. Partnerships increased from 48 to 58, community-engaged courses exceeded expectations with 7,115 students, faculty compensation surpassed the 2028 target, and fundraising totaled $34.9M against a $33M goal. UNF advanced to 122 in U.S. News rankings and was ranked third among Florida institutions by the Wall Street Journal.</w:t>
      </w:r>
    </w:p>
    <w:p w14:paraId="36F33A9D" w14:textId="06D0682E" w:rsidR="003E0264" w:rsidRDefault="003E0264" w:rsidP="003E0264">
      <w:pPr>
        <w:tabs>
          <w:tab w:val="right" w:pos="9360"/>
        </w:tabs>
        <w:spacing w:before="120"/>
        <w:rPr>
          <w:rFonts w:eastAsia="Calibri" w:cs="Calibri"/>
        </w:rPr>
      </w:pPr>
      <w:r w:rsidRPr="003E0264">
        <w:rPr>
          <w:rFonts w:eastAsia="Calibri" w:cs="Calibri"/>
        </w:rPr>
        <w:lastRenderedPageBreak/>
        <w:t>The discussion then focused on UNF’s pathway to a Top 100 ranking and performance-based funding updates. Reputation and graduation rates were identified as critical factors for achieving the ranking goal. A Reputation Task Force was formed to implement strategies such as hosting a symposium for peer institutions and targeted outreach and marketing initiatives. Anticipated improvements in APR and graduation rates were noted, along with proposed metric adjustments by the Board of Governors beginning in 2027. The meeting concluded with discussion on enrollment growth strategies and legislative budget requests aimed at supporting faculty, housing, and advising resources.</w:t>
      </w:r>
    </w:p>
    <w:p w14:paraId="310344FC" w14:textId="77777777" w:rsidR="00FE2D98" w:rsidRDefault="00B03743" w:rsidP="00B03743">
      <w:pPr>
        <w:tabs>
          <w:tab w:val="right" w:pos="9360"/>
        </w:tabs>
        <w:spacing w:before="120"/>
        <w:rPr>
          <w:rFonts w:eastAsia="Calibri" w:cs="Calibri"/>
        </w:rPr>
      </w:pPr>
      <w:r w:rsidRPr="003E0264">
        <w:rPr>
          <w:rFonts w:eastAsia="Calibri" w:cs="Calibri"/>
        </w:rPr>
        <w:t>The meeting adjourned at 9:55 AM.</w:t>
      </w:r>
    </w:p>
    <w:p w14:paraId="2C4EA46F" w14:textId="6B9BE22F" w:rsidR="001B64CC" w:rsidRDefault="002876EB" w:rsidP="00B03743">
      <w:pPr>
        <w:tabs>
          <w:tab w:val="right" w:pos="9360"/>
        </w:tabs>
        <w:spacing w:before="120"/>
        <w:rPr>
          <w:rFonts w:eastAsia="Calibri" w:cs="Calibri"/>
        </w:rPr>
      </w:pPr>
      <w:r w:rsidRPr="002876EB">
        <w:rPr>
          <w:rFonts w:eastAsia="Calibri" w:cs="Calibri"/>
        </w:rPr>
        <w:t xml:space="preserve">Trustee McElroy raised a question regarding the engagement of the broader </w:t>
      </w:r>
      <w:r w:rsidR="00551FF7">
        <w:rPr>
          <w:rFonts w:eastAsia="Calibri" w:cs="Calibri"/>
        </w:rPr>
        <w:t>University</w:t>
      </w:r>
      <w:r w:rsidRPr="002876EB">
        <w:rPr>
          <w:rFonts w:eastAsia="Calibri" w:cs="Calibri"/>
        </w:rPr>
        <w:t xml:space="preserve"> community in the strategic plan. </w:t>
      </w:r>
      <w:r>
        <w:rPr>
          <w:rFonts w:eastAsia="Calibri" w:cs="Calibri"/>
        </w:rPr>
        <w:t>He</w:t>
      </w:r>
      <w:r w:rsidRPr="002876EB">
        <w:rPr>
          <w:rFonts w:eastAsia="Calibri" w:cs="Calibri"/>
        </w:rPr>
        <w:t xml:space="preserve"> underscored the importance of ensuring that the plan and its activities were integrated throughout the organization and that there was meaningful participation at all levels. </w:t>
      </w:r>
      <w:r>
        <w:rPr>
          <w:rFonts w:eastAsia="Calibri" w:cs="Calibri"/>
        </w:rPr>
        <w:t xml:space="preserve">Trustee </w:t>
      </w:r>
      <w:r w:rsidRPr="002876EB">
        <w:rPr>
          <w:rFonts w:eastAsia="Calibri" w:cs="Calibri"/>
        </w:rPr>
        <w:t>McElroy highlighted the significance of active engagement as a reflection of institutional commitment to achieving strategic objectives.</w:t>
      </w:r>
    </w:p>
    <w:p w14:paraId="4D0EE7DF" w14:textId="1B629093" w:rsidR="002876EB" w:rsidRDefault="00EC15E6" w:rsidP="00B03743">
      <w:pPr>
        <w:tabs>
          <w:tab w:val="right" w:pos="9360"/>
        </w:tabs>
        <w:spacing w:before="120"/>
        <w:rPr>
          <w:rFonts w:eastAsia="Calibri" w:cs="Calibri"/>
        </w:rPr>
      </w:pPr>
      <w:r>
        <w:rPr>
          <w:rFonts w:eastAsia="Calibri" w:cs="Calibri"/>
        </w:rPr>
        <w:t>VP</w:t>
      </w:r>
      <w:r w:rsidRPr="00EC15E6">
        <w:rPr>
          <w:rFonts w:eastAsia="Calibri" w:cs="Calibri"/>
        </w:rPr>
        <w:t xml:space="preserve"> Eason responded by noting involvement in the last three strategic plans over a 19-year tenure and stated that the creation of </w:t>
      </w:r>
      <w:r w:rsidR="00764CB0">
        <w:rPr>
          <w:rFonts w:eastAsia="Calibri" w:cs="Calibri"/>
        </w:rPr>
        <w:t>his</w:t>
      </w:r>
      <w:r w:rsidRPr="00EC15E6">
        <w:rPr>
          <w:rFonts w:eastAsia="Calibri" w:cs="Calibri"/>
        </w:rPr>
        <w:t xml:space="preserve"> current role reflected the institution’s commitment to a data-driven approach. </w:t>
      </w:r>
      <w:r w:rsidR="00764CB0">
        <w:rPr>
          <w:rFonts w:eastAsia="Calibri" w:cs="Calibri"/>
        </w:rPr>
        <w:t xml:space="preserve">VP </w:t>
      </w:r>
      <w:r w:rsidRPr="00EC15E6">
        <w:rPr>
          <w:rFonts w:eastAsia="Calibri" w:cs="Calibri"/>
        </w:rPr>
        <w:t>Eason referenced President L</w:t>
      </w:r>
      <w:r w:rsidR="00764CB0">
        <w:rPr>
          <w:rFonts w:eastAsia="Calibri" w:cs="Calibri"/>
        </w:rPr>
        <w:t>imayem</w:t>
      </w:r>
      <w:r w:rsidRPr="00EC15E6">
        <w:rPr>
          <w:rFonts w:eastAsia="Calibri" w:cs="Calibri"/>
        </w:rPr>
        <w:t xml:space="preserve">’s principle that measurable objectives are essential for success and explained that every meeting </w:t>
      </w:r>
      <w:r w:rsidR="00085FD5">
        <w:rPr>
          <w:rFonts w:eastAsia="Calibri" w:cs="Calibri"/>
        </w:rPr>
        <w:t>or</w:t>
      </w:r>
      <w:r w:rsidR="00085FD5" w:rsidRPr="00EC15E6">
        <w:rPr>
          <w:rFonts w:eastAsia="Calibri" w:cs="Calibri"/>
        </w:rPr>
        <w:t xml:space="preserve"> discussion</w:t>
      </w:r>
      <w:r w:rsidRPr="00EC15E6">
        <w:rPr>
          <w:rFonts w:eastAsia="Calibri" w:cs="Calibri"/>
        </w:rPr>
        <w:t xml:space="preserve"> with deans, vice presidents, and faculty was guided by the </w:t>
      </w:r>
      <w:r w:rsidR="00C50EE1">
        <w:rPr>
          <w:rFonts w:eastAsia="Calibri" w:cs="Calibri"/>
        </w:rPr>
        <w:t xml:space="preserve">strategic </w:t>
      </w:r>
      <w:r w:rsidRPr="00EC15E6">
        <w:rPr>
          <w:rFonts w:eastAsia="Calibri" w:cs="Calibri"/>
        </w:rPr>
        <w:t xml:space="preserve">plan’s KPIs. </w:t>
      </w:r>
      <w:r w:rsidR="00C50EE1">
        <w:rPr>
          <w:rFonts w:eastAsia="Calibri" w:cs="Calibri"/>
        </w:rPr>
        <w:t xml:space="preserve">VP </w:t>
      </w:r>
      <w:r w:rsidRPr="00EC15E6">
        <w:rPr>
          <w:rFonts w:eastAsia="Calibri" w:cs="Calibri"/>
        </w:rPr>
        <w:t xml:space="preserve">Eason affirmed that engagement was strong and widely recognized, highlighting that demonstrated successes had fostered alignment and momentum across the </w:t>
      </w:r>
      <w:r w:rsidR="00551FF7">
        <w:rPr>
          <w:rFonts w:eastAsia="Calibri" w:cs="Calibri"/>
        </w:rPr>
        <w:t>University</w:t>
      </w:r>
      <w:r w:rsidRPr="00EC15E6">
        <w:rPr>
          <w:rFonts w:eastAsia="Calibri" w:cs="Calibri"/>
        </w:rPr>
        <w:t>.</w:t>
      </w:r>
      <w:r w:rsidR="00C035AA">
        <w:rPr>
          <w:rFonts w:eastAsia="Calibri" w:cs="Calibri"/>
        </w:rPr>
        <w:t xml:space="preserve"> </w:t>
      </w:r>
      <w:r w:rsidR="00C035AA" w:rsidRPr="00C035AA">
        <w:rPr>
          <w:rFonts w:eastAsia="Calibri" w:cs="Calibri"/>
        </w:rPr>
        <w:t xml:space="preserve">Vice Chair Patel added that presenting data at the next meeting to show trends from past to present and future would provide a compelling regional perspective. </w:t>
      </w:r>
      <w:r w:rsidR="00C035AA">
        <w:rPr>
          <w:rFonts w:eastAsia="Calibri" w:cs="Calibri"/>
        </w:rPr>
        <w:t xml:space="preserve">VP </w:t>
      </w:r>
      <w:r w:rsidR="00C035AA" w:rsidRPr="00C035AA">
        <w:rPr>
          <w:rFonts w:eastAsia="Calibri" w:cs="Calibri"/>
        </w:rPr>
        <w:t>Eason confirmed that all necessary data was available, and President Limayem noted that a dashboard displaying progress indicators was in place.</w:t>
      </w:r>
    </w:p>
    <w:p w14:paraId="0B867D3B" w14:textId="77777777" w:rsidR="00EE4DFC" w:rsidRPr="004E3E0F" w:rsidRDefault="00EE4DFC" w:rsidP="00E8150D">
      <w:pPr>
        <w:pStyle w:val="Heading2"/>
      </w:pPr>
      <w:r w:rsidRPr="004E3E0F">
        <w:t>Consent Agenda</w:t>
      </w:r>
    </w:p>
    <w:p w14:paraId="417EFFD3" w14:textId="77777777" w:rsidR="00EE4DFC" w:rsidRPr="004E3E0F" w:rsidRDefault="00EE4DFC" w:rsidP="001B3480">
      <w:pPr>
        <w:pStyle w:val="Heading3"/>
        <w:numPr>
          <w:ilvl w:val="0"/>
          <w:numId w:val="0"/>
        </w:numPr>
        <w:ind w:left="360"/>
      </w:pPr>
      <w:r w:rsidRPr="004E3E0F">
        <w:t>From the Audit and Compliance Committee</w:t>
      </w:r>
    </w:p>
    <w:p w14:paraId="40290EC1" w14:textId="77777777" w:rsidR="00EE4DFC" w:rsidRPr="004E3E0F" w:rsidRDefault="00EE4DFC" w:rsidP="001D4120">
      <w:pPr>
        <w:pStyle w:val="p"/>
        <w:numPr>
          <w:ilvl w:val="0"/>
          <w:numId w:val="5"/>
        </w:numPr>
        <w:ind w:left="990" w:hanging="210"/>
        <w:rPr>
          <w:rFonts w:eastAsia="Calibri" w:cs="Calibri"/>
        </w:rPr>
      </w:pPr>
      <w:r w:rsidRPr="004E3E0F">
        <w:rPr>
          <w:rFonts w:eastAsia="Calibri" w:cs="Calibri"/>
        </w:rPr>
        <w:t xml:space="preserve">Draft June 11, </w:t>
      </w:r>
      <w:proofErr w:type="gramStart"/>
      <w:r w:rsidRPr="004E3E0F">
        <w:rPr>
          <w:rFonts w:eastAsia="Calibri" w:cs="Calibri"/>
        </w:rPr>
        <w:t>2025</w:t>
      </w:r>
      <w:proofErr w:type="gramEnd"/>
      <w:r w:rsidRPr="004E3E0F">
        <w:rPr>
          <w:rFonts w:eastAsia="Calibri" w:cs="Calibri"/>
        </w:rPr>
        <w:t xml:space="preserve"> Audit and Compliance Committee Meeting Minutes</w:t>
      </w:r>
    </w:p>
    <w:p w14:paraId="0227D86F" w14:textId="16837311" w:rsidR="00EE4DFC" w:rsidRPr="004E3E0F" w:rsidRDefault="0084018C" w:rsidP="001D4120">
      <w:pPr>
        <w:pStyle w:val="p"/>
        <w:numPr>
          <w:ilvl w:val="0"/>
          <w:numId w:val="5"/>
        </w:numPr>
        <w:ind w:left="990" w:hanging="210"/>
        <w:rPr>
          <w:rFonts w:eastAsia="Calibri" w:cs="Calibri"/>
        </w:rPr>
      </w:pPr>
      <w:r>
        <w:rPr>
          <w:rFonts w:eastAsia="Calibri" w:cs="Calibri"/>
        </w:rPr>
        <w:t>Performance-Based</w:t>
      </w:r>
      <w:r w:rsidR="00EE4DFC" w:rsidRPr="004E3E0F">
        <w:rPr>
          <w:rFonts w:eastAsia="Calibri" w:cs="Calibri"/>
        </w:rPr>
        <w:t xml:space="preserve"> Funding Audit</w:t>
      </w:r>
    </w:p>
    <w:p w14:paraId="4DA6D764" w14:textId="77777777" w:rsidR="00EE4DFC" w:rsidRPr="004E3E0F" w:rsidRDefault="00EE4DFC" w:rsidP="001B3480">
      <w:pPr>
        <w:pStyle w:val="Heading3"/>
        <w:numPr>
          <w:ilvl w:val="0"/>
          <w:numId w:val="0"/>
        </w:numPr>
        <w:ind w:left="360"/>
      </w:pPr>
      <w:r w:rsidRPr="004E3E0F">
        <w:t>From the Governance Committee</w:t>
      </w:r>
    </w:p>
    <w:p w14:paraId="14A1F299" w14:textId="77777777" w:rsidR="00EE4DFC" w:rsidRPr="004E3E0F" w:rsidRDefault="00EE4DFC" w:rsidP="001D4120">
      <w:pPr>
        <w:pStyle w:val="p"/>
        <w:numPr>
          <w:ilvl w:val="0"/>
          <w:numId w:val="5"/>
        </w:numPr>
        <w:ind w:left="990" w:hanging="210"/>
        <w:rPr>
          <w:rFonts w:eastAsia="Calibri" w:cs="Calibri"/>
        </w:rPr>
      </w:pPr>
      <w:r w:rsidRPr="004E3E0F">
        <w:rPr>
          <w:rFonts w:eastAsia="Calibri" w:cs="Calibri"/>
        </w:rPr>
        <w:t xml:space="preserve">Draft September 16, </w:t>
      </w:r>
      <w:proofErr w:type="gramStart"/>
      <w:r w:rsidRPr="004E3E0F">
        <w:rPr>
          <w:rFonts w:eastAsia="Calibri" w:cs="Calibri"/>
        </w:rPr>
        <w:t>2025</w:t>
      </w:r>
      <w:proofErr w:type="gramEnd"/>
      <w:r w:rsidRPr="004E3E0F">
        <w:rPr>
          <w:rFonts w:eastAsia="Calibri" w:cs="Calibri"/>
        </w:rPr>
        <w:t xml:space="preserve"> Governance Committee Meeting Minutes</w:t>
      </w:r>
    </w:p>
    <w:p w14:paraId="23E484D7" w14:textId="77777777" w:rsidR="00EE4DFC" w:rsidRPr="004E3E0F" w:rsidRDefault="00EE4DFC" w:rsidP="001B3480">
      <w:pPr>
        <w:pStyle w:val="Heading3"/>
        <w:numPr>
          <w:ilvl w:val="0"/>
          <w:numId w:val="0"/>
        </w:numPr>
        <w:ind w:left="360"/>
      </w:pPr>
      <w:r w:rsidRPr="004E3E0F">
        <w:t>From the Academic and Student Affairs Committee</w:t>
      </w:r>
    </w:p>
    <w:p w14:paraId="10C8FADC" w14:textId="77777777" w:rsidR="00EE4DFC" w:rsidRPr="004E3E0F" w:rsidRDefault="00EE4DFC" w:rsidP="00DD5B8D">
      <w:pPr>
        <w:pStyle w:val="p"/>
        <w:numPr>
          <w:ilvl w:val="0"/>
          <w:numId w:val="5"/>
        </w:numPr>
        <w:ind w:left="990" w:hanging="210"/>
        <w:rPr>
          <w:rFonts w:eastAsia="Calibri" w:cs="Calibri"/>
        </w:rPr>
      </w:pPr>
      <w:r w:rsidRPr="004E3E0F">
        <w:rPr>
          <w:rFonts w:eastAsia="Calibri" w:cs="Calibri"/>
        </w:rPr>
        <w:t xml:space="preserve">Draft September 18, </w:t>
      </w:r>
      <w:proofErr w:type="gramStart"/>
      <w:r w:rsidRPr="004E3E0F">
        <w:rPr>
          <w:rFonts w:eastAsia="Calibri" w:cs="Calibri"/>
        </w:rPr>
        <w:t>2025</w:t>
      </w:r>
      <w:proofErr w:type="gramEnd"/>
      <w:r w:rsidRPr="004E3E0F">
        <w:rPr>
          <w:rFonts w:eastAsia="Calibri" w:cs="Calibri"/>
        </w:rPr>
        <w:t xml:space="preserve"> Academic and Student Affairs Committee Meeting Minutes</w:t>
      </w:r>
    </w:p>
    <w:p w14:paraId="094C79BB" w14:textId="77777777" w:rsidR="00EE4DFC" w:rsidRPr="004E3E0F" w:rsidRDefault="00EE4DFC" w:rsidP="001B3480">
      <w:pPr>
        <w:pStyle w:val="Heading3"/>
        <w:numPr>
          <w:ilvl w:val="0"/>
          <w:numId w:val="0"/>
        </w:numPr>
        <w:ind w:left="360"/>
      </w:pPr>
      <w:r w:rsidRPr="004E3E0F">
        <w:t>From the Finance and Facilities Committee</w:t>
      </w:r>
    </w:p>
    <w:p w14:paraId="55E6AA10" w14:textId="77777777" w:rsidR="00EE4DFC" w:rsidRPr="004E3E0F" w:rsidRDefault="00EE4DFC" w:rsidP="001D4120">
      <w:pPr>
        <w:pStyle w:val="p"/>
        <w:numPr>
          <w:ilvl w:val="0"/>
          <w:numId w:val="5"/>
        </w:numPr>
        <w:ind w:left="990" w:hanging="210"/>
        <w:rPr>
          <w:rFonts w:eastAsia="Calibri" w:cs="Calibri"/>
        </w:rPr>
      </w:pPr>
      <w:r w:rsidRPr="004E3E0F">
        <w:rPr>
          <w:rFonts w:eastAsia="Calibri" w:cs="Calibri"/>
        </w:rPr>
        <w:t xml:space="preserve">Draft September 18, </w:t>
      </w:r>
      <w:proofErr w:type="gramStart"/>
      <w:r w:rsidRPr="004E3E0F">
        <w:rPr>
          <w:rFonts w:eastAsia="Calibri" w:cs="Calibri"/>
        </w:rPr>
        <w:t>2025</w:t>
      </w:r>
      <w:proofErr w:type="gramEnd"/>
      <w:r w:rsidRPr="004E3E0F">
        <w:rPr>
          <w:rFonts w:eastAsia="Calibri" w:cs="Calibri"/>
        </w:rPr>
        <w:t xml:space="preserve"> Finance and Facilities Committee Meeting Minutes</w:t>
      </w:r>
    </w:p>
    <w:p w14:paraId="0D170B52" w14:textId="77777777" w:rsidR="00EE4DFC" w:rsidRPr="004E3E0F" w:rsidRDefault="00EE4DFC" w:rsidP="001B3480">
      <w:pPr>
        <w:pStyle w:val="Heading3"/>
        <w:numPr>
          <w:ilvl w:val="0"/>
          <w:numId w:val="0"/>
        </w:numPr>
        <w:ind w:left="360"/>
      </w:pPr>
      <w:r w:rsidRPr="004E3E0F">
        <w:t>From the Strategic Plan Monitoring and Implementation Committee</w:t>
      </w:r>
    </w:p>
    <w:p w14:paraId="481A04A8" w14:textId="77777777" w:rsidR="00EE4DFC" w:rsidRDefault="00EE4DFC" w:rsidP="001D4120">
      <w:pPr>
        <w:pStyle w:val="p"/>
        <w:numPr>
          <w:ilvl w:val="0"/>
          <w:numId w:val="5"/>
        </w:numPr>
        <w:ind w:left="990" w:hanging="210"/>
        <w:rPr>
          <w:rFonts w:eastAsia="Calibri" w:cs="Calibri"/>
        </w:rPr>
      </w:pPr>
      <w:r w:rsidRPr="004E3E0F">
        <w:rPr>
          <w:rFonts w:eastAsia="Calibri" w:cs="Calibri"/>
        </w:rPr>
        <w:lastRenderedPageBreak/>
        <w:t xml:space="preserve">Draft February 12, </w:t>
      </w:r>
      <w:proofErr w:type="gramStart"/>
      <w:r w:rsidRPr="004E3E0F">
        <w:rPr>
          <w:rFonts w:eastAsia="Calibri" w:cs="Calibri"/>
        </w:rPr>
        <w:t>2025</w:t>
      </w:r>
      <w:proofErr w:type="gramEnd"/>
      <w:r w:rsidRPr="004E3E0F">
        <w:rPr>
          <w:rFonts w:eastAsia="Calibri" w:cs="Calibri"/>
        </w:rPr>
        <w:t xml:space="preserve"> Strategic Plan Monitoring and Implementation Committee Meeting Minutes</w:t>
      </w:r>
    </w:p>
    <w:p w14:paraId="5F9A47E0" w14:textId="6074EDCE" w:rsidR="00E81005" w:rsidRDefault="00B920FC" w:rsidP="005D24EC">
      <w:pPr>
        <w:pStyle w:val="p"/>
        <w:spacing w:before="120"/>
        <w:rPr>
          <w:rFonts w:eastAsia="Calibri" w:cs="Calibri"/>
        </w:rPr>
      </w:pPr>
      <w:r>
        <w:rPr>
          <w:rFonts w:eastAsia="Calibri" w:cs="Calibri"/>
        </w:rPr>
        <w:t>Vice Chair Patel</w:t>
      </w:r>
      <w:r w:rsidR="005D24EC" w:rsidRPr="005D24EC">
        <w:rPr>
          <w:rFonts w:eastAsia="Calibri" w:cs="Calibri"/>
        </w:rPr>
        <w:t xml:space="preserve"> asked for MOTION to approve the consent agenda. Trustee </w:t>
      </w:r>
      <w:r w:rsidR="00E2294C">
        <w:rPr>
          <w:rFonts w:eastAsia="Calibri" w:cs="Calibri"/>
        </w:rPr>
        <w:t xml:space="preserve">Boyle </w:t>
      </w:r>
      <w:r w:rsidR="005D24EC" w:rsidRPr="005D24EC">
        <w:rPr>
          <w:rFonts w:eastAsia="Calibri" w:cs="Calibri"/>
        </w:rPr>
        <w:t xml:space="preserve">made a MOTION to APPROVE, and Trustee </w:t>
      </w:r>
      <w:r w:rsidR="00E2294C">
        <w:rPr>
          <w:rFonts w:eastAsia="Calibri" w:cs="Calibri"/>
        </w:rPr>
        <w:t xml:space="preserve">Demetree </w:t>
      </w:r>
      <w:r w:rsidR="005D24EC" w:rsidRPr="005D24EC">
        <w:rPr>
          <w:rFonts w:eastAsia="Calibri" w:cs="Calibri"/>
        </w:rPr>
        <w:t>SECONDED. The consent agenda was unanimously approved by the Board.</w:t>
      </w:r>
    </w:p>
    <w:p w14:paraId="4A049EEF" w14:textId="77777777" w:rsidR="006C7317" w:rsidRDefault="006C7317" w:rsidP="006C7317">
      <w:pPr>
        <w:pStyle w:val="p"/>
        <w:rPr>
          <w:rFonts w:eastAsia="Calibri" w:cs="Calibri"/>
        </w:rPr>
      </w:pPr>
    </w:p>
    <w:p w14:paraId="04F46D8F" w14:textId="2F858980" w:rsidR="006C7317" w:rsidRDefault="00502E65" w:rsidP="006C7317">
      <w:pPr>
        <w:pStyle w:val="Heading2"/>
        <w:numPr>
          <w:ilvl w:val="0"/>
          <w:numId w:val="0"/>
        </w:numPr>
      </w:pPr>
      <w:r>
        <w:t>***</w:t>
      </w:r>
      <w:r w:rsidR="006349F1">
        <w:t>BREAK</w:t>
      </w:r>
      <w:r>
        <w:t>***</w:t>
      </w:r>
      <w:r w:rsidR="00BC7867">
        <w:tab/>
      </w:r>
    </w:p>
    <w:p w14:paraId="17482C37" w14:textId="66EF49F0" w:rsidR="00A16CE9" w:rsidRDefault="00A16CE9" w:rsidP="005D24EC">
      <w:pPr>
        <w:pStyle w:val="p"/>
        <w:spacing w:before="120"/>
        <w:rPr>
          <w:rFonts w:eastAsia="Calibri" w:cs="Calibri"/>
        </w:rPr>
      </w:pPr>
      <w:r>
        <w:rPr>
          <w:rFonts w:eastAsia="Calibri" w:cs="Calibri"/>
        </w:rPr>
        <w:t xml:space="preserve">Vice Chair Patel </w:t>
      </w:r>
      <w:r w:rsidR="005848E5">
        <w:rPr>
          <w:rFonts w:eastAsia="Calibri" w:cs="Calibri"/>
        </w:rPr>
        <w:t>announced a</w:t>
      </w:r>
      <w:r w:rsidR="00591C51">
        <w:rPr>
          <w:rFonts w:eastAsia="Calibri" w:cs="Calibri"/>
        </w:rPr>
        <w:t xml:space="preserve"> five</w:t>
      </w:r>
      <w:r w:rsidR="005848E5">
        <w:rPr>
          <w:rFonts w:eastAsia="Calibri" w:cs="Calibri"/>
        </w:rPr>
        <w:t>-</w:t>
      </w:r>
      <w:r w:rsidR="00591C51">
        <w:rPr>
          <w:rFonts w:eastAsia="Calibri" w:cs="Calibri"/>
        </w:rPr>
        <w:t>minute break.</w:t>
      </w:r>
    </w:p>
    <w:p w14:paraId="7F925FE2" w14:textId="77777777" w:rsidR="006C7317" w:rsidRDefault="006C7317" w:rsidP="006C7317">
      <w:pPr>
        <w:pStyle w:val="p"/>
        <w:rPr>
          <w:rFonts w:eastAsia="Calibri" w:cs="Calibri"/>
        </w:rPr>
      </w:pPr>
    </w:p>
    <w:p w14:paraId="29317FE4" w14:textId="32B2CD49" w:rsidR="00EE4DFC" w:rsidRDefault="00EE4DFC" w:rsidP="00E8150D">
      <w:pPr>
        <w:pStyle w:val="Heading2"/>
      </w:pPr>
      <w:r w:rsidRPr="004E3E0F">
        <w:t>President’s Remarks and Update on Presidential Goals</w:t>
      </w:r>
    </w:p>
    <w:p w14:paraId="0FAB06BC" w14:textId="56B02227" w:rsidR="008C0EAD" w:rsidRDefault="008C0EAD" w:rsidP="008C0EAD">
      <w:pPr>
        <w:spacing w:before="120"/>
      </w:pPr>
      <w:r w:rsidRPr="008C0EAD">
        <w:t xml:space="preserve">President Limayem highlighted the recent homecoming as one of the most exciting and engaging events in the </w:t>
      </w:r>
      <w:r w:rsidR="00551FF7">
        <w:t>University</w:t>
      </w:r>
      <w:r w:rsidRPr="008C0EAD">
        <w:t xml:space="preserve">’s history. </w:t>
      </w:r>
      <w:r w:rsidR="002D48B0">
        <w:t xml:space="preserve">President </w:t>
      </w:r>
      <w:r w:rsidRPr="008C0EAD">
        <w:t xml:space="preserve">Limayem commended </w:t>
      </w:r>
      <w:r w:rsidR="002D48B0">
        <w:t>Andrea Jones, Vice President of Marketing and Communications</w:t>
      </w:r>
      <w:r w:rsidRPr="008C0EAD">
        <w:t>,</w:t>
      </w:r>
      <w:r w:rsidR="0092263B">
        <w:t xml:space="preserve"> and Teresa Nichols, </w:t>
      </w:r>
      <w:r w:rsidR="00217D6F" w:rsidRPr="00217D6F">
        <w:t>Vice President of University Development and Alumni Engagement and Executive Director, University of North Florida Foundation, Inc.</w:t>
      </w:r>
      <w:r w:rsidR="00217D6F">
        <w:t>,</w:t>
      </w:r>
      <w:r w:rsidRPr="008C0EAD">
        <w:t xml:space="preserve"> for their efforts in making the celebration special, noting their dedication and humility. </w:t>
      </w:r>
      <w:r w:rsidR="00E81B01">
        <w:t>President Limayem</w:t>
      </w:r>
      <w:r w:rsidRPr="008C0EAD">
        <w:t xml:space="preserve"> also mentioned the temporary loss of the </w:t>
      </w:r>
      <w:r w:rsidR="00C04870">
        <w:t>U</w:t>
      </w:r>
      <w:r w:rsidRPr="008C0EAD">
        <w:t>niversity mascot, Ozz</w:t>
      </w:r>
      <w:r w:rsidR="00E81B01">
        <w:t>ie</w:t>
      </w:r>
      <w:r w:rsidRPr="008C0EAD">
        <w:t>, and shared that a successful campaign led to Ozz</w:t>
      </w:r>
      <w:r w:rsidR="00E81B01">
        <w:t>ie</w:t>
      </w:r>
      <w:r w:rsidRPr="008C0EAD">
        <w:t xml:space="preserve"> being found. A short </w:t>
      </w:r>
      <w:hyperlink r:id="rId10" w:history="1">
        <w:r w:rsidRPr="004747BE">
          <w:rPr>
            <w:rStyle w:val="Hyperlink"/>
          </w:rPr>
          <w:t>video</w:t>
        </w:r>
      </w:hyperlink>
      <w:r w:rsidRPr="008C0EAD">
        <w:t xml:space="preserve"> was presented to show where Ozz</w:t>
      </w:r>
      <w:r w:rsidR="00E81B01">
        <w:t>ie</w:t>
      </w:r>
      <w:r w:rsidRPr="008C0EAD">
        <w:t xml:space="preserve"> had been.</w:t>
      </w:r>
    </w:p>
    <w:p w14:paraId="264A2902" w14:textId="0C751911" w:rsidR="008C0EAD" w:rsidRDefault="000E230B" w:rsidP="008C0EAD">
      <w:pPr>
        <w:spacing w:before="120"/>
      </w:pPr>
      <w:r w:rsidRPr="000E230B">
        <w:t xml:space="preserve">President Limayem provided an overview of recent accomplishments since the last meeting. </w:t>
      </w:r>
      <w:r>
        <w:t>UNF has</w:t>
      </w:r>
      <w:r w:rsidRPr="000E230B">
        <w:t xml:space="preserve"> raised $18.5</w:t>
      </w:r>
      <w:r w:rsidR="003E7C17">
        <w:t>M</w:t>
      </w:r>
      <w:r w:rsidRPr="000E230B">
        <w:t xml:space="preserve"> </w:t>
      </w:r>
      <w:r w:rsidR="002A78B2">
        <w:t>in philanthropy since July.</w:t>
      </w:r>
      <w:r w:rsidRPr="000E230B">
        <w:t xml:space="preserve"> With support from </w:t>
      </w:r>
      <w:r w:rsidR="002A78B2">
        <w:t>Dr. Brian Verkamp, Vice President for Digital Strategy and Chief Information Officer</w:t>
      </w:r>
      <w:r w:rsidRPr="000E230B">
        <w:t xml:space="preserve">, </w:t>
      </w:r>
      <w:r w:rsidR="003E7C17">
        <w:t xml:space="preserve">and his team, </w:t>
      </w:r>
      <w:r w:rsidRPr="000E230B">
        <w:t xml:space="preserve">UNF successfully launched UNF Central, a new intranet designed to streamline the website and serve as a secure knowledge and data repository for faculty and staff. </w:t>
      </w:r>
      <w:r w:rsidR="003E7C17">
        <w:t xml:space="preserve">President </w:t>
      </w:r>
      <w:r w:rsidRPr="000E230B">
        <w:t>Limayem highlighted an exceptional homecoming celebration, featuring the first-ever parade</w:t>
      </w:r>
      <w:r w:rsidR="00DA1802">
        <w:t xml:space="preserve"> with</w:t>
      </w:r>
      <w:r w:rsidRPr="000E230B">
        <w:t xml:space="preserve"> well-attended tailgating</w:t>
      </w:r>
      <w:r w:rsidR="000230E1">
        <w:t>. A</w:t>
      </w:r>
      <w:r w:rsidRPr="000E230B">
        <w:t>thletic victories</w:t>
      </w:r>
      <w:r w:rsidR="000230E1">
        <w:t xml:space="preserve"> included</w:t>
      </w:r>
      <w:r w:rsidRPr="000E230B">
        <w:t xml:space="preserve"> men’s soccer clinching a second consecutive ASUN championship</w:t>
      </w:r>
      <w:r w:rsidR="000230E1">
        <w:t xml:space="preserve"> and w</w:t>
      </w:r>
      <w:r w:rsidRPr="000E230B">
        <w:t>omen’s soccer reach</w:t>
      </w:r>
      <w:r w:rsidR="000230E1">
        <w:t>ing</w:t>
      </w:r>
      <w:r w:rsidRPr="000E230B">
        <w:t xml:space="preserve"> the ASUN championship final for the first time. UNF also received a $2.1</w:t>
      </w:r>
      <w:r w:rsidR="004411A3">
        <w:t>M</w:t>
      </w:r>
      <w:r w:rsidRPr="000E230B">
        <w:t xml:space="preserve"> U.S. Department grant to strengthen civic education. With V</w:t>
      </w:r>
      <w:r w:rsidR="008921A1">
        <w:t>P</w:t>
      </w:r>
      <w:r w:rsidRPr="000E230B">
        <w:t xml:space="preserve"> Eason’s support, UNF hosted the Florida Supply Chain Summit with over 250 attendees, and </w:t>
      </w:r>
      <w:r w:rsidR="00AC0EC5">
        <w:t>VP Eason</w:t>
      </w:r>
      <w:r w:rsidRPr="000E230B">
        <w:t xml:space="preserve"> was appointed chair of the summit board for future years.</w:t>
      </w:r>
      <w:r w:rsidR="00AC0EC5">
        <w:t xml:space="preserve"> The President</w:t>
      </w:r>
      <w:r w:rsidRPr="000E230B">
        <w:t xml:space="preserve"> noted progress on AI initiatives, including a free </w:t>
      </w:r>
      <w:r w:rsidRPr="00AC0EC5">
        <w:rPr>
          <w:i/>
          <w:iCs/>
        </w:rPr>
        <w:t>AI for Work and Life</w:t>
      </w:r>
      <w:r w:rsidRPr="000E230B">
        <w:t xml:space="preserve"> certificate program that has attracted more than 34,000 participants worldwide, reinforcing UNF’s role as a thought leader in the field.</w:t>
      </w:r>
    </w:p>
    <w:p w14:paraId="319637A1" w14:textId="7CC8E66F" w:rsidR="00582646" w:rsidRDefault="00582646" w:rsidP="008C0EAD">
      <w:pPr>
        <w:spacing w:before="120"/>
      </w:pPr>
      <w:r>
        <w:t>Trustee Boyle asked</w:t>
      </w:r>
      <w:r w:rsidR="008F56C0">
        <w:t xml:space="preserve"> </w:t>
      </w:r>
      <w:r w:rsidR="008F56C0" w:rsidRPr="008F56C0">
        <w:t>what percentage of the 34,000 participants were from outside UNF.</w:t>
      </w:r>
      <w:r w:rsidR="00C43F09">
        <w:t xml:space="preserve"> VP Verkamp </w:t>
      </w:r>
      <w:r w:rsidR="00C43F09" w:rsidRPr="00C43F09">
        <w:t xml:space="preserve">responded that the majority were from outside the </w:t>
      </w:r>
      <w:r w:rsidR="003630BA">
        <w:t>University</w:t>
      </w:r>
      <w:r w:rsidR="00C43F09" w:rsidRPr="00C43F09">
        <w:t>, noting that internal participation was possibly over a thousand</w:t>
      </w:r>
      <w:r w:rsidR="007F062C">
        <w:t xml:space="preserve"> as of this morning</w:t>
      </w:r>
      <w:r w:rsidR="00C43F09" w:rsidRPr="00C43F09">
        <w:t xml:space="preserve">. President Limayem remarked that the program had elevated UNF’s visibility globally, sharing a personal anecdote about a relative in Ireland who earned the certificate. Trustee Boyle added that family members had also completed the program and were proud to include the certificate on their résumés. </w:t>
      </w:r>
      <w:r w:rsidR="007F062C">
        <w:t xml:space="preserve">VP </w:t>
      </w:r>
      <w:r w:rsidR="007F062C">
        <w:lastRenderedPageBreak/>
        <w:t>Verkamp</w:t>
      </w:r>
      <w:r w:rsidR="00C43F09" w:rsidRPr="00C43F09">
        <w:t xml:space="preserve"> credited the marketing team for the program’s viral success, noting that participation had grown from 31,000 on Friday to over 34,000 as people began sharing certificates online.</w:t>
      </w:r>
      <w:r w:rsidR="005123D7">
        <w:t xml:space="preserve"> </w:t>
      </w:r>
      <w:r w:rsidR="005D7908" w:rsidRPr="005D7908">
        <w:t>VP Jones encouraged trustees to engage on LinkedIn by liking and resharing posts from friends, family, or others who earned the certificate to further amplify its reach.</w:t>
      </w:r>
    </w:p>
    <w:p w14:paraId="2666BF5A" w14:textId="50F9B2DF" w:rsidR="000E230B" w:rsidRDefault="00311C80" w:rsidP="008C0EAD">
      <w:pPr>
        <w:spacing w:before="120"/>
      </w:pPr>
      <w:r>
        <w:t xml:space="preserve">Trustee Gol asked </w:t>
      </w:r>
      <w:r w:rsidR="008924E0" w:rsidRPr="008924E0">
        <w:t xml:space="preserve">whether data was available on the age range of participants in the AI certificate program. </w:t>
      </w:r>
      <w:r w:rsidR="008924E0">
        <w:t>VP Verkamp</w:t>
      </w:r>
      <w:r w:rsidR="008924E0" w:rsidRPr="008924E0">
        <w:t xml:space="preserve"> confirmed that all analytics were tracked and offered to share the information after the meeting. President Limayem added that the growing database of more than 34,000 participants provided an opportunity to promote additional professional development programs in artificial intelligence.</w:t>
      </w:r>
    </w:p>
    <w:p w14:paraId="1340363C" w14:textId="2F1F869D" w:rsidR="00A551A8" w:rsidRDefault="00775183" w:rsidP="008C0EAD">
      <w:pPr>
        <w:spacing w:before="120"/>
      </w:pPr>
      <w:r w:rsidRPr="00775183">
        <w:t>Trustee Patel asked how UNF could maintain momentum and keep participants engaged following completion of the AI certificate program.</w:t>
      </w:r>
      <w:r w:rsidR="00DD10FA">
        <w:t xml:space="preserve"> He</w:t>
      </w:r>
      <w:r w:rsidRPr="00775183">
        <w:t xml:space="preserve"> suggested strategies such as offering additional classes or cross-promotional opportunities to prevent engagement from dropping off after the initial excitement</w:t>
      </w:r>
      <w:r>
        <w:t>.</w:t>
      </w:r>
    </w:p>
    <w:p w14:paraId="5D76DE4E" w14:textId="55C19D15" w:rsidR="008C6802" w:rsidRDefault="007F232F" w:rsidP="008C0EAD">
      <w:pPr>
        <w:spacing w:before="120"/>
      </w:pPr>
      <w:r w:rsidRPr="007F232F">
        <w:t xml:space="preserve">President Limayem responded that UNF already offers master’s degrees and advanced certificates and emphasized that the foundational AI certificate was designed to be comprehensive and high-quality. </w:t>
      </w:r>
      <w:r w:rsidR="003F7E94">
        <w:t xml:space="preserve">President </w:t>
      </w:r>
      <w:r w:rsidRPr="007F232F">
        <w:t xml:space="preserve">Limayem noted that the program was benchmarked against leading offerings, including Harvard’s. </w:t>
      </w:r>
      <w:r w:rsidR="00705BEF">
        <w:t>He also noted that there is a sponsor on the certificate. VP Verkamp confirmed that UNF partnered with NLP Logi</w:t>
      </w:r>
      <w:r w:rsidR="00E82164">
        <w:t>x to sponsor the certificate and that there are ongoing meetings with other potential sponsors for other modules.</w:t>
      </w:r>
    </w:p>
    <w:p w14:paraId="48614004" w14:textId="32CD2AAE" w:rsidR="00DB2515" w:rsidRDefault="00FD170B" w:rsidP="00DB2515">
      <w:pPr>
        <w:spacing w:before="120"/>
      </w:pPr>
      <w:r w:rsidRPr="00FD170B">
        <w:t xml:space="preserve">President Limayem announced that UNF had received approval for Phase 2 of its transition from </w:t>
      </w:r>
      <w:r w:rsidR="00B67EBF">
        <w:t>the Southern Association of Colleges and Schools Commission on Colleges (</w:t>
      </w:r>
      <w:r w:rsidRPr="00FD170B">
        <w:t>SACSCOC</w:t>
      </w:r>
      <w:r w:rsidR="00B67EBF">
        <w:t>)</w:t>
      </w:r>
      <w:r w:rsidRPr="00FD170B">
        <w:t xml:space="preserve"> to the Higher Learning Commission (HLC), with no deficiencies. </w:t>
      </w:r>
      <w:r>
        <w:t xml:space="preserve">He </w:t>
      </w:r>
      <w:r w:rsidRPr="00FD170B">
        <w:t xml:space="preserve">described HLC as the premier accreditation agency, noting its collaborative philosophy and commitment to empowering institutions. </w:t>
      </w:r>
      <w:r>
        <w:t>President Limayem</w:t>
      </w:r>
      <w:r w:rsidRPr="00FD170B">
        <w:t xml:space="preserve"> explained that Phase 2 was the most challenging stage and praised the extensive work by the provost, vice presidents, and leadership team. Phase 3 will involve submitting documentation in early January 2026, followed by a peer review visit in April 2026. </w:t>
      </w:r>
      <w:r>
        <w:t xml:space="preserve">The President </w:t>
      </w:r>
      <w:r w:rsidRPr="00FD170B">
        <w:t xml:space="preserve">highlighted that, with </w:t>
      </w:r>
      <w:r>
        <w:t>B</w:t>
      </w:r>
      <w:r w:rsidRPr="00FD170B">
        <w:t xml:space="preserve">oard support, UNF made a bold decision to pursue this voluntary change early, positioning the </w:t>
      </w:r>
      <w:r w:rsidR="00551FF7">
        <w:t>University</w:t>
      </w:r>
      <w:r w:rsidRPr="00FD170B">
        <w:t xml:space="preserve"> to become the second</w:t>
      </w:r>
      <w:r w:rsidR="00E55932">
        <w:t xml:space="preserve"> State University System (</w:t>
      </w:r>
      <w:r w:rsidRPr="00FD170B">
        <w:t>SUS</w:t>
      </w:r>
      <w:r w:rsidR="00E55932">
        <w:t xml:space="preserve">) </w:t>
      </w:r>
      <w:r w:rsidRPr="00FD170B">
        <w:t>institution accredited by HLC. He expressed pride in the team’s efforts and the strategic value of this decision.</w:t>
      </w:r>
    </w:p>
    <w:p w14:paraId="54507872" w14:textId="2F35F950" w:rsidR="00E55932" w:rsidRDefault="00DB2515" w:rsidP="00E55932">
      <w:pPr>
        <w:spacing w:before="120"/>
      </w:pPr>
      <w:r w:rsidRPr="00DB2515">
        <w:t xml:space="preserve">Trustee Demetree inquired which </w:t>
      </w:r>
      <w:r>
        <w:t>SUS</w:t>
      </w:r>
      <w:r w:rsidRPr="00DB2515">
        <w:t xml:space="preserve"> institution was the first to receive accreditatio</w:t>
      </w:r>
      <w:r w:rsidR="00E55932">
        <w:t>n</w:t>
      </w:r>
      <w:r w:rsidR="007B0434">
        <w:t xml:space="preserve"> from the HLC.</w:t>
      </w:r>
      <w:r w:rsidR="00153BB2">
        <w:t xml:space="preserve"> </w:t>
      </w:r>
      <w:r w:rsidR="00153BB2" w:rsidRPr="00153BB2">
        <w:t>President Limayem responded that the University of Central Florida pursued HLC accreditation out of necessity to avoid losing SACSCOC status, whereas UNF initiated the process proactively and early. Limayem explained that UNF’s approach allowed time to maintain accreditation throughout the transition, with the goal of achieving dual accreditation temporarily, though ultimately only one will be needed.</w:t>
      </w:r>
    </w:p>
    <w:p w14:paraId="2C611DEB" w14:textId="051BEE8D" w:rsidR="00046C6F" w:rsidRDefault="00046C6F" w:rsidP="00E55932">
      <w:pPr>
        <w:spacing w:before="120"/>
      </w:pPr>
      <w:r>
        <w:t>President Limayem acknowledge</w:t>
      </w:r>
      <w:r w:rsidR="006E1785">
        <w:t>d</w:t>
      </w:r>
      <w:r>
        <w:t xml:space="preserve"> Trustee Beasley and other </w:t>
      </w:r>
      <w:r w:rsidR="006E1785">
        <w:t xml:space="preserve">committee members present at the meeting for their </w:t>
      </w:r>
      <w:r w:rsidR="00D866BD">
        <w:t xml:space="preserve">efforts towards </w:t>
      </w:r>
      <w:r w:rsidR="006E1785">
        <w:t>accreditation.</w:t>
      </w:r>
    </w:p>
    <w:p w14:paraId="6F4A210C" w14:textId="44F7E84E" w:rsidR="009C2468" w:rsidRDefault="0040668F" w:rsidP="009C2468">
      <w:pPr>
        <w:spacing w:before="120"/>
        <w:rPr>
          <w:rFonts w:eastAsia="Calibri" w:cs="Calibri"/>
          <w:noProof/>
        </w:rPr>
      </w:pPr>
      <w:r>
        <w:rPr>
          <w:rFonts w:eastAsia="Calibri" w:cs="Calibri"/>
          <w:noProof/>
        </w:rPr>
        <w:lastRenderedPageBreak/>
        <w:t>The President</w:t>
      </w:r>
      <w:r w:rsidRPr="00A22172">
        <w:rPr>
          <w:rFonts w:eastAsia="Calibri" w:cs="Calibri"/>
          <w:noProof/>
        </w:rPr>
        <w:t xml:space="preserve"> reported progress toward</w:t>
      </w:r>
      <w:r>
        <w:rPr>
          <w:rFonts w:eastAsia="Calibri" w:cs="Calibri"/>
          <w:noProof/>
        </w:rPr>
        <w:t xml:space="preserve"> his</w:t>
      </w:r>
      <w:r w:rsidRPr="00A22172">
        <w:rPr>
          <w:rFonts w:eastAsia="Calibri" w:cs="Calibri"/>
          <w:noProof/>
        </w:rPr>
        <w:t xml:space="preserve"> </w:t>
      </w:r>
      <w:r>
        <w:rPr>
          <w:rFonts w:eastAsia="Calibri" w:cs="Calibri"/>
          <w:noProof/>
        </w:rPr>
        <w:t>2025-2026 Presidential G</w:t>
      </w:r>
      <w:r w:rsidRPr="00A22172">
        <w:rPr>
          <w:rFonts w:eastAsia="Calibri" w:cs="Calibri"/>
          <w:noProof/>
        </w:rPr>
        <w:t>oals for the year. In student success</w:t>
      </w:r>
      <w:r w:rsidR="007E1B27" w:rsidRPr="00A22172">
        <w:rPr>
          <w:rFonts w:eastAsia="Calibri" w:cs="Calibri"/>
          <w:noProof/>
        </w:rPr>
        <w:t>, the</w:t>
      </w:r>
      <w:r w:rsidR="007E1B27">
        <w:rPr>
          <w:rFonts w:eastAsia="Calibri" w:cs="Calibri"/>
          <w:noProof/>
        </w:rPr>
        <w:t xml:space="preserve"> Academic Progress Rate</w:t>
      </w:r>
      <w:r w:rsidR="007E1B27" w:rsidRPr="00A22172">
        <w:rPr>
          <w:rFonts w:eastAsia="Calibri" w:cs="Calibri"/>
          <w:noProof/>
        </w:rPr>
        <w:t xml:space="preserve"> </w:t>
      </w:r>
      <w:r w:rsidR="007E1B27">
        <w:rPr>
          <w:rFonts w:eastAsia="Calibri" w:cs="Calibri"/>
          <w:noProof/>
        </w:rPr>
        <w:t>(</w:t>
      </w:r>
      <w:r w:rsidR="007E1B27" w:rsidRPr="00A22172">
        <w:rPr>
          <w:rFonts w:eastAsia="Calibri" w:cs="Calibri"/>
          <w:noProof/>
        </w:rPr>
        <w:t>APR</w:t>
      </w:r>
      <w:r w:rsidR="007E1B27">
        <w:rPr>
          <w:rFonts w:eastAsia="Calibri" w:cs="Calibri"/>
          <w:noProof/>
        </w:rPr>
        <w:t>)</w:t>
      </w:r>
      <w:r w:rsidR="007E1B27" w:rsidRPr="00A22172">
        <w:rPr>
          <w:rFonts w:eastAsia="Calibri" w:cs="Calibri"/>
          <w:noProof/>
        </w:rPr>
        <w:t xml:space="preserve"> </w:t>
      </w:r>
      <w:r w:rsidR="007E1B27">
        <w:rPr>
          <w:rFonts w:eastAsia="Calibri" w:cs="Calibri"/>
          <w:noProof/>
        </w:rPr>
        <w:t>reached 85.</w:t>
      </w:r>
      <w:r w:rsidR="008D2E9B">
        <w:rPr>
          <w:rFonts w:eastAsia="Calibri" w:cs="Calibri"/>
          <w:noProof/>
        </w:rPr>
        <w:t>9</w:t>
      </w:r>
      <w:r w:rsidR="007E1B27">
        <w:rPr>
          <w:rFonts w:eastAsia="Calibri" w:cs="Calibri"/>
          <w:noProof/>
        </w:rPr>
        <w:t>%, exceeding the goal of</w:t>
      </w:r>
      <w:r w:rsidR="007E1B27" w:rsidRPr="00A22172">
        <w:rPr>
          <w:rFonts w:eastAsia="Calibri" w:cs="Calibri"/>
          <w:noProof/>
        </w:rPr>
        <w:t xml:space="preserve"> 85.</w:t>
      </w:r>
      <w:r w:rsidR="007E1B27">
        <w:rPr>
          <w:rFonts w:eastAsia="Calibri" w:cs="Calibri"/>
          <w:noProof/>
        </w:rPr>
        <w:t>5</w:t>
      </w:r>
      <w:r w:rsidR="007E1B27" w:rsidRPr="00A22172">
        <w:rPr>
          <w:rFonts w:eastAsia="Calibri" w:cs="Calibri"/>
          <w:noProof/>
        </w:rPr>
        <w:t xml:space="preserve">%, and the </w:t>
      </w:r>
      <w:r w:rsidR="007E1B27">
        <w:rPr>
          <w:rFonts w:eastAsia="Calibri" w:cs="Calibri"/>
          <w:noProof/>
        </w:rPr>
        <w:t>Three-Year T</w:t>
      </w:r>
      <w:r w:rsidR="007E1B27" w:rsidRPr="00A22172">
        <w:rPr>
          <w:rFonts w:eastAsia="Calibri" w:cs="Calibri"/>
          <w:noProof/>
        </w:rPr>
        <w:t xml:space="preserve">ransfer </w:t>
      </w:r>
      <w:r w:rsidR="007E1B27">
        <w:rPr>
          <w:rFonts w:eastAsia="Calibri" w:cs="Calibri"/>
          <w:noProof/>
        </w:rPr>
        <w:t>G</w:t>
      </w:r>
      <w:r w:rsidR="007E1B27" w:rsidRPr="00A22172">
        <w:rPr>
          <w:rFonts w:eastAsia="Calibri" w:cs="Calibri"/>
          <w:noProof/>
        </w:rPr>
        <w:t xml:space="preserve">raduation </w:t>
      </w:r>
      <w:r w:rsidR="007E1B27">
        <w:rPr>
          <w:rFonts w:eastAsia="Calibri" w:cs="Calibri"/>
          <w:noProof/>
        </w:rPr>
        <w:t>R</w:t>
      </w:r>
      <w:r w:rsidR="007E1B27" w:rsidRPr="00A22172">
        <w:rPr>
          <w:rFonts w:eastAsia="Calibri" w:cs="Calibri"/>
          <w:noProof/>
        </w:rPr>
        <w:t>ate re</w:t>
      </w:r>
      <w:r w:rsidR="00001642">
        <w:rPr>
          <w:rFonts w:eastAsia="Calibri" w:cs="Calibri"/>
          <w:noProof/>
        </w:rPr>
        <w:t>mains at</w:t>
      </w:r>
      <w:r w:rsidR="007E1B27" w:rsidRPr="00A22172">
        <w:rPr>
          <w:rFonts w:eastAsia="Calibri" w:cs="Calibri"/>
          <w:noProof/>
        </w:rPr>
        <w:t xml:space="preserve"> 70.1%, exceeding the goal of 70%. During summer and fall 2025, 3,10</w:t>
      </w:r>
      <w:r w:rsidR="00001642">
        <w:rPr>
          <w:rFonts w:eastAsia="Calibri" w:cs="Calibri"/>
          <w:noProof/>
        </w:rPr>
        <w:t>6</w:t>
      </w:r>
      <w:r w:rsidR="007E1B27" w:rsidRPr="00A22172">
        <w:rPr>
          <w:rFonts w:eastAsia="Calibri" w:cs="Calibri"/>
          <w:noProof/>
        </w:rPr>
        <w:t xml:space="preserve"> undergraduate students participated in internships, representing 62% of the a</w:t>
      </w:r>
      <w:r w:rsidR="007E1B27">
        <w:rPr>
          <w:rFonts w:eastAsia="Calibri" w:cs="Calibri"/>
          <w:noProof/>
        </w:rPr>
        <w:t xml:space="preserve">cademic year </w:t>
      </w:r>
      <w:r w:rsidR="007E1B27" w:rsidRPr="00A22172">
        <w:rPr>
          <w:rFonts w:eastAsia="Calibri" w:cs="Calibri"/>
          <w:noProof/>
        </w:rPr>
        <w:t>goal of 5,000.</w:t>
      </w:r>
      <w:r w:rsidR="000070AC">
        <w:rPr>
          <w:rFonts w:eastAsia="Calibri" w:cs="Calibri"/>
          <w:noProof/>
        </w:rPr>
        <w:t xml:space="preserve"> </w:t>
      </w:r>
      <w:r w:rsidR="009C2468">
        <w:rPr>
          <w:rFonts w:eastAsia="Calibri" w:cs="Calibri"/>
          <w:noProof/>
        </w:rPr>
        <w:t>The anticipated Performance-Based Funding (PBF) points is 86 with normalization</w:t>
      </w:r>
      <w:r w:rsidR="00425940">
        <w:rPr>
          <w:rFonts w:eastAsia="Calibri" w:cs="Calibri"/>
          <w:noProof/>
        </w:rPr>
        <w:t>, which will exceed the goal of 84.</w:t>
      </w:r>
      <w:r w:rsidR="009C2468">
        <w:rPr>
          <w:rFonts w:eastAsia="Calibri" w:cs="Calibri"/>
          <w:noProof/>
        </w:rPr>
        <w:t xml:space="preserve"> </w:t>
      </w:r>
    </w:p>
    <w:p w14:paraId="25927B09" w14:textId="0C5F298C" w:rsidR="00FF14ED" w:rsidRDefault="00362839" w:rsidP="00E55932">
      <w:pPr>
        <w:spacing w:before="120"/>
        <w:rPr>
          <w:rFonts w:eastAsia="Calibri" w:cs="Calibri"/>
          <w:noProof/>
        </w:rPr>
      </w:pPr>
      <w:r>
        <w:rPr>
          <w:rFonts w:eastAsia="Calibri" w:cs="Calibri"/>
          <w:noProof/>
        </w:rPr>
        <w:t>Dr.</w:t>
      </w:r>
      <w:r w:rsidR="009C2468" w:rsidRPr="009C2468">
        <w:rPr>
          <w:rFonts w:eastAsia="Calibri" w:cs="Calibri"/>
          <w:noProof/>
        </w:rPr>
        <w:t xml:space="preserve"> Patterson acknowledged the collective effort behind Student Success initiatives, emphasizing that while it involves contributions from many, the Student Success team led by Dr. Susan Perez</w:t>
      </w:r>
      <w:r w:rsidR="008D2A6D">
        <w:rPr>
          <w:rFonts w:eastAsia="Calibri" w:cs="Calibri"/>
          <w:noProof/>
        </w:rPr>
        <w:t>,</w:t>
      </w:r>
      <w:r w:rsidR="009C2468" w:rsidRPr="009C2468">
        <w:rPr>
          <w:rFonts w:eastAsia="Calibri" w:cs="Calibri"/>
          <w:noProof/>
        </w:rPr>
        <w:t xml:space="preserve"> </w:t>
      </w:r>
      <w:r w:rsidR="008D2A6D" w:rsidRPr="009C2468">
        <w:rPr>
          <w:rFonts w:eastAsia="Calibri" w:cs="Calibri"/>
          <w:noProof/>
        </w:rPr>
        <w:t>Associate Provost</w:t>
      </w:r>
      <w:r w:rsidR="008D2A6D">
        <w:rPr>
          <w:rFonts w:eastAsia="Calibri" w:cs="Calibri"/>
          <w:noProof/>
        </w:rPr>
        <w:t xml:space="preserve"> of Student Success,</w:t>
      </w:r>
      <w:r w:rsidR="008D2A6D" w:rsidRPr="009C2468">
        <w:rPr>
          <w:rFonts w:eastAsia="Calibri" w:cs="Calibri"/>
          <w:noProof/>
        </w:rPr>
        <w:t xml:space="preserve"> </w:t>
      </w:r>
      <w:r w:rsidR="009C2468" w:rsidRPr="009C2468">
        <w:rPr>
          <w:rFonts w:eastAsia="Calibri" w:cs="Calibri"/>
          <w:noProof/>
        </w:rPr>
        <w:t>plays a critical role.</w:t>
      </w:r>
      <w:r>
        <w:rPr>
          <w:rFonts w:eastAsia="Calibri" w:cs="Calibri"/>
          <w:noProof/>
        </w:rPr>
        <w:t xml:space="preserve"> Dr.</w:t>
      </w:r>
      <w:r w:rsidR="009C2468" w:rsidRPr="009C2468">
        <w:rPr>
          <w:rFonts w:eastAsia="Calibri" w:cs="Calibri"/>
          <w:noProof/>
        </w:rPr>
        <w:t xml:space="preserve"> Patterson also recognized the work of deans and department chairs, noting their consistent efforts as instrumental in achieving record-breaking results. </w:t>
      </w:r>
      <w:r w:rsidR="00B65A75">
        <w:rPr>
          <w:rFonts w:eastAsia="Calibri" w:cs="Calibri"/>
          <w:noProof/>
        </w:rPr>
        <w:t xml:space="preserve">The Provost </w:t>
      </w:r>
      <w:r w:rsidR="009C2468" w:rsidRPr="009C2468">
        <w:rPr>
          <w:rFonts w:eastAsia="Calibri" w:cs="Calibri"/>
          <w:noProof/>
        </w:rPr>
        <w:t xml:space="preserve">expressed appreciation and requested continued support for these initiatives. President Limayem added that strong leadership was essential and commended </w:t>
      </w:r>
      <w:r w:rsidR="00B65A75">
        <w:rPr>
          <w:rFonts w:eastAsia="Calibri" w:cs="Calibri"/>
          <w:noProof/>
        </w:rPr>
        <w:t>Dr. Patterson</w:t>
      </w:r>
      <w:r w:rsidR="009C2468" w:rsidRPr="009C2468">
        <w:rPr>
          <w:rFonts w:eastAsia="Calibri" w:cs="Calibri"/>
          <w:noProof/>
        </w:rPr>
        <w:t xml:space="preserve"> for providing that leadership. </w:t>
      </w:r>
      <w:r w:rsidR="00B65A75">
        <w:rPr>
          <w:rFonts w:eastAsia="Calibri" w:cs="Calibri"/>
          <w:noProof/>
        </w:rPr>
        <w:t xml:space="preserve">President Limayem </w:t>
      </w:r>
      <w:r w:rsidR="009C2468" w:rsidRPr="009C2468">
        <w:rPr>
          <w:rFonts w:eastAsia="Calibri" w:cs="Calibri"/>
          <w:noProof/>
        </w:rPr>
        <w:t>also recognized Dr. Erin Richman</w:t>
      </w:r>
      <w:r w:rsidR="0042485F">
        <w:rPr>
          <w:rFonts w:eastAsia="Calibri" w:cs="Calibri"/>
          <w:noProof/>
        </w:rPr>
        <w:t xml:space="preserve">, </w:t>
      </w:r>
      <w:r w:rsidR="0042485F" w:rsidRPr="0042485F">
        <w:rPr>
          <w:rFonts w:eastAsia="Calibri" w:cs="Calibri"/>
          <w:noProof/>
        </w:rPr>
        <w:t>Associate Vice President in Academic &amp; Student Affairs</w:t>
      </w:r>
      <w:r w:rsidR="0042485F">
        <w:rPr>
          <w:rFonts w:eastAsia="Calibri" w:cs="Calibri"/>
          <w:noProof/>
        </w:rPr>
        <w:t>,</w:t>
      </w:r>
      <w:r w:rsidR="009C2468" w:rsidRPr="009C2468">
        <w:rPr>
          <w:rFonts w:eastAsia="Calibri" w:cs="Calibri"/>
          <w:noProof/>
        </w:rPr>
        <w:t xml:space="preserve"> for contributions to experiential learning.</w:t>
      </w:r>
    </w:p>
    <w:p w14:paraId="2728D69F" w14:textId="6CBBA275" w:rsidR="00DC012B" w:rsidRDefault="00FA1100" w:rsidP="00E55932">
      <w:pPr>
        <w:spacing w:before="120"/>
        <w:rPr>
          <w:rFonts w:eastAsia="Calibri" w:cs="Calibri"/>
          <w:noProof/>
        </w:rPr>
      </w:pPr>
      <w:r w:rsidRPr="00FA1100">
        <w:rPr>
          <w:rFonts w:eastAsia="Calibri" w:cs="Calibri"/>
          <w:noProof/>
        </w:rPr>
        <w:t xml:space="preserve">Trustee Boyle commented on the importance of highlighting Student Success as a key differentiator for the </w:t>
      </w:r>
      <w:r w:rsidR="00551FF7">
        <w:rPr>
          <w:rFonts w:eastAsia="Calibri" w:cs="Calibri"/>
          <w:noProof/>
        </w:rPr>
        <w:t>University</w:t>
      </w:r>
      <w:r w:rsidRPr="00FA1100">
        <w:rPr>
          <w:rFonts w:eastAsia="Calibri" w:cs="Calibri"/>
          <w:noProof/>
        </w:rPr>
        <w:t xml:space="preserve">. </w:t>
      </w:r>
      <w:r>
        <w:rPr>
          <w:rFonts w:eastAsia="Calibri" w:cs="Calibri"/>
          <w:noProof/>
        </w:rPr>
        <w:t>H</w:t>
      </w:r>
      <w:r w:rsidRPr="00FA1100">
        <w:rPr>
          <w:rFonts w:eastAsia="Calibri" w:cs="Calibri"/>
          <w:noProof/>
        </w:rPr>
        <w:t>e noted that the achievements outlined in the success update were impressive and suggested focusing on how to communicate this distinction effectively to prospective students</w:t>
      </w:r>
      <w:r>
        <w:rPr>
          <w:rFonts w:eastAsia="Calibri" w:cs="Calibri"/>
          <w:noProof/>
        </w:rPr>
        <w:t xml:space="preserve">. Trustee </w:t>
      </w:r>
      <w:r w:rsidRPr="00FA1100">
        <w:rPr>
          <w:rFonts w:eastAsia="Calibri" w:cs="Calibri"/>
          <w:noProof/>
        </w:rPr>
        <w:t>Boyle emphasized the need to maintain momentum around messaging these accomplishments and positioning them as a competitive advantage.</w:t>
      </w:r>
      <w:r w:rsidR="00385B9E">
        <w:rPr>
          <w:rFonts w:eastAsia="Calibri" w:cs="Calibri"/>
          <w:noProof/>
        </w:rPr>
        <w:t xml:space="preserve"> VP </w:t>
      </w:r>
      <w:r w:rsidR="00385B9E" w:rsidRPr="00385B9E">
        <w:rPr>
          <w:rFonts w:eastAsia="Calibri" w:cs="Calibri"/>
          <w:noProof/>
        </w:rPr>
        <w:t xml:space="preserve">Jones expressed strong agreement and emphasized that Student Success was central to UNF’s messaging to prospective students and parents. </w:t>
      </w:r>
      <w:r w:rsidR="00550D3A">
        <w:rPr>
          <w:rFonts w:eastAsia="Calibri" w:cs="Calibri"/>
          <w:noProof/>
        </w:rPr>
        <w:t>Sh</w:t>
      </w:r>
      <w:r w:rsidR="00385B9E" w:rsidRPr="00385B9E">
        <w:rPr>
          <w:rFonts w:eastAsia="Calibri" w:cs="Calibri"/>
          <w:noProof/>
        </w:rPr>
        <w:t xml:space="preserve">e highlighted the institution’s culture of care, low faculty-to-student ratio, and personalized attention as key differentiators that align with UNF’s value proposition. </w:t>
      </w:r>
      <w:r w:rsidR="00550D3A">
        <w:rPr>
          <w:rFonts w:eastAsia="Calibri" w:cs="Calibri"/>
          <w:noProof/>
        </w:rPr>
        <w:t xml:space="preserve">VP </w:t>
      </w:r>
      <w:r w:rsidR="00385B9E" w:rsidRPr="00385B9E">
        <w:rPr>
          <w:rFonts w:eastAsia="Calibri" w:cs="Calibri"/>
          <w:noProof/>
        </w:rPr>
        <w:t>Jones noted that the student experience matched the institution’s promises, reinforcing credibility. The messaging strategy included large-scale, out-of-state campaigns, with one of the most effective ads featuring the tagline “public cost, private feel,” underscoring benefits such as a 17:1 student ratio, classroom engagement, internships, and experiential learning at an exceptional value.</w:t>
      </w:r>
      <w:r w:rsidR="00E26370">
        <w:rPr>
          <w:rFonts w:eastAsia="Calibri" w:cs="Calibri"/>
          <w:noProof/>
        </w:rPr>
        <w:t xml:space="preserve"> </w:t>
      </w:r>
      <w:r w:rsidR="00E26370" w:rsidRPr="00E26370">
        <w:rPr>
          <w:rFonts w:eastAsia="Calibri" w:cs="Calibri"/>
          <w:noProof/>
        </w:rPr>
        <w:t>President Limayem noted that the messaging strategy was resonating strongly and ha</w:t>
      </w:r>
      <w:r w:rsidR="00E26370">
        <w:rPr>
          <w:rFonts w:eastAsia="Calibri" w:cs="Calibri"/>
          <w:noProof/>
        </w:rPr>
        <w:t>s</w:t>
      </w:r>
      <w:r w:rsidR="00E26370" w:rsidRPr="00E26370">
        <w:rPr>
          <w:rFonts w:eastAsia="Calibri" w:cs="Calibri"/>
          <w:noProof/>
        </w:rPr>
        <w:t xml:space="preserve"> become a core component of nearly all marketing campaigns.</w:t>
      </w:r>
    </w:p>
    <w:p w14:paraId="4A8B7AB8" w14:textId="43804531" w:rsidR="0040668F" w:rsidRDefault="00A366CE" w:rsidP="00E55932">
      <w:pPr>
        <w:spacing w:before="120"/>
      </w:pPr>
      <w:r>
        <w:t xml:space="preserve">Trustee Gol </w:t>
      </w:r>
      <w:r w:rsidR="00BB750C">
        <w:t xml:space="preserve">asked whether internships were required to be paid. </w:t>
      </w:r>
      <w:r w:rsidR="00D62B3F" w:rsidRPr="00D62B3F">
        <w:t>President Limayem stated that UNF uses multiple definitions of experiential learning to ensure fairness. Alternatives such as undergraduate research and practical course projects count toward the requirement, especially for students facing challenges like visa restrictions on paid internships.</w:t>
      </w:r>
      <w:r w:rsidR="00430A9F">
        <w:t xml:space="preserve"> Trustee </w:t>
      </w:r>
      <w:r w:rsidR="00430A9F" w:rsidRPr="00430A9F">
        <w:t>Gol clarified that the question was from an employer’s perspective</w:t>
      </w:r>
      <w:r w:rsidR="003A2F6B">
        <w:t xml:space="preserve"> and noted that onboarding interns can be difficult</w:t>
      </w:r>
      <w:r w:rsidR="00E40CF3">
        <w:t xml:space="preserve">. </w:t>
      </w:r>
      <w:r w:rsidR="009E749B">
        <w:t>President Limayem stated that internships can be unpaid</w:t>
      </w:r>
      <w:r w:rsidR="003A2F6B">
        <w:t>. He</w:t>
      </w:r>
      <w:r w:rsidR="003A2F6B" w:rsidRPr="003A2F6B">
        <w:t xml:space="preserve"> added that UNF prepares students to perform at a professional level, so employers view them as indistinguishable from permanent employees. He explained that </w:t>
      </w:r>
      <w:r w:rsidR="00285125">
        <w:t xml:space="preserve">UNF </w:t>
      </w:r>
      <w:r w:rsidR="003A2F6B" w:rsidRPr="003A2F6B">
        <w:t>students</w:t>
      </w:r>
      <w:r w:rsidR="003A2F6B">
        <w:t xml:space="preserve"> </w:t>
      </w:r>
      <w:r w:rsidR="003A2F6B" w:rsidRPr="003A2F6B">
        <w:t xml:space="preserve">complete preparation steps, including resume and LinkedIn development, interview readiness, and professional etiquette training. </w:t>
      </w:r>
      <w:r w:rsidR="00A347C4">
        <w:t xml:space="preserve">President </w:t>
      </w:r>
      <w:r w:rsidR="003A2F6B" w:rsidRPr="003A2F6B">
        <w:t xml:space="preserve">Limayem emphasized that this approach encourages employers to value UNF interns </w:t>
      </w:r>
      <w:r w:rsidR="003A2F6B" w:rsidRPr="003A2F6B">
        <w:lastRenderedPageBreak/>
        <w:t>highly and</w:t>
      </w:r>
      <w:r w:rsidR="00A347C4">
        <w:t xml:space="preserve"> </w:t>
      </w:r>
      <w:r w:rsidR="003A2F6B" w:rsidRPr="003A2F6B">
        <w:t>to offer competitive pay.</w:t>
      </w:r>
      <w:r w:rsidR="009653DB">
        <w:t xml:space="preserve"> </w:t>
      </w:r>
      <w:r w:rsidR="009653DB" w:rsidRPr="009653DB">
        <w:t>VP Nichols</w:t>
      </w:r>
      <w:r w:rsidR="009653DB">
        <w:t xml:space="preserve"> shared</w:t>
      </w:r>
      <w:r w:rsidR="009653DB" w:rsidRPr="009653DB">
        <w:t xml:space="preserve"> that many nonprofits provide valuable experiential learning opportunities but lack funds to pay interns. </w:t>
      </w:r>
      <w:r w:rsidR="007463E6">
        <w:t>She</w:t>
      </w:r>
      <w:r w:rsidR="009653DB" w:rsidRPr="009653DB">
        <w:t xml:space="preserve"> noted that this is an area of focus for the UNF Foundation, which is actively soliciting a principal gift to support internships for employers or nonprofits that cannot afford them.</w:t>
      </w:r>
    </w:p>
    <w:p w14:paraId="2B620810" w14:textId="76D9C2F7" w:rsidR="00AE314E" w:rsidRDefault="00325CEB" w:rsidP="00E55932">
      <w:pPr>
        <w:spacing w:before="120"/>
      </w:pPr>
      <w:r w:rsidRPr="00325CEB">
        <w:t>Trustee Gol recommended developing a checklist for employers to ensure interns have essential resources such as computer access and workspace, noting that such tools would help streamline onboarding and improve the internship experience.</w:t>
      </w:r>
    </w:p>
    <w:p w14:paraId="21B34774" w14:textId="50DD2156" w:rsidR="008732C2" w:rsidRDefault="008732C2" w:rsidP="009732ED">
      <w:pPr>
        <w:spacing w:before="120"/>
        <w:rPr>
          <w:rFonts w:eastAsia="Calibri" w:cs="Calibri"/>
          <w:noProof/>
        </w:rPr>
      </w:pPr>
      <w:r w:rsidRPr="00A22172">
        <w:rPr>
          <w:rFonts w:eastAsia="Calibri" w:cs="Calibri"/>
          <w:noProof/>
        </w:rPr>
        <w:t xml:space="preserve">In the area of research and innovation, the </w:t>
      </w:r>
      <w:r w:rsidR="009D52B8">
        <w:rPr>
          <w:rFonts w:eastAsia="Calibri" w:cs="Calibri"/>
          <w:noProof/>
        </w:rPr>
        <w:t>U</w:t>
      </w:r>
      <w:r w:rsidRPr="00A22172">
        <w:rPr>
          <w:rFonts w:eastAsia="Calibri" w:cs="Calibri"/>
          <w:noProof/>
        </w:rPr>
        <w:t xml:space="preserve">niversity has established </w:t>
      </w:r>
      <w:r>
        <w:rPr>
          <w:rFonts w:eastAsia="Calibri" w:cs="Calibri"/>
          <w:noProof/>
        </w:rPr>
        <w:t>6</w:t>
      </w:r>
      <w:r w:rsidRPr="00A22172">
        <w:rPr>
          <w:rFonts w:eastAsia="Calibri" w:cs="Calibri"/>
          <w:noProof/>
        </w:rPr>
        <w:t xml:space="preserve">2 </w:t>
      </w:r>
      <w:r>
        <w:rPr>
          <w:rFonts w:eastAsia="Calibri" w:cs="Calibri"/>
          <w:noProof/>
        </w:rPr>
        <w:t>active</w:t>
      </w:r>
      <w:r w:rsidRPr="00A22172">
        <w:rPr>
          <w:rFonts w:eastAsia="Calibri" w:cs="Calibri"/>
          <w:noProof/>
        </w:rPr>
        <w:t xml:space="preserve"> </w:t>
      </w:r>
      <w:r>
        <w:rPr>
          <w:rFonts w:eastAsia="Calibri" w:cs="Calibri"/>
          <w:noProof/>
        </w:rPr>
        <w:t xml:space="preserve">research and development </w:t>
      </w:r>
      <w:r w:rsidR="006E0575">
        <w:rPr>
          <w:rFonts w:eastAsia="Calibri" w:cs="Calibri"/>
          <w:noProof/>
        </w:rPr>
        <w:t>agreements with external partners, exceeding t</w:t>
      </w:r>
      <w:r w:rsidRPr="00A22172">
        <w:rPr>
          <w:rFonts w:eastAsia="Calibri" w:cs="Calibri"/>
          <w:noProof/>
        </w:rPr>
        <w:t>he goal of 45</w:t>
      </w:r>
      <w:r>
        <w:rPr>
          <w:rFonts w:eastAsia="Calibri" w:cs="Calibri"/>
          <w:noProof/>
        </w:rPr>
        <w:t xml:space="preserve"> agreements</w:t>
      </w:r>
      <w:r w:rsidRPr="00A22172">
        <w:rPr>
          <w:rFonts w:eastAsia="Calibri" w:cs="Calibri"/>
          <w:noProof/>
        </w:rPr>
        <w:t xml:space="preserve">. </w:t>
      </w:r>
      <w:r w:rsidR="000B6756" w:rsidRPr="000B6756">
        <w:rPr>
          <w:rFonts w:eastAsia="Calibri" w:cs="Calibri"/>
          <w:noProof/>
        </w:rPr>
        <w:t>Thus far in FY26, 61.5% of UNF articles have been published in the top 25% of</w:t>
      </w:r>
      <w:r w:rsidR="000B6756">
        <w:rPr>
          <w:rFonts w:eastAsia="Calibri" w:cs="Calibri"/>
          <w:noProof/>
        </w:rPr>
        <w:t xml:space="preserve"> </w:t>
      </w:r>
      <w:r w:rsidR="000B6756" w:rsidRPr="000B6756">
        <w:rPr>
          <w:rFonts w:eastAsia="Calibri" w:cs="Calibri"/>
          <w:noProof/>
        </w:rPr>
        <w:t>journals as defined by Scopus CiteScore</w:t>
      </w:r>
      <w:r w:rsidR="001A3821">
        <w:rPr>
          <w:rFonts w:eastAsia="Calibri" w:cs="Calibri"/>
          <w:noProof/>
        </w:rPr>
        <w:t>n nearing the goal of 65%</w:t>
      </w:r>
      <w:r w:rsidR="000B6756" w:rsidRPr="000B6756">
        <w:rPr>
          <w:rFonts w:eastAsia="Calibri" w:cs="Calibri"/>
          <w:noProof/>
        </w:rPr>
        <w:t xml:space="preserve">. </w:t>
      </w:r>
      <w:r w:rsidR="009732ED">
        <w:rPr>
          <w:rFonts w:eastAsia="Calibri" w:cs="Calibri"/>
          <w:noProof/>
        </w:rPr>
        <w:t xml:space="preserve">Dr. Kimberly Mayer, </w:t>
      </w:r>
      <w:r w:rsidR="009732ED" w:rsidRPr="009732ED">
        <w:rPr>
          <w:rFonts w:eastAsia="Calibri" w:cs="Calibri"/>
          <w:noProof/>
        </w:rPr>
        <w:t>UNF’s Chief Research Officer, is continuing her assessment and</w:t>
      </w:r>
      <w:r w:rsidR="009732ED">
        <w:rPr>
          <w:rFonts w:eastAsia="Calibri" w:cs="Calibri"/>
          <w:noProof/>
        </w:rPr>
        <w:t xml:space="preserve"> </w:t>
      </w:r>
      <w:r w:rsidR="009732ED" w:rsidRPr="009732ED">
        <w:rPr>
          <w:rFonts w:eastAsia="Calibri" w:cs="Calibri"/>
          <w:noProof/>
        </w:rPr>
        <w:t>implementing early strategies to position UNF for R1 Carnegie Classification</w:t>
      </w:r>
      <w:r w:rsidR="00DA0A58">
        <w:rPr>
          <w:rFonts w:eastAsia="Calibri" w:cs="Calibri"/>
          <w:noProof/>
        </w:rPr>
        <w:t>;</w:t>
      </w:r>
      <w:r w:rsidR="009732ED">
        <w:rPr>
          <w:rFonts w:eastAsia="Calibri" w:cs="Calibri"/>
          <w:noProof/>
        </w:rPr>
        <w:t xml:space="preserve"> </w:t>
      </w:r>
      <w:r w:rsidR="009732ED" w:rsidRPr="009732ED">
        <w:rPr>
          <w:rFonts w:eastAsia="Calibri" w:cs="Calibri"/>
          <w:noProof/>
        </w:rPr>
        <w:t xml:space="preserve">streamlining </w:t>
      </w:r>
      <w:r w:rsidR="009732ED">
        <w:rPr>
          <w:rFonts w:eastAsia="Calibri" w:cs="Calibri"/>
          <w:noProof/>
        </w:rPr>
        <w:t>the Office of Research and Sponsored Programs (</w:t>
      </w:r>
      <w:r w:rsidR="009732ED" w:rsidRPr="009732ED">
        <w:rPr>
          <w:rFonts w:eastAsia="Calibri" w:cs="Calibri"/>
          <w:noProof/>
        </w:rPr>
        <w:t>ORSP</w:t>
      </w:r>
      <w:r w:rsidR="009732ED">
        <w:rPr>
          <w:rFonts w:eastAsia="Calibri" w:cs="Calibri"/>
          <w:noProof/>
        </w:rPr>
        <w:t>)</w:t>
      </w:r>
      <w:r w:rsidR="009732ED" w:rsidRPr="009732ED">
        <w:rPr>
          <w:rFonts w:eastAsia="Calibri" w:cs="Calibri"/>
          <w:noProof/>
        </w:rPr>
        <w:t xml:space="preserve"> operations to enhance communication and faculty support.</w:t>
      </w:r>
    </w:p>
    <w:p w14:paraId="1DA2A084" w14:textId="3FF9FB55" w:rsidR="00796B31" w:rsidRDefault="009A0993" w:rsidP="00796B31">
      <w:pPr>
        <w:spacing w:before="120"/>
        <w:rPr>
          <w:rFonts w:eastAsia="Calibri" w:cs="Calibri"/>
          <w:noProof/>
        </w:rPr>
      </w:pPr>
      <w:r w:rsidRPr="00A22172">
        <w:rPr>
          <w:rFonts w:eastAsia="Calibri" w:cs="Calibri"/>
          <w:noProof/>
        </w:rPr>
        <w:t xml:space="preserve">Regarding community engagement, President Limayem reported a </w:t>
      </w:r>
      <w:r w:rsidR="00A835E2">
        <w:rPr>
          <w:rFonts w:eastAsia="Calibri" w:cs="Calibri"/>
          <w:noProof/>
        </w:rPr>
        <w:t>58</w:t>
      </w:r>
      <w:r w:rsidRPr="00A22172">
        <w:rPr>
          <w:rFonts w:eastAsia="Calibri" w:cs="Calibri"/>
          <w:noProof/>
        </w:rPr>
        <w:t xml:space="preserve">% increase </w:t>
      </w:r>
      <w:r>
        <w:rPr>
          <w:rFonts w:eastAsia="Calibri" w:cs="Calibri"/>
          <w:noProof/>
        </w:rPr>
        <w:t>of</w:t>
      </w:r>
      <w:r w:rsidRPr="00A22172">
        <w:rPr>
          <w:rFonts w:eastAsia="Calibri" w:cs="Calibri"/>
          <w:noProof/>
        </w:rPr>
        <w:t xml:space="preserve"> participation</w:t>
      </w:r>
      <w:r>
        <w:rPr>
          <w:rFonts w:eastAsia="Calibri" w:cs="Calibri"/>
          <w:noProof/>
        </w:rPr>
        <w:t xml:space="preserve"> in culture of care programs and events</w:t>
      </w:r>
      <w:r w:rsidRPr="00A22172">
        <w:rPr>
          <w:rFonts w:eastAsia="Calibri" w:cs="Calibri"/>
          <w:noProof/>
        </w:rPr>
        <w:t xml:space="preserve"> from students, faculty, and staff, surpassing the goal of 30%. The </w:t>
      </w:r>
      <w:r w:rsidR="00551FF7">
        <w:rPr>
          <w:rFonts w:eastAsia="Calibri" w:cs="Calibri"/>
          <w:noProof/>
        </w:rPr>
        <w:t>University</w:t>
      </w:r>
      <w:r w:rsidRPr="00A22172">
        <w:rPr>
          <w:rFonts w:eastAsia="Calibri" w:cs="Calibri"/>
          <w:noProof/>
        </w:rPr>
        <w:t xml:space="preserve"> is also close to meeting its goal of adding 10 new community and business partnerships and </w:t>
      </w:r>
      <w:r w:rsidR="003748D0">
        <w:rPr>
          <w:rFonts w:eastAsia="Calibri" w:cs="Calibri"/>
          <w:noProof/>
        </w:rPr>
        <w:t xml:space="preserve">has surpassed its goal of </w:t>
      </w:r>
      <w:r w:rsidRPr="00A22172">
        <w:rPr>
          <w:rFonts w:eastAsia="Calibri" w:cs="Calibri"/>
          <w:noProof/>
        </w:rPr>
        <w:t>strengthening 10 existing ones,</w:t>
      </w:r>
      <w:r w:rsidR="004674BC">
        <w:rPr>
          <w:rFonts w:eastAsia="Calibri" w:cs="Calibri"/>
          <w:noProof/>
        </w:rPr>
        <w:t xml:space="preserve"> with six</w:t>
      </w:r>
      <w:r w:rsidR="004674BC" w:rsidRPr="004674BC">
        <w:rPr>
          <w:rFonts w:eastAsia="Calibri" w:cs="Calibri"/>
          <w:noProof/>
        </w:rPr>
        <w:t xml:space="preserve"> new partnerships </w:t>
      </w:r>
      <w:r w:rsidR="004674BC">
        <w:rPr>
          <w:rFonts w:eastAsia="Calibri" w:cs="Calibri"/>
          <w:noProof/>
        </w:rPr>
        <w:t>that have been</w:t>
      </w:r>
      <w:r w:rsidR="004674BC" w:rsidRPr="004674BC">
        <w:rPr>
          <w:rFonts w:eastAsia="Calibri" w:cs="Calibri"/>
          <w:noProof/>
        </w:rPr>
        <w:t xml:space="preserve"> established, and </w:t>
      </w:r>
      <w:r w:rsidR="009D52B8">
        <w:rPr>
          <w:rFonts w:eastAsia="Calibri" w:cs="Calibri"/>
          <w:noProof/>
        </w:rPr>
        <w:t>13</w:t>
      </w:r>
      <w:r w:rsidR="004674BC" w:rsidRPr="004674BC">
        <w:rPr>
          <w:rFonts w:eastAsia="Calibri" w:cs="Calibri"/>
          <w:noProof/>
        </w:rPr>
        <w:t xml:space="preserve"> relationships</w:t>
      </w:r>
      <w:r w:rsidR="004674BC">
        <w:rPr>
          <w:rFonts w:eastAsia="Calibri" w:cs="Calibri"/>
          <w:noProof/>
        </w:rPr>
        <w:t xml:space="preserve"> that </w:t>
      </w:r>
      <w:r w:rsidR="004674BC" w:rsidRPr="004674BC">
        <w:rPr>
          <w:rFonts w:eastAsia="Calibri" w:cs="Calibri"/>
          <w:noProof/>
        </w:rPr>
        <w:t>have been expanded in athletics, fintech, healthcare, and leadership</w:t>
      </w:r>
      <w:r w:rsidR="004674BC">
        <w:rPr>
          <w:rFonts w:eastAsia="Calibri" w:cs="Calibri"/>
          <w:noProof/>
        </w:rPr>
        <w:t xml:space="preserve">. </w:t>
      </w:r>
      <w:r w:rsidR="00ED7B2D" w:rsidRPr="00ED7B2D">
        <w:rPr>
          <w:rFonts w:eastAsia="Calibri" w:cs="Calibri"/>
          <w:noProof/>
        </w:rPr>
        <w:t>UNF has boosted social media shares by 55%</w:t>
      </w:r>
      <w:r w:rsidR="009A6200">
        <w:rPr>
          <w:rFonts w:eastAsia="Calibri" w:cs="Calibri"/>
          <w:noProof/>
        </w:rPr>
        <w:t xml:space="preserve"> since the beginning of the year, surpassing a goal of 25%.</w:t>
      </w:r>
      <w:r w:rsidR="00162D74">
        <w:rPr>
          <w:rFonts w:eastAsia="Calibri" w:cs="Calibri"/>
          <w:noProof/>
        </w:rPr>
        <w:t xml:space="preserve"> UNF met the goal of</w:t>
      </w:r>
      <w:r w:rsidR="00ED7B2D" w:rsidRPr="00ED7B2D">
        <w:rPr>
          <w:rFonts w:eastAsia="Calibri" w:cs="Calibri"/>
          <w:noProof/>
        </w:rPr>
        <w:t xml:space="preserve"> enroll</w:t>
      </w:r>
      <w:r w:rsidR="00437405">
        <w:rPr>
          <w:rFonts w:eastAsia="Calibri" w:cs="Calibri"/>
          <w:noProof/>
        </w:rPr>
        <w:t>ing</w:t>
      </w:r>
      <w:r w:rsidR="00ED7B2D" w:rsidRPr="00ED7B2D">
        <w:rPr>
          <w:rFonts w:eastAsia="Calibri" w:cs="Calibri"/>
          <w:noProof/>
        </w:rPr>
        <w:t xml:space="preserve"> 100 users</w:t>
      </w:r>
      <w:r w:rsidR="00ED7B2D">
        <w:rPr>
          <w:rFonts w:eastAsia="Calibri" w:cs="Calibri"/>
          <w:noProof/>
        </w:rPr>
        <w:t xml:space="preserve"> </w:t>
      </w:r>
      <w:r w:rsidR="00ED7B2D" w:rsidRPr="00ED7B2D">
        <w:rPr>
          <w:rFonts w:eastAsia="Calibri" w:cs="Calibri"/>
          <w:noProof/>
        </w:rPr>
        <w:t>in its social media advocacy program</w:t>
      </w:r>
      <w:r w:rsidR="00437405">
        <w:rPr>
          <w:rFonts w:eastAsia="Calibri" w:cs="Calibri"/>
          <w:noProof/>
        </w:rPr>
        <w:t xml:space="preserve">. </w:t>
      </w:r>
      <w:r w:rsidR="00796B31">
        <w:rPr>
          <w:rFonts w:eastAsia="Calibri" w:cs="Calibri"/>
          <w:noProof/>
        </w:rPr>
        <w:t>Newsletter subscriptions continue to exceed expectations, reaching</w:t>
      </w:r>
      <w:r w:rsidR="00796B31" w:rsidRPr="00ED7B2D">
        <w:rPr>
          <w:rFonts w:eastAsia="Calibri" w:cs="Calibri"/>
          <w:noProof/>
        </w:rPr>
        <w:t xml:space="preserve"> 20,000 Impact</w:t>
      </w:r>
      <w:r w:rsidR="00796B31">
        <w:rPr>
          <w:rFonts w:eastAsia="Calibri" w:cs="Calibri"/>
          <w:noProof/>
        </w:rPr>
        <w:t xml:space="preserve"> </w:t>
      </w:r>
      <w:r w:rsidR="00796B31" w:rsidRPr="00ED7B2D">
        <w:rPr>
          <w:rFonts w:eastAsia="Calibri" w:cs="Calibri"/>
          <w:noProof/>
        </w:rPr>
        <w:t>newsletter subscribers</w:t>
      </w:r>
      <w:r w:rsidR="00796B31">
        <w:rPr>
          <w:rFonts w:eastAsia="Calibri" w:cs="Calibri"/>
          <w:noProof/>
        </w:rPr>
        <w:t>, compared to a g</w:t>
      </w:r>
      <w:r w:rsidR="00796B31" w:rsidRPr="00ED7B2D">
        <w:rPr>
          <w:rFonts w:eastAsia="Calibri" w:cs="Calibri"/>
          <w:noProof/>
        </w:rPr>
        <w:t>oal</w:t>
      </w:r>
      <w:r w:rsidR="00796B31">
        <w:rPr>
          <w:rFonts w:eastAsia="Calibri" w:cs="Calibri"/>
          <w:noProof/>
        </w:rPr>
        <w:t xml:space="preserve"> of</w:t>
      </w:r>
      <w:r w:rsidR="00796B31" w:rsidRPr="00ED7B2D">
        <w:rPr>
          <w:rFonts w:eastAsia="Calibri" w:cs="Calibri"/>
          <w:noProof/>
        </w:rPr>
        <w:t xml:space="preserve"> 16,875</w:t>
      </w:r>
      <w:r w:rsidR="00796B31">
        <w:rPr>
          <w:rFonts w:eastAsia="Calibri" w:cs="Calibri"/>
          <w:noProof/>
        </w:rPr>
        <w:t xml:space="preserve">. </w:t>
      </w:r>
    </w:p>
    <w:p w14:paraId="3DA141DB" w14:textId="4F77E811" w:rsidR="00511A08" w:rsidRDefault="00511A08" w:rsidP="00ED7B2D">
      <w:pPr>
        <w:spacing w:before="120"/>
        <w:rPr>
          <w:rFonts w:eastAsia="Calibri" w:cs="Calibri"/>
          <w:noProof/>
        </w:rPr>
      </w:pPr>
      <w:r>
        <w:rPr>
          <w:rFonts w:eastAsia="Calibri" w:cs="Calibri"/>
          <w:noProof/>
        </w:rPr>
        <w:t>VP</w:t>
      </w:r>
      <w:r w:rsidRPr="00511A08">
        <w:rPr>
          <w:rFonts w:eastAsia="Calibri" w:cs="Calibri"/>
          <w:noProof/>
        </w:rPr>
        <w:t xml:space="preserve"> Jones explained that the </w:t>
      </w:r>
      <w:r w:rsidR="00551FF7">
        <w:rPr>
          <w:rFonts w:eastAsia="Calibri" w:cs="Calibri"/>
          <w:noProof/>
        </w:rPr>
        <w:t>University</w:t>
      </w:r>
      <w:r w:rsidRPr="00511A08">
        <w:rPr>
          <w:rFonts w:eastAsia="Calibri" w:cs="Calibri"/>
          <w:noProof/>
        </w:rPr>
        <w:t xml:space="preserve"> implemented a social media advocacy tool to enable faculty, staff, and community members to receive updates from UNF and share them on their personal channels. The team focused on strengthening the institution’s reputation through platforms such as LinkedIn, Instagram, and Facebook. Content </w:t>
      </w:r>
      <w:r w:rsidR="00114397">
        <w:rPr>
          <w:rFonts w:eastAsia="Calibri" w:cs="Calibri"/>
          <w:noProof/>
        </w:rPr>
        <w:t>i</w:t>
      </w:r>
      <w:r w:rsidRPr="00511A08">
        <w:rPr>
          <w:rFonts w:eastAsia="Calibri" w:cs="Calibri"/>
          <w:noProof/>
        </w:rPr>
        <w:t>s curated specifically for each audience, recognizing that followers differ across channels. The approach emphasized engaging stakeholders in new ways while aligning with the strategic plan, university pillars, and storytelling efforts that advance the institution’s reputation.</w:t>
      </w:r>
    </w:p>
    <w:p w14:paraId="7179A031" w14:textId="1A48EF07" w:rsidR="006312E7" w:rsidRDefault="006312E7" w:rsidP="008A6D89">
      <w:pPr>
        <w:spacing w:before="120"/>
        <w:rPr>
          <w:rFonts w:eastAsia="Calibri" w:cs="Calibri"/>
          <w:noProof/>
        </w:rPr>
      </w:pPr>
      <w:r>
        <w:rPr>
          <w:rFonts w:eastAsia="Calibri" w:cs="Calibri"/>
          <w:noProof/>
        </w:rPr>
        <w:t>I</w:t>
      </w:r>
      <w:r w:rsidRPr="006312E7">
        <w:rPr>
          <w:rFonts w:eastAsia="Calibri" w:cs="Calibri"/>
          <w:noProof/>
        </w:rPr>
        <w:t xml:space="preserve">n support of faculty and staff success, President Limayem highlighted ongoing initiatives to strengthen communication and engagement. These efforts include regular meetings, mixers, and timely updates on leadership and structural changes. He announced the launch of the UNF Advanced Administrative Skills Certificate Program through the Center for Professional Development. Additionally, the Workday </w:t>
      </w:r>
      <w:r w:rsidRPr="00E83674">
        <w:rPr>
          <w:rFonts w:eastAsia="Calibri" w:cs="Calibri"/>
          <w:i/>
          <w:iCs/>
          <w:noProof/>
        </w:rPr>
        <w:t>Give Recognition to a Colleague</w:t>
      </w:r>
      <w:r w:rsidRPr="006312E7">
        <w:rPr>
          <w:rFonts w:eastAsia="Calibri" w:cs="Calibri"/>
          <w:noProof/>
        </w:rPr>
        <w:t xml:space="preserve"> platform is now operational, and UNF Central—the </w:t>
      </w:r>
      <w:r w:rsidR="00551FF7">
        <w:rPr>
          <w:rFonts w:eastAsia="Calibri" w:cs="Calibri"/>
          <w:noProof/>
        </w:rPr>
        <w:t>University</w:t>
      </w:r>
      <w:r w:rsidRPr="006312E7">
        <w:rPr>
          <w:rFonts w:eastAsia="Calibri" w:cs="Calibri"/>
          <w:noProof/>
        </w:rPr>
        <w:t xml:space="preserve">’s new intranet—went live this month. President Limayem also noted that UNF is exploring participation in the Great Place to Work program as a </w:t>
      </w:r>
      <w:r w:rsidRPr="006312E7">
        <w:rPr>
          <w:rFonts w:eastAsia="Calibri" w:cs="Calibri"/>
          <w:noProof/>
        </w:rPr>
        <w:lastRenderedPageBreak/>
        <w:t xml:space="preserve">pathway to being recognized </w:t>
      </w:r>
      <w:r w:rsidR="006C66CA">
        <w:rPr>
          <w:rFonts w:eastAsia="Calibri" w:cs="Calibri"/>
          <w:noProof/>
        </w:rPr>
        <w:t>on the</w:t>
      </w:r>
      <w:r w:rsidRPr="006312E7">
        <w:rPr>
          <w:rFonts w:eastAsia="Calibri" w:cs="Calibri"/>
          <w:noProof/>
        </w:rPr>
        <w:t xml:space="preserve"> </w:t>
      </w:r>
      <w:r w:rsidRPr="006C66CA">
        <w:rPr>
          <w:rFonts w:eastAsia="Calibri" w:cs="Calibri"/>
          <w:i/>
          <w:iCs/>
          <w:noProof/>
        </w:rPr>
        <w:t>best places to work</w:t>
      </w:r>
      <w:r w:rsidR="006C66CA">
        <w:rPr>
          <w:rFonts w:eastAsia="Calibri" w:cs="Calibri"/>
          <w:noProof/>
        </w:rPr>
        <w:t xml:space="preserve"> list</w:t>
      </w:r>
      <w:r w:rsidRPr="006312E7">
        <w:rPr>
          <w:rFonts w:eastAsia="Calibri" w:cs="Calibri"/>
          <w:noProof/>
        </w:rPr>
        <w:t xml:space="preserve">, and the </w:t>
      </w:r>
      <w:r w:rsidR="00551FF7">
        <w:rPr>
          <w:rFonts w:eastAsia="Calibri" w:cs="Calibri"/>
          <w:noProof/>
        </w:rPr>
        <w:t>University</w:t>
      </w:r>
      <w:r w:rsidRPr="006312E7">
        <w:rPr>
          <w:rFonts w:eastAsia="Calibri" w:cs="Calibri"/>
          <w:noProof/>
        </w:rPr>
        <w:t xml:space="preserve"> is reviewing reporting options and timelines for this initiative.</w:t>
      </w:r>
    </w:p>
    <w:p w14:paraId="43F04839" w14:textId="46B5F351" w:rsidR="005B160D" w:rsidRDefault="005B160D" w:rsidP="005B160D">
      <w:pPr>
        <w:spacing w:before="120"/>
        <w:rPr>
          <w:rFonts w:eastAsia="Calibri" w:cs="Calibri"/>
          <w:noProof/>
        </w:rPr>
      </w:pPr>
      <w:r w:rsidRPr="00A22172">
        <w:rPr>
          <w:rFonts w:eastAsia="Calibri" w:cs="Calibri"/>
          <w:noProof/>
        </w:rPr>
        <w:t xml:space="preserve">President Limayem also addressed </w:t>
      </w:r>
      <w:r w:rsidR="00C81739">
        <w:rPr>
          <w:rFonts w:eastAsia="Calibri" w:cs="Calibri"/>
          <w:noProof/>
        </w:rPr>
        <w:t xml:space="preserve">funding for the </w:t>
      </w:r>
      <w:r w:rsidR="00551FF7">
        <w:rPr>
          <w:rFonts w:eastAsia="Calibri" w:cs="Calibri"/>
          <w:noProof/>
        </w:rPr>
        <w:t>University</w:t>
      </w:r>
      <w:r w:rsidRPr="00A22172">
        <w:rPr>
          <w:rFonts w:eastAsia="Calibri" w:cs="Calibri"/>
          <w:noProof/>
        </w:rPr>
        <w:t xml:space="preserve">. He reported strong progress in fundraising and endowment growth, </w:t>
      </w:r>
      <w:r w:rsidR="00FA42E8">
        <w:rPr>
          <w:rFonts w:eastAsia="Calibri" w:cs="Calibri"/>
          <w:noProof/>
        </w:rPr>
        <w:t>as UNF has raised $18.5M</w:t>
      </w:r>
      <w:r w:rsidR="00BE72CD">
        <w:rPr>
          <w:rFonts w:eastAsia="Calibri" w:cs="Calibri"/>
          <w:noProof/>
        </w:rPr>
        <w:t xml:space="preserve"> to date with a goal of $35M, and the endowment has grown to $171M</w:t>
      </w:r>
      <w:r w:rsidRPr="00A22172">
        <w:rPr>
          <w:rFonts w:eastAsia="Calibri" w:cs="Calibri"/>
          <w:noProof/>
        </w:rPr>
        <w:t xml:space="preserve">. </w:t>
      </w:r>
      <w:r w:rsidR="0009267A">
        <w:rPr>
          <w:rFonts w:eastAsia="Calibri" w:cs="Calibri"/>
          <w:noProof/>
        </w:rPr>
        <w:t>The President</w:t>
      </w:r>
      <w:r w:rsidRPr="00A22172">
        <w:rPr>
          <w:rFonts w:eastAsia="Calibri" w:cs="Calibri"/>
          <w:noProof/>
        </w:rPr>
        <w:t xml:space="preserve"> acknowledged th</w:t>
      </w:r>
      <w:r w:rsidR="00172775">
        <w:rPr>
          <w:rFonts w:eastAsia="Calibri" w:cs="Calibri"/>
          <w:noProof/>
        </w:rPr>
        <w:t>at the team is continuing to work on s</w:t>
      </w:r>
      <w:r w:rsidRPr="00A22172">
        <w:rPr>
          <w:rFonts w:eastAsia="Calibri" w:cs="Calibri"/>
          <w:noProof/>
        </w:rPr>
        <w:t>ecur</w:t>
      </w:r>
      <w:r w:rsidR="00172775">
        <w:rPr>
          <w:rFonts w:eastAsia="Calibri" w:cs="Calibri"/>
          <w:noProof/>
        </w:rPr>
        <w:t>ing</w:t>
      </w:r>
      <w:r w:rsidRPr="00A22172">
        <w:rPr>
          <w:rFonts w:eastAsia="Calibri" w:cs="Calibri"/>
          <w:noProof/>
        </w:rPr>
        <w:t xml:space="preserve"> federal, state, and local funding. </w:t>
      </w:r>
      <w:r w:rsidR="00C279A3">
        <w:rPr>
          <w:rFonts w:eastAsia="Calibri" w:cs="Calibri"/>
          <w:noProof/>
        </w:rPr>
        <w:t xml:space="preserve">President Limayem shared that as of October 31, 2025, auxiliary revenues are up 18.7% </w:t>
      </w:r>
      <w:r w:rsidR="00C26FEC">
        <w:rPr>
          <w:rFonts w:eastAsia="Calibri" w:cs="Calibri"/>
          <w:noProof/>
        </w:rPr>
        <w:t>over the same point in time from last fiscal year, exceeding the goal of 3%.</w:t>
      </w:r>
    </w:p>
    <w:p w14:paraId="069FB407" w14:textId="575802DE" w:rsidR="00FB6D0D" w:rsidRPr="00A46E0C" w:rsidRDefault="006C2A8D" w:rsidP="00A46E0C">
      <w:pPr>
        <w:spacing w:before="120"/>
        <w:rPr>
          <w:rFonts w:eastAsia="Calibri" w:cs="Calibri"/>
          <w:noProof/>
        </w:rPr>
      </w:pPr>
      <w:r>
        <w:rPr>
          <w:rFonts w:eastAsia="Calibri" w:cs="Calibri"/>
          <w:noProof/>
        </w:rPr>
        <w:t xml:space="preserve">President Limayem </w:t>
      </w:r>
      <w:r w:rsidRPr="006C2A8D">
        <w:rPr>
          <w:rFonts w:eastAsia="Calibri" w:cs="Calibri"/>
          <w:noProof/>
        </w:rPr>
        <w:t>acknowledged the efforts of UNF faculty and staff and asked those present to stand for recognition. He expressed gratitude for their contributions.</w:t>
      </w:r>
      <w:r w:rsidR="0023429B">
        <w:rPr>
          <w:rFonts w:eastAsia="Calibri" w:cs="Calibri"/>
          <w:noProof/>
        </w:rPr>
        <w:t xml:space="preserve"> </w:t>
      </w:r>
      <w:r w:rsidR="0023429B" w:rsidRPr="0023429B">
        <w:rPr>
          <w:rFonts w:eastAsia="Calibri" w:cs="Calibri"/>
          <w:noProof/>
        </w:rPr>
        <w:t>Vice Chair</w:t>
      </w:r>
      <w:r w:rsidR="0023429B">
        <w:rPr>
          <w:rFonts w:eastAsia="Calibri" w:cs="Calibri"/>
          <w:noProof/>
        </w:rPr>
        <w:t xml:space="preserve"> Patel</w:t>
      </w:r>
      <w:r w:rsidR="0023429B" w:rsidRPr="0023429B">
        <w:rPr>
          <w:rFonts w:eastAsia="Calibri" w:cs="Calibri"/>
          <w:noProof/>
        </w:rPr>
        <w:t xml:space="preserve"> commended the team’s accomplishments and attributed their success to President Limayem’s leadership in establishing a strong foundation. Vice Chair </w:t>
      </w:r>
      <w:r w:rsidR="0023429B">
        <w:rPr>
          <w:rFonts w:eastAsia="Calibri" w:cs="Calibri"/>
          <w:noProof/>
        </w:rPr>
        <w:t xml:space="preserve">Patel </w:t>
      </w:r>
      <w:r w:rsidR="0023429B" w:rsidRPr="0023429B">
        <w:rPr>
          <w:rFonts w:eastAsia="Calibri" w:cs="Calibri"/>
          <w:noProof/>
        </w:rPr>
        <w:t>expressed appreciation for enabling the team to excel in their roles.</w:t>
      </w:r>
    </w:p>
    <w:p w14:paraId="3D04400F" w14:textId="30250CD4" w:rsidR="00062D26" w:rsidRPr="00062D26" w:rsidRDefault="00EE4DFC" w:rsidP="00315103">
      <w:pPr>
        <w:pStyle w:val="Heading2"/>
        <w:tabs>
          <w:tab w:val="left" w:pos="360"/>
        </w:tabs>
      </w:pPr>
      <w:r w:rsidRPr="004E3E0F">
        <w:t>Ratification of Memorandum of Understanding Implementing Wage Action</w:t>
      </w:r>
      <w:r w:rsidR="00315103">
        <w:t xml:space="preserve"> </w:t>
      </w:r>
      <w:r w:rsidRPr="004E3E0F">
        <w:t>for Faculty (Action Item</w:t>
      </w:r>
      <w:r w:rsidR="00415480">
        <w:t>)</w:t>
      </w:r>
    </w:p>
    <w:p w14:paraId="14AC4F3C" w14:textId="4D3B4A8D" w:rsidR="00B87CED" w:rsidRDefault="00B87CED" w:rsidP="00FB0DB5">
      <w:pPr>
        <w:spacing w:before="120"/>
        <w:rPr>
          <w:rFonts w:eastAsia="Calibri" w:cs="Calibri"/>
        </w:rPr>
      </w:pPr>
      <w:r w:rsidRPr="00B87CED">
        <w:rPr>
          <w:rFonts w:eastAsia="Calibri" w:cs="Calibri"/>
        </w:rPr>
        <w:t xml:space="preserve">Justin </w:t>
      </w:r>
      <w:r w:rsidRPr="00B87CED">
        <w:rPr>
          <w:rFonts w:eastAsia="Calibri" w:cs="Calibri"/>
          <w:noProof/>
        </w:rPr>
        <w:t>Sorrell</w:t>
      </w:r>
      <w:r w:rsidRPr="00B87CED">
        <w:rPr>
          <w:rFonts w:eastAsia="Calibri" w:cs="Calibri"/>
        </w:rPr>
        <w:t xml:space="preserve">, </w:t>
      </w:r>
      <w:r w:rsidR="00FB0DB5" w:rsidRPr="00FB0DB5">
        <w:rPr>
          <w:rFonts w:eastAsia="Calibri" w:cs="Calibri"/>
        </w:rPr>
        <w:t>Senior Associate General Counsel</w:t>
      </w:r>
      <w:r w:rsidRPr="00B87CED">
        <w:rPr>
          <w:rFonts w:eastAsia="Calibri" w:cs="Calibri"/>
        </w:rPr>
        <w:t>, reported significant progress in negotiations with the United Faculty of Florida</w:t>
      </w:r>
      <w:r w:rsidR="00FB0DB5">
        <w:rPr>
          <w:rFonts w:eastAsia="Calibri" w:cs="Calibri"/>
        </w:rPr>
        <w:t xml:space="preserve"> (UFF)</w:t>
      </w:r>
      <w:r w:rsidR="000757C8">
        <w:rPr>
          <w:rFonts w:eastAsia="Calibri" w:cs="Calibri"/>
        </w:rPr>
        <w:t xml:space="preserve"> on behalf of Mike Mattimore, Outside Labor Counsel</w:t>
      </w:r>
      <w:r w:rsidRPr="00B87CED">
        <w:rPr>
          <w:rFonts w:eastAsia="Calibri" w:cs="Calibri"/>
        </w:rPr>
        <w:t>. While the full collective bargaining agreement was not finalized, an agreement on wages had been reached. All faculty members would receive a one-time payment of $2,200, matching the payment provided to staff. Additionally, S</w:t>
      </w:r>
      <w:r w:rsidR="00675FDB">
        <w:rPr>
          <w:rFonts w:eastAsia="Calibri" w:cs="Calibri"/>
        </w:rPr>
        <w:t xml:space="preserve">enior VP </w:t>
      </w:r>
      <w:r w:rsidRPr="00B87CED">
        <w:rPr>
          <w:rFonts w:eastAsia="Calibri" w:cs="Calibri"/>
        </w:rPr>
        <w:t>Bennett identified $400,000 in recurring E</w:t>
      </w:r>
      <w:r w:rsidR="00FB0DB5">
        <w:rPr>
          <w:rFonts w:eastAsia="Calibri" w:cs="Calibri"/>
        </w:rPr>
        <w:t>&amp;</w:t>
      </w:r>
      <w:r w:rsidRPr="00B87CED">
        <w:rPr>
          <w:rFonts w:eastAsia="Calibri" w:cs="Calibri"/>
        </w:rPr>
        <w:t xml:space="preserve">G funds to address off-market salaries. Faculty members at least 5% below market would receive a base salary increase of up to $1,200. </w:t>
      </w:r>
      <w:r w:rsidR="00675FDB">
        <w:rPr>
          <w:rFonts w:eastAsia="Calibri" w:cs="Calibri"/>
        </w:rPr>
        <w:t xml:space="preserve">Mr. </w:t>
      </w:r>
      <w:r w:rsidRPr="00B87CED">
        <w:rPr>
          <w:rFonts w:eastAsia="Calibri" w:cs="Calibri"/>
        </w:rPr>
        <w:t xml:space="preserve">Sorrell emphasized that these measures demonstrated the </w:t>
      </w:r>
      <w:r w:rsidR="00551FF7">
        <w:rPr>
          <w:rFonts w:eastAsia="Calibri" w:cs="Calibri"/>
        </w:rPr>
        <w:t>University</w:t>
      </w:r>
      <w:r w:rsidRPr="00B87CED">
        <w:rPr>
          <w:rFonts w:eastAsia="Calibri" w:cs="Calibri"/>
        </w:rPr>
        <w:t xml:space="preserve">’s commitment to supporting faculty. He requested the Board of Trustees to consider and ratify the proposal to implement changes before year-end and invited questions from the </w:t>
      </w:r>
      <w:r w:rsidR="00FB0DB5">
        <w:rPr>
          <w:rFonts w:eastAsia="Calibri" w:cs="Calibri"/>
        </w:rPr>
        <w:t>B</w:t>
      </w:r>
      <w:r w:rsidRPr="00B87CED">
        <w:rPr>
          <w:rFonts w:eastAsia="Calibri" w:cs="Calibri"/>
        </w:rPr>
        <w:t>oard.</w:t>
      </w:r>
    </w:p>
    <w:p w14:paraId="4EE96780" w14:textId="1F62D14D" w:rsidR="001A02ED" w:rsidRDefault="001F553C" w:rsidP="00FB0DB5">
      <w:pPr>
        <w:spacing w:before="120"/>
        <w:rPr>
          <w:rFonts w:eastAsia="Calibri" w:cs="Calibri"/>
        </w:rPr>
      </w:pPr>
      <w:r w:rsidRPr="001F553C">
        <w:rPr>
          <w:rFonts w:eastAsia="Calibri" w:cs="Calibri"/>
        </w:rPr>
        <w:t xml:space="preserve">President Limayem reaffirmed the </w:t>
      </w:r>
      <w:r w:rsidR="00551FF7">
        <w:rPr>
          <w:rFonts w:eastAsia="Calibri" w:cs="Calibri"/>
        </w:rPr>
        <w:t>University</w:t>
      </w:r>
      <w:r w:rsidRPr="001F553C">
        <w:rPr>
          <w:rFonts w:eastAsia="Calibri" w:cs="Calibri"/>
        </w:rPr>
        <w:t xml:space="preserve">’s commitment to prioritizing faculty and staff support. He noted that while recurring funds were unavailable last year, the administration remained dedicated to fulfilling its promises and would continue working diligently to provide resources whenever possible. </w:t>
      </w:r>
    </w:p>
    <w:p w14:paraId="1C983B01" w14:textId="4E21B6C1" w:rsidR="00D504B8" w:rsidRDefault="00930BCC" w:rsidP="00FB0DB5">
      <w:pPr>
        <w:spacing w:before="120"/>
        <w:rPr>
          <w:rFonts w:eastAsia="Calibri" w:cs="Calibri"/>
        </w:rPr>
      </w:pPr>
      <w:r w:rsidRPr="00930BCC">
        <w:rPr>
          <w:rFonts w:eastAsia="Calibri" w:cs="Calibri"/>
        </w:rPr>
        <w:t xml:space="preserve">Trustee McElroy expressed support for the proposal and asked about the overall progress of negotiations. </w:t>
      </w:r>
      <w:r>
        <w:rPr>
          <w:rFonts w:eastAsia="Calibri" w:cs="Calibri"/>
        </w:rPr>
        <w:t>He</w:t>
      </w:r>
      <w:r w:rsidRPr="00930BCC">
        <w:rPr>
          <w:rFonts w:eastAsia="Calibri" w:cs="Calibri"/>
        </w:rPr>
        <w:t xml:space="preserve"> inquired how close the parties were to completing the contract, the number of remaining articles, and whether any were particularly challenging. </w:t>
      </w:r>
      <w:r w:rsidR="001E41C5">
        <w:rPr>
          <w:rFonts w:eastAsia="Calibri" w:cs="Calibri"/>
        </w:rPr>
        <w:t>Trustee McElroy</w:t>
      </w:r>
      <w:r w:rsidRPr="00930BCC">
        <w:rPr>
          <w:rFonts w:eastAsia="Calibri" w:cs="Calibri"/>
        </w:rPr>
        <w:t xml:space="preserve"> sought clarification on whether this agreement represented an initial step in a lengthy process or a major advancement toward finalizing the contract.</w:t>
      </w:r>
    </w:p>
    <w:p w14:paraId="6E05ED9E" w14:textId="73146A17" w:rsidR="00C96641" w:rsidRDefault="00C96641" w:rsidP="00FB0DB5">
      <w:pPr>
        <w:spacing w:before="120"/>
        <w:rPr>
          <w:rFonts w:eastAsia="Calibri" w:cs="Calibri"/>
        </w:rPr>
      </w:pPr>
      <w:r w:rsidRPr="00C96641">
        <w:rPr>
          <w:rFonts w:eastAsia="Calibri" w:cs="Calibri"/>
        </w:rPr>
        <w:t xml:space="preserve">Mr. Sorrell explained that, while wages are typically bundled with other contract items, the team prioritized completing the wage agreement before year-end. He noted that negotiations had been ongoing for six to eight months and estimated progress at step eight of ten. Remaining issues included post-tenure review, workload assignments, and tenure process </w:t>
      </w:r>
      <w:r w:rsidRPr="00C96641">
        <w:rPr>
          <w:rFonts w:eastAsia="Calibri" w:cs="Calibri"/>
        </w:rPr>
        <w:lastRenderedPageBreak/>
        <w:t xml:space="preserve">details. </w:t>
      </w:r>
      <w:r w:rsidR="00A31C0A">
        <w:rPr>
          <w:rFonts w:eastAsia="Calibri" w:cs="Calibri"/>
        </w:rPr>
        <w:t xml:space="preserve">Mr. </w:t>
      </w:r>
      <w:r w:rsidRPr="00C96641">
        <w:rPr>
          <w:rFonts w:eastAsia="Calibri" w:cs="Calibri"/>
        </w:rPr>
        <w:t xml:space="preserve">Sorrell emphasized the collaborative and collegial relationship with the </w:t>
      </w:r>
      <w:r w:rsidR="00EA5AC2">
        <w:rPr>
          <w:rFonts w:eastAsia="Calibri" w:cs="Calibri"/>
        </w:rPr>
        <w:t>UFF</w:t>
      </w:r>
      <w:r w:rsidRPr="00C96641">
        <w:rPr>
          <w:rFonts w:eastAsia="Calibri" w:cs="Calibri"/>
        </w:rPr>
        <w:t xml:space="preserve"> and expressed optimism about avoiding impasse. He anticipated one more bargaining session before the December break and projected that the full agreement could be finalized in early 2026.</w:t>
      </w:r>
    </w:p>
    <w:p w14:paraId="73E432DD" w14:textId="1398528E" w:rsidR="001D140D" w:rsidRDefault="001D140D" w:rsidP="00FB0DB5">
      <w:pPr>
        <w:spacing w:before="120"/>
        <w:rPr>
          <w:rFonts w:eastAsia="Calibri" w:cs="Calibri"/>
        </w:rPr>
      </w:pPr>
      <w:r w:rsidRPr="001D140D">
        <w:rPr>
          <w:rFonts w:eastAsia="Calibri" w:cs="Calibri"/>
        </w:rPr>
        <w:t xml:space="preserve">Trustee McElroy expressed appreciation to Mr. Sorrell and both bargaining teams for their efforts in reaching this stage of negotiations. McElroy stated that the progress was beneficial for the </w:t>
      </w:r>
      <w:r w:rsidR="00551FF7">
        <w:rPr>
          <w:rFonts w:eastAsia="Calibri" w:cs="Calibri"/>
        </w:rPr>
        <w:t>University</w:t>
      </w:r>
      <w:r w:rsidRPr="001D140D">
        <w:rPr>
          <w:rFonts w:eastAsia="Calibri" w:cs="Calibri"/>
        </w:rPr>
        <w:t xml:space="preserve"> and its students and reiterated thanks to all involved.</w:t>
      </w:r>
      <w:r w:rsidR="002466E6">
        <w:rPr>
          <w:rFonts w:eastAsia="Calibri" w:cs="Calibri"/>
        </w:rPr>
        <w:t xml:space="preserve"> </w:t>
      </w:r>
      <w:r w:rsidR="002466E6" w:rsidRPr="002466E6">
        <w:rPr>
          <w:rFonts w:eastAsia="Calibri" w:cs="Calibri"/>
        </w:rPr>
        <w:t xml:space="preserve">President Limayem </w:t>
      </w:r>
      <w:r w:rsidR="002466E6">
        <w:rPr>
          <w:rFonts w:eastAsia="Calibri" w:cs="Calibri"/>
        </w:rPr>
        <w:t>echoed Trustee McElroy’s praise for both bargaining teams.</w:t>
      </w:r>
      <w:r w:rsidR="002466E6" w:rsidRPr="002466E6">
        <w:rPr>
          <w:rFonts w:eastAsia="Calibri" w:cs="Calibri"/>
        </w:rPr>
        <w:t xml:space="preserve"> He noted that </w:t>
      </w:r>
      <w:r w:rsidR="002466E6">
        <w:rPr>
          <w:rFonts w:eastAsia="Calibri" w:cs="Calibri"/>
        </w:rPr>
        <w:t>UFF’s</w:t>
      </w:r>
      <w:r w:rsidR="002466E6" w:rsidRPr="002466E6">
        <w:rPr>
          <w:rFonts w:eastAsia="Calibri" w:cs="Calibri"/>
        </w:rPr>
        <w:t xml:space="preserve"> new leadership had embraced a collaborative approach, which contributed significantly to the progress achieved. He thanked the board for recognizing this effort.</w:t>
      </w:r>
    </w:p>
    <w:p w14:paraId="64C80CCC" w14:textId="2095A095" w:rsidR="00FB0DB5" w:rsidRDefault="00613F93" w:rsidP="00DC2F8A">
      <w:pPr>
        <w:spacing w:before="120"/>
        <w:rPr>
          <w:rFonts w:eastAsia="Calibri" w:cs="Calibri"/>
        </w:rPr>
      </w:pPr>
      <w:r>
        <w:rPr>
          <w:rFonts w:eastAsia="Calibri" w:cs="Calibri"/>
        </w:rPr>
        <w:t>Vice Chair Patel</w:t>
      </w:r>
      <w:r w:rsidR="00BE2DA6" w:rsidRPr="00BE2DA6">
        <w:rPr>
          <w:rFonts w:eastAsia="Calibri" w:cs="Calibri"/>
        </w:rPr>
        <w:t xml:space="preserve"> </w:t>
      </w:r>
      <w:r w:rsidR="003A4D73" w:rsidRPr="003A4D73">
        <w:rPr>
          <w:rFonts w:eastAsia="Calibri" w:cs="Calibri"/>
        </w:rPr>
        <w:t xml:space="preserve">asked for a MOTION to approve the ratification </w:t>
      </w:r>
      <w:r w:rsidR="004B4D83" w:rsidRPr="004E3E0F">
        <w:t>of Memorandum of Understanding Implementing Wage Action</w:t>
      </w:r>
      <w:r w:rsidR="004B4D83">
        <w:t xml:space="preserve"> </w:t>
      </w:r>
      <w:r w:rsidR="004B4D83" w:rsidRPr="004E3E0F">
        <w:t>for Faculty</w:t>
      </w:r>
      <w:r w:rsidR="003A4D73" w:rsidRPr="003A4D73">
        <w:rPr>
          <w:rFonts w:eastAsia="Calibri" w:cs="Calibri"/>
        </w:rPr>
        <w:t xml:space="preserve">. Trustee Beasley made a MOTION to APPROVE, and Trustee </w:t>
      </w:r>
      <w:r w:rsidR="00AF419C">
        <w:rPr>
          <w:rFonts w:eastAsia="Calibri" w:cs="Calibri"/>
        </w:rPr>
        <w:t>McElroy</w:t>
      </w:r>
      <w:r w:rsidR="003A4D73" w:rsidRPr="003A4D73">
        <w:rPr>
          <w:rFonts w:eastAsia="Calibri" w:cs="Calibri"/>
        </w:rPr>
        <w:t xml:space="preserve"> SECONDED. The </w:t>
      </w:r>
      <w:r w:rsidR="007400AB" w:rsidRPr="003A4D73">
        <w:rPr>
          <w:rFonts w:eastAsia="Calibri" w:cs="Calibri"/>
        </w:rPr>
        <w:t xml:space="preserve">ratification </w:t>
      </w:r>
      <w:r w:rsidR="007400AB" w:rsidRPr="004E3E0F">
        <w:t>of Memorandum of Understanding Implementing Wage Action</w:t>
      </w:r>
      <w:r w:rsidR="007400AB">
        <w:t xml:space="preserve"> </w:t>
      </w:r>
      <w:r w:rsidR="007400AB" w:rsidRPr="004E3E0F">
        <w:t>for Faculty</w:t>
      </w:r>
      <w:r w:rsidR="003A4D73" w:rsidRPr="003A4D73">
        <w:rPr>
          <w:rFonts w:eastAsia="Calibri" w:cs="Calibri"/>
        </w:rPr>
        <w:t xml:space="preserve"> was unanimously approved by the Board. </w:t>
      </w:r>
    </w:p>
    <w:p w14:paraId="044F6198" w14:textId="261D60C9" w:rsidR="00062D26" w:rsidRPr="00062D26" w:rsidRDefault="0084018C" w:rsidP="00E8150D">
      <w:pPr>
        <w:pStyle w:val="Heading2"/>
      </w:pPr>
      <w:r>
        <w:t>Performance-Based</w:t>
      </w:r>
      <w:r w:rsidR="00EE4DFC" w:rsidRPr="004E3E0F">
        <w:t xml:space="preserve"> Funding Choice Metric</w:t>
      </w:r>
      <w:r w:rsidR="00523BAF">
        <w:t xml:space="preserve"> (Action Item)</w:t>
      </w:r>
    </w:p>
    <w:p w14:paraId="2787B2F8" w14:textId="5B552502" w:rsidR="000121CD" w:rsidRDefault="00EE4DFC" w:rsidP="00E365FC">
      <w:pPr>
        <w:spacing w:before="120"/>
        <w:rPr>
          <w:rFonts w:eastAsia="Calibri" w:cs="Calibri"/>
        </w:rPr>
      </w:pPr>
      <w:r w:rsidRPr="004E3E0F">
        <w:rPr>
          <w:rFonts w:eastAsia="Calibri" w:cs="Calibri"/>
        </w:rPr>
        <w:t>Dr. Abby Willcox, Associate Vice President of</w:t>
      </w:r>
      <w:r w:rsidR="00E365FC">
        <w:rPr>
          <w:rFonts w:eastAsia="Calibri" w:cs="Calibri"/>
        </w:rPr>
        <w:t xml:space="preserve"> </w:t>
      </w:r>
      <w:r w:rsidRPr="004E3E0F">
        <w:rPr>
          <w:rFonts w:eastAsia="Calibri" w:cs="Calibri"/>
        </w:rPr>
        <w:t>Institutional Research and Performance and UNF Data Administrato</w:t>
      </w:r>
      <w:r w:rsidR="000121CD">
        <w:rPr>
          <w:rFonts w:eastAsia="Calibri" w:cs="Calibri"/>
        </w:rPr>
        <w:t>r</w:t>
      </w:r>
      <w:r w:rsidR="00E365FC">
        <w:rPr>
          <w:rFonts w:eastAsia="Calibri" w:cs="Calibri"/>
        </w:rPr>
        <w:t xml:space="preserve">, </w:t>
      </w:r>
      <w:r w:rsidR="00E365FC" w:rsidRPr="00E365FC">
        <w:rPr>
          <w:rFonts w:eastAsia="Calibri" w:cs="Calibri"/>
        </w:rPr>
        <w:t>reported that the Board of Governors</w:t>
      </w:r>
      <w:r w:rsidR="00E365FC">
        <w:rPr>
          <w:rFonts w:eastAsia="Calibri" w:cs="Calibri"/>
        </w:rPr>
        <w:t xml:space="preserve"> (BOG)</w:t>
      </w:r>
      <w:r w:rsidR="00E365FC" w:rsidRPr="00E365FC">
        <w:rPr>
          <w:rFonts w:eastAsia="Calibri" w:cs="Calibri"/>
        </w:rPr>
        <w:t xml:space="preserve"> will require a change to the Board of Trustees</w:t>
      </w:r>
      <w:r w:rsidR="00E365FC">
        <w:rPr>
          <w:rFonts w:eastAsia="Calibri" w:cs="Calibri"/>
        </w:rPr>
        <w:t xml:space="preserve"> (BOT)</w:t>
      </w:r>
      <w:r w:rsidR="00E365FC" w:rsidRPr="00E365FC">
        <w:rPr>
          <w:rFonts w:eastAsia="Calibri" w:cs="Calibri"/>
        </w:rPr>
        <w:t xml:space="preserve"> Choice metric beginning with the 2027 Performance-Based Funding </w:t>
      </w:r>
      <w:r w:rsidR="00FB35A3">
        <w:rPr>
          <w:rFonts w:eastAsia="Calibri" w:cs="Calibri"/>
        </w:rPr>
        <w:t xml:space="preserve">(PBF) </w:t>
      </w:r>
      <w:r w:rsidR="00E365FC" w:rsidRPr="00E365FC">
        <w:rPr>
          <w:rFonts w:eastAsia="Calibri" w:cs="Calibri"/>
        </w:rPr>
        <w:t xml:space="preserve">cycle. The new metric must be selected before the January 2026 </w:t>
      </w:r>
      <w:r w:rsidR="00E365FC">
        <w:rPr>
          <w:rFonts w:eastAsia="Calibri" w:cs="Calibri"/>
        </w:rPr>
        <w:t>BOG</w:t>
      </w:r>
      <w:r w:rsidR="00E365FC" w:rsidRPr="00E365FC">
        <w:rPr>
          <w:rFonts w:eastAsia="Calibri" w:cs="Calibri"/>
        </w:rPr>
        <w:t xml:space="preserve"> meeting to allow both models to run side by side this year. UNF leadership recommended adopting the </w:t>
      </w:r>
      <w:r w:rsidR="005F33CB" w:rsidRPr="005F33CB">
        <w:rPr>
          <w:rFonts w:eastAsia="Calibri" w:cs="Calibri"/>
        </w:rPr>
        <w:t>Percentage of Undergraduates Participating in Internships</w:t>
      </w:r>
      <w:r w:rsidR="005F33CB">
        <w:rPr>
          <w:rFonts w:eastAsia="Calibri" w:cs="Calibri"/>
        </w:rPr>
        <w:t xml:space="preserve"> Metric</w:t>
      </w:r>
      <w:r w:rsidR="005F33CB" w:rsidRPr="005F33CB">
        <w:rPr>
          <w:rFonts w:eastAsia="Calibri" w:cs="Calibri"/>
        </w:rPr>
        <w:t xml:space="preserve"> </w:t>
      </w:r>
      <w:r w:rsidR="00E365FC" w:rsidRPr="00E365FC">
        <w:rPr>
          <w:rFonts w:eastAsia="Calibri" w:cs="Calibri"/>
        </w:rPr>
        <w:t xml:space="preserve">as the </w:t>
      </w:r>
      <w:r w:rsidR="005F33CB">
        <w:rPr>
          <w:rFonts w:eastAsia="Calibri" w:cs="Calibri"/>
        </w:rPr>
        <w:t>BOT Choice</w:t>
      </w:r>
      <w:r w:rsidR="00E365FC" w:rsidRPr="00E365FC">
        <w:rPr>
          <w:rFonts w:eastAsia="Calibri" w:cs="Calibri"/>
        </w:rPr>
        <w:t xml:space="preserve"> metric</w:t>
      </w:r>
      <w:r w:rsidR="00EE79D7">
        <w:rPr>
          <w:rFonts w:eastAsia="Calibri" w:cs="Calibri"/>
        </w:rPr>
        <w:t xml:space="preserve"> 10</w:t>
      </w:r>
      <w:r w:rsidR="00E365FC" w:rsidRPr="00E365FC">
        <w:rPr>
          <w:rFonts w:eastAsia="Calibri" w:cs="Calibri"/>
        </w:rPr>
        <w:t xml:space="preserve">, citing alignment with the strategic plan, experiential learning goals, and the President’s objectives. </w:t>
      </w:r>
      <w:r w:rsidR="00FB35A3">
        <w:rPr>
          <w:rFonts w:eastAsia="Calibri" w:cs="Calibri"/>
        </w:rPr>
        <w:t xml:space="preserve">Dr. </w:t>
      </w:r>
      <w:r w:rsidR="00E365FC" w:rsidRPr="00E365FC">
        <w:rPr>
          <w:rFonts w:eastAsia="Calibri" w:cs="Calibri"/>
        </w:rPr>
        <w:t>Willcox noted that internships contribute to graduate employment in Florida and have been included in the accountability plan for seven years. Other options, such as</w:t>
      </w:r>
      <w:r w:rsidR="00B20723">
        <w:rPr>
          <w:rFonts w:eastAsia="Calibri" w:cs="Calibri"/>
        </w:rPr>
        <w:t xml:space="preserve"> dollar amount of</w:t>
      </w:r>
      <w:r w:rsidR="00E365FC" w:rsidRPr="00E365FC">
        <w:rPr>
          <w:rFonts w:eastAsia="Calibri" w:cs="Calibri"/>
        </w:rPr>
        <w:t xml:space="preserve"> annual giving, shared initiative savings, and research</w:t>
      </w:r>
      <w:r w:rsidR="00080AD5">
        <w:rPr>
          <w:rFonts w:eastAsia="Calibri" w:cs="Calibri"/>
        </w:rPr>
        <w:t xml:space="preserve"> &amp; economic development</w:t>
      </w:r>
      <w:r w:rsidR="00E365FC" w:rsidRPr="00E365FC">
        <w:rPr>
          <w:rFonts w:eastAsia="Calibri" w:cs="Calibri"/>
        </w:rPr>
        <w:t>, were considered but deemed volatile or less suitable at this time. She invited questions and discussion on the recommendation.</w:t>
      </w:r>
    </w:p>
    <w:p w14:paraId="210BC488" w14:textId="76611718" w:rsidR="00242C94" w:rsidRDefault="00242C94" w:rsidP="00E365FC">
      <w:pPr>
        <w:spacing w:before="120"/>
        <w:rPr>
          <w:rFonts w:eastAsia="Calibri" w:cs="Calibri"/>
        </w:rPr>
      </w:pPr>
      <w:r w:rsidRPr="00242C94">
        <w:rPr>
          <w:rFonts w:eastAsia="Calibri" w:cs="Calibri"/>
        </w:rPr>
        <w:t>Trustee Boyle asked whether other universities were targeting internships as part of their metrics or if that information was currently unknown.</w:t>
      </w:r>
      <w:r w:rsidR="00422566">
        <w:rPr>
          <w:rFonts w:eastAsia="Calibri" w:cs="Calibri"/>
        </w:rPr>
        <w:t xml:space="preserve"> </w:t>
      </w:r>
      <w:r w:rsidR="00422566" w:rsidRPr="00422566">
        <w:rPr>
          <w:rFonts w:eastAsia="Calibri" w:cs="Calibri"/>
        </w:rPr>
        <w:t>Dr. Willcox stated that she did not have definitive information on other universities’ plans but anticipated that a few might also target internships. She added that UNF is likely a leader in this area.</w:t>
      </w:r>
    </w:p>
    <w:p w14:paraId="7E27B25A" w14:textId="421D4019" w:rsidR="0035091F" w:rsidRDefault="00782774" w:rsidP="00E365FC">
      <w:pPr>
        <w:spacing w:before="120"/>
        <w:rPr>
          <w:rFonts w:eastAsia="Calibri" w:cs="Calibri"/>
        </w:rPr>
      </w:pPr>
      <w:r>
        <w:rPr>
          <w:rFonts w:eastAsia="Calibri" w:cs="Calibri"/>
        </w:rPr>
        <w:t>Vice Chair</w:t>
      </w:r>
      <w:r w:rsidR="0035091F" w:rsidRPr="0035091F">
        <w:rPr>
          <w:rFonts w:eastAsia="Calibri" w:cs="Calibri"/>
        </w:rPr>
        <w:t xml:space="preserve"> Patel stated that the proposed metric aligns with student success and can be directly tied to the </w:t>
      </w:r>
      <w:r>
        <w:rPr>
          <w:rFonts w:eastAsia="Calibri" w:cs="Calibri"/>
        </w:rPr>
        <w:t xml:space="preserve">presidential </w:t>
      </w:r>
      <w:r w:rsidR="0035091F" w:rsidRPr="0035091F">
        <w:rPr>
          <w:rFonts w:eastAsia="Calibri" w:cs="Calibri"/>
        </w:rPr>
        <w:t xml:space="preserve">goals previously discussed. </w:t>
      </w:r>
      <w:r>
        <w:rPr>
          <w:rFonts w:eastAsia="Calibri" w:cs="Calibri"/>
        </w:rPr>
        <w:t xml:space="preserve">Vice Chair </w:t>
      </w:r>
      <w:r w:rsidR="0035091F" w:rsidRPr="0035091F">
        <w:rPr>
          <w:rFonts w:eastAsia="Calibri" w:cs="Calibri"/>
        </w:rPr>
        <w:t>Patel expressed support, noting that the metric effectively conveys a clear and compelling story.</w:t>
      </w:r>
    </w:p>
    <w:p w14:paraId="517B7C74" w14:textId="0A0D62FC" w:rsidR="00730D92" w:rsidRDefault="00730D92" w:rsidP="00E365FC">
      <w:pPr>
        <w:spacing w:before="120"/>
        <w:rPr>
          <w:rFonts w:eastAsia="Calibri" w:cs="Calibri"/>
        </w:rPr>
      </w:pPr>
      <w:r w:rsidRPr="00730D92">
        <w:rPr>
          <w:rFonts w:eastAsia="Calibri" w:cs="Calibri"/>
        </w:rPr>
        <w:t>President Limayem</w:t>
      </w:r>
      <w:r w:rsidR="00CB6F67">
        <w:rPr>
          <w:rFonts w:eastAsia="Calibri" w:cs="Calibri"/>
        </w:rPr>
        <w:t xml:space="preserve"> added</w:t>
      </w:r>
      <w:r w:rsidRPr="00730D92">
        <w:rPr>
          <w:rFonts w:eastAsia="Calibri" w:cs="Calibri"/>
        </w:rPr>
        <w:t xml:space="preserve"> that the proposed metric would help the </w:t>
      </w:r>
      <w:r w:rsidR="00551FF7">
        <w:rPr>
          <w:rFonts w:eastAsia="Calibri" w:cs="Calibri"/>
        </w:rPr>
        <w:t>University</w:t>
      </w:r>
      <w:r w:rsidRPr="00730D92">
        <w:rPr>
          <w:rFonts w:eastAsia="Calibri" w:cs="Calibri"/>
        </w:rPr>
        <w:t xml:space="preserve"> maintain a sharp focus on priorities, including the strategic plan, </w:t>
      </w:r>
      <w:r w:rsidR="008B365A">
        <w:rPr>
          <w:rFonts w:eastAsia="Calibri" w:cs="Calibri"/>
        </w:rPr>
        <w:t>p</w:t>
      </w:r>
      <w:r w:rsidRPr="00730D92">
        <w:rPr>
          <w:rFonts w:eastAsia="Calibri" w:cs="Calibri"/>
        </w:rPr>
        <w:t xml:space="preserve">residential goals, and </w:t>
      </w:r>
      <w:r w:rsidR="008B365A">
        <w:rPr>
          <w:rFonts w:eastAsia="Calibri" w:cs="Calibri"/>
        </w:rPr>
        <w:t xml:space="preserve">PBF </w:t>
      </w:r>
      <w:r w:rsidRPr="00730D92">
        <w:rPr>
          <w:rFonts w:eastAsia="Calibri" w:cs="Calibri"/>
        </w:rPr>
        <w:t>requirements. He emphasized that it reinforces attention on the most important objectives.</w:t>
      </w:r>
    </w:p>
    <w:p w14:paraId="7BD6DA9B" w14:textId="5CF76FB7" w:rsidR="00FF27BA" w:rsidRDefault="00FF27BA" w:rsidP="00E365FC">
      <w:pPr>
        <w:spacing w:before="120"/>
        <w:rPr>
          <w:rFonts w:eastAsia="Calibri" w:cs="Calibri"/>
        </w:rPr>
      </w:pPr>
      <w:r w:rsidRPr="00FF27BA">
        <w:rPr>
          <w:rFonts w:eastAsia="Calibri" w:cs="Calibri"/>
        </w:rPr>
        <w:lastRenderedPageBreak/>
        <w:t>Trustee Beasley noted that the</w:t>
      </w:r>
      <w:r w:rsidR="006A242E">
        <w:rPr>
          <w:rFonts w:eastAsia="Calibri" w:cs="Calibri"/>
        </w:rPr>
        <w:t xml:space="preserve"> proposed</w:t>
      </w:r>
      <w:r w:rsidRPr="00FF27BA">
        <w:rPr>
          <w:rFonts w:eastAsia="Calibri" w:cs="Calibri"/>
        </w:rPr>
        <w:t xml:space="preserve"> metric also aligns with the </w:t>
      </w:r>
      <w:r w:rsidR="00551FF7">
        <w:rPr>
          <w:rFonts w:eastAsia="Calibri" w:cs="Calibri"/>
        </w:rPr>
        <w:t>University</w:t>
      </w:r>
      <w:r w:rsidRPr="00FF27BA">
        <w:rPr>
          <w:rFonts w:eastAsia="Calibri" w:cs="Calibri"/>
        </w:rPr>
        <w:t>’s Carnegie classification.</w:t>
      </w:r>
    </w:p>
    <w:p w14:paraId="77C61E1A" w14:textId="620CD882" w:rsidR="00CF3A9C" w:rsidRDefault="00CF3A9C" w:rsidP="00E365FC">
      <w:pPr>
        <w:spacing w:before="120"/>
        <w:rPr>
          <w:rFonts w:eastAsia="Calibri" w:cs="Calibri"/>
        </w:rPr>
      </w:pPr>
      <w:r w:rsidRPr="00CF3A9C">
        <w:rPr>
          <w:rFonts w:eastAsia="Calibri" w:cs="Calibri"/>
        </w:rPr>
        <w:t xml:space="preserve">Dr. Willcox indicated that the </w:t>
      </w:r>
      <w:r w:rsidR="004F781B" w:rsidRPr="004F781B">
        <w:rPr>
          <w:rFonts w:eastAsia="Calibri" w:cs="Calibri"/>
        </w:rPr>
        <w:t xml:space="preserve">Percentage of Undergraduates Participating in Internships </w:t>
      </w:r>
      <w:r w:rsidR="004F781B">
        <w:rPr>
          <w:rFonts w:eastAsia="Calibri" w:cs="Calibri"/>
        </w:rPr>
        <w:t>M</w:t>
      </w:r>
      <w:r w:rsidRPr="00CF3A9C">
        <w:rPr>
          <w:rFonts w:eastAsia="Calibri" w:cs="Calibri"/>
        </w:rPr>
        <w:t xml:space="preserve">etric is expected to be adopted as the </w:t>
      </w:r>
      <w:r>
        <w:rPr>
          <w:rFonts w:eastAsia="Calibri" w:cs="Calibri"/>
        </w:rPr>
        <w:t>BOT</w:t>
      </w:r>
      <w:r w:rsidRPr="00CF3A9C">
        <w:rPr>
          <w:rFonts w:eastAsia="Calibri" w:cs="Calibri"/>
        </w:rPr>
        <w:t xml:space="preserve"> Choice Metric</w:t>
      </w:r>
      <w:r w:rsidR="00EE79D7">
        <w:rPr>
          <w:rFonts w:eastAsia="Calibri" w:cs="Calibri"/>
        </w:rPr>
        <w:t xml:space="preserve"> 10</w:t>
      </w:r>
      <w:r w:rsidRPr="00CF3A9C">
        <w:rPr>
          <w:rFonts w:eastAsia="Calibri" w:cs="Calibri"/>
        </w:rPr>
        <w:t xml:space="preserve">. She outlined recommended benchmarks, noting that </w:t>
      </w:r>
      <w:r w:rsidR="000C6255">
        <w:rPr>
          <w:rFonts w:eastAsia="Calibri" w:cs="Calibri"/>
        </w:rPr>
        <w:t xml:space="preserve">the </w:t>
      </w:r>
      <w:r>
        <w:rPr>
          <w:rFonts w:eastAsia="Calibri" w:cs="Calibri"/>
        </w:rPr>
        <w:t>BOG</w:t>
      </w:r>
      <w:r w:rsidRPr="00CF3A9C">
        <w:rPr>
          <w:rFonts w:eastAsia="Calibri" w:cs="Calibri"/>
        </w:rPr>
        <w:t xml:space="preserve"> would reset the metric to five points, consistent with individualized benchmarks across institutions. Achieving full points would require 58% of bachelor’s graduates to complete internships, which aligns with UNF’s planned goals and prior commitments. Additional considerations include tracking all degree-seeking undergraduates and upper-level students participating in internships during an academic year.</w:t>
      </w:r>
    </w:p>
    <w:p w14:paraId="4D348B3D" w14:textId="399D4215" w:rsidR="00817C78" w:rsidRDefault="00EE79D7" w:rsidP="00E365FC">
      <w:pPr>
        <w:spacing w:before="120"/>
        <w:rPr>
          <w:rFonts w:eastAsia="Calibri" w:cs="Calibri"/>
        </w:rPr>
      </w:pPr>
      <w:r>
        <w:rPr>
          <w:rFonts w:eastAsia="Calibri" w:cs="Calibri"/>
        </w:rPr>
        <w:t xml:space="preserve">Vice Chair Patel </w:t>
      </w:r>
      <w:r w:rsidR="003837C8">
        <w:rPr>
          <w:rFonts w:eastAsia="Calibri" w:cs="Calibri"/>
        </w:rPr>
        <w:t>requested</w:t>
      </w:r>
      <w:r w:rsidR="00E416EC">
        <w:rPr>
          <w:rFonts w:eastAsia="Calibri" w:cs="Calibri"/>
        </w:rPr>
        <w:t xml:space="preserve"> a MOTION </w:t>
      </w:r>
      <w:r w:rsidR="009726D7">
        <w:rPr>
          <w:rFonts w:eastAsia="Calibri" w:cs="Calibri"/>
        </w:rPr>
        <w:t xml:space="preserve">to approve </w:t>
      </w:r>
      <w:r w:rsidR="00E416EC">
        <w:rPr>
          <w:rFonts w:eastAsia="Calibri" w:cs="Calibri"/>
        </w:rPr>
        <w:t xml:space="preserve">the </w:t>
      </w:r>
      <w:r w:rsidR="00E416EC" w:rsidRPr="00CF3A9C">
        <w:rPr>
          <w:rFonts w:eastAsia="Calibri" w:cs="Calibri"/>
        </w:rPr>
        <w:t xml:space="preserve">selection of the </w:t>
      </w:r>
      <w:r w:rsidR="00E416EC" w:rsidRPr="004F781B">
        <w:rPr>
          <w:rFonts w:eastAsia="Calibri" w:cs="Calibri"/>
        </w:rPr>
        <w:t>Percentage of Undergraduates Participating in Internships</w:t>
      </w:r>
      <w:r w:rsidR="00E416EC">
        <w:rPr>
          <w:rFonts w:eastAsia="Calibri" w:cs="Calibri"/>
        </w:rPr>
        <w:t xml:space="preserve"> Metric</w:t>
      </w:r>
      <w:r w:rsidR="00E416EC" w:rsidRPr="004F781B">
        <w:rPr>
          <w:rFonts w:eastAsia="Calibri" w:cs="Calibri"/>
        </w:rPr>
        <w:t xml:space="preserve"> </w:t>
      </w:r>
      <w:r w:rsidR="00E416EC" w:rsidRPr="00CF3A9C">
        <w:rPr>
          <w:rFonts w:eastAsia="Calibri" w:cs="Calibri"/>
        </w:rPr>
        <w:t xml:space="preserve">for Performance-Based Funding </w:t>
      </w:r>
      <w:r w:rsidR="00E416EC">
        <w:rPr>
          <w:rFonts w:eastAsia="Calibri" w:cs="Calibri"/>
        </w:rPr>
        <w:t xml:space="preserve">Board of Trustees Choice </w:t>
      </w:r>
      <w:r w:rsidR="00E416EC" w:rsidRPr="00CF3A9C">
        <w:rPr>
          <w:rFonts w:eastAsia="Calibri" w:cs="Calibri"/>
        </w:rPr>
        <w:t>Metric 10.</w:t>
      </w:r>
      <w:r w:rsidR="009726D7">
        <w:rPr>
          <w:rFonts w:eastAsia="Calibri" w:cs="Calibri"/>
        </w:rPr>
        <w:t xml:space="preserve"> Trustee Beasley </w:t>
      </w:r>
      <w:r w:rsidR="00BE14BB">
        <w:rPr>
          <w:rFonts w:eastAsia="Calibri" w:cs="Calibri"/>
        </w:rPr>
        <w:t>made a MOTION TO APPROVE, and Trustee Boyle SECONDED. The Board unanimously approved the</w:t>
      </w:r>
      <w:r w:rsidR="00C84972">
        <w:rPr>
          <w:rFonts w:eastAsia="Calibri" w:cs="Calibri"/>
        </w:rPr>
        <w:t xml:space="preserve"> </w:t>
      </w:r>
      <w:r w:rsidR="00C84972" w:rsidRPr="00CF3A9C">
        <w:rPr>
          <w:rFonts w:eastAsia="Calibri" w:cs="Calibri"/>
        </w:rPr>
        <w:t xml:space="preserve">selection of the </w:t>
      </w:r>
      <w:r w:rsidR="00C84972" w:rsidRPr="004F781B">
        <w:rPr>
          <w:rFonts w:eastAsia="Calibri" w:cs="Calibri"/>
        </w:rPr>
        <w:t>Percentage of Undergraduates Participating in Internships</w:t>
      </w:r>
      <w:r w:rsidR="00C84972">
        <w:rPr>
          <w:rFonts w:eastAsia="Calibri" w:cs="Calibri"/>
        </w:rPr>
        <w:t xml:space="preserve"> Metric for</w:t>
      </w:r>
      <w:r w:rsidR="00BE14BB">
        <w:rPr>
          <w:rFonts w:eastAsia="Calibri" w:cs="Calibri"/>
        </w:rPr>
        <w:t xml:space="preserve"> </w:t>
      </w:r>
      <w:r w:rsidR="00BB6159" w:rsidRPr="00CF3A9C">
        <w:rPr>
          <w:rFonts w:eastAsia="Calibri" w:cs="Calibri"/>
        </w:rPr>
        <w:t xml:space="preserve">Performance-Based Funding </w:t>
      </w:r>
      <w:r w:rsidR="00BB6159">
        <w:rPr>
          <w:rFonts w:eastAsia="Calibri" w:cs="Calibri"/>
        </w:rPr>
        <w:t xml:space="preserve">Board of Trustees Choice </w:t>
      </w:r>
      <w:r w:rsidR="00BB6159" w:rsidRPr="00CF3A9C">
        <w:rPr>
          <w:rFonts w:eastAsia="Calibri" w:cs="Calibri"/>
        </w:rPr>
        <w:t>Metric 10</w:t>
      </w:r>
      <w:r w:rsidR="00BB6159">
        <w:rPr>
          <w:rFonts w:eastAsia="Calibri" w:cs="Calibri"/>
        </w:rPr>
        <w:t>.</w:t>
      </w:r>
    </w:p>
    <w:p w14:paraId="6B25D239" w14:textId="0A334A0A" w:rsidR="00062D26" w:rsidRPr="00062D26" w:rsidRDefault="00EE4DFC" w:rsidP="00E8150D">
      <w:pPr>
        <w:pStyle w:val="Heading2"/>
      </w:pPr>
      <w:r w:rsidRPr="004E3E0F">
        <w:t>Campus Master Plan</w:t>
      </w:r>
      <w:r w:rsidR="00523BAF">
        <w:t xml:space="preserve"> (Action Item)</w:t>
      </w:r>
    </w:p>
    <w:p w14:paraId="6AFD7B18" w14:textId="780B55BE" w:rsidR="00C75477" w:rsidRDefault="00E41827" w:rsidP="00C75477">
      <w:pPr>
        <w:spacing w:before="120"/>
        <w:rPr>
          <w:rFonts w:eastAsia="Calibri" w:cs="Calibri"/>
        </w:rPr>
      </w:pPr>
      <w:r>
        <w:rPr>
          <w:rFonts w:eastAsia="Calibri" w:cs="Calibri"/>
        </w:rPr>
        <w:t>John</w:t>
      </w:r>
      <w:r w:rsidRPr="00E41827">
        <w:rPr>
          <w:rFonts w:eastAsia="Calibri" w:cs="Calibri"/>
        </w:rPr>
        <w:t xml:space="preserve"> Hale</w:t>
      </w:r>
      <w:r>
        <w:rPr>
          <w:rFonts w:eastAsia="Calibri" w:cs="Calibri"/>
        </w:rPr>
        <w:t xml:space="preserve">, </w:t>
      </w:r>
      <w:r w:rsidR="00C269A7" w:rsidRPr="00C269A7">
        <w:rPr>
          <w:rFonts w:eastAsia="Calibri" w:cs="Calibri"/>
        </w:rPr>
        <w:t>Associate Vice President, Administration &amp; Finance</w:t>
      </w:r>
      <w:r w:rsidR="00C269A7">
        <w:rPr>
          <w:rFonts w:eastAsia="Calibri" w:cs="Calibri"/>
        </w:rPr>
        <w:t>,</w:t>
      </w:r>
      <w:r w:rsidRPr="00E41827">
        <w:rPr>
          <w:rFonts w:eastAsia="Calibri" w:cs="Calibri"/>
        </w:rPr>
        <w:t xml:space="preserve"> introduced the </w:t>
      </w:r>
      <w:r w:rsidR="002E23FF">
        <w:rPr>
          <w:rFonts w:eastAsia="Calibri" w:cs="Calibri"/>
        </w:rPr>
        <w:t>2025-2035 C</w:t>
      </w:r>
      <w:r w:rsidRPr="00E41827">
        <w:rPr>
          <w:rFonts w:eastAsia="Calibri" w:cs="Calibri"/>
        </w:rPr>
        <w:t xml:space="preserve">ampus Master Plan, describing it as the physical embodiment of the University Strategic Plan. He noted that the plan covers the next </w:t>
      </w:r>
      <w:r w:rsidR="00C269A7">
        <w:rPr>
          <w:rFonts w:eastAsia="Calibri" w:cs="Calibri"/>
        </w:rPr>
        <w:t>ten</w:t>
      </w:r>
      <w:r w:rsidRPr="00E41827">
        <w:rPr>
          <w:rFonts w:eastAsia="Calibri" w:cs="Calibri"/>
        </w:rPr>
        <w:t xml:space="preserve"> years and, due to recent changes in state statute, will no longer require updates every five years. While revisions can occur if needed, the intent is to maintain the plan for a longer period. </w:t>
      </w:r>
      <w:r w:rsidR="00ED765B">
        <w:rPr>
          <w:rFonts w:eastAsia="Calibri" w:cs="Calibri"/>
        </w:rPr>
        <w:t xml:space="preserve">Mr. </w:t>
      </w:r>
      <w:r w:rsidRPr="00E41827">
        <w:rPr>
          <w:rFonts w:eastAsia="Calibri" w:cs="Calibri"/>
        </w:rPr>
        <w:t>Hale recognized the contributions of Chris Wainwright,</w:t>
      </w:r>
      <w:r w:rsidR="00ED765B">
        <w:rPr>
          <w:rFonts w:eastAsia="Calibri" w:cs="Calibri"/>
        </w:rPr>
        <w:t xml:space="preserve"> </w:t>
      </w:r>
      <w:r w:rsidR="00ED765B" w:rsidRPr="00ED765B">
        <w:rPr>
          <w:rFonts w:eastAsia="Calibri" w:cs="Calibri"/>
        </w:rPr>
        <w:t>Director of Campus Planning, Design &amp; Construction</w:t>
      </w:r>
      <w:r w:rsidR="00ED765B">
        <w:rPr>
          <w:rFonts w:eastAsia="Calibri" w:cs="Calibri"/>
        </w:rPr>
        <w:t>,</w:t>
      </w:r>
      <w:r w:rsidRPr="00E41827">
        <w:rPr>
          <w:rFonts w:eastAsia="Calibri" w:cs="Calibri"/>
        </w:rPr>
        <w:t xml:space="preserve"> and explained that </w:t>
      </w:r>
      <w:r w:rsidR="00ED765B">
        <w:rPr>
          <w:rFonts w:eastAsia="Calibri" w:cs="Calibri"/>
        </w:rPr>
        <w:t xml:space="preserve">Board </w:t>
      </w:r>
      <w:r w:rsidRPr="00E41827">
        <w:rPr>
          <w:rFonts w:eastAsia="Calibri" w:cs="Calibri"/>
        </w:rPr>
        <w:t xml:space="preserve">approval represents the final step in the process. The remaining task is to finalize a development agreement with the City of Jacksonville, which is already in progress following the July draft presentation. </w:t>
      </w:r>
      <w:r w:rsidR="00ED765B">
        <w:rPr>
          <w:rFonts w:eastAsia="Calibri" w:cs="Calibri"/>
        </w:rPr>
        <w:t xml:space="preserve">Mr. </w:t>
      </w:r>
      <w:r w:rsidRPr="00E41827">
        <w:rPr>
          <w:rFonts w:eastAsia="Calibri" w:cs="Calibri"/>
        </w:rPr>
        <w:t xml:space="preserve">Hale stated that the agreement would likely return for </w:t>
      </w:r>
      <w:r w:rsidR="00ED765B">
        <w:rPr>
          <w:rFonts w:eastAsia="Calibri" w:cs="Calibri"/>
        </w:rPr>
        <w:t>B</w:t>
      </w:r>
      <w:r w:rsidRPr="00E41827">
        <w:rPr>
          <w:rFonts w:eastAsia="Calibri" w:cs="Calibri"/>
        </w:rPr>
        <w:t>oard approval early next year before turning the presentation over to Angela Cou</w:t>
      </w:r>
      <w:r w:rsidR="00784EF8">
        <w:rPr>
          <w:rFonts w:eastAsia="Calibri" w:cs="Calibri"/>
        </w:rPr>
        <w:t>l</w:t>
      </w:r>
      <w:r w:rsidRPr="00E41827">
        <w:rPr>
          <w:rFonts w:eastAsia="Calibri" w:cs="Calibri"/>
        </w:rPr>
        <w:t>lias of the DLR Group.</w:t>
      </w:r>
    </w:p>
    <w:p w14:paraId="7C83C776" w14:textId="7764A6C5" w:rsidR="00E41827" w:rsidRDefault="00784EF8" w:rsidP="00C75477">
      <w:pPr>
        <w:spacing w:before="120"/>
        <w:rPr>
          <w:rFonts w:eastAsia="Calibri" w:cs="Calibri"/>
        </w:rPr>
      </w:pPr>
      <w:r w:rsidRPr="004E3E0F">
        <w:rPr>
          <w:rFonts w:eastAsia="Calibri" w:cs="Calibri"/>
        </w:rPr>
        <w:t xml:space="preserve">Angela Coullias, </w:t>
      </w:r>
      <w:r>
        <w:rPr>
          <w:rFonts w:eastAsia="Calibri" w:cs="Calibri"/>
        </w:rPr>
        <w:t>Senior</w:t>
      </w:r>
      <w:r w:rsidRPr="004E3E0F">
        <w:rPr>
          <w:rFonts w:eastAsia="Calibri" w:cs="Calibri"/>
        </w:rPr>
        <w:t xml:space="preserve"> Planner of DLR Group, Consulting Firm</w:t>
      </w:r>
      <w:r>
        <w:rPr>
          <w:rFonts w:eastAsia="Calibri" w:cs="Calibri"/>
        </w:rPr>
        <w:t xml:space="preserve">, </w:t>
      </w:r>
      <w:r w:rsidR="009969C3" w:rsidRPr="009969C3">
        <w:rPr>
          <w:rFonts w:eastAsia="Calibri" w:cs="Calibri"/>
        </w:rPr>
        <w:t xml:space="preserve">provided an overview of the Campus Master Plan process. She explained that the plan serves as a roadmap for the next </w:t>
      </w:r>
      <w:r w:rsidR="002E0BFC">
        <w:rPr>
          <w:rFonts w:eastAsia="Calibri" w:cs="Calibri"/>
        </w:rPr>
        <w:t>ten</w:t>
      </w:r>
      <w:r w:rsidR="009969C3" w:rsidRPr="009969C3">
        <w:rPr>
          <w:rFonts w:eastAsia="Calibri" w:cs="Calibri"/>
        </w:rPr>
        <w:t xml:space="preserve"> years and complies with </w:t>
      </w:r>
      <w:r w:rsidR="002E0BFC">
        <w:rPr>
          <w:rFonts w:eastAsia="Calibri" w:cs="Calibri"/>
        </w:rPr>
        <w:t>the BOG</w:t>
      </w:r>
      <w:r w:rsidR="009969C3" w:rsidRPr="009969C3">
        <w:rPr>
          <w:rFonts w:eastAsia="Calibri" w:cs="Calibri"/>
        </w:rPr>
        <w:t xml:space="preserve"> and </w:t>
      </w:r>
      <w:r w:rsidR="002E0BFC">
        <w:rPr>
          <w:rFonts w:eastAsia="Calibri" w:cs="Calibri"/>
        </w:rPr>
        <w:t>SUS</w:t>
      </w:r>
      <w:r w:rsidR="009969C3" w:rsidRPr="009969C3">
        <w:rPr>
          <w:rFonts w:eastAsia="Calibri" w:cs="Calibri"/>
        </w:rPr>
        <w:t xml:space="preserve"> guidelines. A project </w:t>
      </w:r>
      <w:r w:rsidR="005952DC">
        <w:rPr>
          <w:rFonts w:eastAsia="Calibri" w:cs="Calibri"/>
        </w:rPr>
        <w:t xml:space="preserve">microsite, </w:t>
      </w:r>
      <w:hyperlink r:id="rId11" w:history="1">
        <w:r w:rsidR="005952DC" w:rsidRPr="001B12F3">
          <w:rPr>
            <w:rStyle w:val="Hyperlink"/>
            <w:rFonts w:eastAsia="Calibri"/>
          </w:rPr>
          <w:t>unfcampusmasterplan.com</w:t>
        </w:r>
      </w:hyperlink>
      <w:r w:rsidR="005952DC">
        <w:t>,</w:t>
      </w:r>
      <w:r w:rsidR="009969C3" w:rsidRPr="009969C3">
        <w:rPr>
          <w:rFonts w:eastAsia="Calibri" w:cs="Calibri"/>
        </w:rPr>
        <w:t xml:space="preserve"> containing all documentation and engagement materials</w:t>
      </w:r>
      <w:r w:rsidR="00FA2847">
        <w:rPr>
          <w:rFonts w:eastAsia="Calibri" w:cs="Calibri"/>
        </w:rPr>
        <w:t>,</w:t>
      </w:r>
      <w:r w:rsidR="009969C3" w:rsidRPr="009969C3">
        <w:rPr>
          <w:rFonts w:eastAsia="Calibri" w:cs="Calibri"/>
        </w:rPr>
        <w:t xml:space="preserve"> remains active and will later transition to UNF’s official site. Since the July 24 public </w:t>
      </w:r>
      <w:r w:rsidR="0087504B">
        <w:rPr>
          <w:rFonts w:eastAsia="Calibri" w:cs="Calibri"/>
        </w:rPr>
        <w:t>meeting</w:t>
      </w:r>
      <w:r w:rsidR="009969C3" w:rsidRPr="009969C3">
        <w:rPr>
          <w:rFonts w:eastAsia="Calibri" w:cs="Calibri"/>
        </w:rPr>
        <w:t xml:space="preserve">, the plan underwent a 90-day review by local and state agencies, including the City of Jacksonville, Duval County, FDOT, and others. Most agencies provided no comments, while feedback received was incorporated, such as updates to Jacksonville’s 2045 Comprehensive Plan, traffic counts, land use considerations, and historical preservation dialogue. The only physical change was the addition of a roundabout near Lots 2 and 3 to address transportation concerns and future campus growth. </w:t>
      </w:r>
      <w:r w:rsidR="006A1FC3">
        <w:rPr>
          <w:rFonts w:eastAsia="Calibri" w:cs="Calibri"/>
        </w:rPr>
        <w:t xml:space="preserve">Ms. </w:t>
      </w:r>
      <w:r w:rsidR="009969C3" w:rsidRPr="009969C3">
        <w:rPr>
          <w:rFonts w:eastAsia="Calibri" w:cs="Calibri"/>
        </w:rPr>
        <w:t>Coullias confirmed that all updates are reflected in the final plan and invited questions from the board.</w:t>
      </w:r>
    </w:p>
    <w:p w14:paraId="74A76A98" w14:textId="5369A493" w:rsidR="00930227" w:rsidRDefault="009E0698" w:rsidP="006E6BB7">
      <w:pPr>
        <w:spacing w:before="120"/>
        <w:rPr>
          <w:rFonts w:eastAsia="Calibri" w:cs="Calibri"/>
        </w:rPr>
      </w:pPr>
      <w:r>
        <w:rPr>
          <w:rFonts w:eastAsia="Calibri" w:cs="Calibri"/>
        </w:rPr>
        <w:lastRenderedPageBreak/>
        <w:t>Vice Chair Patel asked</w:t>
      </w:r>
      <w:r w:rsidR="00225827">
        <w:rPr>
          <w:rFonts w:eastAsia="Calibri" w:cs="Calibri"/>
        </w:rPr>
        <w:t xml:space="preserve"> for a MOTION to approve the final version of the Campus Master Plan. Trustee Demetree made a MOTION TO APPROVE, and Trustee Gol SECONDED. The Board unanimously approved the 2025-2035 Campus Master Plan.</w:t>
      </w:r>
    </w:p>
    <w:p w14:paraId="50DB4D7C" w14:textId="77777777" w:rsidR="006E6BB7" w:rsidRPr="004E3E0F" w:rsidRDefault="006E6BB7" w:rsidP="006E6BB7">
      <w:pPr>
        <w:spacing w:before="120"/>
        <w:rPr>
          <w:rFonts w:eastAsia="Calibri" w:cs="Calibri"/>
        </w:rPr>
      </w:pPr>
    </w:p>
    <w:p w14:paraId="2D743C88" w14:textId="0C0842C3" w:rsidR="00523BAF" w:rsidRDefault="00EE4DFC" w:rsidP="0092401C">
      <w:pPr>
        <w:pStyle w:val="Heading2"/>
        <w:numPr>
          <w:ilvl w:val="0"/>
          <w:numId w:val="0"/>
        </w:numPr>
        <w:spacing w:before="0" w:after="0"/>
      </w:pPr>
      <w:r w:rsidRPr="004E3E0F">
        <w:t>***WORKING BRUNCH***</w:t>
      </w:r>
      <w:r w:rsidRPr="004E3E0F">
        <w:tab/>
        <w:t>1</w:t>
      </w:r>
      <w:r w:rsidR="00415480">
        <w:t>1:08 AM</w:t>
      </w:r>
    </w:p>
    <w:p w14:paraId="0BB9B8D0" w14:textId="77777777" w:rsidR="00930227" w:rsidRPr="00930227" w:rsidRDefault="00930227" w:rsidP="00930227"/>
    <w:p w14:paraId="6BBBFC2F" w14:textId="77777777" w:rsidR="00EE4DFC" w:rsidRDefault="00EE4DFC" w:rsidP="00E8150D">
      <w:pPr>
        <w:pStyle w:val="Heading2"/>
      </w:pPr>
      <w:r w:rsidRPr="004E3E0F">
        <w:t>AI Retreat</w:t>
      </w:r>
    </w:p>
    <w:p w14:paraId="240400E7" w14:textId="428D12B1" w:rsidR="00FA2847" w:rsidRPr="00B35F44" w:rsidRDefault="00642C1C" w:rsidP="005B5DB8">
      <w:pPr>
        <w:spacing w:before="120"/>
      </w:pPr>
      <w:r w:rsidRPr="005B5DB8">
        <w:rPr>
          <w:rFonts w:eastAsia="Calibri" w:cs="Calibri"/>
        </w:rPr>
        <w:t>President</w:t>
      </w:r>
      <w:r w:rsidRPr="00642C1C">
        <w:t xml:space="preserve"> </w:t>
      </w:r>
      <w:r w:rsidRPr="005B5DB8">
        <w:rPr>
          <w:rFonts w:eastAsia="Calibri" w:cs="Calibri"/>
        </w:rPr>
        <w:t>Limayem</w:t>
      </w:r>
      <w:r w:rsidRPr="00642C1C">
        <w:t xml:space="preserve"> noted that artificial intelligence</w:t>
      </w:r>
      <w:r w:rsidR="00AB4D64">
        <w:t xml:space="preserve"> (AI)</w:t>
      </w:r>
      <w:r w:rsidRPr="00642C1C">
        <w:t xml:space="preserve"> has been a recurring topic at board meetings and emphasized UNF’s goal to position itself as a leader in this area. He outlined the </w:t>
      </w:r>
      <w:r w:rsidR="00D0449A">
        <w:t>retreat</w:t>
      </w:r>
      <w:r w:rsidRPr="00642C1C">
        <w:t xml:space="preserve"> agenda, beginning with Dr. Josh Gellers providing an overview of how AI is transforming higher education, the economy, and future employment. </w:t>
      </w:r>
      <w:r w:rsidR="005B5DB8">
        <w:t xml:space="preserve">Next, </w:t>
      </w:r>
      <w:r w:rsidR="00D0449A">
        <w:t>VP</w:t>
      </w:r>
      <w:r w:rsidRPr="00642C1C">
        <w:t xml:space="preserve"> Verkamp </w:t>
      </w:r>
      <w:r w:rsidR="005B5DB8">
        <w:t xml:space="preserve">will </w:t>
      </w:r>
      <w:r w:rsidRPr="00642C1C">
        <w:t>present UNF’s AI strategic plan and its key pillars, followed by an open discussion with the board.</w:t>
      </w:r>
    </w:p>
    <w:p w14:paraId="4C8FAA76" w14:textId="7AB9ECCB" w:rsidR="00062D26" w:rsidRPr="00062D26" w:rsidRDefault="00EE4DFC" w:rsidP="001B3480">
      <w:pPr>
        <w:pStyle w:val="Heading3"/>
      </w:pPr>
      <w:bookmarkStart w:id="1" w:name="_Hlk214001819"/>
      <w:r w:rsidRPr="004E3E0F">
        <w:t>Impact on Higher Education, Impact on Economy, Impact on Jobs</w:t>
      </w:r>
      <w:r w:rsidRPr="004E3E0F">
        <w:tab/>
      </w:r>
    </w:p>
    <w:p w14:paraId="1A1DA2CB" w14:textId="45E57A61" w:rsidR="00246BB6" w:rsidRDefault="00EE4DFC" w:rsidP="00246BB6">
      <w:pPr>
        <w:spacing w:before="120"/>
        <w:ind w:left="360"/>
        <w:rPr>
          <w:rFonts w:eastAsia="Calibri" w:cs="Calibri"/>
        </w:rPr>
      </w:pPr>
      <w:r w:rsidRPr="004E3E0F">
        <w:rPr>
          <w:rFonts w:eastAsia="Calibri" w:cs="Calibri"/>
        </w:rPr>
        <w:t>Dr. Joshua Gellers, AI Faculty Fellow, Professor, Political Science &amp; Public Administration, College of Arts &amp; Sciences</w:t>
      </w:r>
      <w:r w:rsidR="005B5DB8">
        <w:rPr>
          <w:rFonts w:eastAsia="Calibri" w:cs="Calibri"/>
        </w:rPr>
        <w:t xml:space="preserve">, </w:t>
      </w:r>
      <w:r w:rsidR="008E3951" w:rsidRPr="008E3951">
        <w:rPr>
          <w:rFonts w:eastAsia="Calibri" w:cs="Calibri"/>
        </w:rPr>
        <w:t xml:space="preserve">provided an overview of the impact of artificial intelligence on higher education, the economy, and employment. He characterized AI as a </w:t>
      </w:r>
      <w:r w:rsidR="008E3951" w:rsidRPr="00772525">
        <w:rPr>
          <w:rFonts w:eastAsia="Calibri" w:cs="Calibri"/>
          <w:i/>
          <w:iCs/>
        </w:rPr>
        <w:t>wicked problem</w:t>
      </w:r>
      <w:r w:rsidR="00772525">
        <w:rPr>
          <w:rFonts w:eastAsia="Calibri" w:cs="Calibri"/>
        </w:rPr>
        <w:t xml:space="preserve"> </w:t>
      </w:r>
      <w:r w:rsidR="008E3951" w:rsidRPr="008E3951">
        <w:rPr>
          <w:rFonts w:eastAsia="Calibri" w:cs="Calibri"/>
        </w:rPr>
        <w:t xml:space="preserve">requiring ongoing adaptation rather than a single solution and emphasized the need for a resilient campus prepared for rapid technological changes. </w:t>
      </w:r>
      <w:r w:rsidR="00C22F25">
        <w:rPr>
          <w:rFonts w:eastAsia="Calibri" w:cs="Calibri"/>
        </w:rPr>
        <w:t xml:space="preserve">Dr. </w:t>
      </w:r>
      <w:r w:rsidR="008E3951" w:rsidRPr="008E3951">
        <w:rPr>
          <w:rFonts w:eastAsia="Calibri" w:cs="Calibri"/>
        </w:rPr>
        <w:t xml:space="preserve">Gellers outlined three drivers for UNF’s AI strategic plan: widespread student use of AI, faculty concerns and limited familiarity, and workforce demands for AI-related skills. Survey data show that 80–92% of students use AI, often as a tutoring tool, while faculty adoption remains minimal. He stressed the importance of clear faculty expectations and training, noting UNF’s efforts through workshops and Microsoft Copilot </w:t>
      </w:r>
      <w:r w:rsidR="000066B2">
        <w:rPr>
          <w:rFonts w:eastAsia="Calibri" w:cs="Calibri"/>
        </w:rPr>
        <w:t>training</w:t>
      </w:r>
      <w:r w:rsidR="008E3951" w:rsidRPr="008E3951">
        <w:rPr>
          <w:rFonts w:eastAsia="Calibri" w:cs="Calibri"/>
        </w:rPr>
        <w:t>s</w:t>
      </w:r>
      <w:r w:rsidR="009D2B9C">
        <w:rPr>
          <w:rFonts w:eastAsia="Calibri" w:cs="Calibri"/>
        </w:rPr>
        <w:t xml:space="preserve"> led by Dr. Amanda Kulp, </w:t>
      </w:r>
      <w:r w:rsidR="0080184E" w:rsidRPr="0080184E">
        <w:rPr>
          <w:rFonts w:eastAsia="Calibri" w:cs="Calibri"/>
        </w:rPr>
        <w:t>Director of Operational Excellence &amp; Continuous Improvement</w:t>
      </w:r>
      <w:r w:rsidR="0080184E">
        <w:rPr>
          <w:rFonts w:eastAsia="Calibri" w:cs="Calibri"/>
        </w:rPr>
        <w:t>.</w:t>
      </w:r>
    </w:p>
    <w:p w14:paraId="0230FFD3" w14:textId="6F68EFAF" w:rsidR="00427492" w:rsidRPr="004E3E0F" w:rsidRDefault="008E3951" w:rsidP="00C31FC5">
      <w:pPr>
        <w:spacing w:before="120"/>
        <w:ind w:left="360"/>
        <w:rPr>
          <w:rFonts w:eastAsia="Calibri" w:cs="Calibri"/>
        </w:rPr>
      </w:pPr>
      <w:r w:rsidRPr="008E3951">
        <w:rPr>
          <w:rFonts w:eastAsia="Calibri" w:cs="Calibri"/>
        </w:rPr>
        <w:t xml:space="preserve">Turning to the economy, </w:t>
      </w:r>
      <w:r w:rsidR="00EC4BDF">
        <w:rPr>
          <w:rFonts w:eastAsia="Calibri" w:cs="Calibri"/>
        </w:rPr>
        <w:t xml:space="preserve">Dr. </w:t>
      </w:r>
      <w:r w:rsidRPr="008E3951">
        <w:rPr>
          <w:rFonts w:eastAsia="Calibri" w:cs="Calibri"/>
        </w:rPr>
        <w:t xml:space="preserve">Gellers observed that significant investment in AI has yielded limited returns, with most benefits accruing to consulting firms. He cited an MIT study indicating that 95% of generative AI pilots fail due to poor strategic implementation. Regarding jobs, he noted mixed effects, with some companies reducing positions but no systematic evidence of widespread disruption. </w:t>
      </w:r>
      <w:r w:rsidR="00EC4BDF">
        <w:rPr>
          <w:rFonts w:eastAsia="Calibri" w:cs="Calibri"/>
        </w:rPr>
        <w:t xml:space="preserve">Dr. </w:t>
      </w:r>
      <w:r w:rsidRPr="008E3951">
        <w:rPr>
          <w:rFonts w:eastAsia="Calibri" w:cs="Calibri"/>
        </w:rPr>
        <w:t xml:space="preserve">Gellers concluded by highlighting the </w:t>
      </w:r>
      <w:r w:rsidR="00551FF7">
        <w:rPr>
          <w:rFonts w:eastAsia="Calibri" w:cs="Calibri"/>
        </w:rPr>
        <w:t>University</w:t>
      </w:r>
      <w:r w:rsidRPr="008E3951">
        <w:rPr>
          <w:rFonts w:eastAsia="Calibri" w:cs="Calibri"/>
        </w:rPr>
        <w:t xml:space="preserve">’s responsibility to prepare students and faculty for an AI-driven economy through education and training. </w:t>
      </w:r>
    </w:p>
    <w:p w14:paraId="1C34E284" w14:textId="225C6F2B" w:rsidR="00062D26" w:rsidRPr="00062D26" w:rsidRDefault="00EE4DFC" w:rsidP="001B3480">
      <w:pPr>
        <w:pStyle w:val="Heading3"/>
      </w:pPr>
      <w:r w:rsidRPr="004E3E0F">
        <w:t xml:space="preserve">AI Strategic </w:t>
      </w:r>
      <w:r w:rsidRPr="00246BB6">
        <w:t>Plan</w:t>
      </w:r>
      <w:r w:rsidRPr="004E3E0F">
        <w:t>: Overview and Progress</w:t>
      </w:r>
      <w:r w:rsidRPr="004E3E0F">
        <w:tab/>
      </w:r>
    </w:p>
    <w:p w14:paraId="6F644B6A" w14:textId="785B53AD" w:rsidR="00072434" w:rsidRPr="00072434" w:rsidRDefault="00EE4DFC" w:rsidP="00072434">
      <w:pPr>
        <w:spacing w:before="120"/>
        <w:ind w:left="360"/>
        <w:rPr>
          <w:rFonts w:eastAsia="Calibri" w:cs="Calibri"/>
        </w:rPr>
      </w:pPr>
      <w:r w:rsidRPr="004E3E0F">
        <w:rPr>
          <w:rFonts w:eastAsia="Calibri" w:cs="Calibri"/>
        </w:rPr>
        <w:t>Dr. Brian Verkamp</w:t>
      </w:r>
      <w:r w:rsidR="0084018C">
        <w:rPr>
          <w:rFonts w:eastAsia="Calibri" w:cs="Calibri"/>
        </w:rPr>
        <w:t>,</w:t>
      </w:r>
      <w:r w:rsidRPr="004E3E0F">
        <w:rPr>
          <w:rFonts w:eastAsia="Calibri" w:cs="Calibri"/>
        </w:rPr>
        <w:t xml:space="preserve"> Vice President for Digital Strategy and Chief Information Officer</w:t>
      </w:r>
      <w:r w:rsidR="00B10092">
        <w:rPr>
          <w:rFonts w:eastAsia="Calibri" w:cs="Calibri"/>
        </w:rPr>
        <w:t xml:space="preserve">, </w:t>
      </w:r>
      <w:r w:rsidR="00072434" w:rsidRPr="00072434">
        <w:rPr>
          <w:rFonts w:eastAsia="Calibri" w:cs="Calibri"/>
        </w:rPr>
        <w:t xml:space="preserve">reported on UNF’s artificial intelligence initiatives. He explained that in summer 2024, President Limayem charged him, the Provost, and </w:t>
      </w:r>
      <w:r w:rsidR="00870456">
        <w:rPr>
          <w:rFonts w:eastAsia="Calibri" w:cs="Calibri"/>
        </w:rPr>
        <w:t xml:space="preserve">Dr. </w:t>
      </w:r>
      <w:r w:rsidR="00B10092">
        <w:rPr>
          <w:rFonts w:eastAsia="Calibri" w:cs="Calibri"/>
        </w:rPr>
        <w:t xml:space="preserve">Chip </w:t>
      </w:r>
      <w:r w:rsidR="00072434" w:rsidRPr="00072434">
        <w:rPr>
          <w:rFonts w:eastAsia="Calibri" w:cs="Calibri"/>
        </w:rPr>
        <w:t>Klostermeyer</w:t>
      </w:r>
      <w:r w:rsidR="00B10092">
        <w:rPr>
          <w:rFonts w:eastAsia="Calibri" w:cs="Calibri"/>
        </w:rPr>
        <w:t xml:space="preserve">, </w:t>
      </w:r>
      <w:r w:rsidR="00870456" w:rsidRPr="00870456">
        <w:rPr>
          <w:rFonts w:eastAsia="Calibri" w:cs="Calibri"/>
        </w:rPr>
        <w:t>Dean</w:t>
      </w:r>
      <w:r w:rsidR="00870456">
        <w:rPr>
          <w:rFonts w:eastAsia="Calibri" w:cs="Calibri"/>
        </w:rPr>
        <w:t xml:space="preserve"> of</w:t>
      </w:r>
      <w:r w:rsidR="00870456" w:rsidRPr="00870456">
        <w:rPr>
          <w:rFonts w:eastAsia="Calibri" w:cs="Calibri"/>
        </w:rPr>
        <w:t xml:space="preserve"> College of Computing, Engineering and Construction </w:t>
      </w:r>
      <w:r w:rsidR="00870456">
        <w:rPr>
          <w:rFonts w:eastAsia="Calibri" w:cs="Calibri"/>
        </w:rPr>
        <w:t xml:space="preserve">(CCEC), </w:t>
      </w:r>
      <w:r w:rsidR="00072434" w:rsidRPr="00072434">
        <w:rPr>
          <w:rFonts w:eastAsia="Calibri" w:cs="Calibri"/>
        </w:rPr>
        <w:t xml:space="preserve">with forming an AI Council to guide decision-making on AI-related efforts. The council, co-chaired by </w:t>
      </w:r>
      <w:r w:rsidR="000827DA">
        <w:rPr>
          <w:rFonts w:eastAsia="Calibri" w:cs="Calibri"/>
        </w:rPr>
        <w:t>VP</w:t>
      </w:r>
      <w:r w:rsidR="00891307">
        <w:rPr>
          <w:rFonts w:eastAsia="Calibri" w:cs="Calibri"/>
        </w:rPr>
        <w:t xml:space="preserve"> </w:t>
      </w:r>
      <w:r w:rsidR="00072434" w:rsidRPr="00072434">
        <w:rPr>
          <w:rFonts w:eastAsia="Calibri" w:cs="Calibri"/>
        </w:rPr>
        <w:t xml:space="preserve">Verkamp and Dean Klostermeyer, includes faculty from all colleges and developed an AI strategic plan </w:t>
      </w:r>
      <w:r w:rsidR="00072434" w:rsidRPr="00072434">
        <w:rPr>
          <w:rFonts w:eastAsia="Calibri" w:cs="Calibri"/>
        </w:rPr>
        <w:lastRenderedPageBreak/>
        <w:t>organized around four pillars: research excellence, academic excellence for faculty</w:t>
      </w:r>
      <w:r w:rsidR="00281C13">
        <w:rPr>
          <w:rFonts w:eastAsia="Calibri" w:cs="Calibri"/>
        </w:rPr>
        <w:t xml:space="preserve"> and</w:t>
      </w:r>
      <w:r w:rsidR="00072434" w:rsidRPr="00072434">
        <w:rPr>
          <w:rFonts w:eastAsia="Calibri" w:cs="Calibri"/>
        </w:rPr>
        <w:t xml:space="preserve"> students, operational excellence</w:t>
      </w:r>
      <w:r w:rsidR="00281C13">
        <w:rPr>
          <w:rFonts w:eastAsia="Calibri" w:cs="Calibri"/>
        </w:rPr>
        <w:t>, and workforce and community excellence</w:t>
      </w:r>
      <w:r w:rsidR="00072434" w:rsidRPr="00072434">
        <w:rPr>
          <w:rFonts w:eastAsia="Calibri" w:cs="Calibri"/>
        </w:rPr>
        <w:t>.</w:t>
      </w:r>
    </w:p>
    <w:p w14:paraId="443580C2" w14:textId="09F12B7F" w:rsidR="000827DA" w:rsidRPr="000827DA" w:rsidRDefault="000827DA" w:rsidP="000827DA">
      <w:pPr>
        <w:spacing w:before="120"/>
        <w:ind w:left="360"/>
        <w:rPr>
          <w:rFonts w:eastAsia="Calibri" w:cs="Calibri"/>
        </w:rPr>
      </w:pPr>
      <w:r>
        <w:rPr>
          <w:rFonts w:eastAsia="Calibri" w:cs="Calibri"/>
        </w:rPr>
        <w:t>VP Verkamp</w:t>
      </w:r>
      <w:r w:rsidRPr="000827DA">
        <w:rPr>
          <w:rFonts w:eastAsia="Calibri" w:cs="Calibri"/>
        </w:rPr>
        <w:t xml:space="preserve"> </w:t>
      </w:r>
      <w:r>
        <w:rPr>
          <w:rFonts w:eastAsia="Calibri" w:cs="Calibri"/>
        </w:rPr>
        <w:t xml:space="preserve">described </w:t>
      </w:r>
      <w:r w:rsidRPr="000827DA">
        <w:rPr>
          <w:rFonts w:eastAsia="Calibri" w:cs="Calibri"/>
        </w:rPr>
        <w:t xml:space="preserve">efforts to advance research excellence. UNF awarded four $10,000 internal grants to faculty for AI-related projects, supporting both the study of </w:t>
      </w:r>
      <w:r w:rsidR="009E3945">
        <w:rPr>
          <w:rFonts w:eastAsia="Calibri" w:cs="Calibri"/>
        </w:rPr>
        <w:t>AI</w:t>
      </w:r>
      <w:r w:rsidRPr="000827DA">
        <w:rPr>
          <w:rFonts w:eastAsia="Calibri" w:cs="Calibri"/>
        </w:rPr>
        <w:t xml:space="preserve"> and the integration of AI tools to enhance research processes. The </w:t>
      </w:r>
      <w:r w:rsidR="00551FF7">
        <w:rPr>
          <w:rFonts w:eastAsia="Calibri" w:cs="Calibri"/>
        </w:rPr>
        <w:t>University</w:t>
      </w:r>
      <w:r w:rsidRPr="000827DA">
        <w:rPr>
          <w:rFonts w:eastAsia="Calibri" w:cs="Calibri"/>
        </w:rPr>
        <w:t xml:space="preserve"> also expanded its high-performance computing environment by adding GPUs, strengthening infrastructure for advanced research applications.</w:t>
      </w:r>
    </w:p>
    <w:p w14:paraId="539965DF" w14:textId="1D0B1940" w:rsidR="000827DA" w:rsidRPr="000827DA" w:rsidRDefault="000827DA" w:rsidP="000827DA">
      <w:pPr>
        <w:spacing w:before="120"/>
        <w:ind w:left="360"/>
        <w:rPr>
          <w:rFonts w:eastAsia="Calibri" w:cs="Calibri"/>
        </w:rPr>
      </w:pPr>
      <w:r w:rsidRPr="000827DA">
        <w:rPr>
          <w:rFonts w:eastAsia="Calibri" w:cs="Calibri"/>
        </w:rPr>
        <w:t xml:space="preserve">Next, </w:t>
      </w:r>
      <w:r w:rsidR="00BC439F">
        <w:rPr>
          <w:rFonts w:eastAsia="Calibri" w:cs="Calibri"/>
        </w:rPr>
        <w:t xml:space="preserve">VP </w:t>
      </w:r>
      <w:r w:rsidRPr="000827DA">
        <w:rPr>
          <w:rFonts w:eastAsia="Calibri" w:cs="Calibri"/>
        </w:rPr>
        <w:t xml:space="preserve">Verkamp addressed academic excellence. For faculty, UNF implemented development programs in partnership with CERT to ensure educators are equipped to use AI effectively. For students, the </w:t>
      </w:r>
      <w:r w:rsidR="00551FF7">
        <w:rPr>
          <w:rFonts w:eastAsia="Calibri" w:cs="Calibri"/>
        </w:rPr>
        <w:t>University</w:t>
      </w:r>
      <w:r w:rsidRPr="000827DA">
        <w:rPr>
          <w:rFonts w:eastAsia="Calibri" w:cs="Calibri"/>
        </w:rPr>
        <w:t xml:space="preserve"> introduced three AI certificates aligned with career pathways, allowing completion with minimal additional coursework. New courses such as</w:t>
      </w:r>
      <w:r w:rsidR="007D67F1">
        <w:rPr>
          <w:rFonts w:eastAsia="Calibri" w:cs="Calibri"/>
        </w:rPr>
        <w:t xml:space="preserve">, </w:t>
      </w:r>
      <w:r w:rsidRPr="000827DA">
        <w:rPr>
          <w:rFonts w:eastAsia="Calibri" w:cs="Calibri"/>
          <w:i/>
          <w:iCs/>
        </w:rPr>
        <w:t>AI for All</w:t>
      </w:r>
      <w:r w:rsidR="007D67F1">
        <w:rPr>
          <w:rFonts w:eastAsia="Calibri" w:cs="Calibri"/>
          <w:i/>
          <w:iCs/>
        </w:rPr>
        <w:t>,</w:t>
      </w:r>
      <w:r w:rsidRPr="000827DA">
        <w:rPr>
          <w:rFonts w:eastAsia="Calibri" w:cs="Calibri"/>
        </w:rPr>
        <w:t xml:space="preserve"> at undergraduate and graduate levels were added, along with digital badges in areas like AI prompt engineering and introductory AI skills. </w:t>
      </w:r>
      <w:r w:rsidR="007D67F1">
        <w:rPr>
          <w:rFonts w:eastAsia="Calibri" w:cs="Calibri"/>
        </w:rPr>
        <w:t xml:space="preserve">VP </w:t>
      </w:r>
      <w:r w:rsidRPr="000827DA">
        <w:rPr>
          <w:rFonts w:eastAsia="Calibri" w:cs="Calibri"/>
        </w:rPr>
        <w:t>Verkamp emphasized the goal of infusing AI across curricula to prepare graduates for evolving workforce demands.</w:t>
      </w:r>
    </w:p>
    <w:p w14:paraId="14B3ACFD" w14:textId="77777777" w:rsidR="000C7931" w:rsidRDefault="00BC439F" w:rsidP="000827DA">
      <w:pPr>
        <w:spacing w:before="120"/>
        <w:ind w:left="360"/>
        <w:rPr>
          <w:rFonts w:eastAsia="Calibri" w:cs="Calibri"/>
        </w:rPr>
      </w:pPr>
      <w:r>
        <w:rPr>
          <w:rFonts w:eastAsia="Calibri" w:cs="Calibri"/>
        </w:rPr>
        <w:t>VP Verkamp</w:t>
      </w:r>
      <w:r w:rsidR="000827DA" w:rsidRPr="000827DA">
        <w:rPr>
          <w:rFonts w:eastAsia="Calibri" w:cs="Calibri"/>
        </w:rPr>
        <w:t xml:space="preserve"> discussed operational excellence. Approximately 900 employees have been trained to use AI tools, supporting operational improvements in areas such as human resources and marketing. </w:t>
      </w:r>
      <w:r w:rsidR="007D67F1">
        <w:rPr>
          <w:rFonts w:eastAsia="Calibri" w:cs="Calibri"/>
        </w:rPr>
        <w:t xml:space="preserve">VP </w:t>
      </w:r>
      <w:r w:rsidR="000827DA" w:rsidRPr="000827DA">
        <w:rPr>
          <w:rFonts w:eastAsia="Calibri" w:cs="Calibri"/>
        </w:rPr>
        <w:t>Verkamp announced upcoming initiatives, including an AI incubator for experimental projects and a task force engagement with NLP Logix to assess technology needs. The task force is exploring emerging tools such as Google Gemini and Claude to support future innovation.</w:t>
      </w:r>
    </w:p>
    <w:p w14:paraId="6FFFAF02" w14:textId="6A34F40A" w:rsidR="000827DA" w:rsidRPr="000827DA" w:rsidRDefault="00692EC9" w:rsidP="000827DA">
      <w:pPr>
        <w:spacing w:before="120"/>
        <w:ind w:left="360"/>
        <w:rPr>
          <w:rFonts w:eastAsia="Calibri" w:cs="Calibri"/>
        </w:rPr>
      </w:pPr>
      <w:r>
        <w:rPr>
          <w:rFonts w:eastAsia="Calibri" w:cs="Calibri"/>
        </w:rPr>
        <w:t>VP</w:t>
      </w:r>
      <w:r w:rsidR="0089252F" w:rsidRPr="0089252F">
        <w:rPr>
          <w:rFonts w:eastAsia="Calibri" w:cs="Calibri"/>
        </w:rPr>
        <w:t xml:space="preserve"> Jones described how marketing and communications have integrated AI into operations. She noted that staff received training to understand AI applications and overcome misconceptions. The department uses enterprise tools with AI features for tasks such as generating suggested language for social media posts, creating templates in Canva, and managing photography through PhotoShelter. AI is also applied in marketing campaigns to differentiate audiences and improve efficiency with limited resources. Jones emphasized that AI serves as an input rather than an output, enabling more strategic communication. Additionally, UNF’s key differentiators are embedded across its web environment, and AI tools now recognize the </w:t>
      </w:r>
      <w:r w:rsidR="00551FF7">
        <w:rPr>
          <w:rFonts w:eastAsia="Calibri" w:cs="Calibri"/>
        </w:rPr>
        <w:t>University</w:t>
      </w:r>
      <w:r w:rsidR="0089252F" w:rsidRPr="0089252F">
        <w:rPr>
          <w:rFonts w:eastAsia="Calibri" w:cs="Calibri"/>
        </w:rPr>
        <w:t xml:space="preserve">’s </w:t>
      </w:r>
      <w:r w:rsidR="0089252F" w:rsidRPr="00EE65C2">
        <w:rPr>
          <w:rFonts w:eastAsia="Calibri" w:cs="Calibri"/>
          <w:i/>
          <w:iCs/>
        </w:rPr>
        <w:t>True North</w:t>
      </w:r>
      <w:r w:rsidR="0089252F" w:rsidRPr="0089252F">
        <w:rPr>
          <w:rFonts w:eastAsia="Calibri" w:cs="Calibri"/>
        </w:rPr>
        <w:t xml:space="preserve"> brand voice. This ensures consistent messaging and allows platforms like Microsoft Copilot and ChatGPT to reflect UNF’s narrative accurately.</w:t>
      </w:r>
    </w:p>
    <w:p w14:paraId="793A7560" w14:textId="67C3F09F" w:rsidR="00277559" w:rsidRDefault="00277559" w:rsidP="00846070">
      <w:pPr>
        <w:spacing w:before="120"/>
        <w:ind w:left="360"/>
        <w:rPr>
          <w:rFonts w:eastAsia="Calibri" w:cs="Calibri"/>
        </w:rPr>
      </w:pPr>
      <w:r w:rsidRPr="00277559">
        <w:rPr>
          <w:rFonts w:eastAsia="Calibri" w:cs="Calibri"/>
        </w:rPr>
        <w:t xml:space="preserve">Senior </w:t>
      </w:r>
      <w:r>
        <w:rPr>
          <w:rFonts w:eastAsia="Calibri" w:cs="Calibri"/>
        </w:rPr>
        <w:t>VP</w:t>
      </w:r>
      <w:r w:rsidRPr="00277559">
        <w:rPr>
          <w:rFonts w:eastAsia="Calibri" w:cs="Calibri"/>
        </w:rPr>
        <w:t xml:space="preserve"> Bennett explained that Human Resources processes had been streamlined </w:t>
      </w:r>
      <w:r w:rsidR="00AB4D64" w:rsidRPr="00277559">
        <w:rPr>
          <w:rFonts w:eastAsia="Calibri" w:cs="Calibri"/>
        </w:rPr>
        <w:t>using</w:t>
      </w:r>
      <w:r w:rsidRPr="00277559">
        <w:rPr>
          <w:rFonts w:eastAsia="Calibri" w:cs="Calibri"/>
        </w:rPr>
        <w:t xml:space="preserve"> </w:t>
      </w:r>
      <w:r w:rsidR="00AB4D64">
        <w:rPr>
          <w:rFonts w:eastAsia="Calibri" w:cs="Calibri"/>
        </w:rPr>
        <w:t>AI</w:t>
      </w:r>
      <w:r w:rsidRPr="00277559">
        <w:rPr>
          <w:rFonts w:eastAsia="Calibri" w:cs="Calibri"/>
        </w:rPr>
        <w:t xml:space="preserve">. </w:t>
      </w:r>
      <w:r w:rsidR="009E3945">
        <w:rPr>
          <w:rFonts w:eastAsia="Calibri" w:cs="Calibri"/>
        </w:rPr>
        <w:t>He</w:t>
      </w:r>
      <w:r w:rsidRPr="00277559">
        <w:rPr>
          <w:rFonts w:eastAsia="Calibri" w:cs="Calibri"/>
        </w:rPr>
        <w:t xml:space="preserve"> stated that Dr. Kulp had provided AI training to all departments within the division, enabling staff to understand how AI could enhance operations. Several departments, including Human Resources, conducted deeper evaluations to identify efficiency opportunities. </w:t>
      </w:r>
      <w:r>
        <w:rPr>
          <w:rFonts w:eastAsia="Calibri" w:cs="Calibri"/>
        </w:rPr>
        <w:t xml:space="preserve">Senior VP </w:t>
      </w:r>
      <w:r w:rsidRPr="00277559">
        <w:rPr>
          <w:rFonts w:eastAsia="Calibri" w:cs="Calibri"/>
        </w:rPr>
        <w:t>Bennett noted that AI was being applied to routine tasks to ensure consistency and improve outcomes across campus operations.</w:t>
      </w:r>
    </w:p>
    <w:p w14:paraId="0526148D" w14:textId="19A46CB9" w:rsidR="00954816" w:rsidRPr="00954816" w:rsidRDefault="00954816" w:rsidP="00954816">
      <w:pPr>
        <w:spacing w:before="120"/>
        <w:ind w:left="360"/>
        <w:rPr>
          <w:rFonts w:eastAsia="Calibri" w:cs="Calibri"/>
        </w:rPr>
      </w:pPr>
      <w:r>
        <w:rPr>
          <w:rFonts w:eastAsia="Calibri" w:cs="Calibri"/>
        </w:rPr>
        <w:lastRenderedPageBreak/>
        <w:t>VP</w:t>
      </w:r>
      <w:r w:rsidRPr="00954816">
        <w:rPr>
          <w:rFonts w:eastAsia="Calibri" w:cs="Calibri"/>
        </w:rPr>
        <w:t xml:space="preserve"> Verkamp emphasized that the </w:t>
      </w:r>
      <w:r w:rsidR="00551FF7">
        <w:rPr>
          <w:rFonts w:eastAsia="Calibri" w:cs="Calibri"/>
        </w:rPr>
        <w:t>University</w:t>
      </w:r>
      <w:r w:rsidRPr="00954816">
        <w:rPr>
          <w:rFonts w:eastAsia="Calibri" w:cs="Calibri"/>
        </w:rPr>
        <w:t>’s approach to AI was intentional and structured. He explained that significant effort had gone into developing a process to ensure consistent and high-quality outcomes. Without clear guidelines, AI use could vary widely across the organization due to differences in user expertise. To address this, the team created a standardized framework—</w:t>
      </w:r>
      <w:r w:rsidRPr="00954816">
        <w:rPr>
          <w:rFonts w:eastAsia="Calibri" w:cs="Calibri"/>
          <w:i/>
          <w:iCs/>
        </w:rPr>
        <w:t>a</w:t>
      </w:r>
      <w:r w:rsidR="00DE4F48" w:rsidRPr="00DE4F48">
        <w:rPr>
          <w:rFonts w:eastAsia="Calibri" w:cs="Calibri"/>
          <w:i/>
          <w:iCs/>
        </w:rPr>
        <w:t xml:space="preserve">n AI Prompt </w:t>
      </w:r>
      <w:r w:rsidRPr="00954816">
        <w:rPr>
          <w:rFonts w:eastAsia="Calibri" w:cs="Calibri"/>
          <w:i/>
          <w:iCs/>
        </w:rPr>
        <w:t>cookbook</w:t>
      </w:r>
      <w:r w:rsidRPr="00954816">
        <w:rPr>
          <w:rFonts w:eastAsia="Calibri" w:cs="Calibri"/>
        </w:rPr>
        <w:t>—for business administrators across campus. This framework outline</w:t>
      </w:r>
      <w:r w:rsidR="00DE4F48">
        <w:rPr>
          <w:rFonts w:eastAsia="Calibri" w:cs="Calibri"/>
        </w:rPr>
        <w:t>s</w:t>
      </w:r>
      <w:r w:rsidRPr="00954816">
        <w:rPr>
          <w:rFonts w:eastAsia="Calibri" w:cs="Calibri"/>
        </w:rPr>
        <w:t xml:space="preserve"> specific steps to follow when using AI, ensuring uniformity and reliability in the products created.</w:t>
      </w:r>
    </w:p>
    <w:p w14:paraId="20EF139B" w14:textId="77526C6C" w:rsidR="00954816" w:rsidRPr="00954816" w:rsidRDefault="00954816" w:rsidP="005C460D">
      <w:pPr>
        <w:spacing w:before="120"/>
        <w:ind w:left="360"/>
        <w:rPr>
          <w:rFonts w:eastAsia="Calibri" w:cs="Calibri"/>
        </w:rPr>
      </w:pPr>
      <w:r>
        <w:rPr>
          <w:rFonts w:eastAsia="Calibri" w:cs="Calibri"/>
        </w:rPr>
        <w:t xml:space="preserve">VP </w:t>
      </w:r>
      <w:r w:rsidRPr="00954816">
        <w:rPr>
          <w:rFonts w:eastAsia="Calibri" w:cs="Calibri"/>
        </w:rPr>
        <w:t xml:space="preserve">Verkamp then discussed the final pillar of </w:t>
      </w:r>
      <w:r w:rsidR="00281C13">
        <w:rPr>
          <w:rFonts w:eastAsia="Calibri" w:cs="Calibri"/>
        </w:rPr>
        <w:t xml:space="preserve">workforce and </w:t>
      </w:r>
      <w:r w:rsidRPr="00954816">
        <w:rPr>
          <w:rFonts w:eastAsia="Calibri" w:cs="Calibri"/>
        </w:rPr>
        <w:t>community excellence, focusing on the AI certificate program</w:t>
      </w:r>
      <w:r w:rsidR="00281C13">
        <w:rPr>
          <w:rFonts w:eastAsia="Calibri" w:cs="Calibri"/>
        </w:rPr>
        <w:t xml:space="preserve">, </w:t>
      </w:r>
      <w:r w:rsidR="00281C13">
        <w:rPr>
          <w:rFonts w:eastAsia="Calibri" w:cs="Calibri"/>
          <w:i/>
          <w:iCs/>
        </w:rPr>
        <w:t>AI for Work and Life</w:t>
      </w:r>
      <w:r w:rsidRPr="00954816">
        <w:rPr>
          <w:rFonts w:eastAsia="Calibri" w:cs="Calibri"/>
        </w:rPr>
        <w:t xml:space="preserve">. </w:t>
      </w:r>
      <w:r w:rsidR="009046F9" w:rsidRPr="009046F9">
        <w:rPr>
          <w:rFonts w:eastAsia="Calibri" w:cs="Calibri"/>
        </w:rPr>
        <w:t xml:space="preserve">He stated that the certificate would not have been possible without President Limayem’s directive and acknowledged contributions from Dr. </w:t>
      </w:r>
      <w:r w:rsidR="00717B59">
        <w:rPr>
          <w:rFonts w:eastAsia="Calibri" w:cs="Calibri"/>
        </w:rPr>
        <w:t xml:space="preserve">Josh </w:t>
      </w:r>
      <w:r w:rsidR="009046F9" w:rsidRPr="009046F9">
        <w:rPr>
          <w:rFonts w:eastAsia="Calibri" w:cs="Calibri"/>
        </w:rPr>
        <w:t>Gellers</w:t>
      </w:r>
      <w:r w:rsidR="00717B59">
        <w:rPr>
          <w:rFonts w:eastAsia="Calibri" w:cs="Calibri"/>
        </w:rPr>
        <w:t>,</w:t>
      </w:r>
      <w:r w:rsidR="009046F9" w:rsidRPr="009046F9">
        <w:rPr>
          <w:rFonts w:eastAsia="Calibri" w:cs="Calibri"/>
        </w:rPr>
        <w:t xml:space="preserve"> Dr. Jessica Murray</w:t>
      </w:r>
      <w:r w:rsidR="00717B59">
        <w:rPr>
          <w:rFonts w:eastAsia="Calibri" w:cs="Calibri"/>
        </w:rPr>
        <w:t>,</w:t>
      </w:r>
      <w:r w:rsidR="009046F9" w:rsidRPr="009046F9">
        <w:rPr>
          <w:rFonts w:eastAsia="Calibri" w:cs="Calibri"/>
        </w:rPr>
        <w:t xml:space="preserve"> and the marketing team.</w:t>
      </w:r>
      <w:r w:rsidR="009046F9">
        <w:rPr>
          <w:rFonts w:eastAsia="Calibri" w:cs="Calibri"/>
        </w:rPr>
        <w:t xml:space="preserve"> VP Verkamp</w:t>
      </w:r>
      <w:r w:rsidRPr="00954816">
        <w:rPr>
          <w:rFonts w:eastAsia="Calibri" w:cs="Calibri"/>
        </w:rPr>
        <w:t xml:space="preserve"> noted that the program had been highly successful and positioned UNF for future opportunities, including additional certificates and enhanced institutional reputation. </w:t>
      </w:r>
      <w:r w:rsidR="009046F9">
        <w:rPr>
          <w:rFonts w:eastAsia="Calibri" w:cs="Calibri"/>
        </w:rPr>
        <w:t xml:space="preserve">VP </w:t>
      </w:r>
      <w:r w:rsidRPr="00954816">
        <w:rPr>
          <w:rFonts w:eastAsia="Calibri" w:cs="Calibri"/>
        </w:rPr>
        <w:t>Verkamp encouraged attendees to complete the certificate, sharing that he had recently earned his own and intended to share it on LinkedIn.</w:t>
      </w:r>
    </w:p>
    <w:p w14:paraId="0ECFE57F" w14:textId="43CEE0CE" w:rsidR="00954816" w:rsidRPr="00954816" w:rsidRDefault="00954816" w:rsidP="00954816">
      <w:pPr>
        <w:spacing w:before="120"/>
        <w:ind w:left="360"/>
        <w:rPr>
          <w:rFonts w:eastAsia="Calibri" w:cs="Calibri"/>
        </w:rPr>
      </w:pPr>
      <w:r w:rsidRPr="00954816">
        <w:rPr>
          <w:rFonts w:eastAsia="Calibri" w:cs="Calibri"/>
        </w:rPr>
        <w:t xml:space="preserve">He concluded by referencing a handout distributed during the meeting as an example of AI-generated content. </w:t>
      </w:r>
      <w:r w:rsidR="00D865CF">
        <w:rPr>
          <w:rFonts w:eastAsia="Calibri" w:cs="Calibri"/>
        </w:rPr>
        <w:t>VP Verkamp</w:t>
      </w:r>
      <w:r w:rsidRPr="00954816">
        <w:rPr>
          <w:rFonts w:eastAsia="Calibri" w:cs="Calibri"/>
        </w:rPr>
        <w:t xml:space="preserve"> explained that similar resources were now available to marketing teams across campus, enabling them to produce high-quality documents for events and initiatives.</w:t>
      </w:r>
    </w:p>
    <w:p w14:paraId="4638B5B0" w14:textId="6F259F84" w:rsidR="00954816" w:rsidRDefault="00B771F7" w:rsidP="00846070">
      <w:pPr>
        <w:spacing w:before="120"/>
        <w:ind w:left="360"/>
        <w:rPr>
          <w:rFonts w:eastAsia="Calibri" w:cs="Calibri"/>
        </w:rPr>
      </w:pPr>
      <w:r w:rsidRPr="00B771F7">
        <w:rPr>
          <w:rFonts w:eastAsia="Calibri" w:cs="Calibri"/>
        </w:rPr>
        <w:t xml:space="preserve">President Limayem emphasized the importance of clarifying the </w:t>
      </w:r>
      <w:r w:rsidR="00551FF7">
        <w:rPr>
          <w:rFonts w:eastAsia="Calibri" w:cs="Calibri"/>
        </w:rPr>
        <w:t>University</w:t>
      </w:r>
      <w:r w:rsidRPr="00B771F7">
        <w:rPr>
          <w:rFonts w:eastAsia="Calibri" w:cs="Calibri"/>
        </w:rPr>
        <w:t xml:space="preserve">’s approach to AI for the trustees. He explained that the initiative involved two key strategies. First, the </w:t>
      </w:r>
      <w:r w:rsidR="00551FF7">
        <w:rPr>
          <w:rFonts w:eastAsia="Calibri" w:cs="Calibri"/>
        </w:rPr>
        <w:t>University</w:t>
      </w:r>
      <w:r w:rsidRPr="00B771F7">
        <w:rPr>
          <w:rFonts w:eastAsia="Calibri" w:cs="Calibri"/>
        </w:rPr>
        <w:t xml:space="preserve"> was introducing new programs, courses, certificates, and badges focused on AI. Second, AI was being embedded into existing courses and programs.</w:t>
      </w:r>
      <w:r>
        <w:rPr>
          <w:rFonts w:eastAsia="Calibri" w:cs="Calibri"/>
        </w:rPr>
        <w:t xml:space="preserve"> President</w:t>
      </w:r>
      <w:r w:rsidRPr="00B771F7">
        <w:rPr>
          <w:rFonts w:eastAsia="Calibri" w:cs="Calibri"/>
        </w:rPr>
        <w:t xml:space="preserve"> Limayem noted that this dual approach—creating new offerings while integrating AI into the current curriculum—was central to advancing academic innovation.</w:t>
      </w:r>
    </w:p>
    <w:p w14:paraId="4C60E6E4" w14:textId="77777777" w:rsidR="00717B59" w:rsidRDefault="000600CE" w:rsidP="00846070">
      <w:pPr>
        <w:spacing w:before="120"/>
        <w:ind w:left="360"/>
        <w:rPr>
          <w:rFonts w:eastAsia="Calibri" w:cs="Calibri"/>
        </w:rPr>
      </w:pPr>
      <w:r w:rsidRPr="000600CE">
        <w:rPr>
          <w:rFonts w:eastAsia="Calibri" w:cs="Calibri"/>
        </w:rPr>
        <w:t xml:space="preserve">Trustee Boyle inquired about the type of data available on the </w:t>
      </w:r>
      <w:r w:rsidR="009B025C" w:rsidRPr="009B025C">
        <w:rPr>
          <w:rFonts w:eastAsia="Calibri" w:cs="Calibri"/>
          <w:i/>
          <w:iCs/>
        </w:rPr>
        <w:t>AI for Work and Life</w:t>
      </w:r>
      <w:r w:rsidR="009B025C" w:rsidRPr="000600CE">
        <w:rPr>
          <w:rFonts w:eastAsia="Calibri" w:cs="Calibri"/>
        </w:rPr>
        <w:t xml:space="preserve"> certificate program </w:t>
      </w:r>
      <w:r w:rsidRPr="000600CE">
        <w:rPr>
          <w:rFonts w:eastAsia="Calibri" w:cs="Calibri"/>
        </w:rPr>
        <w:t xml:space="preserve">participants and how engaged they remained with the program. </w:t>
      </w:r>
      <w:r w:rsidR="00DC185C">
        <w:rPr>
          <w:rFonts w:eastAsia="Calibri" w:cs="Calibri"/>
        </w:rPr>
        <w:t>VP</w:t>
      </w:r>
      <w:r w:rsidR="00DC185C" w:rsidRPr="00DC185C">
        <w:rPr>
          <w:rFonts w:eastAsia="Calibri" w:cs="Calibri"/>
        </w:rPr>
        <w:t xml:space="preserve"> Verkamp reported that approximately 40% of participants were from Generation X, 35% Millennials, 11.7% Generation Z, and 12.8% Baby Boomers. He noted that the top countries represented were the United States, Canada, India, the United Kingdom, and Bulgaria.</w:t>
      </w:r>
      <w:r w:rsidR="004D07D0">
        <w:rPr>
          <w:rFonts w:eastAsia="Calibri" w:cs="Calibri"/>
        </w:rPr>
        <w:t xml:space="preserve"> </w:t>
      </w:r>
    </w:p>
    <w:p w14:paraId="2092DC86" w14:textId="7AF244D1" w:rsidR="009C7557" w:rsidRDefault="0033189E" w:rsidP="00846070">
      <w:pPr>
        <w:spacing w:before="120"/>
        <w:ind w:left="360"/>
        <w:rPr>
          <w:rFonts w:eastAsia="Calibri" w:cs="Calibri"/>
        </w:rPr>
      </w:pPr>
      <w:r>
        <w:rPr>
          <w:rFonts w:eastAsia="Calibri" w:cs="Calibri"/>
        </w:rPr>
        <w:t>T</w:t>
      </w:r>
      <w:r w:rsidRPr="0033189E">
        <w:rPr>
          <w:rFonts w:eastAsia="Calibri" w:cs="Calibri"/>
        </w:rPr>
        <w:t xml:space="preserve">rustee Boyle </w:t>
      </w:r>
      <w:r>
        <w:rPr>
          <w:rFonts w:eastAsia="Calibri" w:cs="Calibri"/>
        </w:rPr>
        <w:t>added</w:t>
      </w:r>
      <w:r w:rsidRPr="0033189E">
        <w:rPr>
          <w:rFonts w:eastAsia="Calibri" w:cs="Calibri"/>
        </w:rPr>
        <w:t xml:space="preserve"> from a business perspective, the certificate program could be viewed through the lens of customer acquisition, which is fundamental to consumer-driven industries. </w:t>
      </w:r>
      <w:r>
        <w:rPr>
          <w:rFonts w:eastAsia="Calibri" w:cs="Calibri"/>
        </w:rPr>
        <w:t>He</w:t>
      </w:r>
      <w:r w:rsidRPr="0033189E">
        <w:rPr>
          <w:rFonts w:eastAsia="Calibri" w:cs="Calibri"/>
        </w:rPr>
        <w:t xml:space="preserve"> noted that, in many ways, the </w:t>
      </w:r>
      <w:r w:rsidR="00551FF7">
        <w:rPr>
          <w:rFonts w:eastAsia="Calibri" w:cs="Calibri"/>
        </w:rPr>
        <w:t>University</w:t>
      </w:r>
      <w:r w:rsidRPr="0033189E">
        <w:rPr>
          <w:rFonts w:eastAsia="Calibri" w:cs="Calibri"/>
        </w:rPr>
        <w:t xml:space="preserve"> operates similarly to a business and should consider this approach when evaluating the program’s impact.</w:t>
      </w:r>
      <w:r w:rsidR="009C619C">
        <w:rPr>
          <w:rFonts w:eastAsia="Calibri" w:cs="Calibri"/>
        </w:rPr>
        <w:t xml:space="preserve"> </w:t>
      </w:r>
      <w:r w:rsidR="00C812E9">
        <w:rPr>
          <w:rFonts w:eastAsia="Calibri" w:cs="Calibri"/>
        </w:rPr>
        <w:t>VP</w:t>
      </w:r>
      <w:r w:rsidR="00C812E9" w:rsidRPr="00C812E9">
        <w:rPr>
          <w:rFonts w:eastAsia="Calibri" w:cs="Calibri"/>
        </w:rPr>
        <w:t xml:space="preserve"> Jones </w:t>
      </w:r>
      <w:r w:rsidR="00C812E9">
        <w:rPr>
          <w:rFonts w:eastAsia="Calibri" w:cs="Calibri"/>
        </w:rPr>
        <w:t>agreed and</w:t>
      </w:r>
      <w:r w:rsidR="00A720DA">
        <w:rPr>
          <w:rFonts w:eastAsia="Calibri" w:cs="Calibri"/>
        </w:rPr>
        <w:t xml:space="preserve"> </w:t>
      </w:r>
      <w:r w:rsidR="00C812E9" w:rsidRPr="00C812E9">
        <w:rPr>
          <w:rFonts w:eastAsia="Calibri" w:cs="Calibri"/>
        </w:rPr>
        <w:t xml:space="preserve">emphasized the need to leverage the AI certificate’s captive audience by analyzing the data to promote graduate programs and other offerings. </w:t>
      </w:r>
      <w:r w:rsidR="00A720DA">
        <w:rPr>
          <w:rFonts w:eastAsia="Calibri" w:cs="Calibri"/>
        </w:rPr>
        <w:t>VP Jones</w:t>
      </w:r>
      <w:r w:rsidR="00C812E9" w:rsidRPr="00C812E9">
        <w:rPr>
          <w:rFonts w:eastAsia="Calibri" w:cs="Calibri"/>
        </w:rPr>
        <w:t xml:space="preserve"> noted that the data would be segmented to provide actionable insights.</w:t>
      </w:r>
    </w:p>
    <w:p w14:paraId="713E6EB4" w14:textId="77777777" w:rsidR="00232DD7" w:rsidRDefault="00232DD7" w:rsidP="00846070">
      <w:pPr>
        <w:spacing w:before="120"/>
        <w:ind w:left="360"/>
        <w:rPr>
          <w:rFonts w:eastAsia="Calibri" w:cs="Calibri"/>
        </w:rPr>
      </w:pPr>
      <w:r w:rsidRPr="00232DD7">
        <w:rPr>
          <w:rFonts w:eastAsia="Calibri" w:cs="Calibri"/>
        </w:rPr>
        <w:t xml:space="preserve">Trustee Boyle expressed appreciation that the majority of participants were outside UNF, noting this demonstrated the program’s broad reach and impact. </w:t>
      </w:r>
    </w:p>
    <w:p w14:paraId="2FDBE641" w14:textId="3C98B30A" w:rsidR="00B771F7" w:rsidRDefault="004D07D0" w:rsidP="00846070">
      <w:pPr>
        <w:spacing w:before="120"/>
        <w:ind w:left="360"/>
        <w:rPr>
          <w:rFonts w:eastAsia="Calibri" w:cs="Calibri"/>
        </w:rPr>
      </w:pPr>
      <w:r>
        <w:rPr>
          <w:rFonts w:eastAsia="Calibri" w:cs="Calibri"/>
        </w:rPr>
        <w:lastRenderedPageBreak/>
        <w:t>Dr</w:t>
      </w:r>
      <w:r w:rsidR="009C7557">
        <w:rPr>
          <w:rFonts w:eastAsia="Calibri" w:cs="Calibri"/>
        </w:rPr>
        <w:t xml:space="preserve">. </w:t>
      </w:r>
      <w:r>
        <w:rPr>
          <w:rFonts w:eastAsia="Calibri" w:cs="Calibri"/>
        </w:rPr>
        <w:t xml:space="preserve">Jessica Murray, </w:t>
      </w:r>
      <w:r w:rsidR="00717B59" w:rsidRPr="009046F9">
        <w:rPr>
          <w:rFonts w:eastAsia="Calibri" w:cs="Calibri"/>
        </w:rPr>
        <w:t>Director of Corporate and Customized Training, Partnerships, Professional Development, and Certificate Programs</w:t>
      </w:r>
      <w:r w:rsidR="00717B59">
        <w:rPr>
          <w:rFonts w:eastAsia="Calibri" w:cs="Calibri"/>
        </w:rPr>
        <w:t>,</w:t>
      </w:r>
      <w:r w:rsidR="003C0297">
        <w:rPr>
          <w:rFonts w:eastAsia="Calibri" w:cs="Calibri"/>
        </w:rPr>
        <w:t xml:space="preserve"> </w:t>
      </w:r>
      <w:r w:rsidR="003C0297" w:rsidRPr="003C0297">
        <w:rPr>
          <w:rFonts w:eastAsia="Calibri" w:cs="Calibri"/>
        </w:rPr>
        <w:t>reported that while the exact number of UNF students and employees enrolled in the AI certificate program was not available, the top employers represented included UNF, Florida Blue, CSX, Southeastern Grocers, Paysafe—who partnered with UNF to integrate the certificate into employee development—JEA, City of Jacksonville, Mayo Clinic, and Bank of America</w:t>
      </w:r>
      <w:r w:rsidR="006603F9">
        <w:rPr>
          <w:rFonts w:eastAsia="Calibri" w:cs="Calibri"/>
        </w:rPr>
        <w:t>. Dr. Murray</w:t>
      </w:r>
      <w:r w:rsidR="003C0297" w:rsidRPr="003C0297">
        <w:rPr>
          <w:rFonts w:eastAsia="Calibri" w:cs="Calibri"/>
        </w:rPr>
        <w:t xml:space="preserve"> noted that end-of-course evaluations indicated strong interest among participants in online graduate programs. </w:t>
      </w:r>
      <w:r w:rsidR="00D21D7C">
        <w:rPr>
          <w:rFonts w:eastAsia="Calibri" w:cs="Calibri"/>
        </w:rPr>
        <w:t xml:space="preserve">Dr. </w:t>
      </w:r>
      <w:r w:rsidR="003C0297" w:rsidRPr="003C0297">
        <w:rPr>
          <w:rFonts w:eastAsia="Calibri" w:cs="Calibri"/>
        </w:rPr>
        <w:t>Murray stated that her office would share this information with the respective departments to enable follow-up based on learners’ expressed interests.</w:t>
      </w:r>
    </w:p>
    <w:p w14:paraId="2218C21A" w14:textId="569B87DB" w:rsidR="00227416" w:rsidRDefault="00227416" w:rsidP="00846070">
      <w:pPr>
        <w:spacing w:before="120"/>
        <w:ind w:left="360"/>
        <w:rPr>
          <w:rFonts w:eastAsia="Calibri" w:cs="Calibri"/>
        </w:rPr>
      </w:pPr>
      <w:r w:rsidRPr="00227416">
        <w:rPr>
          <w:rFonts w:eastAsia="Calibri" w:cs="Calibri"/>
        </w:rPr>
        <w:t xml:space="preserve">Trustee Boyle asked for clarification on the difference between the number of participants in the </w:t>
      </w:r>
      <w:r w:rsidRPr="00227416">
        <w:rPr>
          <w:rFonts w:eastAsia="Calibri" w:cs="Calibri"/>
          <w:i/>
          <w:iCs/>
        </w:rPr>
        <w:t>AI for Work and Life</w:t>
      </w:r>
      <w:r w:rsidRPr="00227416">
        <w:rPr>
          <w:rFonts w:eastAsia="Calibri" w:cs="Calibri"/>
        </w:rPr>
        <w:t xml:space="preserve"> certificate program and the number of certificates issued.</w:t>
      </w:r>
      <w:r>
        <w:rPr>
          <w:rFonts w:eastAsia="Calibri" w:cs="Calibri"/>
        </w:rPr>
        <w:t xml:space="preserve"> </w:t>
      </w:r>
      <w:r w:rsidR="00F968B4" w:rsidRPr="00F968B4">
        <w:rPr>
          <w:rFonts w:eastAsia="Calibri" w:cs="Calibri"/>
        </w:rPr>
        <w:t xml:space="preserve">Dr. Murray explained that the final module of the </w:t>
      </w:r>
      <w:r w:rsidR="00F968B4" w:rsidRPr="00F968B4">
        <w:rPr>
          <w:rFonts w:eastAsia="Calibri" w:cs="Calibri"/>
          <w:i/>
          <w:iCs/>
        </w:rPr>
        <w:t>AI for Work and Life</w:t>
      </w:r>
      <w:r w:rsidR="00F968B4" w:rsidRPr="00F968B4">
        <w:rPr>
          <w:rFonts w:eastAsia="Calibri" w:cs="Calibri"/>
        </w:rPr>
        <w:t xml:space="preserve"> certificate had just been released on Thursday evening</w:t>
      </w:r>
      <w:r w:rsidR="00CC20F6" w:rsidRPr="003C0297">
        <w:rPr>
          <w:rFonts w:eastAsia="Calibri" w:cs="Calibri"/>
        </w:rPr>
        <w:t>—</w:t>
      </w:r>
      <w:r w:rsidR="00F968B4">
        <w:rPr>
          <w:rFonts w:eastAsia="Calibri" w:cs="Calibri"/>
        </w:rPr>
        <w:t xml:space="preserve">November </w:t>
      </w:r>
      <w:r w:rsidR="00CC20F6">
        <w:rPr>
          <w:rFonts w:eastAsia="Calibri" w:cs="Calibri"/>
        </w:rPr>
        <w:t>13, 2025</w:t>
      </w:r>
      <w:r w:rsidR="00F968B4" w:rsidRPr="00F968B4">
        <w:rPr>
          <w:rFonts w:eastAsia="Calibri" w:cs="Calibri"/>
        </w:rPr>
        <w:t xml:space="preserve">. Within a few days, a significant number of learners had already engaged with the content, many of whom are working professionals. She noted that participants have until </w:t>
      </w:r>
      <w:r w:rsidR="00E623FF">
        <w:rPr>
          <w:rFonts w:eastAsia="Calibri" w:cs="Calibri"/>
        </w:rPr>
        <w:t xml:space="preserve">December 31, 2025 </w:t>
      </w:r>
      <w:r w:rsidR="00F968B4" w:rsidRPr="00F968B4">
        <w:rPr>
          <w:rFonts w:eastAsia="Calibri" w:cs="Calibri"/>
        </w:rPr>
        <w:t xml:space="preserve">to complete the program and that the team expects most will take the next five to six weeks to finish. </w:t>
      </w:r>
      <w:r w:rsidR="00E623FF">
        <w:rPr>
          <w:rFonts w:eastAsia="Calibri" w:cs="Calibri"/>
        </w:rPr>
        <w:t xml:space="preserve">Dr. </w:t>
      </w:r>
      <w:r w:rsidR="00F968B4" w:rsidRPr="00F968B4">
        <w:rPr>
          <w:rFonts w:eastAsia="Calibri" w:cs="Calibri"/>
        </w:rPr>
        <w:t>Murray added that a nurture campaign is underway to encourage completion and projected that the number of issued certificates will increase substantially by winter break.</w:t>
      </w:r>
      <w:r w:rsidR="00DC3A36">
        <w:rPr>
          <w:rFonts w:eastAsia="Calibri" w:cs="Calibri"/>
        </w:rPr>
        <w:t xml:space="preserve"> Dr. Gellers </w:t>
      </w:r>
      <w:r w:rsidR="00DC3A36" w:rsidRPr="00DC3A36">
        <w:rPr>
          <w:rFonts w:eastAsia="Calibri" w:cs="Calibri"/>
        </w:rPr>
        <w:t>echoed Dr. Murray’s point that only the most engaged participants</w:t>
      </w:r>
      <w:r w:rsidR="00DC3A36">
        <w:rPr>
          <w:rFonts w:eastAsia="Calibri" w:cs="Calibri"/>
        </w:rPr>
        <w:t xml:space="preserve"> </w:t>
      </w:r>
      <w:r w:rsidR="00DC3A36" w:rsidRPr="00DC3A36">
        <w:rPr>
          <w:rFonts w:eastAsia="Calibri" w:cs="Calibri"/>
        </w:rPr>
        <w:t>had completed the certificate so far</w:t>
      </w:r>
      <w:r w:rsidR="00DC3A36">
        <w:rPr>
          <w:rFonts w:eastAsia="Calibri" w:cs="Calibri"/>
        </w:rPr>
        <w:t xml:space="preserve"> and</w:t>
      </w:r>
      <w:r w:rsidR="00DC3A36" w:rsidRPr="00DC3A36">
        <w:rPr>
          <w:rFonts w:eastAsia="Calibri" w:cs="Calibri"/>
        </w:rPr>
        <w:t xml:space="preserve"> noted that participation was expected to increase significantly by the end of the year.</w:t>
      </w:r>
    </w:p>
    <w:p w14:paraId="6DC7D20C" w14:textId="2CB4E954" w:rsidR="00E623FF" w:rsidRDefault="000D6F14" w:rsidP="00846070">
      <w:pPr>
        <w:spacing w:before="120"/>
        <w:ind w:left="360"/>
        <w:rPr>
          <w:rFonts w:eastAsia="Calibri" w:cs="Calibri"/>
        </w:rPr>
      </w:pPr>
      <w:r>
        <w:rPr>
          <w:rFonts w:eastAsia="Calibri" w:cs="Calibri"/>
        </w:rPr>
        <w:t>VP</w:t>
      </w:r>
      <w:r w:rsidRPr="000D6F14">
        <w:rPr>
          <w:rFonts w:eastAsia="Calibri" w:cs="Calibri"/>
        </w:rPr>
        <w:t xml:space="preserve"> Verkamp noted that the </w:t>
      </w:r>
      <w:r w:rsidR="00551FF7">
        <w:rPr>
          <w:rFonts w:eastAsia="Calibri" w:cs="Calibri"/>
        </w:rPr>
        <w:t>University</w:t>
      </w:r>
      <w:r w:rsidRPr="000D6F14">
        <w:rPr>
          <w:rFonts w:eastAsia="Calibri" w:cs="Calibri"/>
        </w:rPr>
        <w:t xml:space="preserve">’s YouTube channel received </w:t>
      </w:r>
      <w:r>
        <w:rPr>
          <w:rFonts w:eastAsia="Calibri" w:cs="Calibri"/>
        </w:rPr>
        <w:t>over</w:t>
      </w:r>
      <w:r w:rsidRPr="000D6F14">
        <w:rPr>
          <w:rFonts w:eastAsia="Calibri" w:cs="Calibri"/>
        </w:rPr>
        <w:t xml:space="preserve"> 130,000 views for the AI content, which was offered free as an experiment. He explained that while the goal was to drive viewers toward earning the certificate, the exposure itself was valuable for UNF and would help shape future strategies.</w:t>
      </w:r>
    </w:p>
    <w:p w14:paraId="0246B5F0" w14:textId="38FFCD24" w:rsidR="005B272A" w:rsidRDefault="005B272A" w:rsidP="00846070">
      <w:pPr>
        <w:spacing w:before="120"/>
        <w:ind w:left="360"/>
        <w:rPr>
          <w:rFonts w:eastAsia="Calibri" w:cs="Calibri"/>
        </w:rPr>
      </w:pPr>
      <w:r w:rsidRPr="005B272A">
        <w:rPr>
          <w:rFonts w:eastAsia="Calibri" w:cs="Calibri"/>
        </w:rPr>
        <w:t xml:space="preserve">Trustee Boyle congratulated the team, describing the </w:t>
      </w:r>
      <w:r>
        <w:rPr>
          <w:rFonts w:eastAsia="Calibri" w:cs="Calibri"/>
          <w:i/>
          <w:iCs/>
        </w:rPr>
        <w:t xml:space="preserve">AI for Work and Life </w:t>
      </w:r>
      <w:r>
        <w:rPr>
          <w:rFonts w:eastAsia="Calibri" w:cs="Calibri"/>
        </w:rPr>
        <w:t xml:space="preserve">certificate program </w:t>
      </w:r>
      <w:r w:rsidRPr="005B272A">
        <w:rPr>
          <w:rFonts w:eastAsia="Calibri" w:cs="Calibri"/>
        </w:rPr>
        <w:t xml:space="preserve">initiative as an incredible differentiator and source of exposure for the </w:t>
      </w:r>
      <w:r w:rsidR="00551FF7">
        <w:rPr>
          <w:rFonts w:eastAsia="Calibri" w:cs="Calibri"/>
        </w:rPr>
        <w:t>University</w:t>
      </w:r>
      <w:r w:rsidRPr="005B272A">
        <w:rPr>
          <w:rFonts w:eastAsia="Calibri" w:cs="Calibri"/>
        </w:rPr>
        <w:t>.</w:t>
      </w:r>
    </w:p>
    <w:p w14:paraId="605BD227" w14:textId="3863953B" w:rsidR="00062D26" w:rsidRPr="00062D26" w:rsidRDefault="004540F7" w:rsidP="001B3480">
      <w:pPr>
        <w:pStyle w:val="Heading3"/>
      </w:pPr>
      <w:r>
        <w:t>AI Retreat Discussion</w:t>
      </w:r>
      <w:r w:rsidR="00EE4DFC" w:rsidRPr="004E3E0F">
        <w:tab/>
      </w:r>
    </w:p>
    <w:p w14:paraId="5C8FA158" w14:textId="31875446" w:rsidR="00024C56" w:rsidRPr="00C31FC5" w:rsidRDefault="00EE4DFC" w:rsidP="00C31FC5">
      <w:pPr>
        <w:spacing w:before="120"/>
        <w:ind w:left="360"/>
        <w:rPr>
          <w:rFonts w:eastAsia="Calibri" w:cs="Calibri"/>
        </w:rPr>
      </w:pPr>
      <w:r w:rsidRPr="004E3E0F">
        <w:rPr>
          <w:rFonts w:eastAsia="Calibri" w:cs="Calibri"/>
        </w:rPr>
        <w:t>Dr. Joshua Gellers, AI Faculty Fellow, Professor, Political Science &amp; Public Administration, College of Arts &amp; Sciences</w:t>
      </w:r>
      <w:r w:rsidR="00326813">
        <w:rPr>
          <w:rFonts w:eastAsia="Calibri" w:cs="Calibri"/>
        </w:rPr>
        <w:t xml:space="preserve"> </w:t>
      </w:r>
      <w:r w:rsidR="00024C56" w:rsidRPr="00C31FC5">
        <w:rPr>
          <w:rFonts w:eastAsia="Calibri" w:cs="Calibri"/>
        </w:rPr>
        <w:t xml:space="preserve">led </w:t>
      </w:r>
      <w:r w:rsidR="00326813" w:rsidRPr="00C31FC5">
        <w:rPr>
          <w:rFonts w:eastAsia="Calibri" w:cs="Calibri"/>
        </w:rPr>
        <w:t>a</w:t>
      </w:r>
      <w:r w:rsidR="00024C56" w:rsidRPr="00C31FC5">
        <w:rPr>
          <w:rFonts w:eastAsia="Calibri" w:cs="Calibri"/>
        </w:rPr>
        <w:t xml:space="preserve"> discussion on the role of artificial intelligence (AI) in higher education and its implications for the job market. </w:t>
      </w:r>
      <w:r w:rsidR="00147932">
        <w:rPr>
          <w:rFonts w:eastAsia="Calibri" w:cs="Calibri"/>
        </w:rPr>
        <w:t>He</w:t>
      </w:r>
      <w:r w:rsidR="00024C56" w:rsidRPr="00C31FC5">
        <w:rPr>
          <w:rFonts w:eastAsia="Calibri" w:cs="Calibri"/>
        </w:rPr>
        <w:t xml:space="preserve"> posed critical questions to the trustees regarding how AI will reshape employment opportunities and what skills graduates will need to remain competitive. President Limayem emphasized an overarching concern: while the </w:t>
      </w:r>
      <w:r w:rsidR="00AC6874">
        <w:rPr>
          <w:rFonts w:eastAsia="Calibri" w:cs="Calibri"/>
        </w:rPr>
        <w:t>U</w:t>
      </w:r>
      <w:r w:rsidR="00024C56" w:rsidRPr="00C31FC5">
        <w:rPr>
          <w:rFonts w:eastAsia="Calibri" w:cs="Calibri"/>
        </w:rPr>
        <w:t xml:space="preserve">niversity is actively introducing new programs, courses, and digital badges, as well as integrating AI into existing curricula, the challenge remains how to position the institution as a leader in AI education while ensuring students retain strong critical thinking skills. </w:t>
      </w:r>
    </w:p>
    <w:p w14:paraId="0D2D92BA" w14:textId="7473E29A" w:rsidR="00024C56" w:rsidRPr="00C31FC5" w:rsidRDefault="00034ADD" w:rsidP="00C31FC5">
      <w:pPr>
        <w:spacing w:before="120"/>
        <w:ind w:left="360"/>
        <w:rPr>
          <w:rFonts w:eastAsia="Calibri" w:cs="Calibri"/>
        </w:rPr>
      </w:pPr>
      <w:r>
        <w:rPr>
          <w:rFonts w:eastAsia="Calibri" w:cs="Calibri"/>
        </w:rPr>
        <w:t xml:space="preserve">Vice Chair </w:t>
      </w:r>
      <w:r w:rsidR="00024C56" w:rsidRPr="00C31FC5">
        <w:rPr>
          <w:rFonts w:eastAsia="Calibri" w:cs="Calibri"/>
        </w:rPr>
        <w:t xml:space="preserve">Patel noted that the situation remains unclear and highlighted the AI Job Impacts Clarity Act as a step toward better understanding how AI will affect the workforce. He also raised important questions, such as: What skills are we currently teaching that may no </w:t>
      </w:r>
      <w:r w:rsidR="00024C56" w:rsidRPr="00C31FC5">
        <w:rPr>
          <w:rFonts w:eastAsia="Calibri" w:cs="Calibri"/>
        </w:rPr>
        <w:lastRenderedPageBreak/>
        <w:t>longer be necessary? How deeply do we need to teach certain concepts versus providing a foundation and allowing students to build from there? These considerations will help ensure we allocate our resources effectively.</w:t>
      </w:r>
    </w:p>
    <w:p w14:paraId="55C94CB1" w14:textId="77777777" w:rsidR="00FA2847" w:rsidRPr="00C31FC5" w:rsidRDefault="00024C56" w:rsidP="00C31FC5">
      <w:pPr>
        <w:spacing w:before="120"/>
        <w:ind w:left="360"/>
        <w:rPr>
          <w:rFonts w:eastAsia="Calibri" w:cs="Calibri"/>
        </w:rPr>
      </w:pPr>
      <w:r w:rsidRPr="00C31FC5">
        <w:rPr>
          <w:rFonts w:eastAsia="Calibri" w:cs="Calibri"/>
        </w:rPr>
        <w:t xml:space="preserve">Trustee Boyle asked how we can view AI as an opportunity rather than a challenge for our students. He emphasized the importance of shifting to an offensive strategy—recognizing the risks while also leveraging the opportunities to excel. </w:t>
      </w:r>
    </w:p>
    <w:p w14:paraId="2862904F" w14:textId="26900116" w:rsidR="00024C56" w:rsidRPr="00C31FC5" w:rsidRDefault="00024C56" w:rsidP="00C31FC5">
      <w:pPr>
        <w:spacing w:before="120"/>
        <w:ind w:left="360"/>
        <w:rPr>
          <w:rFonts w:eastAsia="Calibri" w:cs="Calibri"/>
        </w:rPr>
      </w:pPr>
      <w:r w:rsidRPr="00C31FC5">
        <w:rPr>
          <w:rFonts w:eastAsia="Calibri" w:cs="Calibri"/>
        </w:rPr>
        <w:t>VP Verkamp noted that AI will not replace people; instead, people who do not use AI will be the ones left behind. This reality underscores the need to ensure our graduates are fully prepared for the evolving</w:t>
      </w:r>
      <w:r w:rsidR="00FA2847" w:rsidRPr="00C31FC5">
        <w:rPr>
          <w:rFonts w:eastAsia="Calibri" w:cs="Calibri"/>
        </w:rPr>
        <w:t xml:space="preserve"> </w:t>
      </w:r>
      <w:r w:rsidRPr="00C31FC5">
        <w:rPr>
          <w:rFonts w:eastAsia="Calibri" w:cs="Calibri"/>
        </w:rPr>
        <w:t>environment.</w:t>
      </w:r>
    </w:p>
    <w:p w14:paraId="6846FD04" w14:textId="77777777" w:rsidR="00024C56" w:rsidRPr="00C31FC5" w:rsidRDefault="00024C56" w:rsidP="00C31FC5">
      <w:pPr>
        <w:spacing w:before="120"/>
        <w:ind w:left="360"/>
        <w:rPr>
          <w:rFonts w:eastAsia="Calibri" w:cs="Calibri"/>
        </w:rPr>
      </w:pPr>
      <w:r w:rsidRPr="00C31FC5">
        <w:rPr>
          <w:rFonts w:eastAsia="Calibri" w:cs="Calibri"/>
        </w:rPr>
        <w:t>Trustee Gol suggested there may be consulting opportunities, and VP Verkamp shared that they plan to create a unit where faculty and students collaborate on projects for companies struggling to navigate AI. This initiative would generate revenue while also providing experiential learning for students, research opportunities for faculty, and meaningful community partnerships that align with the strategic plan.</w:t>
      </w:r>
    </w:p>
    <w:p w14:paraId="066565E3" w14:textId="77777777" w:rsidR="00024C56" w:rsidRPr="00C31FC5" w:rsidRDefault="00024C56" w:rsidP="00C31FC5">
      <w:pPr>
        <w:spacing w:before="120"/>
        <w:ind w:left="360"/>
        <w:rPr>
          <w:rFonts w:eastAsia="Calibri" w:cs="Calibri"/>
        </w:rPr>
      </w:pPr>
      <w:r w:rsidRPr="00C31FC5">
        <w:rPr>
          <w:rFonts w:eastAsia="Calibri" w:cs="Calibri"/>
        </w:rPr>
        <w:t>Dr. Gellers added that at the recent NLP Logix AI Collaborate Conference, many NLP Logix employees were UNF graduates, evidence that UNF is already educating the workforce to become AI consultants and supporting organizations in adopting these technologies.</w:t>
      </w:r>
    </w:p>
    <w:p w14:paraId="26B754C4" w14:textId="1E9B7424" w:rsidR="00024C56" w:rsidRPr="00C31FC5" w:rsidRDefault="00024C56" w:rsidP="00C31FC5">
      <w:pPr>
        <w:spacing w:before="120"/>
        <w:ind w:left="360"/>
        <w:rPr>
          <w:rFonts w:eastAsia="Calibri" w:cs="Calibri"/>
        </w:rPr>
      </w:pPr>
      <w:r w:rsidRPr="00C31FC5">
        <w:rPr>
          <w:rFonts w:eastAsia="Calibri" w:cs="Calibri"/>
        </w:rPr>
        <w:t>Trustee McElroy offered another perspective. While supportive of AI’s potential to improve processes and efficiency—and recognizing the value of preparing students for the technical demands of the job market—he voiced concern about the broader socio-economic and intellectual impacts on students. He noted parallels to the negative effects already seen from social media, including declines in attention, reading, learning capacity, and academic performance.</w:t>
      </w:r>
      <w:r w:rsidR="00FA2847" w:rsidRPr="00C31FC5">
        <w:rPr>
          <w:rFonts w:eastAsia="Calibri" w:cs="Calibri"/>
        </w:rPr>
        <w:t xml:space="preserve"> </w:t>
      </w:r>
      <w:r w:rsidRPr="00C31FC5">
        <w:rPr>
          <w:rFonts w:eastAsia="Calibri" w:cs="Calibri"/>
        </w:rPr>
        <w:t>He referenced emerging data from the School of Education showing troubling performance trends among high school students. Although</w:t>
      </w:r>
      <w:r w:rsidR="007B7EF5">
        <w:rPr>
          <w:rFonts w:eastAsia="Calibri" w:cs="Calibri"/>
        </w:rPr>
        <w:t xml:space="preserve"> the</w:t>
      </w:r>
      <w:r w:rsidRPr="00C31FC5">
        <w:rPr>
          <w:rFonts w:eastAsia="Calibri" w:cs="Calibri"/>
        </w:rPr>
        <w:t xml:space="preserve"> COVID</w:t>
      </w:r>
      <w:r w:rsidR="007B7EF5">
        <w:rPr>
          <w:rFonts w:eastAsia="Calibri" w:cs="Calibri"/>
        </w:rPr>
        <w:t>-19 pandemic</w:t>
      </w:r>
      <w:r w:rsidRPr="00C31FC5">
        <w:rPr>
          <w:rFonts w:eastAsia="Calibri" w:cs="Calibri"/>
        </w:rPr>
        <w:t xml:space="preserve"> is often blamed, evidence suggests a combined influence </w:t>
      </w:r>
      <w:r w:rsidR="007B7EF5">
        <w:rPr>
          <w:rFonts w:eastAsia="Calibri" w:cs="Calibri"/>
        </w:rPr>
        <w:t>of the pandemic</w:t>
      </w:r>
      <w:r w:rsidRPr="00C31FC5">
        <w:rPr>
          <w:rFonts w:eastAsia="Calibri" w:cs="Calibri"/>
        </w:rPr>
        <w:t xml:space="preserve">, social media, and increased online learning, all of which may be consuming </w:t>
      </w:r>
      <w:r w:rsidRPr="007F1594">
        <w:rPr>
          <w:rFonts w:eastAsia="Calibri" w:cs="Calibri"/>
          <w:i/>
          <w:iCs/>
        </w:rPr>
        <w:t>intellectual space</w:t>
      </w:r>
      <w:r w:rsidRPr="00C31FC5">
        <w:rPr>
          <w:rFonts w:eastAsia="Calibri" w:cs="Calibri"/>
        </w:rPr>
        <w:t xml:space="preserve"> and weakening students’ ability to learn. </w:t>
      </w:r>
      <w:r w:rsidR="00EA0FBF">
        <w:rPr>
          <w:rFonts w:eastAsia="Calibri" w:cs="Calibri"/>
        </w:rPr>
        <w:t>Trustee McElroy</w:t>
      </w:r>
      <w:r w:rsidRPr="00C31FC5">
        <w:rPr>
          <w:rFonts w:eastAsia="Calibri" w:cs="Calibri"/>
        </w:rPr>
        <w:t xml:space="preserve"> stressed that UNF’s mission is to teach critical thinking and transferable skills</w:t>
      </w:r>
      <w:r w:rsidR="00EA0FBF">
        <w:rPr>
          <w:rFonts w:eastAsia="Calibri" w:cs="Calibri"/>
        </w:rPr>
        <w:t xml:space="preserve">, and he </w:t>
      </w:r>
      <w:r w:rsidRPr="00C31FC5">
        <w:rPr>
          <w:rFonts w:eastAsia="Calibri" w:cs="Calibri"/>
        </w:rPr>
        <w:t>encouraged involving education and mental health experts to prepare for the impacts on students over the next several years.</w:t>
      </w:r>
    </w:p>
    <w:p w14:paraId="623BBB18" w14:textId="20E1FF2E" w:rsidR="00024C56" w:rsidRPr="00C31FC5" w:rsidRDefault="008875D4" w:rsidP="00C31FC5">
      <w:pPr>
        <w:spacing w:before="120"/>
        <w:ind w:left="360"/>
        <w:rPr>
          <w:rFonts w:eastAsia="Calibri" w:cs="Calibri"/>
        </w:rPr>
      </w:pPr>
      <w:r>
        <w:rPr>
          <w:rFonts w:eastAsia="Calibri" w:cs="Calibri"/>
        </w:rPr>
        <w:t xml:space="preserve">Vice Chair </w:t>
      </w:r>
      <w:r w:rsidR="00024C56" w:rsidRPr="00C31FC5">
        <w:rPr>
          <w:rFonts w:eastAsia="Calibri" w:cs="Calibri"/>
        </w:rPr>
        <w:t>Patel added that concerns also extend to faculty, noting examples elsewhere of instructors using AI to create course content, students using AI to complete it, and faculty using AI to grade it—resulting in AI effectively evaluating its own work. In such cases, students who use AI often score higher because the system is checking answers to assignments it generated itself.</w:t>
      </w:r>
    </w:p>
    <w:p w14:paraId="28856408" w14:textId="058A7F9F" w:rsidR="00024C56" w:rsidRPr="00C31FC5" w:rsidRDefault="00024C56" w:rsidP="00C31FC5">
      <w:pPr>
        <w:spacing w:before="120"/>
        <w:ind w:left="360"/>
        <w:rPr>
          <w:rFonts w:eastAsia="Calibri" w:cs="Calibri"/>
        </w:rPr>
      </w:pPr>
      <w:r w:rsidRPr="00C31FC5">
        <w:rPr>
          <w:rFonts w:eastAsia="Calibri" w:cs="Calibri"/>
        </w:rPr>
        <w:t xml:space="preserve">President Limayem </w:t>
      </w:r>
      <w:r w:rsidR="0000432A" w:rsidRPr="00C31FC5">
        <w:rPr>
          <w:rFonts w:eastAsia="Calibri" w:cs="Calibri"/>
        </w:rPr>
        <w:t>agreed and</w:t>
      </w:r>
      <w:r w:rsidR="0000432A">
        <w:rPr>
          <w:rFonts w:eastAsia="Calibri" w:cs="Calibri"/>
        </w:rPr>
        <w:t xml:space="preserve"> </w:t>
      </w:r>
      <w:r w:rsidRPr="00C31FC5">
        <w:rPr>
          <w:rFonts w:eastAsia="Calibri" w:cs="Calibri"/>
        </w:rPr>
        <w:t>noted that at some institutions—not at UNF—students rely on tools like ChatGPT for even simple tasks, such as writing a short text or email, which signals a troubling dependence.</w:t>
      </w:r>
    </w:p>
    <w:p w14:paraId="6B595F8A" w14:textId="634C98D5" w:rsidR="00024C56" w:rsidRPr="00C31FC5" w:rsidRDefault="00024C56" w:rsidP="00C31FC5">
      <w:pPr>
        <w:spacing w:before="120"/>
        <w:ind w:left="360"/>
        <w:rPr>
          <w:rFonts w:eastAsia="Calibri" w:cs="Calibri"/>
        </w:rPr>
      </w:pPr>
      <w:r w:rsidRPr="00C31FC5">
        <w:rPr>
          <w:rFonts w:eastAsia="Calibri" w:cs="Calibri"/>
        </w:rPr>
        <w:lastRenderedPageBreak/>
        <w:t xml:space="preserve">Dr. Gellers explained that UNF is actively addressing the concerns raised by Trustee McElroy. While the </w:t>
      </w:r>
      <w:r w:rsidR="00B525A7">
        <w:rPr>
          <w:rFonts w:eastAsia="Calibri" w:cs="Calibri"/>
        </w:rPr>
        <w:t>U</w:t>
      </w:r>
      <w:r w:rsidRPr="00C31FC5">
        <w:rPr>
          <w:rFonts w:eastAsia="Calibri" w:cs="Calibri"/>
        </w:rPr>
        <w:t xml:space="preserve">niversity was unprepared for the sudden impact of ChatGPT in 2022, it has since moved quickly through faculty training, </w:t>
      </w:r>
      <w:r w:rsidR="007D7713">
        <w:rPr>
          <w:rFonts w:eastAsia="Calibri" w:cs="Calibri"/>
        </w:rPr>
        <w:t xml:space="preserve">Microsoft </w:t>
      </w:r>
      <w:r w:rsidR="00FA2847" w:rsidRPr="00C31FC5">
        <w:rPr>
          <w:rFonts w:eastAsia="Calibri" w:cs="Calibri"/>
        </w:rPr>
        <w:t>C</w:t>
      </w:r>
      <w:r w:rsidRPr="00C31FC5">
        <w:rPr>
          <w:rFonts w:eastAsia="Calibri" w:cs="Calibri"/>
        </w:rPr>
        <w:t>o-</w:t>
      </w:r>
      <w:r w:rsidR="00FA2847" w:rsidRPr="00C31FC5">
        <w:rPr>
          <w:rFonts w:eastAsia="Calibri" w:cs="Calibri"/>
        </w:rPr>
        <w:t>P</w:t>
      </w:r>
      <w:r w:rsidRPr="00C31FC5">
        <w:rPr>
          <w:rFonts w:eastAsia="Calibri" w:cs="Calibri"/>
        </w:rPr>
        <w:t>ilot sessions, and CERT’s new AI resource hub. Both faculty and students now receive structured guidance, rather than forming habits on their own.</w:t>
      </w:r>
      <w:r w:rsidR="00FA2847" w:rsidRPr="00C31FC5">
        <w:rPr>
          <w:rFonts w:eastAsia="Calibri" w:cs="Calibri"/>
        </w:rPr>
        <w:t xml:space="preserve"> </w:t>
      </w:r>
      <w:r w:rsidRPr="00C31FC5">
        <w:rPr>
          <w:rFonts w:eastAsia="Calibri" w:cs="Calibri"/>
        </w:rPr>
        <w:t>He highlighted intentional initiatives—such as the AI in Context program, the Intro to AI Digital Badge, and the new AI Certificate—designed to build responsible skills and stay ahead of emerging challenges. UNF is also supporting the broader community; for example, he and Dr. Suzanne Ehrlich recently trained Duval County K–12 teachers on using AI as a writing partner.</w:t>
      </w:r>
    </w:p>
    <w:p w14:paraId="5EB33215" w14:textId="77777777" w:rsidR="00024C56" w:rsidRPr="00C31FC5" w:rsidRDefault="00024C56" w:rsidP="00C31FC5">
      <w:pPr>
        <w:spacing w:before="120"/>
        <w:ind w:left="360"/>
        <w:rPr>
          <w:rFonts w:eastAsia="Calibri" w:cs="Calibri"/>
        </w:rPr>
      </w:pPr>
      <w:r w:rsidRPr="00C31FC5">
        <w:rPr>
          <w:rFonts w:eastAsia="Calibri" w:cs="Calibri"/>
        </w:rPr>
        <w:t>He added that faculty are being trained to use AI thoughtfully in the classroom, often requiring students to use AI tools and then critique or improve the results. In his own course, students analyze AI-generated responses as part of a dedicated module. He emphasized that UNF is positioning itself ahead of the curve in this space.</w:t>
      </w:r>
    </w:p>
    <w:p w14:paraId="1B9540B3" w14:textId="7297086A" w:rsidR="00024C56" w:rsidRPr="00C31FC5" w:rsidRDefault="00024C56" w:rsidP="00C31FC5">
      <w:pPr>
        <w:spacing w:before="120"/>
        <w:ind w:left="360"/>
        <w:rPr>
          <w:rFonts w:eastAsia="Calibri" w:cs="Calibri"/>
        </w:rPr>
      </w:pPr>
      <w:r w:rsidRPr="00C31FC5">
        <w:rPr>
          <w:rFonts w:eastAsia="Calibri" w:cs="Calibri"/>
        </w:rPr>
        <w:t>Trustee McElroy noted that it would be valuable to include a parallel focus on the science of learning</w:t>
      </w:r>
      <w:r w:rsidR="00F03DF6">
        <w:rPr>
          <w:rFonts w:eastAsia="Calibri" w:cs="Calibri"/>
        </w:rPr>
        <w:t xml:space="preserve"> </w:t>
      </w:r>
      <w:r w:rsidRPr="00C31FC5">
        <w:rPr>
          <w:rFonts w:eastAsia="Calibri" w:cs="Calibri"/>
        </w:rPr>
        <w:t xml:space="preserve">alongside the </w:t>
      </w:r>
      <w:r w:rsidR="00F03DF6">
        <w:rPr>
          <w:rFonts w:eastAsia="Calibri" w:cs="Calibri"/>
        </w:rPr>
        <w:t>U</w:t>
      </w:r>
      <w:r w:rsidRPr="00C31FC5">
        <w:rPr>
          <w:rFonts w:eastAsia="Calibri" w:cs="Calibri"/>
        </w:rPr>
        <w:t>niversity’s AI initiatives. He emphasized that this perspective is an essential complement to current conversations about AI and faculty.</w:t>
      </w:r>
    </w:p>
    <w:p w14:paraId="47DFCA2D" w14:textId="77777777" w:rsidR="00024C56" w:rsidRPr="00C31FC5" w:rsidRDefault="00024C56" w:rsidP="00C31FC5">
      <w:pPr>
        <w:spacing w:before="120"/>
        <w:ind w:left="360"/>
        <w:rPr>
          <w:rFonts w:eastAsia="Calibri" w:cs="Calibri"/>
        </w:rPr>
      </w:pPr>
      <w:r w:rsidRPr="00C31FC5">
        <w:rPr>
          <w:rFonts w:eastAsia="Calibri" w:cs="Calibri"/>
        </w:rPr>
        <w:t>Dr. Gellers responded that faculty are approaching this in different ways. Some are experimenting creatively with AI, while others are adopting a more process-based approach that breaks intellectual tasks into clear steps (idea generation, writing, thesis development, editing) to ensure students learn each component. UNF is supporting both approaches to remain AI-forward while upholding academic freedom and preparing students for an uncertain job market.</w:t>
      </w:r>
    </w:p>
    <w:p w14:paraId="6F5BEE32" w14:textId="13428490" w:rsidR="00024C56" w:rsidRPr="00C31FC5" w:rsidRDefault="007F6E90" w:rsidP="00C31FC5">
      <w:pPr>
        <w:spacing w:before="120"/>
        <w:ind w:left="360"/>
        <w:rPr>
          <w:rFonts w:eastAsia="Calibri" w:cs="Calibri"/>
        </w:rPr>
      </w:pPr>
      <w:r>
        <w:rPr>
          <w:rFonts w:eastAsia="Calibri" w:cs="Calibri"/>
        </w:rPr>
        <w:t>Dr. Gellers</w:t>
      </w:r>
      <w:r w:rsidR="00024C56" w:rsidRPr="00C31FC5">
        <w:rPr>
          <w:rFonts w:eastAsia="Calibri" w:cs="Calibri"/>
        </w:rPr>
        <w:t xml:space="preserve"> added his appreciation for</w:t>
      </w:r>
      <w:r w:rsidR="00FA2847" w:rsidRPr="00C31FC5">
        <w:rPr>
          <w:rFonts w:eastAsia="Calibri" w:cs="Calibri"/>
        </w:rPr>
        <w:t xml:space="preserve"> VP Verkamp</w:t>
      </w:r>
      <w:r w:rsidR="00024C56" w:rsidRPr="00C31FC5">
        <w:rPr>
          <w:rFonts w:eastAsia="Calibri" w:cs="Calibri"/>
        </w:rPr>
        <w:t xml:space="preserve"> and the team for incorporating AI into </w:t>
      </w:r>
      <w:r>
        <w:rPr>
          <w:rFonts w:eastAsia="Calibri" w:cs="Calibri"/>
        </w:rPr>
        <w:t>U</w:t>
      </w:r>
      <w:r w:rsidR="00024C56" w:rsidRPr="00C31FC5">
        <w:rPr>
          <w:rFonts w:eastAsia="Calibri" w:cs="Calibri"/>
        </w:rPr>
        <w:t>niversity operations, noting that UNF is not just discussing AI but actively using it. This practical implementation demonstrates leadership that can be shared with students.</w:t>
      </w:r>
    </w:p>
    <w:p w14:paraId="34CDE9CD" w14:textId="53FB36FC" w:rsidR="00024C56" w:rsidRPr="00C31FC5" w:rsidRDefault="00EF7CF0" w:rsidP="00C31FC5">
      <w:pPr>
        <w:spacing w:before="120"/>
        <w:ind w:left="360"/>
        <w:rPr>
          <w:rFonts w:eastAsia="Calibri" w:cs="Calibri"/>
        </w:rPr>
      </w:pPr>
      <w:r>
        <w:rPr>
          <w:rFonts w:eastAsia="Calibri" w:cs="Calibri"/>
        </w:rPr>
        <w:t>Vic</w:t>
      </w:r>
      <w:r w:rsidR="00024C56" w:rsidRPr="00C31FC5">
        <w:rPr>
          <w:rFonts w:eastAsia="Calibri" w:cs="Calibri"/>
        </w:rPr>
        <w:t>e</w:t>
      </w:r>
      <w:r>
        <w:rPr>
          <w:rFonts w:eastAsia="Calibri" w:cs="Calibri"/>
        </w:rPr>
        <w:t xml:space="preserve"> Chair</w:t>
      </w:r>
      <w:r w:rsidR="00024C56" w:rsidRPr="00C31FC5">
        <w:rPr>
          <w:rFonts w:eastAsia="Calibri" w:cs="Calibri"/>
        </w:rPr>
        <w:t xml:space="preserve"> Patel emphasized that AI literacy is becoming essential for students. He encourages students to work with career counselors and to be prepared for AI-related questions in job interviews, not just to say they are familiar with AI, but to point to specific courses they have taken and explain how those skills apply directly to the role.</w:t>
      </w:r>
    </w:p>
    <w:p w14:paraId="368D35D4" w14:textId="32EDD773" w:rsidR="005F701E" w:rsidRPr="00C31FC5" w:rsidRDefault="00024C56" w:rsidP="00C31FC5">
      <w:pPr>
        <w:spacing w:before="120"/>
        <w:ind w:left="360"/>
        <w:rPr>
          <w:rFonts w:eastAsia="Calibri" w:cs="Calibri"/>
        </w:rPr>
      </w:pPr>
      <w:r w:rsidRPr="00C31FC5">
        <w:rPr>
          <w:rFonts w:eastAsia="Calibri" w:cs="Calibri"/>
        </w:rPr>
        <w:t xml:space="preserve">VP Verkamp discussed UNF’s commitment to community engagement. He noted that local businesses, nonprofits, and organizations often lack the resources to navigate AI and are seeking support. The AI </w:t>
      </w:r>
      <w:r w:rsidR="002E73BC">
        <w:rPr>
          <w:rFonts w:eastAsia="Calibri" w:cs="Calibri"/>
        </w:rPr>
        <w:t xml:space="preserve">Work and Life </w:t>
      </w:r>
      <w:r w:rsidRPr="00C31FC5">
        <w:rPr>
          <w:rFonts w:eastAsia="Calibri" w:cs="Calibri"/>
        </w:rPr>
        <w:t xml:space="preserve">certificate represents just the first phase, with further opportunities planned through professional and lifelong learning programs. </w:t>
      </w:r>
    </w:p>
    <w:p w14:paraId="102F54A0" w14:textId="0038404E" w:rsidR="005F701E" w:rsidRDefault="00EE4DFC" w:rsidP="00E8150D">
      <w:pPr>
        <w:pStyle w:val="Heading2"/>
      </w:pPr>
      <w:r w:rsidRPr="004E3E0F">
        <w:t>Adjournment</w:t>
      </w:r>
    </w:p>
    <w:p w14:paraId="3EFB3AB4" w14:textId="2CA2E483" w:rsidR="003764E4" w:rsidRDefault="00B210D3" w:rsidP="00C31FC5">
      <w:pPr>
        <w:spacing w:before="120"/>
        <w:rPr>
          <w:rFonts w:eastAsia="Calibri" w:cs="Calibri"/>
        </w:rPr>
      </w:pPr>
      <w:r>
        <w:rPr>
          <w:rFonts w:eastAsia="Calibri" w:cs="Calibri"/>
        </w:rPr>
        <w:t>Vice Chair</w:t>
      </w:r>
      <w:r w:rsidR="00AF01AB" w:rsidRPr="00C31FC5">
        <w:rPr>
          <w:rFonts w:eastAsia="Calibri" w:cs="Calibri"/>
        </w:rPr>
        <w:t xml:space="preserve"> Patel shared several updates, including encouraging everyone to review Volume 5 of Student Research, noting its interesting content. He reminded trustees of the upcoming </w:t>
      </w:r>
      <w:r w:rsidR="003764E4">
        <w:rPr>
          <w:rFonts w:eastAsia="Calibri" w:cs="Calibri"/>
        </w:rPr>
        <w:t>Board of Trustees</w:t>
      </w:r>
      <w:r w:rsidR="00AF01AB" w:rsidRPr="00C31FC5">
        <w:rPr>
          <w:rFonts w:eastAsia="Calibri" w:cs="Calibri"/>
        </w:rPr>
        <w:t xml:space="preserve"> meeting on December 8</w:t>
      </w:r>
      <w:r w:rsidR="003764E4">
        <w:rPr>
          <w:rFonts w:eastAsia="Calibri" w:cs="Calibri"/>
        </w:rPr>
        <w:t xml:space="preserve">, </w:t>
      </w:r>
      <w:proofErr w:type="gramStart"/>
      <w:r w:rsidR="003764E4">
        <w:rPr>
          <w:rFonts w:eastAsia="Calibri" w:cs="Calibri"/>
        </w:rPr>
        <w:t>2025</w:t>
      </w:r>
      <w:proofErr w:type="gramEnd"/>
      <w:r w:rsidR="00AF01AB" w:rsidRPr="00C31FC5">
        <w:rPr>
          <w:rFonts w:eastAsia="Calibri" w:cs="Calibri"/>
        </w:rPr>
        <w:t xml:space="preserve"> and thanked Trustee Moore and </w:t>
      </w:r>
      <w:r w:rsidR="00DB373C">
        <w:rPr>
          <w:rFonts w:eastAsia="Calibri" w:cs="Calibri"/>
        </w:rPr>
        <w:t xml:space="preserve">Dr. Mike Binder </w:t>
      </w:r>
      <w:r w:rsidR="00AF01AB" w:rsidRPr="00C31FC5">
        <w:rPr>
          <w:rFonts w:eastAsia="Calibri" w:cs="Calibri"/>
        </w:rPr>
        <w:t xml:space="preserve">for their support of the scholarship fund. He recapped Round 3 of the golf </w:t>
      </w:r>
      <w:proofErr w:type="gramStart"/>
      <w:r w:rsidR="00AF01AB" w:rsidRPr="00C31FC5">
        <w:rPr>
          <w:rFonts w:eastAsia="Calibri" w:cs="Calibri"/>
        </w:rPr>
        <w:t>tournament</w:t>
      </w:r>
      <w:proofErr w:type="gramEnd"/>
      <w:r w:rsidR="00AF01AB" w:rsidRPr="00C31FC5">
        <w:rPr>
          <w:rFonts w:eastAsia="Calibri" w:cs="Calibri"/>
        </w:rPr>
        <w:t xml:space="preserve">, highlighting </w:t>
      </w:r>
      <w:r w:rsidR="00AF01AB" w:rsidRPr="00C31FC5">
        <w:rPr>
          <w:rFonts w:eastAsia="Calibri" w:cs="Calibri"/>
        </w:rPr>
        <w:lastRenderedPageBreak/>
        <w:t>Trustee G</w:t>
      </w:r>
      <w:r w:rsidR="001B1867" w:rsidRPr="00C31FC5">
        <w:rPr>
          <w:rFonts w:eastAsia="Calibri" w:cs="Calibri"/>
        </w:rPr>
        <w:t>o</w:t>
      </w:r>
      <w:r w:rsidR="00AF01AB" w:rsidRPr="00C31FC5">
        <w:rPr>
          <w:rFonts w:eastAsia="Calibri" w:cs="Calibri"/>
        </w:rPr>
        <w:t>l’s impressive 35-foot putt, and noted that two scholarships will be awarded—one to the women’s soccer team and one for academics, with Provost Patterson selecting the recipient. Finally, he reminded everyone of the new housing project groundbreaking on Wednesday</w:t>
      </w:r>
      <w:r w:rsidR="00927947">
        <w:rPr>
          <w:rFonts w:eastAsia="Calibri" w:cs="Calibri"/>
        </w:rPr>
        <w:t xml:space="preserve">, November 19, </w:t>
      </w:r>
      <w:proofErr w:type="gramStart"/>
      <w:r w:rsidR="00927947">
        <w:rPr>
          <w:rFonts w:eastAsia="Calibri" w:cs="Calibri"/>
        </w:rPr>
        <w:t>2025</w:t>
      </w:r>
      <w:proofErr w:type="gramEnd"/>
      <w:r w:rsidR="00AF01AB" w:rsidRPr="00C31FC5">
        <w:rPr>
          <w:rFonts w:eastAsia="Calibri" w:cs="Calibri"/>
        </w:rPr>
        <w:t xml:space="preserve"> from 9</w:t>
      </w:r>
      <w:r w:rsidR="003764E4">
        <w:rPr>
          <w:rFonts w:eastAsia="Calibri" w:cs="Calibri"/>
        </w:rPr>
        <w:t xml:space="preserve"> to </w:t>
      </w:r>
      <w:r w:rsidR="00AF01AB" w:rsidRPr="00C31FC5">
        <w:rPr>
          <w:rFonts w:eastAsia="Calibri" w:cs="Calibri"/>
        </w:rPr>
        <w:t xml:space="preserve">10 </w:t>
      </w:r>
      <w:r w:rsidR="00C31FC5" w:rsidRPr="00C31FC5">
        <w:rPr>
          <w:rFonts w:eastAsia="Calibri" w:cs="Calibri"/>
        </w:rPr>
        <w:t xml:space="preserve">AM. </w:t>
      </w:r>
    </w:p>
    <w:p w14:paraId="7999A825" w14:textId="15175C18" w:rsidR="00B210D3" w:rsidRPr="00EE270B" w:rsidRDefault="00C31FC5" w:rsidP="00EE270B">
      <w:pPr>
        <w:spacing w:before="120"/>
        <w:rPr>
          <w:rFonts w:eastAsia="Calibri" w:cs="Calibri"/>
        </w:rPr>
      </w:pPr>
      <w:r w:rsidRPr="00C31FC5">
        <w:rPr>
          <w:rFonts w:eastAsia="Calibri" w:cs="Calibri"/>
        </w:rPr>
        <w:t>Vice Chair Patel</w:t>
      </w:r>
      <w:r w:rsidR="00AF01AB" w:rsidRPr="00C31FC5">
        <w:rPr>
          <w:rFonts w:eastAsia="Calibri" w:cs="Calibri"/>
        </w:rPr>
        <w:t xml:space="preserve"> adjourned the meeting at 12:13 </w:t>
      </w:r>
      <w:bookmarkEnd w:id="1"/>
      <w:r w:rsidR="001B1867" w:rsidRPr="00C31FC5">
        <w:rPr>
          <w:rFonts w:eastAsia="Calibri" w:cs="Calibri"/>
        </w:rPr>
        <w:t>PM.</w:t>
      </w:r>
    </w:p>
    <w:p w14:paraId="4C66ACFF" w14:textId="77777777" w:rsidR="00EE270B" w:rsidRDefault="00EE270B">
      <w:pPr>
        <w:rPr>
          <w:rFonts w:eastAsia="Calibri" w:cs="Calibri"/>
          <w:b/>
          <w:noProof/>
        </w:rPr>
      </w:pPr>
      <w:r>
        <w:br w:type="page"/>
      </w:r>
    </w:p>
    <w:p w14:paraId="306A50BB" w14:textId="3C34B092" w:rsidR="00AE4A6A" w:rsidRDefault="00801A83" w:rsidP="00801A83">
      <w:pPr>
        <w:pStyle w:val="Heading2"/>
        <w:numPr>
          <w:ilvl w:val="0"/>
          <w:numId w:val="0"/>
        </w:numPr>
        <w:jc w:val="center"/>
      </w:pPr>
      <w:r>
        <w:lastRenderedPageBreak/>
        <w:t>Appendix I</w:t>
      </w:r>
    </w:p>
    <w:p w14:paraId="151F9E20" w14:textId="0DADB170" w:rsidR="00801A83" w:rsidRDefault="00801A83" w:rsidP="00821DAC">
      <w:pPr>
        <w:spacing w:before="120"/>
        <w:jc w:val="center"/>
      </w:pPr>
      <w:r>
        <w:t>Public Comment – Jacob Harden</w:t>
      </w:r>
    </w:p>
    <w:p w14:paraId="4BB814B9" w14:textId="00528B56" w:rsidR="00801A83" w:rsidRDefault="00801A83" w:rsidP="00821DAC">
      <w:pPr>
        <w:spacing w:before="120"/>
        <w:jc w:val="center"/>
      </w:pPr>
      <w:r>
        <w:t>Board of Trustees Meeting</w:t>
      </w:r>
    </w:p>
    <w:p w14:paraId="25850CC3" w14:textId="69CF824E" w:rsidR="00801A83" w:rsidRDefault="00801A83" w:rsidP="00821DAC">
      <w:pPr>
        <w:spacing w:before="120"/>
        <w:jc w:val="center"/>
      </w:pPr>
      <w:r>
        <w:t>November 17, 2025</w:t>
      </w:r>
    </w:p>
    <w:p w14:paraId="3FC95A06" w14:textId="34A6BADA" w:rsidR="00EB79CF" w:rsidRDefault="00EB79CF" w:rsidP="00EB79CF">
      <w:pPr>
        <w:spacing w:before="240"/>
      </w:pPr>
      <w:r w:rsidRPr="00EB79CF">
        <w:t>One of my professors once told me that the most popular feature of UNF, the nature preserves, was a result of students. The administration at the time listened to what the students put forth, and thus marked the beginning of UNFs beautiful natural areas. Administrations that listen to students leave legacies of community, of respect, and of time well spent helping students on their path to success. Let's be clear, this board has not listened to students in the past. But with the upcoming departure of President Limayem, you have the opportunity for a course correction. The board must invite students to be a part of the selection process for a new president. If you, president Limayem care about the unity of this university in choosing the direction of our future, your presidential goals should be to create a student search committee, and make all presidential search actions public. If the board itself cares about the unity of the university it will hold more town halls and field more questions from students directly. What legacy will you leave? Will you continue to ignore student issues? Or will you begin to work alongside the students you claim to care about. If we work together, we can create something as beautiful as the preserves that surround our campus.</w:t>
      </w:r>
    </w:p>
    <w:p w14:paraId="7B5B15C2" w14:textId="77777777" w:rsidR="00EB79CF" w:rsidRDefault="00EB79CF">
      <w:r>
        <w:br w:type="page"/>
      </w:r>
    </w:p>
    <w:p w14:paraId="1A50786A" w14:textId="600C5A82" w:rsidR="00EB79CF" w:rsidRDefault="00EB79CF" w:rsidP="00EB79CF">
      <w:pPr>
        <w:pStyle w:val="Heading2"/>
        <w:numPr>
          <w:ilvl w:val="0"/>
          <w:numId w:val="0"/>
        </w:numPr>
        <w:jc w:val="center"/>
      </w:pPr>
      <w:r>
        <w:lastRenderedPageBreak/>
        <w:t>Appendix II</w:t>
      </w:r>
    </w:p>
    <w:p w14:paraId="1C283089" w14:textId="59B62F68" w:rsidR="00EB79CF" w:rsidRDefault="00EB79CF" w:rsidP="00821DAC">
      <w:pPr>
        <w:spacing w:before="120"/>
        <w:jc w:val="center"/>
      </w:pPr>
      <w:r>
        <w:t>Public Comment – Randolph Olfus</w:t>
      </w:r>
    </w:p>
    <w:p w14:paraId="4CDAA9D2" w14:textId="77777777" w:rsidR="00EB79CF" w:rsidRDefault="00EB79CF" w:rsidP="00821DAC">
      <w:pPr>
        <w:spacing w:before="120"/>
        <w:jc w:val="center"/>
      </w:pPr>
      <w:r>
        <w:t>Board of Trustees Meeting</w:t>
      </w:r>
    </w:p>
    <w:p w14:paraId="7BB1C403" w14:textId="77777777" w:rsidR="00EB79CF" w:rsidRDefault="00EB79CF" w:rsidP="00821DAC">
      <w:pPr>
        <w:spacing w:before="120"/>
        <w:jc w:val="center"/>
      </w:pPr>
      <w:r>
        <w:t>November 17, 2025</w:t>
      </w:r>
    </w:p>
    <w:p w14:paraId="10BCD85E" w14:textId="77777777" w:rsidR="002D3EA2" w:rsidRPr="002D3EA2" w:rsidRDefault="002D3EA2" w:rsidP="002D3EA2">
      <w:pPr>
        <w:spacing w:before="120"/>
      </w:pPr>
      <w:r w:rsidRPr="002D3EA2">
        <w:t>Good Morning, my name is Randolph Olfus</w:t>
      </w:r>
    </w:p>
    <w:p w14:paraId="5D9A3702" w14:textId="2E3ADB2A" w:rsidR="002D3EA2" w:rsidRPr="002D3EA2" w:rsidRDefault="002D3EA2" w:rsidP="002D3EA2">
      <w:pPr>
        <w:spacing w:before="120"/>
      </w:pPr>
      <w:r w:rsidRPr="002D3EA2">
        <w:t>I am speaking today because I want to express a concern that I and other students have about the selection of the next president. Ever since the announcement of President Limayon transfer to USF, everyone has been wondering who our next president could be. Many of us feel that there hasn’t been much communication of the selection process and fear that we will not get a voice. To us, it comes off as if the school does not value our input, and that the board of trustees finds it perfectly acceptable to announce our next president after it’s too late to check for student support. </w:t>
      </w:r>
    </w:p>
    <w:p w14:paraId="491D1138" w14:textId="17811DF2" w:rsidR="002D3EA2" w:rsidRPr="002D3EA2" w:rsidRDefault="002D3EA2" w:rsidP="002D3EA2">
      <w:pPr>
        <w:spacing w:before="120"/>
      </w:pPr>
      <w:r w:rsidRPr="002D3EA2">
        <w:t>The goals of any university president should be the promotion and protection of students and their education. I have loved college for the opportunity to engage with a diaspora of students and ideas within my community. This has been the one place I have gone that has encouraged and challenged me to strive to understand and care about the my community on an intellectually deeper level. I get excited being able to meet and talk with other students who are so passionate about their areas of interest. And it is amazing to meet faculty and staff who are uplifting and passionate about their subjects. There is hardly any other place like this one, and I believe it the responsibility of the president and board of trustees to prioritize cultivating an environment allows students to engage all sorts of ideas.</w:t>
      </w:r>
    </w:p>
    <w:p w14:paraId="277B31D2" w14:textId="142CB8A0" w:rsidR="002D3EA2" w:rsidRPr="002D3EA2" w:rsidRDefault="002D3EA2" w:rsidP="002D3EA2">
      <w:pPr>
        <w:spacing w:before="120"/>
      </w:pPr>
      <w:r w:rsidRPr="002D3EA2">
        <w:t>We wish for the board of trustees to recognize that their student body does care what happens to our campus. Students and Faculty care when the Florida Board of Education devalue our social sciences and arts, students care when funding is taken away from third spaces for our minority members to share resources and community, students care about our faculty to freely express themselves while teaching. Our students should be able to focus on their education without worrying if whether our president and board of trustees are acting with all of their student’s interests in mind. </w:t>
      </w:r>
    </w:p>
    <w:p w14:paraId="3C33128A" w14:textId="77777777" w:rsidR="002D3EA2" w:rsidRPr="002D3EA2" w:rsidRDefault="002D3EA2" w:rsidP="002D3EA2">
      <w:pPr>
        <w:spacing w:before="120"/>
      </w:pPr>
      <w:r w:rsidRPr="002D3EA2">
        <w:t>We are asking for more transparency of the appointment of our next president and the involvement of your students. Encouraging students to be involved with this process is an opportunity for us to have agency and honest support for the next president and the direction of our community.</w:t>
      </w:r>
    </w:p>
    <w:p w14:paraId="60F58F41" w14:textId="77777777" w:rsidR="00801A83" w:rsidRPr="00801A83" w:rsidRDefault="00801A83" w:rsidP="002D3EA2"/>
    <w:sectPr w:rsidR="00801A83" w:rsidRPr="00801A83" w:rsidSect="004D73EC">
      <w:headerReference w:type="default" r:id="rId12"/>
      <w:footerReference w:type="default" r:id="rId13"/>
      <w:pgSz w:w="12240" w:h="15840"/>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726C7" w14:textId="77777777" w:rsidR="006461F3" w:rsidRDefault="006461F3" w:rsidP="00FA2B2E">
      <w:r>
        <w:separator/>
      </w:r>
    </w:p>
  </w:endnote>
  <w:endnote w:type="continuationSeparator" w:id="0">
    <w:p w14:paraId="5863085E" w14:textId="77777777" w:rsidR="006461F3" w:rsidRDefault="006461F3" w:rsidP="00FA2B2E">
      <w:r>
        <w:continuationSeparator/>
      </w:r>
    </w:p>
  </w:endnote>
  <w:endnote w:type="continuationNotice" w:id="1">
    <w:p w14:paraId="6B9B0245" w14:textId="77777777" w:rsidR="00D82D22" w:rsidRDefault="00D82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310583"/>
      <w:docPartObj>
        <w:docPartGallery w:val="Page Numbers (Bottom of Page)"/>
        <w:docPartUnique/>
      </w:docPartObj>
    </w:sdtPr>
    <w:sdtEndPr>
      <w:rPr>
        <w:noProof/>
      </w:rPr>
    </w:sdtEndPr>
    <w:sdtContent>
      <w:p w14:paraId="2269A2B5" w14:textId="242EC25C" w:rsidR="00EE270B" w:rsidRDefault="00EE270B" w:rsidP="004D73EC">
        <w:pPr>
          <w:pStyle w:val="Footer"/>
          <w:tabs>
            <w:tab w:val="clear" w:pos="9360"/>
          </w:tabs>
          <w:ind w:right="-63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FA19" w14:textId="77777777" w:rsidR="006461F3" w:rsidRDefault="006461F3" w:rsidP="00FA2B2E">
      <w:r>
        <w:separator/>
      </w:r>
    </w:p>
  </w:footnote>
  <w:footnote w:type="continuationSeparator" w:id="0">
    <w:p w14:paraId="4E356184" w14:textId="77777777" w:rsidR="006461F3" w:rsidRDefault="006461F3" w:rsidP="00FA2B2E">
      <w:r>
        <w:continuationSeparator/>
      </w:r>
    </w:p>
  </w:footnote>
  <w:footnote w:type="continuationNotice" w:id="1">
    <w:p w14:paraId="070E6B30" w14:textId="77777777" w:rsidR="00D82D22" w:rsidRDefault="00D82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6561" w14:textId="34F40192" w:rsidR="00FA2B2E" w:rsidRDefault="00D12575" w:rsidP="00FA2B2E">
    <w:pPr>
      <w:spacing w:after="40"/>
      <w:ind w:left="1440"/>
      <w:rPr>
        <w:rFonts w:eastAsia="Calibri" w:cs="Calibri"/>
        <w:b/>
        <w:sz w:val="28"/>
      </w:rPr>
    </w:pPr>
    <w:r>
      <w:rPr>
        <w:noProof/>
      </w:rPr>
      <mc:AlternateContent>
        <mc:Choice Requires="wps">
          <w:drawing>
            <wp:anchor distT="0" distB="0" distL="114300" distR="114300" simplePos="0" relativeHeight="251658240" behindDoc="0" locked="0" layoutInCell="1" allowOverlap="1" wp14:anchorId="7C7C0A97" wp14:editId="63F7D003">
              <wp:simplePos x="0" y="0"/>
              <wp:positionH relativeFrom="column">
                <wp:posOffset>0</wp:posOffset>
              </wp:positionH>
              <wp:positionV relativeFrom="paragraph">
                <wp:posOffset>0</wp:posOffset>
              </wp:positionV>
              <wp:extent cx="904875" cy="786765"/>
              <wp:effectExtent l="9525" t="0" r="0" b="3810"/>
              <wp:wrapSquare wrapText="bothSides"/>
              <wp:docPr id="1295858017" name="TextBox 100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8676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2DEDE4" w14:textId="5C781297" w:rsidR="00FA2B2E" w:rsidRDefault="00D12575" w:rsidP="00FA2B2E">
                          <w:r>
                            <w:rPr>
                              <w:noProof/>
                            </w:rPr>
                            <w:drawing>
                              <wp:inline distT="0" distB="0" distL="0" distR="0" wp14:anchorId="3DAF3FC3" wp14:editId="074AD272">
                                <wp:extent cx="647700" cy="790575"/>
                                <wp:effectExtent l="0" t="0" r="0" b="0"/>
                                <wp:docPr id="2069631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14:paraId="080BF356" w14:textId="77777777" w:rsidR="00FA2B2E" w:rsidRDefault="00FA2B2E" w:rsidP="00FA2B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C0A97" id="_x0000_t202" coordsize="21600,21600" o:spt="202" path="m,l,21600r21600,l21600,xe">
              <v:stroke joinstyle="miter"/>
              <v:path gradientshapeok="t" o:connecttype="rect"/>
            </v:shapetype>
            <v:shape id="TextBox 100002" o:spid="_x0000_s1026" type="#_x0000_t202" style="position:absolute;left:0;text-align:left;margin-left:0;margin-top:0;width:71.25pt;height:6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" stroked="f" strokeweight=".5pt">
              <v:fill opacity="0"/>
              <v:textbox inset="0,0,0,0">
                <w:txbxContent>
                  <w:p w14:paraId="072DEDE4" w14:textId="5C781297" w:rsidR="00FA2B2E" w:rsidRDefault="00D12575" w:rsidP="00FA2B2E">
                    <w:r>
                      <w:rPr>
                        <w:noProof/>
                      </w:rPr>
                      <w:drawing>
                        <wp:inline distT="0" distB="0" distL="0" distR="0" wp14:anchorId="3DAF3FC3" wp14:editId="074AD272">
                          <wp:extent cx="647700" cy="790575"/>
                          <wp:effectExtent l="0" t="0" r="0" b="0"/>
                          <wp:docPr id="2069631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14:paraId="080BF356" w14:textId="77777777" w:rsidR="00FA2B2E" w:rsidRDefault="00FA2B2E" w:rsidP="00FA2B2E"/>
                </w:txbxContent>
              </v:textbox>
              <w10:wrap type="square"/>
            </v:shape>
          </w:pict>
        </mc:Fallback>
      </mc:AlternateContent>
    </w:r>
    <w:r w:rsidR="00FA2B2E">
      <w:rPr>
        <w:rFonts w:eastAsia="Calibri" w:cs="Calibri"/>
        <w:b/>
        <w:sz w:val="28"/>
      </w:rPr>
      <w:t>BOT Committee Meetings, Quarterly Meeting, and Retreat</w:t>
    </w:r>
  </w:p>
  <w:p w14:paraId="040D00D3" w14:textId="77777777" w:rsidR="00FA2B2E" w:rsidRDefault="00FA2B2E" w:rsidP="00FA2B2E">
    <w:pPr>
      <w:ind w:left="1440"/>
      <w:rPr>
        <w:rFonts w:eastAsia="Calibri" w:cs="Calibri"/>
        <w:sz w:val="22"/>
      </w:rPr>
    </w:pPr>
    <w:r>
      <w:rPr>
        <w:rFonts w:eastAsia="Calibri" w:cs="Calibri"/>
        <w:sz w:val="22"/>
      </w:rPr>
      <w:t>University of North Florida</w:t>
    </w:r>
  </w:p>
  <w:p w14:paraId="01E5562E" w14:textId="77777777" w:rsidR="00FA2B2E" w:rsidRDefault="00FA2B2E" w:rsidP="00FA2B2E">
    <w:pPr>
      <w:ind w:left="1440"/>
      <w:rPr>
        <w:rFonts w:eastAsia="Calibri" w:cs="Calibri"/>
        <w:sz w:val="22"/>
      </w:rPr>
    </w:pPr>
    <w:r>
      <w:rPr>
        <w:rFonts w:eastAsia="Calibri" w:cs="Calibri"/>
        <w:sz w:val="22"/>
      </w:rPr>
      <w:t>Monday, November 17, 2025, from 9:00 AM to 12:00 PM</w:t>
    </w:r>
  </w:p>
  <w:p w14:paraId="5627C6AD" w14:textId="77777777" w:rsidR="00FA2B2E" w:rsidRDefault="00FA2B2E" w:rsidP="00FA2B2E">
    <w:pPr>
      <w:ind w:left="1440"/>
      <w:rPr>
        <w:rFonts w:eastAsia="Calibri" w:cs="Calibri"/>
        <w:sz w:val="22"/>
      </w:rPr>
    </w:pPr>
    <w:r>
      <w:rPr>
        <w:rFonts w:eastAsia="Calibri" w:cs="Calibri"/>
        <w:sz w:val="22"/>
      </w:rPr>
      <w:t>Adam W. Herbert University Center</w:t>
    </w:r>
  </w:p>
  <w:p w14:paraId="2308FFC3" w14:textId="77777777" w:rsidR="00FA2B2E" w:rsidRDefault="00FA2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CF248B0"/>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E0DC1BB4"/>
    <w:lvl w:ilvl="0" w:tplc="DD908DCE">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487E6868"/>
    <w:lvl w:ilvl="0" w:tplc="DD908DCE">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8C24D19A"/>
    <w:lvl w:ilvl="0" w:tplc="DD908DCE">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D47C3768"/>
    <w:lvl w:ilvl="0" w:tplc="DD908DCE">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FC5AABD2"/>
    <w:lvl w:ilvl="0" w:tplc="DD908DCE">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1054A23"/>
    <w:multiLevelType w:val="hybridMultilevel"/>
    <w:tmpl w:val="C7A0BA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03601921"/>
    <w:multiLevelType w:val="hybridMultilevel"/>
    <w:tmpl w:val="562A0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54B3C33"/>
    <w:multiLevelType w:val="hybridMultilevel"/>
    <w:tmpl w:val="7F74F8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8A273E"/>
    <w:multiLevelType w:val="multilevel"/>
    <w:tmpl w:val="B43E535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pStyle w:val="Heading4"/>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2FC54F11"/>
    <w:multiLevelType w:val="hybridMultilevel"/>
    <w:tmpl w:val="0E461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D4030AB"/>
    <w:multiLevelType w:val="hybridMultilevel"/>
    <w:tmpl w:val="7F009E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1F4F41"/>
    <w:multiLevelType w:val="hybridMultilevel"/>
    <w:tmpl w:val="733087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DE3E04"/>
    <w:multiLevelType w:val="hybridMultilevel"/>
    <w:tmpl w:val="DFBE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5845271">
    <w:abstractNumId w:val="0"/>
  </w:num>
  <w:num w:numId="2" w16cid:durableId="284048972">
    <w:abstractNumId w:val="1"/>
  </w:num>
  <w:num w:numId="3" w16cid:durableId="456526473">
    <w:abstractNumId w:val="2"/>
  </w:num>
  <w:num w:numId="4" w16cid:durableId="1423530215">
    <w:abstractNumId w:val="3"/>
  </w:num>
  <w:num w:numId="5" w16cid:durableId="1847088887">
    <w:abstractNumId w:val="4"/>
  </w:num>
  <w:num w:numId="6" w16cid:durableId="103967989">
    <w:abstractNumId w:val="5"/>
  </w:num>
  <w:num w:numId="7" w16cid:durableId="1144734368">
    <w:abstractNumId w:val="6"/>
  </w:num>
  <w:num w:numId="8" w16cid:durableId="1556356752">
    <w:abstractNumId w:val="13"/>
  </w:num>
  <w:num w:numId="9" w16cid:durableId="1814522346">
    <w:abstractNumId w:val="8"/>
  </w:num>
  <w:num w:numId="10" w16cid:durableId="593779753">
    <w:abstractNumId w:val="11"/>
  </w:num>
  <w:num w:numId="11" w16cid:durableId="11461252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32179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992084">
    <w:abstractNumId w:val="15"/>
  </w:num>
  <w:num w:numId="14" w16cid:durableId="1937444994">
    <w:abstractNumId w:val="10"/>
  </w:num>
  <w:num w:numId="15" w16cid:durableId="1020855042">
    <w:abstractNumId w:val="16"/>
  </w:num>
  <w:num w:numId="16" w16cid:durableId="1487237545">
    <w:abstractNumId w:val="12"/>
  </w:num>
  <w:num w:numId="17" w16cid:durableId="197008034">
    <w:abstractNumId w:val="14"/>
  </w:num>
  <w:num w:numId="18" w16cid:durableId="1407413852">
    <w:abstractNumId w:val="7"/>
  </w:num>
  <w:num w:numId="19" w16cid:durableId="817574764">
    <w:abstractNumId w:val="9"/>
  </w:num>
  <w:num w:numId="20" w16cid:durableId="1909992534">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1303264">
    <w:abstractNumId w:val="11"/>
  </w:num>
  <w:num w:numId="22" w16cid:durableId="662243897">
    <w:abstractNumId w:val="11"/>
  </w:num>
  <w:num w:numId="23" w16cid:durableId="1454058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7B5"/>
    <w:rsid w:val="00001642"/>
    <w:rsid w:val="000024D9"/>
    <w:rsid w:val="0000432A"/>
    <w:rsid w:val="000066B2"/>
    <w:rsid w:val="000070AC"/>
    <w:rsid w:val="000121CD"/>
    <w:rsid w:val="000140E6"/>
    <w:rsid w:val="000230E1"/>
    <w:rsid w:val="00024C56"/>
    <w:rsid w:val="00034ADD"/>
    <w:rsid w:val="000462A3"/>
    <w:rsid w:val="00046C6F"/>
    <w:rsid w:val="00056BE0"/>
    <w:rsid w:val="000600CE"/>
    <w:rsid w:val="00062D26"/>
    <w:rsid w:val="00063BE7"/>
    <w:rsid w:val="00064EE7"/>
    <w:rsid w:val="000655D4"/>
    <w:rsid w:val="000669BC"/>
    <w:rsid w:val="0007174D"/>
    <w:rsid w:val="00072434"/>
    <w:rsid w:val="000757C8"/>
    <w:rsid w:val="00080AD5"/>
    <w:rsid w:val="000827DA"/>
    <w:rsid w:val="00085FD5"/>
    <w:rsid w:val="00087980"/>
    <w:rsid w:val="00091D6A"/>
    <w:rsid w:val="0009267A"/>
    <w:rsid w:val="00093F5E"/>
    <w:rsid w:val="000B6756"/>
    <w:rsid w:val="000C2B87"/>
    <w:rsid w:val="000C6255"/>
    <w:rsid w:val="000C7931"/>
    <w:rsid w:val="000D42FB"/>
    <w:rsid w:val="000D6F14"/>
    <w:rsid w:val="000E230B"/>
    <w:rsid w:val="00103AD4"/>
    <w:rsid w:val="00114397"/>
    <w:rsid w:val="00130493"/>
    <w:rsid w:val="001352ED"/>
    <w:rsid w:val="00147932"/>
    <w:rsid w:val="00153BB2"/>
    <w:rsid w:val="00162D74"/>
    <w:rsid w:val="0017069A"/>
    <w:rsid w:val="00172775"/>
    <w:rsid w:val="001A02ED"/>
    <w:rsid w:val="001A3821"/>
    <w:rsid w:val="001B1867"/>
    <w:rsid w:val="001B3480"/>
    <w:rsid w:val="001B64CC"/>
    <w:rsid w:val="001C5B8C"/>
    <w:rsid w:val="001D140D"/>
    <w:rsid w:val="001D4120"/>
    <w:rsid w:val="001E41C5"/>
    <w:rsid w:val="001F553C"/>
    <w:rsid w:val="00217AD9"/>
    <w:rsid w:val="00217D6F"/>
    <w:rsid w:val="0022081C"/>
    <w:rsid w:val="00225827"/>
    <w:rsid w:val="00227416"/>
    <w:rsid w:val="00232DD7"/>
    <w:rsid w:val="0023429B"/>
    <w:rsid w:val="00242794"/>
    <w:rsid w:val="00242C94"/>
    <w:rsid w:val="002466E6"/>
    <w:rsid w:val="00246BB6"/>
    <w:rsid w:val="00246EA5"/>
    <w:rsid w:val="00277559"/>
    <w:rsid w:val="00281C13"/>
    <w:rsid w:val="002839AB"/>
    <w:rsid w:val="00285125"/>
    <w:rsid w:val="002876EB"/>
    <w:rsid w:val="00290AA5"/>
    <w:rsid w:val="002A284F"/>
    <w:rsid w:val="002A6943"/>
    <w:rsid w:val="002A719E"/>
    <w:rsid w:val="002A78B2"/>
    <w:rsid w:val="002B43E0"/>
    <w:rsid w:val="002B51E1"/>
    <w:rsid w:val="002B775A"/>
    <w:rsid w:val="002D3EA2"/>
    <w:rsid w:val="002D48B0"/>
    <w:rsid w:val="002E0BFC"/>
    <w:rsid w:val="002E23FF"/>
    <w:rsid w:val="002E73BC"/>
    <w:rsid w:val="002E7E84"/>
    <w:rsid w:val="00311C80"/>
    <w:rsid w:val="00315103"/>
    <w:rsid w:val="00325CEB"/>
    <w:rsid w:val="00326813"/>
    <w:rsid w:val="0033189E"/>
    <w:rsid w:val="00334254"/>
    <w:rsid w:val="00340B39"/>
    <w:rsid w:val="00341DD4"/>
    <w:rsid w:val="0035091F"/>
    <w:rsid w:val="00356024"/>
    <w:rsid w:val="00362839"/>
    <w:rsid w:val="003630BA"/>
    <w:rsid w:val="00373C2F"/>
    <w:rsid w:val="003748D0"/>
    <w:rsid w:val="003764E4"/>
    <w:rsid w:val="003837C8"/>
    <w:rsid w:val="00385B9E"/>
    <w:rsid w:val="00397636"/>
    <w:rsid w:val="003A2F6B"/>
    <w:rsid w:val="003A4D73"/>
    <w:rsid w:val="003C0297"/>
    <w:rsid w:val="003D0C7B"/>
    <w:rsid w:val="003D195B"/>
    <w:rsid w:val="003D678D"/>
    <w:rsid w:val="003E0264"/>
    <w:rsid w:val="003E78B3"/>
    <w:rsid w:val="003E7C17"/>
    <w:rsid w:val="003F38C7"/>
    <w:rsid w:val="003F48F9"/>
    <w:rsid w:val="003F7E94"/>
    <w:rsid w:val="00404F53"/>
    <w:rsid w:val="0040668F"/>
    <w:rsid w:val="00410A2D"/>
    <w:rsid w:val="00412014"/>
    <w:rsid w:val="00414902"/>
    <w:rsid w:val="00415480"/>
    <w:rsid w:val="00422566"/>
    <w:rsid w:val="0042485F"/>
    <w:rsid w:val="00425940"/>
    <w:rsid w:val="00427492"/>
    <w:rsid w:val="00430A9F"/>
    <w:rsid w:val="00436720"/>
    <w:rsid w:val="00437405"/>
    <w:rsid w:val="004411A3"/>
    <w:rsid w:val="00450621"/>
    <w:rsid w:val="00451C4B"/>
    <w:rsid w:val="004540F7"/>
    <w:rsid w:val="004674BC"/>
    <w:rsid w:val="00472678"/>
    <w:rsid w:val="00474638"/>
    <w:rsid w:val="004747BE"/>
    <w:rsid w:val="00474AB0"/>
    <w:rsid w:val="004A1656"/>
    <w:rsid w:val="004B4D83"/>
    <w:rsid w:val="004C6728"/>
    <w:rsid w:val="004D07D0"/>
    <w:rsid w:val="004D73EC"/>
    <w:rsid w:val="004E3E0F"/>
    <w:rsid w:val="004E57DB"/>
    <w:rsid w:val="004F1CEE"/>
    <w:rsid w:val="004F7034"/>
    <w:rsid w:val="004F781B"/>
    <w:rsid w:val="00502BCB"/>
    <w:rsid w:val="00502E65"/>
    <w:rsid w:val="00511A08"/>
    <w:rsid w:val="005123D7"/>
    <w:rsid w:val="00523BAF"/>
    <w:rsid w:val="00537107"/>
    <w:rsid w:val="00545A9A"/>
    <w:rsid w:val="00550C6E"/>
    <w:rsid w:val="00550D3A"/>
    <w:rsid w:val="00551FF7"/>
    <w:rsid w:val="00554E23"/>
    <w:rsid w:val="00560015"/>
    <w:rsid w:val="00573544"/>
    <w:rsid w:val="00580976"/>
    <w:rsid w:val="00582646"/>
    <w:rsid w:val="005848E5"/>
    <w:rsid w:val="00590C81"/>
    <w:rsid w:val="00591C51"/>
    <w:rsid w:val="005952DC"/>
    <w:rsid w:val="005B160D"/>
    <w:rsid w:val="005B272A"/>
    <w:rsid w:val="005B5DB8"/>
    <w:rsid w:val="005C460D"/>
    <w:rsid w:val="005D24EC"/>
    <w:rsid w:val="005D635A"/>
    <w:rsid w:val="005D7908"/>
    <w:rsid w:val="005E14A7"/>
    <w:rsid w:val="005E48E7"/>
    <w:rsid w:val="005F33CB"/>
    <w:rsid w:val="005F701E"/>
    <w:rsid w:val="00600213"/>
    <w:rsid w:val="00613F93"/>
    <w:rsid w:val="00617A70"/>
    <w:rsid w:val="00627F02"/>
    <w:rsid w:val="006312E7"/>
    <w:rsid w:val="00632713"/>
    <w:rsid w:val="006349F1"/>
    <w:rsid w:val="00642C1C"/>
    <w:rsid w:val="006461F3"/>
    <w:rsid w:val="006603F9"/>
    <w:rsid w:val="00661138"/>
    <w:rsid w:val="006639A1"/>
    <w:rsid w:val="0067091A"/>
    <w:rsid w:val="006713B1"/>
    <w:rsid w:val="00671BDD"/>
    <w:rsid w:val="00675FDB"/>
    <w:rsid w:val="00692EC9"/>
    <w:rsid w:val="006A1FC3"/>
    <w:rsid w:val="006A242E"/>
    <w:rsid w:val="006B1111"/>
    <w:rsid w:val="006B3182"/>
    <w:rsid w:val="006C2A8D"/>
    <w:rsid w:val="006C66CA"/>
    <w:rsid w:val="006C7317"/>
    <w:rsid w:val="006E0575"/>
    <w:rsid w:val="006E1785"/>
    <w:rsid w:val="006E6BB7"/>
    <w:rsid w:val="00705BEF"/>
    <w:rsid w:val="00717B59"/>
    <w:rsid w:val="007215C6"/>
    <w:rsid w:val="00730D92"/>
    <w:rsid w:val="007400AB"/>
    <w:rsid w:val="007463E6"/>
    <w:rsid w:val="0075099B"/>
    <w:rsid w:val="00764CB0"/>
    <w:rsid w:val="00767C94"/>
    <w:rsid w:val="007704C7"/>
    <w:rsid w:val="00772525"/>
    <w:rsid w:val="007747AD"/>
    <w:rsid w:val="00775183"/>
    <w:rsid w:val="00777F03"/>
    <w:rsid w:val="00782774"/>
    <w:rsid w:val="00783D27"/>
    <w:rsid w:val="00784EF8"/>
    <w:rsid w:val="00796B31"/>
    <w:rsid w:val="007B0434"/>
    <w:rsid w:val="007B7EF5"/>
    <w:rsid w:val="007C20DE"/>
    <w:rsid w:val="007D67F1"/>
    <w:rsid w:val="007D7713"/>
    <w:rsid w:val="007E1B27"/>
    <w:rsid w:val="007F062C"/>
    <w:rsid w:val="007F1594"/>
    <w:rsid w:val="007F232F"/>
    <w:rsid w:val="007F6E90"/>
    <w:rsid w:val="007F709F"/>
    <w:rsid w:val="0080184E"/>
    <w:rsid w:val="00801A83"/>
    <w:rsid w:val="008064FF"/>
    <w:rsid w:val="00814415"/>
    <w:rsid w:val="00817C78"/>
    <w:rsid w:val="00821DAC"/>
    <w:rsid w:val="008328E1"/>
    <w:rsid w:val="00833420"/>
    <w:rsid w:val="0084018C"/>
    <w:rsid w:val="00846070"/>
    <w:rsid w:val="00847E53"/>
    <w:rsid w:val="00861E2F"/>
    <w:rsid w:val="00870456"/>
    <w:rsid w:val="008732C2"/>
    <w:rsid w:val="0087504B"/>
    <w:rsid w:val="00887594"/>
    <w:rsid w:val="008875D4"/>
    <w:rsid w:val="00891307"/>
    <w:rsid w:val="008921A1"/>
    <w:rsid w:val="008924E0"/>
    <w:rsid w:val="0089252F"/>
    <w:rsid w:val="00895153"/>
    <w:rsid w:val="008A4C18"/>
    <w:rsid w:val="008A6D89"/>
    <w:rsid w:val="008A7B19"/>
    <w:rsid w:val="008B2AEE"/>
    <w:rsid w:val="008B365A"/>
    <w:rsid w:val="008B3694"/>
    <w:rsid w:val="008B5920"/>
    <w:rsid w:val="008B5D4C"/>
    <w:rsid w:val="008B7199"/>
    <w:rsid w:val="008C0EAD"/>
    <w:rsid w:val="008C6802"/>
    <w:rsid w:val="008C6B7E"/>
    <w:rsid w:val="008D1C7B"/>
    <w:rsid w:val="008D2A6D"/>
    <w:rsid w:val="008D2E9B"/>
    <w:rsid w:val="008E3951"/>
    <w:rsid w:val="008E5427"/>
    <w:rsid w:val="008F1F2F"/>
    <w:rsid w:val="008F56C0"/>
    <w:rsid w:val="008F790E"/>
    <w:rsid w:val="009046F9"/>
    <w:rsid w:val="00905F6D"/>
    <w:rsid w:val="0091108F"/>
    <w:rsid w:val="00917215"/>
    <w:rsid w:val="0092263B"/>
    <w:rsid w:val="00922F24"/>
    <w:rsid w:val="0092401C"/>
    <w:rsid w:val="0092703A"/>
    <w:rsid w:val="00927947"/>
    <w:rsid w:val="00930227"/>
    <w:rsid w:val="00930BCC"/>
    <w:rsid w:val="009522BF"/>
    <w:rsid w:val="00954816"/>
    <w:rsid w:val="009653DB"/>
    <w:rsid w:val="009726D7"/>
    <w:rsid w:val="009732ED"/>
    <w:rsid w:val="009969C3"/>
    <w:rsid w:val="009A0993"/>
    <w:rsid w:val="009A2BD6"/>
    <w:rsid w:val="009A6200"/>
    <w:rsid w:val="009B025C"/>
    <w:rsid w:val="009B578A"/>
    <w:rsid w:val="009C2071"/>
    <w:rsid w:val="009C2468"/>
    <w:rsid w:val="009C619C"/>
    <w:rsid w:val="009C7557"/>
    <w:rsid w:val="009D2B9C"/>
    <w:rsid w:val="009D3F2D"/>
    <w:rsid w:val="009D52B8"/>
    <w:rsid w:val="009E0698"/>
    <w:rsid w:val="009E3945"/>
    <w:rsid w:val="009E749B"/>
    <w:rsid w:val="00A070FD"/>
    <w:rsid w:val="00A11586"/>
    <w:rsid w:val="00A16CE9"/>
    <w:rsid w:val="00A30447"/>
    <w:rsid w:val="00A31C0A"/>
    <w:rsid w:val="00A347C4"/>
    <w:rsid w:val="00A34917"/>
    <w:rsid w:val="00A366CE"/>
    <w:rsid w:val="00A46E0C"/>
    <w:rsid w:val="00A529F0"/>
    <w:rsid w:val="00A551A8"/>
    <w:rsid w:val="00A64BD6"/>
    <w:rsid w:val="00A720DA"/>
    <w:rsid w:val="00A77B3E"/>
    <w:rsid w:val="00A835E2"/>
    <w:rsid w:val="00AB093B"/>
    <w:rsid w:val="00AB4D64"/>
    <w:rsid w:val="00AB513B"/>
    <w:rsid w:val="00AC0EC5"/>
    <w:rsid w:val="00AC40C7"/>
    <w:rsid w:val="00AC5743"/>
    <w:rsid w:val="00AC6874"/>
    <w:rsid w:val="00AD06CB"/>
    <w:rsid w:val="00AE314E"/>
    <w:rsid w:val="00AE4A6A"/>
    <w:rsid w:val="00AF01AB"/>
    <w:rsid w:val="00AF419C"/>
    <w:rsid w:val="00B03743"/>
    <w:rsid w:val="00B07CED"/>
    <w:rsid w:val="00B10092"/>
    <w:rsid w:val="00B20723"/>
    <w:rsid w:val="00B210D3"/>
    <w:rsid w:val="00B23671"/>
    <w:rsid w:val="00B32AF6"/>
    <w:rsid w:val="00B35F44"/>
    <w:rsid w:val="00B40682"/>
    <w:rsid w:val="00B4766F"/>
    <w:rsid w:val="00B525A7"/>
    <w:rsid w:val="00B65A75"/>
    <w:rsid w:val="00B67EBF"/>
    <w:rsid w:val="00B771F7"/>
    <w:rsid w:val="00B8291C"/>
    <w:rsid w:val="00B87CED"/>
    <w:rsid w:val="00B87E1E"/>
    <w:rsid w:val="00B920FC"/>
    <w:rsid w:val="00BB1355"/>
    <w:rsid w:val="00BB21DF"/>
    <w:rsid w:val="00BB6159"/>
    <w:rsid w:val="00BB750C"/>
    <w:rsid w:val="00BC439F"/>
    <w:rsid w:val="00BC5202"/>
    <w:rsid w:val="00BC5CD2"/>
    <w:rsid w:val="00BC7867"/>
    <w:rsid w:val="00BD1E45"/>
    <w:rsid w:val="00BE14BB"/>
    <w:rsid w:val="00BE2DA6"/>
    <w:rsid w:val="00BE3D44"/>
    <w:rsid w:val="00BE72CD"/>
    <w:rsid w:val="00C035AA"/>
    <w:rsid w:val="00C04870"/>
    <w:rsid w:val="00C22F25"/>
    <w:rsid w:val="00C269A7"/>
    <w:rsid w:val="00C26FEC"/>
    <w:rsid w:val="00C279A3"/>
    <w:rsid w:val="00C31FC5"/>
    <w:rsid w:val="00C3455A"/>
    <w:rsid w:val="00C43F09"/>
    <w:rsid w:val="00C50EE1"/>
    <w:rsid w:val="00C56B54"/>
    <w:rsid w:val="00C66709"/>
    <w:rsid w:val="00C67435"/>
    <w:rsid w:val="00C75477"/>
    <w:rsid w:val="00C812E9"/>
    <w:rsid w:val="00C81739"/>
    <w:rsid w:val="00C8471C"/>
    <w:rsid w:val="00C84972"/>
    <w:rsid w:val="00C96641"/>
    <w:rsid w:val="00CA1B07"/>
    <w:rsid w:val="00CA2A55"/>
    <w:rsid w:val="00CA40EC"/>
    <w:rsid w:val="00CB5C9A"/>
    <w:rsid w:val="00CB6560"/>
    <w:rsid w:val="00CB6F67"/>
    <w:rsid w:val="00CC20F6"/>
    <w:rsid w:val="00CD0554"/>
    <w:rsid w:val="00CD2A76"/>
    <w:rsid w:val="00CE2591"/>
    <w:rsid w:val="00CF3A9C"/>
    <w:rsid w:val="00D0449A"/>
    <w:rsid w:val="00D12575"/>
    <w:rsid w:val="00D21D7C"/>
    <w:rsid w:val="00D23E42"/>
    <w:rsid w:val="00D504B8"/>
    <w:rsid w:val="00D5341F"/>
    <w:rsid w:val="00D62B3F"/>
    <w:rsid w:val="00D70CB6"/>
    <w:rsid w:val="00D719A4"/>
    <w:rsid w:val="00D82D22"/>
    <w:rsid w:val="00D865CF"/>
    <w:rsid w:val="00D866BD"/>
    <w:rsid w:val="00D8676C"/>
    <w:rsid w:val="00D92C41"/>
    <w:rsid w:val="00D97C2F"/>
    <w:rsid w:val="00DA0A58"/>
    <w:rsid w:val="00DA1802"/>
    <w:rsid w:val="00DA50A6"/>
    <w:rsid w:val="00DB2515"/>
    <w:rsid w:val="00DB373C"/>
    <w:rsid w:val="00DB62F9"/>
    <w:rsid w:val="00DC012B"/>
    <w:rsid w:val="00DC185C"/>
    <w:rsid w:val="00DC2F8A"/>
    <w:rsid w:val="00DC3A36"/>
    <w:rsid w:val="00DD10FA"/>
    <w:rsid w:val="00DD5B8D"/>
    <w:rsid w:val="00DE4F48"/>
    <w:rsid w:val="00DF12C4"/>
    <w:rsid w:val="00E0408E"/>
    <w:rsid w:val="00E06CFB"/>
    <w:rsid w:val="00E110CB"/>
    <w:rsid w:val="00E134E2"/>
    <w:rsid w:val="00E2294C"/>
    <w:rsid w:val="00E26370"/>
    <w:rsid w:val="00E265C0"/>
    <w:rsid w:val="00E365FC"/>
    <w:rsid w:val="00E40CF3"/>
    <w:rsid w:val="00E416EC"/>
    <w:rsid w:val="00E41827"/>
    <w:rsid w:val="00E55932"/>
    <w:rsid w:val="00E61C4F"/>
    <w:rsid w:val="00E623FF"/>
    <w:rsid w:val="00E65469"/>
    <w:rsid w:val="00E81005"/>
    <w:rsid w:val="00E8150D"/>
    <w:rsid w:val="00E81B01"/>
    <w:rsid w:val="00E82164"/>
    <w:rsid w:val="00E83674"/>
    <w:rsid w:val="00E91791"/>
    <w:rsid w:val="00EA0FBF"/>
    <w:rsid w:val="00EA3A80"/>
    <w:rsid w:val="00EA5AC2"/>
    <w:rsid w:val="00EB0795"/>
    <w:rsid w:val="00EB20D6"/>
    <w:rsid w:val="00EB79CF"/>
    <w:rsid w:val="00EC0588"/>
    <w:rsid w:val="00EC0FBB"/>
    <w:rsid w:val="00EC15E6"/>
    <w:rsid w:val="00EC4BDF"/>
    <w:rsid w:val="00EC513D"/>
    <w:rsid w:val="00ED40F3"/>
    <w:rsid w:val="00ED765B"/>
    <w:rsid w:val="00ED7B2D"/>
    <w:rsid w:val="00EE1A33"/>
    <w:rsid w:val="00EE270B"/>
    <w:rsid w:val="00EE4DFC"/>
    <w:rsid w:val="00EE65C2"/>
    <w:rsid w:val="00EE79D7"/>
    <w:rsid w:val="00EF4C16"/>
    <w:rsid w:val="00EF7CF0"/>
    <w:rsid w:val="00F03DF6"/>
    <w:rsid w:val="00F271C4"/>
    <w:rsid w:val="00F32595"/>
    <w:rsid w:val="00F454E5"/>
    <w:rsid w:val="00F4678B"/>
    <w:rsid w:val="00F57B79"/>
    <w:rsid w:val="00F6256A"/>
    <w:rsid w:val="00F82BF3"/>
    <w:rsid w:val="00F8798C"/>
    <w:rsid w:val="00F9636D"/>
    <w:rsid w:val="00F968B4"/>
    <w:rsid w:val="00FA1100"/>
    <w:rsid w:val="00FA2408"/>
    <w:rsid w:val="00FA2847"/>
    <w:rsid w:val="00FA2B2E"/>
    <w:rsid w:val="00FA42E8"/>
    <w:rsid w:val="00FB0DB5"/>
    <w:rsid w:val="00FB153F"/>
    <w:rsid w:val="00FB35A3"/>
    <w:rsid w:val="00FB6D0D"/>
    <w:rsid w:val="00FC327B"/>
    <w:rsid w:val="00FD170B"/>
    <w:rsid w:val="00FD1CF0"/>
    <w:rsid w:val="00FE2D98"/>
    <w:rsid w:val="00FF14ED"/>
    <w:rsid w:val="00FF27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9E660"/>
  <w15:chartTrackingRefBased/>
  <w15:docId w15:val="{D3FCBE0C-480D-4565-8C38-BC8301F3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1AB"/>
    <w:rPr>
      <w:rFonts w:ascii="Calibri" w:hAnsi="Calibri"/>
      <w:sz w:val="24"/>
      <w:szCs w:val="24"/>
    </w:rPr>
  </w:style>
  <w:style w:type="paragraph" w:styleId="Heading1">
    <w:name w:val="heading 1"/>
    <w:basedOn w:val="Normal"/>
    <w:next w:val="Normal"/>
    <w:link w:val="Heading1Char"/>
    <w:qFormat/>
    <w:rsid w:val="00AF01AB"/>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AF01AB"/>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1B3480"/>
    <w:pPr>
      <w:numPr>
        <w:ilvl w:val="1"/>
        <w:numId w:val="1"/>
      </w:numPr>
      <w:tabs>
        <w:tab w:val="right" w:pos="9360"/>
      </w:tabs>
      <w:spacing w:before="120" w:after="40"/>
      <w:outlineLvl w:val="2"/>
    </w:pPr>
    <w:rPr>
      <w:rFonts w:eastAsia="Calibri" w:cs="Calibri"/>
      <w:b/>
    </w:rPr>
  </w:style>
  <w:style w:type="paragraph" w:styleId="Heading4">
    <w:name w:val="heading 4"/>
    <w:basedOn w:val="Heading3"/>
    <w:next w:val="Normal"/>
    <w:link w:val="Heading4Char"/>
    <w:unhideWhenUsed/>
    <w:qFormat/>
    <w:rsid w:val="00474AB0"/>
    <w:pPr>
      <w:numPr>
        <w:ilvl w:val="2"/>
        <w:numId w:val="10"/>
      </w:numPr>
      <w:tabs>
        <w:tab w:val="clear" w:pos="9360"/>
        <w:tab w:val="left" w:pos="990"/>
      </w:tabs>
      <w:outlineLvl w:val="3"/>
    </w:pPr>
  </w:style>
  <w:style w:type="character" w:default="1" w:styleId="DefaultParagraphFont">
    <w:name w:val="Default Paragraph Font"/>
    <w:uiPriority w:val="1"/>
    <w:semiHidden/>
    <w:unhideWhenUsed/>
    <w:rsid w:val="00AF01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01AB"/>
  </w:style>
  <w:style w:type="paragraph" w:customStyle="1" w:styleId="container">
    <w:name w:val="container"/>
    <w:basedOn w:val="Normal"/>
    <w:rsid w:val="00AF01AB"/>
    <w:rPr>
      <w:rFonts w:eastAsia="Calibri" w:cs="Calibri"/>
      <w:color w:val="7B7B89"/>
    </w:rPr>
  </w:style>
  <w:style w:type="paragraph" w:customStyle="1" w:styleId="p">
    <w:name w:val="p"/>
    <w:basedOn w:val="Normal"/>
    <w:rsid w:val="00AF01AB"/>
  </w:style>
  <w:style w:type="character" w:customStyle="1" w:styleId="Heading1Char">
    <w:name w:val="Heading 1 Char"/>
    <w:basedOn w:val="DefaultParagraphFont"/>
    <w:link w:val="Heading1"/>
    <w:rsid w:val="00AF01AB"/>
    <w:rPr>
      <w:rFonts w:ascii="Calibri" w:eastAsia="Calibri" w:hAnsi="Calibri" w:cs="Calibri"/>
      <w:b/>
      <w:sz w:val="28"/>
      <w:szCs w:val="24"/>
    </w:rPr>
  </w:style>
  <w:style w:type="character" w:customStyle="1" w:styleId="Heading2Char">
    <w:name w:val="Heading 2 Char"/>
    <w:basedOn w:val="DefaultParagraphFont"/>
    <w:link w:val="Heading2"/>
    <w:rsid w:val="00AF01AB"/>
    <w:rPr>
      <w:rFonts w:ascii="Calibri" w:eastAsia="Calibri" w:hAnsi="Calibri" w:cs="Calibri"/>
      <w:b/>
      <w:noProof/>
      <w:sz w:val="24"/>
      <w:szCs w:val="24"/>
    </w:rPr>
  </w:style>
  <w:style w:type="character" w:customStyle="1" w:styleId="Heading3Char">
    <w:name w:val="Heading 3 Char"/>
    <w:basedOn w:val="DefaultParagraphFont"/>
    <w:link w:val="Heading3"/>
    <w:rsid w:val="001B3480"/>
    <w:rPr>
      <w:rFonts w:ascii="Calibri" w:eastAsia="Calibri" w:hAnsi="Calibri" w:cs="Calibri"/>
      <w:b/>
      <w:sz w:val="24"/>
      <w:szCs w:val="24"/>
    </w:rPr>
  </w:style>
  <w:style w:type="character" w:customStyle="1" w:styleId="Heading4Char">
    <w:name w:val="Heading 4 Char"/>
    <w:link w:val="Heading4"/>
    <w:rsid w:val="00474AB0"/>
    <w:rPr>
      <w:rFonts w:ascii="Calibri" w:eastAsia="Calibri" w:hAnsi="Calibri" w:cs="Calibri"/>
      <w:b/>
      <w:sz w:val="24"/>
      <w:szCs w:val="24"/>
    </w:rPr>
  </w:style>
  <w:style w:type="paragraph" w:styleId="Header">
    <w:name w:val="header"/>
    <w:basedOn w:val="Normal"/>
    <w:link w:val="HeaderChar"/>
    <w:rsid w:val="00AF01AB"/>
    <w:pPr>
      <w:tabs>
        <w:tab w:val="center" w:pos="4680"/>
        <w:tab w:val="right" w:pos="9360"/>
      </w:tabs>
    </w:pPr>
  </w:style>
  <w:style w:type="character" w:customStyle="1" w:styleId="HeaderChar">
    <w:name w:val="Header Char"/>
    <w:basedOn w:val="DefaultParagraphFont"/>
    <w:link w:val="Header"/>
    <w:rsid w:val="00AF01AB"/>
    <w:rPr>
      <w:rFonts w:ascii="Calibri" w:hAnsi="Calibri"/>
      <w:sz w:val="24"/>
      <w:szCs w:val="24"/>
    </w:rPr>
  </w:style>
  <w:style w:type="paragraph" w:styleId="Footer">
    <w:name w:val="footer"/>
    <w:basedOn w:val="Normal"/>
    <w:link w:val="FooterChar"/>
    <w:uiPriority w:val="99"/>
    <w:rsid w:val="00AF01AB"/>
    <w:pPr>
      <w:tabs>
        <w:tab w:val="center" w:pos="4680"/>
        <w:tab w:val="right" w:pos="9360"/>
      </w:tabs>
    </w:pPr>
  </w:style>
  <w:style w:type="character" w:customStyle="1" w:styleId="FooterChar">
    <w:name w:val="Footer Char"/>
    <w:basedOn w:val="DefaultParagraphFont"/>
    <w:link w:val="Footer"/>
    <w:uiPriority w:val="99"/>
    <w:rsid w:val="00AF01AB"/>
    <w:rPr>
      <w:rFonts w:ascii="Calibri" w:hAnsi="Calibri"/>
      <w:sz w:val="24"/>
      <w:szCs w:val="24"/>
    </w:rPr>
  </w:style>
  <w:style w:type="paragraph" w:styleId="NormalWeb">
    <w:name w:val="Normal (Web)"/>
    <w:basedOn w:val="Normal"/>
    <w:rsid w:val="00B4766F"/>
    <w:rPr>
      <w:rFonts w:ascii="Times New Roman" w:hAnsi="Times New Roman"/>
    </w:rPr>
  </w:style>
  <w:style w:type="character" w:styleId="Hyperlink">
    <w:name w:val="Hyperlink"/>
    <w:basedOn w:val="DefaultParagraphFont"/>
    <w:rsid w:val="004747BE"/>
    <w:rPr>
      <w:color w:val="467886" w:themeColor="hyperlink"/>
      <w:u w:val="single"/>
    </w:rPr>
  </w:style>
  <w:style w:type="character" w:styleId="UnresolvedMention">
    <w:name w:val="Unresolved Mention"/>
    <w:basedOn w:val="DefaultParagraphFont"/>
    <w:uiPriority w:val="99"/>
    <w:semiHidden/>
    <w:unhideWhenUsed/>
    <w:rsid w:val="004747BE"/>
    <w:rPr>
      <w:color w:val="605E5C"/>
      <w:shd w:val="clear" w:color="auto" w:fill="E1DFDD"/>
    </w:rPr>
  </w:style>
  <w:style w:type="character" w:styleId="CommentReference">
    <w:name w:val="annotation reference"/>
    <w:basedOn w:val="DefaultParagraphFont"/>
    <w:rsid w:val="00ED40F3"/>
    <w:rPr>
      <w:sz w:val="16"/>
      <w:szCs w:val="16"/>
    </w:rPr>
  </w:style>
  <w:style w:type="paragraph" w:styleId="CommentText">
    <w:name w:val="annotation text"/>
    <w:basedOn w:val="Normal"/>
    <w:link w:val="CommentTextChar"/>
    <w:rsid w:val="00ED40F3"/>
    <w:rPr>
      <w:sz w:val="20"/>
      <w:szCs w:val="20"/>
    </w:rPr>
  </w:style>
  <w:style w:type="character" w:customStyle="1" w:styleId="CommentTextChar">
    <w:name w:val="Comment Text Char"/>
    <w:basedOn w:val="DefaultParagraphFont"/>
    <w:link w:val="CommentText"/>
    <w:rsid w:val="00ED40F3"/>
    <w:rPr>
      <w:rFonts w:ascii="Calibri" w:hAnsi="Calibri"/>
    </w:rPr>
  </w:style>
  <w:style w:type="paragraph" w:styleId="CommentSubject">
    <w:name w:val="annotation subject"/>
    <w:basedOn w:val="CommentText"/>
    <w:next w:val="CommentText"/>
    <w:link w:val="CommentSubjectChar"/>
    <w:rsid w:val="00ED40F3"/>
    <w:rPr>
      <w:b/>
      <w:bCs/>
    </w:rPr>
  </w:style>
  <w:style w:type="character" w:customStyle="1" w:styleId="CommentSubjectChar">
    <w:name w:val="Comment Subject Char"/>
    <w:basedOn w:val="CommentTextChar"/>
    <w:link w:val="CommentSubject"/>
    <w:rsid w:val="00ED40F3"/>
    <w:rPr>
      <w:rFonts w:ascii="Calibri" w:hAnsi="Calibri"/>
      <w:b/>
      <w:bCs/>
    </w:rPr>
  </w:style>
  <w:style w:type="paragraph" w:styleId="ListParagraph">
    <w:name w:val="List Paragraph"/>
    <w:basedOn w:val="Normal"/>
    <w:uiPriority w:val="34"/>
    <w:qFormat/>
    <w:rsid w:val="00450621"/>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0316">
      <w:bodyDiv w:val="1"/>
      <w:marLeft w:val="0"/>
      <w:marRight w:val="0"/>
      <w:marTop w:val="0"/>
      <w:marBottom w:val="0"/>
      <w:divBdr>
        <w:top w:val="none" w:sz="0" w:space="0" w:color="auto"/>
        <w:left w:val="none" w:sz="0" w:space="0" w:color="auto"/>
        <w:bottom w:val="none" w:sz="0" w:space="0" w:color="auto"/>
        <w:right w:val="none" w:sz="0" w:space="0" w:color="auto"/>
      </w:divBdr>
    </w:div>
    <w:div w:id="103694966">
      <w:bodyDiv w:val="1"/>
      <w:marLeft w:val="0"/>
      <w:marRight w:val="0"/>
      <w:marTop w:val="0"/>
      <w:marBottom w:val="0"/>
      <w:divBdr>
        <w:top w:val="none" w:sz="0" w:space="0" w:color="auto"/>
        <w:left w:val="none" w:sz="0" w:space="0" w:color="auto"/>
        <w:bottom w:val="none" w:sz="0" w:space="0" w:color="auto"/>
        <w:right w:val="none" w:sz="0" w:space="0" w:color="auto"/>
      </w:divBdr>
    </w:div>
    <w:div w:id="163059899">
      <w:bodyDiv w:val="1"/>
      <w:marLeft w:val="0"/>
      <w:marRight w:val="0"/>
      <w:marTop w:val="0"/>
      <w:marBottom w:val="0"/>
      <w:divBdr>
        <w:top w:val="none" w:sz="0" w:space="0" w:color="auto"/>
        <w:left w:val="none" w:sz="0" w:space="0" w:color="auto"/>
        <w:bottom w:val="none" w:sz="0" w:space="0" w:color="auto"/>
        <w:right w:val="none" w:sz="0" w:space="0" w:color="auto"/>
      </w:divBdr>
      <w:divsChild>
        <w:div w:id="821775152">
          <w:marLeft w:val="0"/>
          <w:marRight w:val="0"/>
          <w:marTop w:val="0"/>
          <w:marBottom w:val="0"/>
          <w:divBdr>
            <w:top w:val="none" w:sz="0" w:space="0" w:color="auto"/>
            <w:left w:val="none" w:sz="0" w:space="0" w:color="auto"/>
            <w:bottom w:val="none" w:sz="0" w:space="0" w:color="auto"/>
            <w:right w:val="none" w:sz="0" w:space="0" w:color="auto"/>
          </w:divBdr>
          <w:divsChild>
            <w:div w:id="352540462">
              <w:marLeft w:val="0"/>
              <w:marRight w:val="0"/>
              <w:marTop w:val="0"/>
              <w:marBottom w:val="0"/>
              <w:divBdr>
                <w:top w:val="none" w:sz="0" w:space="0" w:color="auto"/>
                <w:left w:val="none" w:sz="0" w:space="0" w:color="auto"/>
                <w:bottom w:val="none" w:sz="0" w:space="0" w:color="auto"/>
                <w:right w:val="none" w:sz="0" w:space="0" w:color="auto"/>
              </w:divBdr>
            </w:div>
          </w:divsChild>
        </w:div>
        <w:div w:id="1431855713">
          <w:marLeft w:val="0"/>
          <w:marRight w:val="0"/>
          <w:marTop w:val="0"/>
          <w:marBottom w:val="0"/>
          <w:divBdr>
            <w:top w:val="none" w:sz="0" w:space="0" w:color="auto"/>
            <w:left w:val="none" w:sz="0" w:space="0" w:color="auto"/>
            <w:bottom w:val="none" w:sz="0" w:space="0" w:color="auto"/>
            <w:right w:val="none" w:sz="0" w:space="0" w:color="auto"/>
          </w:divBdr>
          <w:divsChild>
            <w:div w:id="22093328">
              <w:marLeft w:val="0"/>
              <w:marRight w:val="0"/>
              <w:marTop w:val="0"/>
              <w:marBottom w:val="0"/>
              <w:divBdr>
                <w:top w:val="none" w:sz="0" w:space="0" w:color="auto"/>
                <w:left w:val="none" w:sz="0" w:space="0" w:color="auto"/>
                <w:bottom w:val="none" w:sz="0" w:space="0" w:color="auto"/>
                <w:right w:val="none" w:sz="0" w:space="0" w:color="auto"/>
              </w:divBdr>
            </w:div>
          </w:divsChild>
        </w:div>
        <w:div w:id="1788499464">
          <w:marLeft w:val="0"/>
          <w:marRight w:val="0"/>
          <w:marTop w:val="0"/>
          <w:marBottom w:val="0"/>
          <w:divBdr>
            <w:top w:val="none" w:sz="0" w:space="0" w:color="auto"/>
            <w:left w:val="none" w:sz="0" w:space="0" w:color="auto"/>
            <w:bottom w:val="none" w:sz="0" w:space="0" w:color="auto"/>
            <w:right w:val="none" w:sz="0" w:space="0" w:color="auto"/>
          </w:divBdr>
          <w:divsChild>
            <w:div w:id="1077902417">
              <w:marLeft w:val="0"/>
              <w:marRight w:val="0"/>
              <w:marTop w:val="0"/>
              <w:marBottom w:val="0"/>
              <w:divBdr>
                <w:top w:val="none" w:sz="0" w:space="0" w:color="auto"/>
                <w:left w:val="none" w:sz="0" w:space="0" w:color="auto"/>
                <w:bottom w:val="none" w:sz="0" w:space="0" w:color="auto"/>
                <w:right w:val="none" w:sz="0" w:space="0" w:color="auto"/>
              </w:divBdr>
            </w:div>
          </w:divsChild>
        </w:div>
        <w:div w:id="1885092304">
          <w:marLeft w:val="0"/>
          <w:marRight w:val="0"/>
          <w:marTop w:val="0"/>
          <w:marBottom w:val="0"/>
          <w:divBdr>
            <w:top w:val="none" w:sz="0" w:space="0" w:color="auto"/>
            <w:left w:val="none" w:sz="0" w:space="0" w:color="auto"/>
            <w:bottom w:val="none" w:sz="0" w:space="0" w:color="auto"/>
            <w:right w:val="none" w:sz="0" w:space="0" w:color="auto"/>
          </w:divBdr>
          <w:divsChild>
            <w:div w:id="243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0954">
      <w:bodyDiv w:val="1"/>
      <w:marLeft w:val="0"/>
      <w:marRight w:val="0"/>
      <w:marTop w:val="0"/>
      <w:marBottom w:val="0"/>
      <w:divBdr>
        <w:top w:val="none" w:sz="0" w:space="0" w:color="auto"/>
        <w:left w:val="none" w:sz="0" w:space="0" w:color="auto"/>
        <w:bottom w:val="none" w:sz="0" w:space="0" w:color="auto"/>
        <w:right w:val="none" w:sz="0" w:space="0" w:color="auto"/>
      </w:divBdr>
    </w:div>
    <w:div w:id="276109068">
      <w:bodyDiv w:val="1"/>
      <w:marLeft w:val="0"/>
      <w:marRight w:val="0"/>
      <w:marTop w:val="0"/>
      <w:marBottom w:val="0"/>
      <w:divBdr>
        <w:top w:val="none" w:sz="0" w:space="0" w:color="auto"/>
        <w:left w:val="none" w:sz="0" w:space="0" w:color="auto"/>
        <w:bottom w:val="none" w:sz="0" w:space="0" w:color="auto"/>
        <w:right w:val="none" w:sz="0" w:space="0" w:color="auto"/>
      </w:divBdr>
    </w:div>
    <w:div w:id="395785866">
      <w:bodyDiv w:val="1"/>
      <w:marLeft w:val="0"/>
      <w:marRight w:val="0"/>
      <w:marTop w:val="0"/>
      <w:marBottom w:val="0"/>
      <w:divBdr>
        <w:top w:val="none" w:sz="0" w:space="0" w:color="auto"/>
        <w:left w:val="none" w:sz="0" w:space="0" w:color="auto"/>
        <w:bottom w:val="none" w:sz="0" w:space="0" w:color="auto"/>
        <w:right w:val="none" w:sz="0" w:space="0" w:color="auto"/>
      </w:divBdr>
    </w:div>
    <w:div w:id="430929913">
      <w:bodyDiv w:val="1"/>
      <w:marLeft w:val="0"/>
      <w:marRight w:val="0"/>
      <w:marTop w:val="0"/>
      <w:marBottom w:val="0"/>
      <w:divBdr>
        <w:top w:val="none" w:sz="0" w:space="0" w:color="auto"/>
        <w:left w:val="none" w:sz="0" w:space="0" w:color="auto"/>
        <w:bottom w:val="none" w:sz="0" w:space="0" w:color="auto"/>
        <w:right w:val="none" w:sz="0" w:space="0" w:color="auto"/>
      </w:divBdr>
      <w:divsChild>
        <w:div w:id="79913438">
          <w:marLeft w:val="0"/>
          <w:marRight w:val="0"/>
          <w:marTop w:val="0"/>
          <w:marBottom w:val="0"/>
          <w:divBdr>
            <w:top w:val="none" w:sz="0" w:space="0" w:color="auto"/>
            <w:left w:val="none" w:sz="0" w:space="0" w:color="auto"/>
            <w:bottom w:val="none" w:sz="0" w:space="0" w:color="auto"/>
            <w:right w:val="none" w:sz="0" w:space="0" w:color="auto"/>
          </w:divBdr>
          <w:divsChild>
            <w:div w:id="1954626347">
              <w:marLeft w:val="0"/>
              <w:marRight w:val="0"/>
              <w:marTop w:val="0"/>
              <w:marBottom w:val="0"/>
              <w:divBdr>
                <w:top w:val="none" w:sz="0" w:space="0" w:color="auto"/>
                <w:left w:val="none" w:sz="0" w:space="0" w:color="auto"/>
                <w:bottom w:val="none" w:sz="0" w:space="0" w:color="auto"/>
                <w:right w:val="none" w:sz="0" w:space="0" w:color="auto"/>
              </w:divBdr>
            </w:div>
          </w:divsChild>
        </w:div>
        <w:div w:id="837383624">
          <w:marLeft w:val="0"/>
          <w:marRight w:val="0"/>
          <w:marTop w:val="0"/>
          <w:marBottom w:val="0"/>
          <w:divBdr>
            <w:top w:val="none" w:sz="0" w:space="0" w:color="auto"/>
            <w:left w:val="none" w:sz="0" w:space="0" w:color="auto"/>
            <w:bottom w:val="none" w:sz="0" w:space="0" w:color="auto"/>
            <w:right w:val="none" w:sz="0" w:space="0" w:color="auto"/>
          </w:divBdr>
        </w:div>
      </w:divsChild>
    </w:div>
    <w:div w:id="432092861">
      <w:bodyDiv w:val="1"/>
      <w:marLeft w:val="0"/>
      <w:marRight w:val="0"/>
      <w:marTop w:val="0"/>
      <w:marBottom w:val="0"/>
      <w:divBdr>
        <w:top w:val="none" w:sz="0" w:space="0" w:color="auto"/>
        <w:left w:val="none" w:sz="0" w:space="0" w:color="auto"/>
        <w:bottom w:val="none" w:sz="0" w:space="0" w:color="auto"/>
        <w:right w:val="none" w:sz="0" w:space="0" w:color="auto"/>
      </w:divBdr>
    </w:div>
    <w:div w:id="477455861">
      <w:bodyDiv w:val="1"/>
      <w:marLeft w:val="0"/>
      <w:marRight w:val="0"/>
      <w:marTop w:val="0"/>
      <w:marBottom w:val="0"/>
      <w:divBdr>
        <w:top w:val="none" w:sz="0" w:space="0" w:color="auto"/>
        <w:left w:val="none" w:sz="0" w:space="0" w:color="auto"/>
        <w:bottom w:val="none" w:sz="0" w:space="0" w:color="auto"/>
        <w:right w:val="none" w:sz="0" w:space="0" w:color="auto"/>
      </w:divBdr>
      <w:divsChild>
        <w:div w:id="39787451">
          <w:marLeft w:val="0"/>
          <w:marRight w:val="0"/>
          <w:marTop w:val="0"/>
          <w:marBottom w:val="0"/>
          <w:divBdr>
            <w:top w:val="none" w:sz="0" w:space="0" w:color="auto"/>
            <w:left w:val="none" w:sz="0" w:space="0" w:color="auto"/>
            <w:bottom w:val="none" w:sz="0" w:space="0" w:color="auto"/>
            <w:right w:val="none" w:sz="0" w:space="0" w:color="auto"/>
          </w:divBdr>
          <w:divsChild>
            <w:div w:id="1387605329">
              <w:marLeft w:val="0"/>
              <w:marRight w:val="0"/>
              <w:marTop w:val="0"/>
              <w:marBottom w:val="0"/>
              <w:divBdr>
                <w:top w:val="none" w:sz="0" w:space="0" w:color="auto"/>
                <w:left w:val="none" w:sz="0" w:space="0" w:color="auto"/>
                <w:bottom w:val="none" w:sz="0" w:space="0" w:color="auto"/>
                <w:right w:val="none" w:sz="0" w:space="0" w:color="auto"/>
              </w:divBdr>
            </w:div>
          </w:divsChild>
        </w:div>
        <w:div w:id="426659026">
          <w:marLeft w:val="0"/>
          <w:marRight w:val="0"/>
          <w:marTop w:val="0"/>
          <w:marBottom w:val="0"/>
          <w:divBdr>
            <w:top w:val="none" w:sz="0" w:space="0" w:color="auto"/>
            <w:left w:val="none" w:sz="0" w:space="0" w:color="auto"/>
            <w:bottom w:val="none" w:sz="0" w:space="0" w:color="auto"/>
            <w:right w:val="none" w:sz="0" w:space="0" w:color="auto"/>
          </w:divBdr>
          <w:divsChild>
            <w:div w:id="938100191">
              <w:marLeft w:val="0"/>
              <w:marRight w:val="0"/>
              <w:marTop w:val="0"/>
              <w:marBottom w:val="0"/>
              <w:divBdr>
                <w:top w:val="none" w:sz="0" w:space="0" w:color="auto"/>
                <w:left w:val="none" w:sz="0" w:space="0" w:color="auto"/>
                <w:bottom w:val="none" w:sz="0" w:space="0" w:color="auto"/>
                <w:right w:val="none" w:sz="0" w:space="0" w:color="auto"/>
              </w:divBdr>
            </w:div>
          </w:divsChild>
        </w:div>
        <w:div w:id="471485253">
          <w:marLeft w:val="0"/>
          <w:marRight w:val="0"/>
          <w:marTop w:val="0"/>
          <w:marBottom w:val="0"/>
          <w:divBdr>
            <w:top w:val="none" w:sz="0" w:space="0" w:color="auto"/>
            <w:left w:val="none" w:sz="0" w:space="0" w:color="auto"/>
            <w:bottom w:val="none" w:sz="0" w:space="0" w:color="auto"/>
            <w:right w:val="none" w:sz="0" w:space="0" w:color="auto"/>
          </w:divBdr>
          <w:divsChild>
            <w:div w:id="1183402797">
              <w:marLeft w:val="0"/>
              <w:marRight w:val="0"/>
              <w:marTop w:val="0"/>
              <w:marBottom w:val="0"/>
              <w:divBdr>
                <w:top w:val="none" w:sz="0" w:space="0" w:color="auto"/>
                <w:left w:val="none" w:sz="0" w:space="0" w:color="auto"/>
                <w:bottom w:val="none" w:sz="0" w:space="0" w:color="auto"/>
                <w:right w:val="none" w:sz="0" w:space="0" w:color="auto"/>
              </w:divBdr>
            </w:div>
          </w:divsChild>
        </w:div>
        <w:div w:id="476991239">
          <w:marLeft w:val="0"/>
          <w:marRight w:val="0"/>
          <w:marTop w:val="0"/>
          <w:marBottom w:val="0"/>
          <w:divBdr>
            <w:top w:val="none" w:sz="0" w:space="0" w:color="auto"/>
            <w:left w:val="none" w:sz="0" w:space="0" w:color="auto"/>
            <w:bottom w:val="none" w:sz="0" w:space="0" w:color="auto"/>
            <w:right w:val="none" w:sz="0" w:space="0" w:color="auto"/>
          </w:divBdr>
          <w:divsChild>
            <w:div w:id="1519739104">
              <w:marLeft w:val="0"/>
              <w:marRight w:val="0"/>
              <w:marTop w:val="0"/>
              <w:marBottom w:val="0"/>
              <w:divBdr>
                <w:top w:val="none" w:sz="0" w:space="0" w:color="auto"/>
                <w:left w:val="none" w:sz="0" w:space="0" w:color="auto"/>
                <w:bottom w:val="none" w:sz="0" w:space="0" w:color="auto"/>
                <w:right w:val="none" w:sz="0" w:space="0" w:color="auto"/>
              </w:divBdr>
            </w:div>
          </w:divsChild>
        </w:div>
        <w:div w:id="796879191">
          <w:marLeft w:val="0"/>
          <w:marRight w:val="0"/>
          <w:marTop w:val="0"/>
          <w:marBottom w:val="0"/>
          <w:divBdr>
            <w:top w:val="none" w:sz="0" w:space="0" w:color="auto"/>
            <w:left w:val="none" w:sz="0" w:space="0" w:color="auto"/>
            <w:bottom w:val="none" w:sz="0" w:space="0" w:color="auto"/>
            <w:right w:val="none" w:sz="0" w:space="0" w:color="auto"/>
          </w:divBdr>
          <w:divsChild>
            <w:div w:id="1993413851">
              <w:marLeft w:val="0"/>
              <w:marRight w:val="0"/>
              <w:marTop w:val="0"/>
              <w:marBottom w:val="0"/>
              <w:divBdr>
                <w:top w:val="none" w:sz="0" w:space="0" w:color="auto"/>
                <w:left w:val="none" w:sz="0" w:space="0" w:color="auto"/>
                <w:bottom w:val="none" w:sz="0" w:space="0" w:color="auto"/>
                <w:right w:val="none" w:sz="0" w:space="0" w:color="auto"/>
              </w:divBdr>
            </w:div>
          </w:divsChild>
        </w:div>
        <w:div w:id="873663905">
          <w:marLeft w:val="0"/>
          <w:marRight w:val="0"/>
          <w:marTop w:val="0"/>
          <w:marBottom w:val="0"/>
          <w:divBdr>
            <w:top w:val="none" w:sz="0" w:space="0" w:color="auto"/>
            <w:left w:val="none" w:sz="0" w:space="0" w:color="auto"/>
            <w:bottom w:val="none" w:sz="0" w:space="0" w:color="auto"/>
            <w:right w:val="none" w:sz="0" w:space="0" w:color="auto"/>
          </w:divBdr>
          <w:divsChild>
            <w:div w:id="572931995">
              <w:marLeft w:val="0"/>
              <w:marRight w:val="0"/>
              <w:marTop w:val="0"/>
              <w:marBottom w:val="0"/>
              <w:divBdr>
                <w:top w:val="none" w:sz="0" w:space="0" w:color="auto"/>
                <w:left w:val="none" w:sz="0" w:space="0" w:color="auto"/>
                <w:bottom w:val="none" w:sz="0" w:space="0" w:color="auto"/>
                <w:right w:val="none" w:sz="0" w:space="0" w:color="auto"/>
              </w:divBdr>
            </w:div>
          </w:divsChild>
        </w:div>
        <w:div w:id="945890170">
          <w:marLeft w:val="0"/>
          <w:marRight w:val="0"/>
          <w:marTop w:val="0"/>
          <w:marBottom w:val="0"/>
          <w:divBdr>
            <w:top w:val="none" w:sz="0" w:space="0" w:color="auto"/>
            <w:left w:val="none" w:sz="0" w:space="0" w:color="auto"/>
            <w:bottom w:val="none" w:sz="0" w:space="0" w:color="auto"/>
            <w:right w:val="none" w:sz="0" w:space="0" w:color="auto"/>
          </w:divBdr>
          <w:divsChild>
            <w:div w:id="1167403419">
              <w:marLeft w:val="0"/>
              <w:marRight w:val="0"/>
              <w:marTop w:val="0"/>
              <w:marBottom w:val="0"/>
              <w:divBdr>
                <w:top w:val="none" w:sz="0" w:space="0" w:color="auto"/>
                <w:left w:val="none" w:sz="0" w:space="0" w:color="auto"/>
                <w:bottom w:val="none" w:sz="0" w:space="0" w:color="auto"/>
                <w:right w:val="none" w:sz="0" w:space="0" w:color="auto"/>
              </w:divBdr>
            </w:div>
          </w:divsChild>
        </w:div>
        <w:div w:id="984092084">
          <w:marLeft w:val="0"/>
          <w:marRight w:val="0"/>
          <w:marTop w:val="0"/>
          <w:marBottom w:val="0"/>
          <w:divBdr>
            <w:top w:val="none" w:sz="0" w:space="0" w:color="auto"/>
            <w:left w:val="none" w:sz="0" w:space="0" w:color="auto"/>
            <w:bottom w:val="none" w:sz="0" w:space="0" w:color="auto"/>
            <w:right w:val="none" w:sz="0" w:space="0" w:color="auto"/>
          </w:divBdr>
          <w:divsChild>
            <w:div w:id="452868088">
              <w:marLeft w:val="0"/>
              <w:marRight w:val="0"/>
              <w:marTop w:val="0"/>
              <w:marBottom w:val="0"/>
              <w:divBdr>
                <w:top w:val="none" w:sz="0" w:space="0" w:color="auto"/>
                <w:left w:val="none" w:sz="0" w:space="0" w:color="auto"/>
                <w:bottom w:val="none" w:sz="0" w:space="0" w:color="auto"/>
                <w:right w:val="none" w:sz="0" w:space="0" w:color="auto"/>
              </w:divBdr>
            </w:div>
          </w:divsChild>
        </w:div>
        <w:div w:id="1035041861">
          <w:marLeft w:val="0"/>
          <w:marRight w:val="0"/>
          <w:marTop w:val="0"/>
          <w:marBottom w:val="0"/>
          <w:divBdr>
            <w:top w:val="none" w:sz="0" w:space="0" w:color="auto"/>
            <w:left w:val="none" w:sz="0" w:space="0" w:color="auto"/>
            <w:bottom w:val="none" w:sz="0" w:space="0" w:color="auto"/>
            <w:right w:val="none" w:sz="0" w:space="0" w:color="auto"/>
          </w:divBdr>
          <w:divsChild>
            <w:div w:id="428358081">
              <w:marLeft w:val="0"/>
              <w:marRight w:val="0"/>
              <w:marTop w:val="0"/>
              <w:marBottom w:val="0"/>
              <w:divBdr>
                <w:top w:val="none" w:sz="0" w:space="0" w:color="auto"/>
                <w:left w:val="none" w:sz="0" w:space="0" w:color="auto"/>
                <w:bottom w:val="none" w:sz="0" w:space="0" w:color="auto"/>
                <w:right w:val="none" w:sz="0" w:space="0" w:color="auto"/>
              </w:divBdr>
            </w:div>
          </w:divsChild>
        </w:div>
        <w:div w:id="1250388824">
          <w:marLeft w:val="0"/>
          <w:marRight w:val="0"/>
          <w:marTop w:val="0"/>
          <w:marBottom w:val="0"/>
          <w:divBdr>
            <w:top w:val="none" w:sz="0" w:space="0" w:color="auto"/>
            <w:left w:val="none" w:sz="0" w:space="0" w:color="auto"/>
            <w:bottom w:val="none" w:sz="0" w:space="0" w:color="auto"/>
            <w:right w:val="none" w:sz="0" w:space="0" w:color="auto"/>
          </w:divBdr>
          <w:divsChild>
            <w:div w:id="671032651">
              <w:marLeft w:val="0"/>
              <w:marRight w:val="0"/>
              <w:marTop w:val="0"/>
              <w:marBottom w:val="0"/>
              <w:divBdr>
                <w:top w:val="none" w:sz="0" w:space="0" w:color="auto"/>
                <w:left w:val="none" w:sz="0" w:space="0" w:color="auto"/>
                <w:bottom w:val="none" w:sz="0" w:space="0" w:color="auto"/>
                <w:right w:val="none" w:sz="0" w:space="0" w:color="auto"/>
              </w:divBdr>
            </w:div>
          </w:divsChild>
        </w:div>
        <w:div w:id="1292593642">
          <w:marLeft w:val="0"/>
          <w:marRight w:val="0"/>
          <w:marTop w:val="0"/>
          <w:marBottom w:val="0"/>
          <w:divBdr>
            <w:top w:val="none" w:sz="0" w:space="0" w:color="auto"/>
            <w:left w:val="none" w:sz="0" w:space="0" w:color="auto"/>
            <w:bottom w:val="none" w:sz="0" w:space="0" w:color="auto"/>
            <w:right w:val="none" w:sz="0" w:space="0" w:color="auto"/>
          </w:divBdr>
          <w:divsChild>
            <w:div w:id="1885949569">
              <w:marLeft w:val="0"/>
              <w:marRight w:val="0"/>
              <w:marTop w:val="0"/>
              <w:marBottom w:val="0"/>
              <w:divBdr>
                <w:top w:val="none" w:sz="0" w:space="0" w:color="auto"/>
                <w:left w:val="none" w:sz="0" w:space="0" w:color="auto"/>
                <w:bottom w:val="none" w:sz="0" w:space="0" w:color="auto"/>
                <w:right w:val="none" w:sz="0" w:space="0" w:color="auto"/>
              </w:divBdr>
            </w:div>
          </w:divsChild>
        </w:div>
        <w:div w:id="1411270686">
          <w:marLeft w:val="0"/>
          <w:marRight w:val="0"/>
          <w:marTop w:val="0"/>
          <w:marBottom w:val="0"/>
          <w:divBdr>
            <w:top w:val="none" w:sz="0" w:space="0" w:color="auto"/>
            <w:left w:val="none" w:sz="0" w:space="0" w:color="auto"/>
            <w:bottom w:val="none" w:sz="0" w:space="0" w:color="auto"/>
            <w:right w:val="none" w:sz="0" w:space="0" w:color="auto"/>
          </w:divBdr>
          <w:divsChild>
            <w:div w:id="1787697853">
              <w:marLeft w:val="0"/>
              <w:marRight w:val="0"/>
              <w:marTop w:val="0"/>
              <w:marBottom w:val="0"/>
              <w:divBdr>
                <w:top w:val="none" w:sz="0" w:space="0" w:color="auto"/>
                <w:left w:val="none" w:sz="0" w:space="0" w:color="auto"/>
                <w:bottom w:val="none" w:sz="0" w:space="0" w:color="auto"/>
                <w:right w:val="none" w:sz="0" w:space="0" w:color="auto"/>
              </w:divBdr>
            </w:div>
          </w:divsChild>
        </w:div>
        <w:div w:id="1448083869">
          <w:marLeft w:val="0"/>
          <w:marRight w:val="0"/>
          <w:marTop w:val="0"/>
          <w:marBottom w:val="0"/>
          <w:divBdr>
            <w:top w:val="none" w:sz="0" w:space="0" w:color="auto"/>
            <w:left w:val="none" w:sz="0" w:space="0" w:color="auto"/>
            <w:bottom w:val="none" w:sz="0" w:space="0" w:color="auto"/>
            <w:right w:val="none" w:sz="0" w:space="0" w:color="auto"/>
          </w:divBdr>
          <w:divsChild>
            <w:div w:id="1371344616">
              <w:marLeft w:val="0"/>
              <w:marRight w:val="0"/>
              <w:marTop w:val="0"/>
              <w:marBottom w:val="0"/>
              <w:divBdr>
                <w:top w:val="none" w:sz="0" w:space="0" w:color="auto"/>
                <w:left w:val="none" w:sz="0" w:space="0" w:color="auto"/>
                <w:bottom w:val="none" w:sz="0" w:space="0" w:color="auto"/>
                <w:right w:val="none" w:sz="0" w:space="0" w:color="auto"/>
              </w:divBdr>
            </w:div>
          </w:divsChild>
        </w:div>
        <w:div w:id="1594436345">
          <w:marLeft w:val="0"/>
          <w:marRight w:val="0"/>
          <w:marTop w:val="0"/>
          <w:marBottom w:val="0"/>
          <w:divBdr>
            <w:top w:val="none" w:sz="0" w:space="0" w:color="auto"/>
            <w:left w:val="none" w:sz="0" w:space="0" w:color="auto"/>
            <w:bottom w:val="none" w:sz="0" w:space="0" w:color="auto"/>
            <w:right w:val="none" w:sz="0" w:space="0" w:color="auto"/>
          </w:divBdr>
          <w:divsChild>
            <w:div w:id="1538271090">
              <w:marLeft w:val="0"/>
              <w:marRight w:val="0"/>
              <w:marTop w:val="0"/>
              <w:marBottom w:val="0"/>
              <w:divBdr>
                <w:top w:val="none" w:sz="0" w:space="0" w:color="auto"/>
                <w:left w:val="none" w:sz="0" w:space="0" w:color="auto"/>
                <w:bottom w:val="none" w:sz="0" w:space="0" w:color="auto"/>
                <w:right w:val="none" w:sz="0" w:space="0" w:color="auto"/>
              </w:divBdr>
            </w:div>
          </w:divsChild>
        </w:div>
        <w:div w:id="1647582590">
          <w:marLeft w:val="0"/>
          <w:marRight w:val="0"/>
          <w:marTop w:val="0"/>
          <w:marBottom w:val="0"/>
          <w:divBdr>
            <w:top w:val="none" w:sz="0" w:space="0" w:color="auto"/>
            <w:left w:val="none" w:sz="0" w:space="0" w:color="auto"/>
            <w:bottom w:val="none" w:sz="0" w:space="0" w:color="auto"/>
            <w:right w:val="none" w:sz="0" w:space="0" w:color="auto"/>
          </w:divBdr>
          <w:divsChild>
            <w:div w:id="274214828">
              <w:marLeft w:val="0"/>
              <w:marRight w:val="0"/>
              <w:marTop w:val="0"/>
              <w:marBottom w:val="0"/>
              <w:divBdr>
                <w:top w:val="none" w:sz="0" w:space="0" w:color="auto"/>
                <w:left w:val="none" w:sz="0" w:space="0" w:color="auto"/>
                <w:bottom w:val="none" w:sz="0" w:space="0" w:color="auto"/>
                <w:right w:val="none" w:sz="0" w:space="0" w:color="auto"/>
              </w:divBdr>
            </w:div>
          </w:divsChild>
        </w:div>
        <w:div w:id="2107310290">
          <w:marLeft w:val="0"/>
          <w:marRight w:val="0"/>
          <w:marTop w:val="0"/>
          <w:marBottom w:val="0"/>
          <w:divBdr>
            <w:top w:val="none" w:sz="0" w:space="0" w:color="auto"/>
            <w:left w:val="none" w:sz="0" w:space="0" w:color="auto"/>
            <w:bottom w:val="none" w:sz="0" w:space="0" w:color="auto"/>
            <w:right w:val="none" w:sz="0" w:space="0" w:color="auto"/>
          </w:divBdr>
          <w:divsChild>
            <w:div w:id="14496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3650">
      <w:bodyDiv w:val="1"/>
      <w:marLeft w:val="0"/>
      <w:marRight w:val="0"/>
      <w:marTop w:val="0"/>
      <w:marBottom w:val="0"/>
      <w:divBdr>
        <w:top w:val="none" w:sz="0" w:space="0" w:color="auto"/>
        <w:left w:val="none" w:sz="0" w:space="0" w:color="auto"/>
        <w:bottom w:val="none" w:sz="0" w:space="0" w:color="auto"/>
        <w:right w:val="none" w:sz="0" w:space="0" w:color="auto"/>
      </w:divBdr>
      <w:divsChild>
        <w:div w:id="410929210">
          <w:marLeft w:val="0"/>
          <w:marRight w:val="0"/>
          <w:marTop w:val="0"/>
          <w:marBottom w:val="0"/>
          <w:divBdr>
            <w:top w:val="none" w:sz="0" w:space="0" w:color="auto"/>
            <w:left w:val="none" w:sz="0" w:space="0" w:color="auto"/>
            <w:bottom w:val="none" w:sz="0" w:space="0" w:color="auto"/>
            <w:right w:val="none" w:sz="0" w:space="0" w:color="auto"/>
          </w:divBdr>
          <w:divsChild>
            <w:div w:id="1127158916">
              <w:marLeft w:val="0"/>
              <w:marRight w:val="0"/>
              <w:marTop w:val="0"/>
              <w:marBottom w:val="0"/>
              <w:divBdr>
                <w:top w:val="none" w:sz="0" w:space="0" w:color="auto"/>
                <w:left w:val="none" w:sz="0" w:space="0" w:color="auto"/>
                <w:bottom w:val="none" w:sz="0" w:space="0" w:color="auto"/>
                <w:right w:val="none" w:sz="0" w:space="0" w:color="auto"/>
              </w:divBdr>
            </w:div>
          </w:divsChild>
        </w:div>
        <w:div w:id="506529065">
          <w:marLeft w:val="0"/>
          <w:marRight w:val="0"/>
          <w:marTop w:val="0"/>
          <w:marBottom w:val="0"/>
          <w:divBdr>
            <w:top w:val="none" w:sz="0" w:space="0" w:color="auto"/>
            <w:left w:val="none" w:sz="0" w:space="0" w:color="auto"/>
            <w:bottom w:val="none" w:sz="0" w:space="0" w:color="auto"/>
            <w:right w:val="none" w:sz="0" w:space="0" w:color="auto"/>
          </w:divBdr>
          <w:divsChild>
            <w:div w:id="1994488328">
              <w:marLeft w:val="0"/>
              <w:marRight w:val="0"/>
              <w:marTop w:val="0"/>
              <w:marBottom w:val="0"/>
              <w:divBdr>
                <w:top w:val="none" w:sz="0" w:space="0" w:color="auto"/>
                <w:left w:val="none" w:sz="0" w:space="0" w:color="auto"/>
                <w:bottom w:val="none" w:sz="0" w:space="0" w:color="auto"/>
                <w:right w:val="none" w:sz="0" w:space="0" w:color="auto"/>
              </w:divBdr>
            </w:div>
          </w:divsChild>
        </w:div>
        <w:div w:id="792331281">
          <w:marLeft w:val="0"/>
          <w:marRight w:val="0"/>
          <w:marTop w:val="0"/>
          <w:marBottom w:val="0"/>
          <w:divBdr>
            <w:top w:val="none" w:sz="0" w:space="0" w:color="auto"/>
            <w:left w:val="none" w:sz="0" w:space="0" w:color="auto"/>
            <w:bottom w:val="none" w:sz="0" w:space="0" w:color="auto"/>
            <w:right w:val="none" w:sz="0" w:space="0" w:color="auto"/>
          </w:divBdr>
          <w:divsChild>
            <w:div w:id="1907951047">
              <w:marLeft w:val="0"/>
              <w:marRight w:val="0"/>
              <w:marTop w:val="0"/>
              <w:marBottom w:val="0"/>
              <w:divBdr>
                <w:top w:val="none" w:sz="0" w:space="0" w:color="auto"/>
                <w:left w:val="none" w:sz="0" w:space="0" w:color="auto"/>
                <w:bottom w:val="none" w:sz="0" w:space="0" w:color="auto"/>
                <w:right w:val="none" w:sz="0" w:space="0" w:color="auto"/>
              </w:divBdr>
            </w:div>
          </w:divsChild>
        </w:div>
        <w:div w:id="858812298">
          <w:marLeft w:val="0"/>
          <w:marRight w:val="0"/>
          <w:marTop w:val="0"/>
          <w:marBottom w:val="0"/>
          <w:divBdr>
            <w:top w:val="none" w:sz="0" w:space="0" w:color="auto"/>
            <w:left w:val="none" w:sz="0" w:space="0" w:color="auto"/>
            <w:bottom w:val="none" w:sz="0" w:space="0" w:color="auto"/>
            <w:right w:val="none" w:sz="0" w:space="0" w:color="auto"/>
          </w:divBdr>
          <w:divsChild>
            <w:div w:id="135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82971">
      <w:bodyDiv w:val="1"/>
      <w:marLeft w:val="0"/>
      <w:marRight w:val="0"/>
      <w:marTop w:val="0"/>
      <w:marBottom w:val="0"/>
      <w:divBdr>
        <w:top w:val="none" w:sz="0" w:space="0" w:color="auto"/>
        <w:left w:val="none" w:sz="0" w:space="0" w:color="auto"/>
        <w:bottom w:val="none" w:sz="0" w:space="0" w:color="auto"/>
        <w:right w:val="none" w:sz="0" w:space="0" w:color="auto"/>
      </w:divBdr>
    </w:div>
    <w:div w:id="600527230">
      <w:bodyDiv w:val="1"/>
      <w:marLeft w:val="0"/>
      <w:marRight w:val="0"/>
      <w:marTop w:val="0"/>
      <w:marBottom w:val="0"/>
      <w:divBdr>
        <w:top w:val="none" w:sz="0" w:space="0" w:color="auto"/>
        <w:left w:val="none" w:sz="0" w:space="0" w:color="auto"/>
        <w:bottom w:val="none" w:sz="0" w:space="0" w:color="auto"/>
        <w:right w:val="none" w:sz="0" w:space="0" w:color="auto"/>
      </w:divBdr>
      <w:divsChild>
        <w:div w:id="1673795943">
          <w:marLeft w:val="0"/>
          <w:marRight w:val="0"/>
          <w:marTop w:val="0"/>
          <w:marBottom w:val="0"/>
          <w:divBdr>
            <w:top w:val="none" w:sz="0" w:space="0" w:color="auto"/>
            <w:left w:val="none" w:sz="0" w:space="0" w:color="auto"/>
            <w:bottom w:val="none" w:sz="0" w:space="0" w:color="auto"/>
            <w:right w:val="none" w:sz="0" w:space="0" w:color="auto"/>
          </w:divBdr>
        </w:div>
        <w:div w:id="2059160227">
          <w:marLeft w:val="0"/>
          <w:marRight w:val="0"/>
          <w:marTop w:val="0"/>
          <w:marBottom w:val="0"/>
          <w:divBdr>
            <w:top w:val="none" w:sz="0" w:space="0" w:color="auto"/>
            <w:left w:val="none" w:sz="0" w:space="0" w:color="auto"/>
            <w:bottom w:val="none" w:sz="0" w:space="0" w:color="auto"/>
            <w:right w:val="none" w:sz="0" w:space="0" w:color="auto"/>
          </w:divBdr>
          <w:divsChild>
            <w:div w:id="2662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1239">
      <w:bodyDiv w:val="1"/>
      <w:marLeft w:val="0"/>
      <w:marRight w:val="0"/>
      <w:marTop w:val="0"/>
      <w:marBottom w:val="0"/>
      <w:divBdr>
        <w:top w:val="none" w:sz="0" w:space="0" w:color="auto"/>
        <w:left w:val="none" w:sz="0" w:space="0" w:color="auto"/>
        <w:bottom w:val="none" w:sz="0" w:space="0" w:color="auto"/>
        <w:right w:val="none" w:sz="0" w:space="0" w:color="auto"/>
      </w:divBdr>
      <w:divsChild>
        <w:div w:id="514004387">
          <w:marLeft w:val="0"/>
          <w:marRight w:val="0"/>
          <w:marTop w:val="0"/>
          <w:marBottom w:val="0"/>
          <w:divBdr>
            <w:top w:val="none" w:sz="0" w:space="0" w:color="auto"/>
            <w:left w:val="none" w:sz="0" w:space="0" w:color="auto"/>
            <w:bottom w:val="none" w:sz="0" w:space="0" w:color="auto"/>
            <w:right w:val="none" w:sz="0" w:space="0" w:color="auto"/>
          </w:divBdr>
          <w:divsChild>
            <w:div w:id="1721131105">
              <w:marLeft w:val="0"/>
              <w:marRight w:val="0"/>
              <w:marTop w:val="0"/>
              <w:marBottom w:val="0"/>
              <w:divBdr>
                <w:top w:val="none" w:sz="0" w:space="0" w:color="auto"/>
                <w:left w:val="none" w:sz="0" w:space="0" w:color="auto"/>
                <w:bottom w:val="none" w:sz="0" w:space="0" w:color="auto"/>
                <w:right w:val="none" w:sz="0" w:space="0" w:color="auto"/>
              </w:divBdr>
            </w:div>
          </w:divsChild>
        </w:div>
        <w:div w:id="843202250">
          <w:marLeft w:val="0"/>
          <w:marRight w:val="0"/>
          <w:marTop w:val="0"/>
          <w:marBottom w:val="0"/>
          <w:divBdr>
            <w:top w:val="none" w:sz="0" w:space="0" w:color="auto"/>
            <w:left w:val="none" w:sz="0" w:space="0" w:color="auto"/>
            <w:bottom w:val="none" w:sz="0" w:space="0" w:color="auto"/>
            <w:right w:val="none" w:sz="0" w:space="0" w:color="auto"/>
          </w:divBdr>
          <w:divsChild>
            <w:div w:id="180701611">
              <w:marLeft w:val="0"/>
              <w:marRight w:val="0"/>
              <w:marTop w:val="0"/>
              <w:marBottom w:val="0"/>
              <w:divBdr>
                <w:top w:val="none" w:sz="0" w:space="0" w:color="auto"/>
                <w:left w:val="none" w:sz="0" w:space="0" w:color="auto"/>
                <w:bottom w:val="none" w:sz="0" w:space="0" w:color="auto"/>
                <w:right w:val="none" w:sz="0" w:space="0" w:color="auto"/>
              </w:divBdr>
            </w:div>
          </w:divsChild>
        </w:div>
        <w:div w:id="1235629630">
          <w:marLeft w:val="0"/>
          <w:marRight w:val="0"/>
          <w:marTop w:val="0"/>
          <w:marBottom w:val="0"/>
          <w:divBdr>
            <w:top w:val="none" w:sz="0" w:space="0" w:color="auto"/>
            <w:left w:val="none" w:sz="0" w:space="0" w:color="auto"/>
            <w:bottom w:val="none" w:sz="0" w:space="0" w:color="auto"/>
            <w:right w:val="none" w:sz="0" w:space="0" w:color="auto"/>
          </w:divBdr>
          <w:divsChild>
            <w:div w:id="15756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5902">
      <w:bodyDiv w:val="1"/>
      <w:marLeft w:val="0"/>
      <w:marRight w:val="0"/>
      <w:marTop w:val="0"/>
      <w:marBottom w:val="0"/>
      <w:divBdr>
        <w:top w:val="none" w:sz="0" w:space="0" w:color="auto"/>
        <w:left w:val="none" w:sz="0" w:space="0" w:color="auto"/>
        <w:bottom w:val="none" w:sz="0" w:space="0" w:color="auto"/>
        <w:right w:val="none" w:sz="0" w:space="0" w:color="auto"/>
      </w:divBdr>
    </w:div>
    <w:div w:id="760833665">
      <w:bodyDiv w:val="1"/>
      <w:marLeft w:val="0"/>
      <w:marRight w:val="0"/>
      <w:marTop w:val="0"/>
      <w:marBottom w:val="0"/>
      <w:divBdr>
        <w:top w:val="none" w:sz="0" w:space="0" w:color="auto"/>
        <w:left w:val="none" w:sz="0" w:space="0" w:color="auto"/>
        <w:bottom w:val="none" w:sz="0" w:space="0" w:color="auto"/>
        <w:right w:val="none" w:sz="0" w:space="0" w:color="auto"/>
      </w:divBdr>
    </w:div>
    <w:div w:id="839002621">
      <w:bodyDiv w:val="1"/>
      <w:marLeft w:val="0"/>
      <w:marRight w:val="0"/>
      <w:marTop w:val="0"/>
      <w:marBottom w:val="0"/>
      <w:divBdr>
        <w:top w:val="none" w:sz="0" w:space="0" w:color="auto"/>
        <w:left w:val="none" w:sz="0" w:space="0" w:color="auto"/>
        <w:bottom w:val="none" w:sz="0" w:space="0" w:color="auto"/>
        <w:right w:val="none" w:sz="0" w:space="0" w:color="auto"/>
      </w:divBdr>
    </w:div>
    <w:div w:id="879825926">
      <w:bodyDiv w:val="1"/>
      <w:marLeft w:val="0"/>
      <w:marRight w:val="0"/>
      <w:marTop w:val="0"/>
      <w:marBottom w:val="0"/>
      <w:divBdr>
        <w:top w:val="none" w:sz="0" w:space="0" w:color="auto"/>
        <w:left w:val="none" w:sz="0" w:space="0" w:color="auto"/>
        <w:bottom w:val="none" w:sz="0" w:space="0" w:color="auto"/>
        <w:right w:val="none" w:sz="0" w:space="0" w:color="auto"/>
      </w:divBdr>
    </w:div>
    <w:div w:id="880822867">
      <w:bodyDiv w:val="1"/>
      <w:marLeft w:val="0"/>
      <w:marRight w:val="0"/>
      <w:marTop w:val="0"/>
      <w:marBottom w:val="0"/>
      <w:divBdr>
        <w:top w:val="none" w:sz="0" w:space="0" w:color="auto"/>
        <w:left w:val="none" w:sz="0" w:space="0" w:color="auto"/>
        <w:bottom w:val="none" w:sz="0" w:space="0" w:color="auto"/>
        <w:right w:val="none" w:sz="0" w:space="0" w:color="auto"/>
      </w:divBdr>
      <w:divsChild>
        <w:div w:id="472603019">
          <w:marLeft w:val="0"/>
          <w:marRight w:val="0"/>
          <w:marTop w:val="0"/>
          <w:marBottom w:val="0"/>
          <w:divBdr>
            <w:top w:val="none" w:sz="0" w:space="0" w:color="auto"/>
            <w:left w:val="none" w:sz="0" w:space="0" w:color="auto"/>
            <w:bottom w:val="none" w:sz="0" w:space="0" w:color="auto"/>
            <w:right w:val="none" w:sz="0" w:space="0" w:color="auto"/>
          </w:divBdr>
          <w:divsChild>
            <w:div w:id="1423185018">
              <w:marLeft w:val="0"/>
              <w:marRight w:val="0"/>
              <w:marTop w:val="0"/>
              <w:marBottom w:val="0"/>
              <w:divBdr>
                <w:top w:val="none" w:sz="0" w:space="0" w:color="auto"/>
                <w:left w:val="none" w:sz="0" w:space="0" w:color="auto"/>
                <w:bottom w:val="none" w:sz="0" w:space="0" w:color="auto"/>
                <w:right w:val="none" w:sz="0" w:space="0" w:color="auto"/>
              </w:divBdr>
            </w:div>
          </w:divsChild>
        </w:div>
        <w:div w:id="1953196836">
          <w:marLeft w:val="0"/>
          <w:marRight w:val="0"/>
          <w:marTop w:val="0"/>
          <w:marBottom w:val="0"/>
          <w:divBdr>
            <w:top w:val="none" w:sz="0" w:space="0" w:color="auto"/>
            <w:left w:val="none" w:sz="0" w:space="0" w:color="auto"/>
            <w:bottom w:val="none" w:sz="0" w:space="0" w:color="auto"/>
            <w:right w:val="none" w:sz="0" w:space="0" w:color="auto"/>
          </w:divBdr>
          <w:divsChild>
            <w:div w:id="1094326660">
              <w:marLeft w:val="0"/>
              <w:marRight w:val="0"/>
              <w:marTop w:val="0"/>
              <w:marBottom w:val="0"/>
              <w:divBdr>
                <w:top w:val="none" w:sz="0" w:space="0" w:color="auto"/>
                <w:left w:val="none" w:sz="0" w:space="0" w:color="auto"/>
                <w:bottom w:val="none" w:sz="0" w:space="0" w:color="auto"/>
                <w:right w:val="none" w:sz="0" w:space="0" w:color="auto"/>
              </w:divBdr>
            </w:div>
          </w:divsChild>
        </w:div>
        <w:div w:id="1993020359">
          <w:marLeft w:val="0"/>
          <w:marRight w:val="0"/>
          <w:marTop w:val="0"/>
          <w:marBottom w:val="0"/>
          <w:divBdr>
            <w:top w:val="none" w:sz="0" w:space="0" w:color="auto"/>
            <w:left w:val="none" w:sz="0" w:space="0" w:color="auto"/>
            <w:bottom w:val="none" w:sz="0" w:space="0" w:color="auto"/>
            <w:right w:val="none" w:sz="0" w:space="0" w:color="auto"/>
          </w:divBdr>
        </w:div>
        <w:div w:id="1998876318">
          <w:marLeft w:val="0"/>
          <w:marRight w:val="0"/>
          <w:marTop w:val="0"/>
          <w:marBottom w:val="0"/>
          <w:divBdr>
            <w:top w:val="none" w:sz="0" w:space="0" w:color="auto"/>
            <w:left w:val="none" w:sz="0" w:space="0" w:color="auto"/>
            <w:bottom w:val="none" w:sz="0" w:space="0" w:color="auto"/>
            <w:right w:val="none" w:sz="0" w:space="0" w:color="auto"/>
          </w:divBdr>
          <w:divsChild>
            <w:div w:id="114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9921">
      <w:bodyDiv w:val="1"/>
      <w:marLeft w:val="0"/>
      <w:marRight w:val="0"/>
      <w:marTop w:val="0"/>
      <w:marBottom w:val="0"/>
      <w:divBdr>
        <w:top w:val="none" w:sz="0" w:space="0" w:color="auto"/>
        <w:left w:val="none" w:sz="0" w:space="0" w:color="auto"/>
        <w:bottom w:val="none" w:sz="0" w:space="0" w:color="auto"/>
        <w:right w:val="none" w:sz="0" w:space="0" w:color="auto"/>
      </w:divBdr>
    </w:div>
    <w:div w:id="934171161">
      <w:bodyDiv w:val="1"/>
      <w:marLeft w:val="0"/>
      <w:marRight w:val="0"/>
      <w:marTop w:val="0"/>
      <w:marBottom w:val="0"/>
      <w:divBdr>
        <w:top w:val="none" w:sz="0" w:space="0" w:color="auto"/>
        <w:left w:val="none" w:sz="0" w:space="0" w:color="auto"/>
        <w:bottom w:val="none" w:sz="0" w:space="0" w:color="auto"/>
        <w:right w:val="none" w:sz="0" w:space="0" w:color="auto"/>
      </w:divBdr>
      <w:divsChild>
        <w:div w:id="48191543">
          <w:marLeft w:val="0"/>
          <w:marRight w:val="0"/>
          <w:marTop w:val="0"/>
          <w:marBottom w:val="0"/>
          <w:divBdr>
            <w:top w:val="none" w:sz="0" w:space="0" w:color="auto"/>
            <w:left w:val="none" w:sz="0" w:space="0" w:color="auto"/>
            <w:bottom w:val="none" w:sz="0" w:space="0" w:color="auto"/>
            <w:right w:val="none" w:sz="0" w:space="0" w:color="auto"/>
          </w:divBdr>
          <w:divsChild>
            <w:div w:id="795954895">
              <w:marLeft w:val="0"/>
              <w:marRight w:val="0"/>
              <w:marTop w:val="0"/>
              <w:marBottom w:val="0"/>
              <w:divBdr>
                <w:top w:val="none" w:sz="0" w:space="0" w:color="auto"/>
                <w:left w:val="none" w:sz="0" w:space="0" w:color="auto"/>
                <w:bottom w:val="none" w:sz="0" w:space="0" w:color="auto"/>
                <w:right w:val="none" w:sz="0" w:space="0" w:color="auto"/>
              </w:divBdr>
            </w:div>
          </w:divsChild>
        </w:div>
        <w:div w:id="546718319">
          <w:marLeft w:val="0"/>
          <w:marRight w:val="0"/>
          <w:marTop w:val="0"/>
          <w:marBottom w:val="0"/>
          <w:divBdr>
            <w:top w:val="none" w:sz="0" w:space="0" w:color="auto"/>
            <w:left w:val="none" w:sz="0" w:space="0" w:color="auto"/>
            <w:bottom w:val="none" w:sz="0" w:space="0" w:color="auto"/>
            <w:right w:val="none" w:sz="0" w:space="0" w:color="auto"/>
          </w:divBdr>
        </w:div>
        <w:div w:id="1546142412">
          <w:marLeft w:val="0"/>
          <w:marRight w:val="0"/>
          <w:marTop w:val="0"/>
          <w:marBottom w:val="0"/>
          <w:divBdr>
            <w:top w:val="none" w:sz="0" w:space="0" w:color="auto"/>
            <w:left w:val="none" w:sz="0" w:space="0" w:color="auto"/>
            <w:bottom w:val="none" w:sz="0" w:space="0" w:color="auto"/>
            <w:right w:val="none" w:sz="0" w:space="0" w:color="auto"/>
          </w:divBdr>
          <w:divsChild>
            <w:div w:id="226720706">
              <w:marLeft w:val="0"/>
              <w:marRight w:val="0"/>
              <w:marTop w:val="0"/>
              <w:marBottom w:val="0"/>
              <w:divBdr>
                <w:top w:val="none" w:sz="0" w:space="0" w:color="auto"/>
                <w:left w:val="none" w:sz="0" w:space="0" w:color="auto"/>
                <w:bottom w:val="none" w:sz="0" w:space="0" w:color="auto"/>
                <w:right w:val="none" w:sz="0" w:space="0" w:color="auto"/>
              </w:divBdr>
            </w:div>
          </w:divsChild>
        </w:div>
        <w:div w:id="1860921949">
          <w:marLeft w:val="0"/>
          <w:marRight w:val="0"/>
          <w:marTop w:val="0"/>
          <w:marBottom w:val="0"/>
          <w:divBdr>
            <w:top w:val="none" w:sz="0" w:space="0" w:color="auto"/>
            <w:left w:val="none" w:sz="0" w:space="0" w:color="auto"/>
            <w:bottom w:val="none" w:sz="0" w:space="0" w:color="auto"/>
            <w:right w:val="none" w:sz="0" w:space="0" w:color="auto"/>
          </w:divBdr>
          <w:divsChild>
            <w:div w:id="1253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1563">
      <w:bodyDiv w:val="1"/>
      <w:marLeft w:val="0"/>
      <w:marRight w:val="0"/>
      <w:marTop w:val="0"/>
      <w:marBottom w:val="0"/>
      <w:divBdr>
        <w:top w:val="none" w:sz="0" w:space="0" w:color="auto"/>
        <w:left w:val="none" w:sz="0" w:space="0" w:color="auto"/>
        <w:bottom w:val="none" w:sz="0" w:space="0" w:color="auto"/>
        <w:right w:val="none" w:sz="0" w:space="0" w:color="auto"/>
      </w:divBdr>
      <w:divsChild>
        <w:div w:id="163446815">
          <w:marLeft w:val="0"/>
          <w:marRight w:val="0"/>
          <w:marTop w:val="0"/>
          <w:marBottom w:val="0"/>
          <w:divBdr>
            <w:top w:val="none" w:sz="0" w:space="0" w:color="auto"/>
            <w:left w:val="none" w:sz="0" w:space="0" w:color="auto"/>
            <w:bottom w:val="none" w:sz="0" w:space="0" w:color="auto"/>
            <w:right w:val="none" w:sz="0" w:space="0" w:color="auto"/>
          </w:divBdr>
        </w:div>
        <w:div w:id="497813451">
          <w:marLeft w:val="0"/>
          <w:marRight w:val="0"/>
          <w:marTop w:val="0"/>
          <w:marBottom w:val="0"/>
          <w:divBdr>
            <w:top w:val="none" w:sz="0" w:space="0" w:color="auto"/>
            <w:left w:val="none" w:sz="0" w:space="0" w:color="auto"/>
            <w:bottom w:val="none" w:sz="0" w:space="0" w:color="auto"/>
            <w:right w:val="none" w:sz="0" w:space="0" w:color="auto"/>
          </w:divBdr>
        </w:div>
        <w:div w:id="626011383">
          <w:marLeft w:val="0"/>
          <w:marRight w:val="0"/>
          <w:marTop w:val="0"/>
          <w:marBottom w:val="0"/>
          <w:divBdr>
            <w:top w:val="none" w:sz="0" w:space="0" w:color="auto"/>
            <w:left w:val="none" w:sz="0" w:space="0" w:color="auto"/>
            <w:bottom w:val="none" w:sz="0" w:space="0" w:color="auto"/>
            <w:right w:val="none" w:sz="0" w:space="0" w:color="auto"/>
          </w:divBdr>
        </w:div>
        <w:div w:id="965770509">
          <w:marLeft w:val="0"/>
          <w:marRight w:val="0"/>
          <w:marTop w:val="0"/>
          <w:marBottom w:val="0"/>
          <w:divBdr>
            <w:top w:val="none" w:sz="0" w:space="0" w:color="auto"/>
            <w:left w:val="none" w:sz="0" w:space="0" w:color="auto"/>
            <w:bottom w:val="none" w:sz="0" w:space="0" w:color="auto"/>
            <w:right w:val="none" w:sz="0" w:space="0" w:color="auto"/>
          </w:divBdr>
        </w:div>
        <w:div w:id="1139760610">
          <w:marLeft w:val="0"/>
          <w:marRight w:val="0"/>
          <w:marTop w:val="0"/>
          <w:marBottom w:val="0"/>
          <w:divBdr>
            <w:top w:val="none" w:sz="0" w:space="0" w:color="auto"/>
            <w:left w:val="none" w:sz="0" w:space="0" w:color="auto"/>
            <w:bottom w:val="none" w:sz="0" w:space="0" w:color="auto"/>
            <w:right w:val="none" w:sz="0" w:space="0" w:color="auto"/>
          </w:divBdr>
        </w:div>
        <w:div w:id="1475827094">
          <w:marLeft w:val="0"/>
          <w:marRight w:val="0"/>
          <w:marTop w:val="0"/>
          <w:marBottom w:val="0"/>
          <w:divBdr>
            <w:top w:val="none" w:sz="0" w:space="0" w:color="auto"/>
            <w:left w:val="none" w:sz="0" w:space="0" w:color="auto"/>
            <w:bottom w:val="none" w:sz="0" w:space="0" w:color="auto"/>
            <w:right w:val="none" w:sz="0" w:space="0" w:color="auto"/>
          </w:divBdr>
        </w:div>
        <w:div w:id="1921524345">
          <w:marLeft w:val="0"/>
          <w:marRight w:val="0"/>
          <w:marTop w:val="0"/>
          <w:marBottom w:val="0"/>
          <w:divBdr>
            <w:top w:val="none" w:sz="0" w:space="0" w:color="auto"/>
            <w:left w:val="none" w:sz="0" w:space="0" w:color="auto"/>
            <w:bottom w:val="none" w:sz="0" w:space="0" w:color="auto"/>
            <w:right w:val="none" w:sz="0" w:space="0" w:color="auto"/>
          </w:divBdr>
        </w:div>
        <w:div w:id="1982726946">
          <w:marLeft w:val="0"/>
          <w:marRight w:val="0"/>
          <w:marTop w:val="0"/>
          <w:marBottom w:val="0"/>
          <w:divBdr>
            <w:top w:val="none" w:sz="0" w:space="0" w:color="auto"/>
            <w:left w:val="none" w:sz="0" w:space="0" w:color="auto"/>
            <w:bottom w:val="none" w:sz="0" w:space="0" w:color="auto"/>
            <w:right w:val="none" w:sz="0" w:space="0" w:color="auto"/>
          </w:divBdr>
        </w:div>
        <w:div w:id="2087914635">
          <w:marLeft w:val="0"/>
          <w:marRight w:val="0"/>
          <w:marTop w:val="0"/>
          <w:marBottom w:val="0"/>
          <w:divBdr>
            <w:top w:val="none" w:sz="0" w:space="0" w:color="auto"/>
            <w:left w:val="none" w:sz="0" w:space="0" w:color="auto"/>
            <w:bottom w:val="none" w:sz="0" w:space="0" w:color="auto"/>
            <w:right w:val="none" w:sz="0" w:space="0" w:color="auto"/>
          </w:divBdr>
        </w:div>
      </w:divsChild>
    </w:div>
    <w:div w:id="1034771868">
      <w:bodyDiv w:val="1"/>
      <w:marLeft w:val="0"/>
      <w:marRight w:val="0"/>
      <w:marTop w:val="0"/>
      <w:marBottom w:val="0"/>
      <w:divBdr>
        <w:top w:val="none" w:sz="0" w:space="0" w:color="auto"/>
        <w:left w:val="none" w:sz="0" w:space="0" w:color="auto"/>
        <w:bottom w:val="none" w:sz="0" w:space="0" w:color="auto"/>
        <w:right w:val="none" w:sz="0" w:space="0" w:color="auto"/>
      </w:divBdr>
    </w:div>
    <w:div w:id="1096514546">
      <w:bodyDiv w:val="1"/>
      <w:marLeft w:val="0"/>
      <w:marRight w:val="0"/>
      <w:marTop w:val="0"/>
      <w:marBottom w:val="0"/>
      <w:divBdr>
        <w:top w:val="none" w:sz="0" w:space="0" w:color="auto"/>
        <w:left w:val="none" w:sz="0" w:space="0" w:color="auto"/>
        <w:bottom w:val="none" w:sz="0" w:space="0" w:color="auto"/>
        <w:right w:val="none" w:sz="0" w:space="0" w:color="auto"/>
      </w:divBdr>
    </w:div>
    <w:div w:id="1150749185">
      <w:bodyDiv w:val="1"/>
      <w:marLeft w:val="0"/>
      <w:marRight w:val="0"/>
      <w:marTop w:val="0"/>
      <w:marBottom w:val="0"/>
      <w:divBdr>
        <w:top w:val="none" w:sz="0" w:space="0" w:color="auto"/>
        <w:left w:val="none" w:sz="0" w:space="0" w:color="auto"/>
        <w:bottom w:val="none" w:sz="0" w:space="0" w:color="auto"/>
        <w:right w:val="none" w:sz="0" w:space="0" w:color="auto"/>
      </w:divBdr>
    </w:div>
    <w:div w:id="1274748792">
      <w:bodyDiv w:val="1"/>
      <w:marLeft w:val="0"/>
      <w:marRight w:val="0"/>
      <w:marTop w:val="0"/>
      <w:marBottom w:val="0"/>
      <w:divBdr>
        <w:top w:val="none" w:sz="0" w:space="0" w:color="auto"/>
        <w:left w:val="none" w:sz="0" w:space="0" w:color="auto"/>
        <w:bottom w:val="none" w:sz="0" w:space="0" w:color="auto"/>
        <w:right w:val="none" w:sz="0" w:space="0" w:color="auto"/>
      </w:divBdr>
    </w:div>
    <w:div w:id="1275482398">
      <w:bodyDiv w:val="1"/>
      <w:marLeft w:val="0"/>
      <w:marRight w:val="0"/>
      <w:marTop w:val="0"/>
      <w:marBottom w:val="0"/>
      <w:divBdr>
        <w:top w:val="none" w:sz="0" w:space="0" w:color="auto"/>
        <w:left w:val="none" w:sz="0" w:space="0" w:color="auto"/>
        <w:bottom w:val="none" w:sz="0" w:space="0" w:color="auto"/>
        <w:right w:val="none" w:sz="0" w:space="0" w:color="auto"/>
      </w:divBdr>
      <w:divsChild>
        <w:div w:id="119808368">
          <w:marLeft w:val="0"/>
          <w:marRight w:val="0"/>
          <w:marTop w:val="0"/>
          <w:marBottom w:val="0"/>
          <w:divBdr>
            <w:top w:val="none" w:sz="0" w:space="0" w:color="auto"/>
            <w:left w:val="none" w:sz="0" w:space="0" w:color="auto"/>
            <w:bottom w:val="none" w:sz="0" w:space="0" w:color="auto"/>
            <w:right w:val="none" w:sz="0" w:space="0" w:color="auto"/>
          </w:divBdr>
          <w:divsChild>
            <w:div w:id="2023319259">
              <w:marLeft w:val="0"/>
              <w:marRight w:val="0"/>
              <w:marTop w:val="0"/>
              <w:marBottom w:val="0"/>
              <w:divBdr>
                <w:top w:val="none" w:sz="0" w:space="0" w:color="auto"/>
                <w:left w:val="none" w:sz="0" w:space="0" w:color="auto"/>
                <w:bottom w:val="none" w:sz="0" w:space="0" w:color="auto"/>
                <w:right w:val="none" w:sz="0" w:space="0" w:color="auto"/>
              </w:divBdr>
            </w:div>
          </w:divsChild>
        </w:div>
        <w:div w:id="529339736">
          <w:marLeft w:val="0"/>
          <w:marRight w:val="0"/>
          <w:marTop w:val="0"/>
          <w:marBottom w:val="0"/>
          <w:divBdr>
            <w:top w:val="none" w:sz="0" w:space="0" w:color="auto"/>
            <w:left w:val="none" w:sz="0" w:space="0" w:color="auto"/>
            <w:bottom w:val="none" w:sz="0" w:space="0" w:color="auto"/>
            <w:right w:val="none" w:sz="0" w:space="0" w:color="auto"/>
          </w:divBdr>
          <w:divsChild>
            <w:div w:id="1536850386">
              <w:marLeft w:val="0"/>
              <w:marRight w:val="0"/>
              <w:marTop w:val="0"/>
              <w:marBottom w:val="0"/>
              <w:divBdr>
                <w:top w:val="none" w:sz="0" w:space="0" w:color="auto"/>
                <w:left w:val="none" w:sz="0" w:space="0" w:color="auto"/>
                <w:bottom w:val="none" w:sz="0" w:space="0" w:color="auto"/>
                <w:right w:val="none" w:sz="0" w:space="0" w:color="auto"/>
              </w:divBdr>
            </w:div>
          </w:divsChild>
        </w:div>
        <w:div w:id="813527655">
          <w:marLeft w:val="0"/>
          <w:marRight w:val="0"/>
          <w:marTop w:val="0"/>
          <w:marBottom w:val="0"/>
          <w:divBdr>
            <w:top w:val="none" w:sz="0" w:space="0" w:color="auto"/>
            <w:left w:val="none" w:sz="0" w:space="0" w:color="auto"/>
            <w:bottom w:val="none" w:sz="0" w:space="0" w:color="auto"/>
            <w:right w:val="none" w:sz="0" w:space="0" w:color="auto"/>
          </w:divBdr>
          <w:divsChild>
            <w:div w:id="847528365">
              <w:marLeft w:val="0"/>
              <w:marRight w:val="0"/>
              <w:marTop w:val="0"/>
              <w:marBottom w:val="0"/>
              <w:divBdr>
                <w:top w:val="none" w:sz="0" w:space="0" w:color="auto"/>
                <w:left w:val="none" w:sz="0" w:space="0" w:color="auto"/>
                <w:bottom w:val="none" w:sz="0" w:space="0" w:color="auto"/>
                <w:right w:val="none" w:sz="0" w:space="0" w:color="auto"/>
              </w:divBdr>
            </w:div>
          </w:divsChild>
        </w:div>
        <w:div w:id="1044791460">
          <w:marLeft w:val="0"/>
          <w:marRight w:val="0"/>
          <w:marTop w:val="0"/>
          <w:marBottom w:val="0"/>
          <w:divBdr>
            <w:top w:val="none" w:sz="0" w:space="0" w:color="auto"/>
            <w:left w:val="none" w:sz="0" w:space="0" w:color="auto"/>
            <w:bottom w:val="none" w:sz="0" w:space="0" w:color="auto"/>
            <w:right w:val="none" w:sz="0" w:space="0" w:color="auto"/>
          </w:divBdr>
          <w:divsChild>
            <w:div w:id="512913087">
              <w:marLeft w:val="0"/>
              <w:marRight w:val="0"/>
              <w:marTop w:val="0"/>
              <w:marBottom w:val="0"/>
              <w:divBdr>
                <w:top w:val="none" w:sz="0" w:space="0" w:color="auto"/>
                <w:left w:val="none" w:sz="0" w:space="0" w:color="auto"/>
                <w:bottom w:val="none" w:sz="0" w:space="0" w:color="auto"/>
                <w:right w:val="none" w:sz="0" w:space="0" w:color="auto"/>
              </w:divBdr>
            </w:div>
          </w:divsChild>
        </w:div>
        <w:div w:id="1403482672">
          <w:marLeft w:val="0"/>
          <w:marRight w:val="0"/>
          <w:marTop w:val="0"/>
          <w:marBottom w:val="0"/>
          <w:divBdr>
            <w:top w:val="none" w:sz="0" w:space="0" w:color="auto"/>
            <w:left w:val="none" w:sz="0" w:space="0" w:color="auto"/>
            <w:bottom w:val="none" w:sz="0" w:space="0" w:color="auto"/>
            <w:right w:val="none" w:sz="0" w:space="0" w:color="auto"/>
          </w:divBdr>
        </w:div>
        <w:div w:id="1827816635">
          <w:marLeft w:val="0"/>
          <w:marRight w:val="0"/>
          <w:marTop w:val="0"/>
          <w:marBottom w:val="0"/>
          <w:divBdr>
            <w:top w:val="none" w:sz="0" w:space="0" w:color="auto"/>
            <w:left w:val="none" w:sz="0" w:space="0" w:color="auto"/>
            <w:bottom w:val="none" w:sz="0" w:space="0" w:color="auto"/>
            <w:right w:val="none" w:sz="0" w:space="0" w:color="auto"/>
          </w:divBdr>
          <w:divsChild>
            <w:div w:id="1494368994">
              <w:marLeft w:val="0"/>
              <w:marRight w:val="0"/>
              <w:marTop w:val="0"/>
              <w:marBottom w:val="0"/>
              <w:divBdr>
                <w:top w:val="none" w:sz="0" w:space="0" w:color="auto"/>
                <w:left w:val="none" w:sz="0" w:space="0" w:color="auto"/>
                <w:bottom w:val="none" w:sz="0" w:space="0" w:color="auto"/>
                <w:right w:val="none" w:sz="0" w:space="0" w:color="auto"/>
              </w:divBdr>
            </w:div>
          </w:divsChild>
        </w:div>
        <w:div w:id="1837115042">
          <w:marLeft w:val="0"/>
          <w:marRight w:val="0"/>
          <w:marTop w:val="0"/>
          <w:marBottom w:val="0"/>
          <w:divBdr>
            <w:top w:val="none" w:sz="0" w:space="0" w:color="auto"/>
            <w:left w:val="none" w:sz="0" w:space="0" w:color="auto"/>
            <w:bottom w:val="none" w:sz="0" w:space="0" w:color="auto"/>
            <w:right w:val="none" w:sz="0" w:space="0" w:color="auto"/>
          </w:divBdr>
          <w:divsChild>
            <w:div w:id="17599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1277">
      <w:bodyDiv w:val="1"/>
      <w:marLeft w:val="0"/>
      <w:marRight w:val="0"/>
      <w:marTop w:val="0"/>
      <w:marBottom w:val="0"/>
      <w:divBdr>
        <w:top w:val="none" w:sz="0" w:space="0" w:color="auto"/>
        <w:left w:val="none" w:sz="0" w:space="0" w:color="auto"/>
        <w:bottom w:val="none" w:sz="0" w:space="0" w:color="auto"/>
        <w:right w:val="none" w:sz="0" w:space="0" w:color="auto"/>
      </w:divBdr>
    </w:div>
    <w:div w:id="1318533742">
      <w:bodyDiv w:val="1"/>
      <w:marLeft w:val="0"/>
      <w:marRight w:val="0"/>
      <w:marTop w:val="0"/>
      <w:marBottom w:val="0"/>
      <w:divBdr>
        <w:top w:val="none" w:sz="0" w:space="0" w:color="auto"/>
        <w:left w:val="none" w:sz="0" w:space="0" w:color="auto"/>
        <w:bottom w:val="none" w:sz="0" w:space="0" w:color="auto"/>
        <w:right w:val="none" w:sz="0" w:space="0" w:color="auto"/>
      </w:divBdr>
    </w:div>
    <w:div w:id="1362583715">
      <w:bodyDiv w:val="1"/>
      <w:marLeft w:val="0"/>
      <w:marRight w:val="0"/>
      <w:marTop w:val="0"/>
      <w:marBottom w:val="0"/>
      <w:divBdr>
        <w:top w:val="none" w:sz="0" w:space="0" w:color="auto"/>
        <w:left w:val="none" w:sz="0" w:space="0" w:color="auto"/>
        <w:bottom w:val="none" w:sz="0" w:space="0" w:color="auto"/>
        <w:right w:val="none" w:sz="0" w:space="0" w:color="auto"/>
      </w:divBdr>
      <w:divsChild>
        <w:div w:id="938373959">
          <w:marLeft w:val="0"/>
          <w:marRight w:val="0"/>
          <w:marTop w:val="0"/>
          <w:marBottom w:val="0"/>
          <w:divBdr>
            <w:top w:val="none" w:sz="0" w:space="0" w:color="auto"/>
            <w:left w:val="none" w:sz="0" w:space="0" w:color="auto"/>
            <w:bottom w:val="none" w:sz="0" w:space="0" w:color="auto"/>
            <w:right w:val="none" w:sz="0" w:space="0" w:color="auto"/>
          </w:divBdr>
          <w:divsChild>
            <w:div w:id="624434576">
              <w:marLeft w:val="0"/>
              <w:marRight w:val="0"/>
              <w:marTop w:val="0"/>
              <w:marBottom w:val="0"/>
              <w:divBdr>
                <w:top w:val="none" w:sz="0" w:space="0" w:color="auto"/>
                <w:left w:val="none" w:sz="0" w:space="0" w:color="auto"/>
                <w:bottom w:val="none" w:sz="0" w:space="0" w:color="auto"/>
                <w:right w:val="none" w:sz="0" w:space="0" w:color="auto"/>
              </w:divBdr>
            </w:div>
          </w:divsChild>
        </w:div>
        <w:div w:id="1306936978">
          <w:marLeft w:val="0"/>
          <w:marRight w:val="0"/>
          <w:marTop w:val="0"/>
          <w:marBottom w:val="0"/>
          <w:divBdr>
            <w:top w:val="none" w:sz="0" w:space="0" w:color="auto"/>
            <w:left w:val="none" w:sz="0" w:space="0" w:color="auto"/>
            <w:bottom w:val="none" w:sz="0" w:space="0" w:color="auto"/>
            <w:right w:val="none" w:sz="0" w:space="0" w:color="auto"/>
          </w:divBdr>
          <w:divsChild>
            <w:div w:id="364645949">
              <w:marLeft w:val="0"/>
              <w:marRight w:val="0"/>
              <w:marTop w:val="0"/>
              <w:marBottom w:val="0"/>
              <w:divBdr>
                <w:top w:val="none" w:sz="0" w:space="0" w:color="auto"/>
                <w:left w:val="none" w:sz="0" w:space="0" w:color="auto"/>
                <w:bottom w:val="none" w:sz="0" w:space="0" w:color="auto"/>
                <w:right w:val="none" w:sz="0" w:space="0" w:color="auto"/>
              </w:divBdr>
            </w:div>
          </w:divsChild>
        </w:div>
        <w:div w:id="1925845542">
          <w:marLeft w:val="0"/>
          <w:marRight w:val="0"/>
          <w:marTop w:val="0"/>
          <w:marBottom w:val="0"/>
          <w:divBdr>
            <w:top w:val="none" w:sz="0" w:space="0" w:color="auto"/>
            <w:left w:val="none" w:sz="0" w:space="0" w:color="auto"/>
            <w:bottom w:val="none" w:sz="0" w:space="0" w:color="auto"/>
            <w:right w:val="none" w:sz="0" w:space="0" w:color="auto"/>
          </w:divBdr>
          <w:divsChild>
            <w:div w:id="20360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3956">
      <w:bodyDiv w:val="1"/>
      <w:marLeft w:val="0"/>
      <w:marRight w:val="0"/>
      <w:marTop w:val="0"/>
      <w:marBottom w:val="0"/>
      <w:divBdr>
        <w:top w:val="none" w:sz="0" w:space="0" w:color="auto"/>
        <w:left w:val="none" w:sz="0" w:space="0" w:color="auto"/>
        <w:bottom w:val="none" w:sz="0" w:space="0" w:color="auto"/>
        <w:right w:val="none" w:sz="0" w:space="0" w:color="auto"/>
      </w:divBdr>
    </w:div>
    <w:div w:id="1509178665">
      <w:bodyDiv w:val="1"/>
      <w:marLeft w:val="0"/>
      <w:marRight w:val="0"/>
      <w:marTop w:val="0"/>
      <w:marBottom w:val="0"/>
      <w:divBdr>
        <w:top w:val="none" w:sz="0" w:space="0" w:color="auto"/>
        <w:left w:val="none" w:sz="0" w:space="0" w:color="auto"/>
        <w:bottom w:val="none" w:sz="0" w:space="0" w:color="auto"/>
        <w:right w:val="none" w:sz="0" w:space="0" w:color="auto"/>
      </w:divBdr>
      <w:divsChild>
        <w:div w:id="238054533">
          <w:marLeft w:val="0"/>
          <w:marRight w:val="0"/>
          <w:marTop w:val="0"/>
          <w:marBottom w:val="0"/>
          <w:divBdr>
            <w:top w:val="none" w:sz="0" w:space="0" w:color="auto"/>
            <w:left w:val="none" w:sz="0" w:space="0" w:color="auto"/>
            <w:bottom w:val="none" w:sz="0" w:space="0" w:color="auto"/>
            <w:right w:val="none" w:sz="0" w:space="0" w:color="auto"/>
          </w:divBdr>
        </w:div>
        <w:div w:id="270627722">
          <w:marLeft w:val="0"/>
          <w:marRight w:val="0"/>
          <w:marTop w:val="0"/>
          <w:marBottom w:val="0"/>
          <w:divBdr>
            <w:top w:val="none" w:sz="0" w:space="0" w:color="auto"/>
            <w:left w:val="none" w:sz="0" w:space="0" w:color="auto"/>
            <w:bottom w:val="none" w:sz="0" w:space="0" w:color="auto"/>
            <w:right w:val="none" w:sz="0" w:space="0" w:color="auto"/>
          </w:divBdr>
        </w:div>
        <w:div w:id="413281554">
          <w:marLeft w:val="0"/>
          <w:marRight w:val="0"/>
          <w:marTop w:val="0"/>
          <w:marBottom w:val="0"/>
          <w:divBdr>
            <w:top w:val="none" w:sz="0" w:space="0" w:color="auto"/>
            <w:left w:val="none" w:sz="0" w:space="0" w:color="auto"/>
            <w:bottom w:val="none" w:sz="0" w:space="0" w:color="auto"/>
            <w:right w:val="none" w:sz="0" w:space="0" w:color="auto"/>
          </w:divBdr>
        </w:div>
        <w:div w:id="438336823">
          <w:marLeft w:val="0"/>
          <w:marRight w:val="0"/>
          <w:marTop w:val="0"/>
          <w:marBottom w:val="0"/>
          <w:divBdr>
            <w:top w:val="none" w:sz="0" w:space="0" w:color="auto"/>
            <w:left w:val="none" w:sz="0" w:space="0" w:color="auto"/>
            <w:bottom w:val="none" w:sz="0" w:space="0" w:color="auto"/>
            <w:right w:val="none" w:sz="0" w:space="0" w:color="auto"/>
          </w:divBdr>
        </w:div>
        <w:div w:id="620839150">
          <w:marLeft w:val="0"/>
          <w:marRight w:val="0"/>
          <w:marTop w:val="0"/>
          <w:marBottom w:val="0"/>
          <w:divBdr>
            <w:top w:val="none" w:sz="0" w:space="0" w:color="auto"/>
            <w:left w:val="none" w:sz="0" w:space="0" w:color="auto"/>
            <w:bottom w:val="none" w:sz="0" w:space="0" w:color="auto"/>
            <w:right w:val="none" w:sz="0" w:space="0" w:color="auto"/>
          </w:divBdr>
        </w:div>
        <w:div w:id="641542835">
          <w:marLeft w:val="0"/>
          <w:marRight w:val="0"/>
          <w:marTop w:val="0"/>
          <w:marBottom w:val="0"/>
          <w:divBdr>
            <w:top w:val="none" w:sz="0" w:space="0" w:color="auto"/>
            <w:left w:val="none" w:sz="0" w:space="0" w:color="auto"/>
            <w:bottom w:val="none" w:sz="0" w:space="0" w:color="auto"/>
            <w:right w:val="none" w:sz="0" w:space="0" w:color="auto"/>
          </w:divBdr>
        </w:div>
        <w:div w:id="678429090">
          <w:marLeft w:val="0"/>
          <w:marRight w:val="0"/>
          <w:marTop w:val="0"/>
          <w:marBottom w:val="0"/>
          <w:divBdr>
            <w:top w:val="none" w:sz="0" w:space="0" w:color="auto"/>
            <w:left w:val="none" w:sz="0" w:space="0" w:color="auto"/>
            <w:bottom w:val="none" w:sz="0" w:space="0" w:color="auto"/>
            <w:right w:val="none" w:sz="0" w:space="0" w:color="auto"/>
          </w:divBdr>
        </w:div>
        <w:div w:id="868106158">
          <w:marLeft w:val="0"/>
          <w:marRight w:val="0"/>
          <w:marTop w:val="0"/>
          <w:marBottom w:val="0"/>
          <w:divBdr>
            <w:top w:val="none" w:sz="0" w:space="0" w:color="auto"/>
            <w:left w:val="none" w:sz="0" w:space="0" w:color="auto"/>
            <w:bottom w:val="none" w:sz="0" w:space="0" w:color="auto"/>
            <w:right w:val="none" w:sz="0" w:space="0" w:color="auto"/>
          </w:divBdr>
        </w:div>
        <w:div w:id="1618834994">
          <w:marLeft w:val="0"/>
          <w:marRight w:val="0"/>
          <w:marTop w:val="0"/>
          <w:marBottom w:val="0"/>
          <w:divBdr>
            <w:top w:val="none" w:sz="0" w:space="0" w:color="auto"/>
            <w:left w:val="none" w:sz="0" w:space="0" w:color="auto"/>
            <w:bottom w:val="none" w:sz="0" w:space="0" w:color="auto"/>
            <w:right w:val="none" w:sz="0" w:space="0" w:color="auto"/>
          </w:divBdr>
        </w:div>
      </w:divsChild>
    </w:div>
    <w:div w:id="1596787810">
      <w:bodyDiv w:val="1"/>
      <w:marLeft w:val="0"/>
      <w:marRight w:val="0"/>
      <w:marTop w:val="0"/>
      <w:marBottom w:val="0"/>
      <w:divBdr>
        <w:top w:val="none" w:sz="0" w:space="0" w:color="auto"/>
        <w:left w:val="none" w:sz="0" w:space="0" w:color="auto"/>
        <w:bottom w:val="none" w:sz="0" w:space="0" w:color="auto"/>
        <w:right w:val="none" w:sz="0" w:space="0" w:color="auto"/>
      </w:divBdr>
    </w:div>
    <w:div w:id="1629584017">
      <w:bodyDiv w:val="1"/>
      <w:marLeft w:val="0"/>
      <w:marRight w:val="0"/>
      <w:marTop w:val="0"/>
      <w:marBottom w:val="0"/>
      <w:divBdr>
        <w:top w:val="none" w:sz="0" w:space="0" w:color="auto"/>
        <w:left w:val="none" w:sz="0" w:space="0" w:color="auto"/>
        <w:bottom w:val="none" w:sz="0" w:space="0" w:color="auto"/>
        <w:right w:val="none" w:sz="0" w:space="0" w:color="auto"/>
      </w:divBdr>
    </w:div>
    <w:div w:id="1674144752">
      <w:bodyDiv w:val="1"/>
      <w:marLeft w:val="0"/>
      <w:marRight w:val="0"/>
      <w:marTop w:val="0"/>
      <w:marBottom w:val="0"/>
      <w:divBdr>
        <w:top w:val="none" w:sz="0" w:space="0" w:color="auto"/>
        <w:left w:val="none" w:sz="0" w:space="0" w:color="auto"/>
        <w:bottom w:val="none" w:sz="0" w:space="0" w:color="auto"/>
        <w:right w:val="none" w:sz="0" w:space="0" w:color="auto"/>
      </w:divBdr>
      <w:divsChild>
        <w:div w:id="30765696">
          <w:marLeft w:val="0"/>
          <w:marRight w:val="0"/>
          <w:marTop w:val="0"/>
          <w:marBottom w:val="0"/>
          <w:divBdr>
            <w:top w:val="none" w:sz="0" w:space="0" w:color="auto"/>
            <w:left w:val="none" w:sz="0" w:space="0" w:color="auto"/>
            <w:bottom w:val="none" w:sz="0" w:space="0" w:color="auto"/>
            <w:right w:val="none" w:sz="0" w:space="0" w:color="auto"/>
          </w:divBdr>
          <w:divsChild>
            <w:div w:id="839278665">
              <w:marLeft w:val="0"/>
              <w:marRight w:val="0"/>
              <w:marTop w:val="0"/>
              <w:marBottom w:val="0"/>
              <w:divBdr>
                <w:top w:val="none" w:sz="0" w:space="0" w:color="auto"/>
                <w:left w:val="none" w:sz="0" w:space="0" w:color="auto"/>
                <w:bottom w:val="none" w:sz="0" w:space="0" w:color="auto"/>
                <w:right w:val="none" w:sz="0" w:space="0" w:color="auto"/>
              </w:divBdr>
            </w:div>
          </w:divsChild>
        </w:div>
        <w:div w:id="119342208">
          <w:marLeft w:val="0"/>
          <w:marRight w:val="0"/>
          <w:marTop w:val="0"/>
          <w:marBottom w:val="0"/>
          <w:divBdr>
            <w:top w:val="none" w:sz="0" w:space="0" w:color="auto"/>
            <w:left w:val="none" w:sz="0" w:space="0" w:color="auto"/>
            <w:bottom w:val="none" w:sz="0" w:space="0" w:color="auto"/>
            <w:right w:val="none" w:sz="0" w:space="0" w:color="auto"/>
          </w:divBdr>
          <w:divsChild>
            <w:div w:id="850218366">
              <w:marLeft w:val="0"/>
              <w:marRight w:val="0"/>
              <w:marTop w:val="0"/>
              <w:marBottom w:val="0"/>
              <w:divBdr>
                <w:top w:val="none" w:sz="0" w:space="0" w:color="auto"/>
                <w:left w:val="none" w:sz="0" w:space="0" w:color="auto"/>
                <w:bottom w:val="none" w:sz="0" w:space="0" w:color="auto"/>
                <w:right w:val="none" w:sz="0" w:space="0" w:color="auto"/>
              </w:divBdr>
            </w:div>
          </w:divsChild>
        </w:div>
        <w:div w:id="146434650">
          <w:marLeft w:val="0"/>
          <w:marRight w:val="0"/>
          <w:marTop w:val="0"/>
          <w:marBottom w:val="0"/>
          <w:divBdr>
            <w:top w:val="none" w:sz="0" w:space="0" w:color="auto"/>
            <w:left w:val="none" w:sz="0" w:space="0" w:color="auto"/>
            <w:bottom w:val="none" w:sz="0" w:space="0" w:color="auto"/>
            <w:right w:val="none" w:sz="0" w:space="0" w:color="auto"/>
          </w:divBdr>
          <w:divsChild>
            <w:div w:id="816143350">
              <w:marLeft w:val="0"/>
              <w:marRight w:val="0"/>
              <w:marTop w:val="0"/>
              <w:marBottom w:val="0"/>
              <w:divBdr>
                <w:top w:val="none" w:sz="0" w:space="0" w:color="auto"/>
                <w:left w:val="none" w:sz="0" w:space="0" w:color="auto"/>
                <w:bottom w:val="none" w:sz="0" w:space="0" w:color="auto"/>
                <w:right w:val="none" w:sz="0" w:space="0" w:color="auto"/>
              </w:divBdr>
            </w:div>
          </w:divsChild>
        </w:div>
        <w:div w:id="169180276">
          <w:marLeft w:val="0"/>
          <w:marRight w:val="0"/>
          <w:marTop w:val="0"/>
          <w:marBottom w:val="0"/>
          <w:divBdr>
            <w:top w:val="none" w:sz="0" w:space="0" w:color="auto"/>
            <w:left w:val="none" w:sz="0" w:space="0" w:color="auto"/>
            <w:bottom w:val="none" w:sz="0" w:space="0" w:color="auto"/>
            <w:right w:val="none" w:sz="0" w:space="0" w:color="auto"/>
          </w:divBdr>
          <w:divsChild>
            <w:div w:id="1980452816">
              <w:marLeft w:val="0"/>
              <w:marRight w:val="0"/>
              <w:marTop w:val="0"/>
              <w:marBottom w:val="0"/>
              <w:divBdr>
                <w:top w:val="none" w:sz="0" w:space="0" w:color="auto"/>
                <w:left w:val="none" w:sz="0" w:space="0" w:color="auto"/>
                <w:bottom w:val="none" w:sz="0" w:space="0" w:color="auto"/>
                <w:right w:val="none" w:sz="0" w:space="0" w:color="auto"/>
              </w:divBdr>
            </w:div>
          </w:divsChild>
        </w:div>
        <w:div w:id="169681015">
          <w:marLeft w:val="0"/>
          <w:marRight w:val="0"/>
          <w:marTop w:val="0"/>
          <w:marBottom w:val="0"/>
          <w:divBdr>
            <w:top w:val="none" w:sz="0" w:space="0" w:color="auto"/>
            <w:left w:val="none" w:sz="0" w:space="0" w:color="auto"/>
            <w:bottom w:val="none" w:sz="0" w:space="0" w:color="auto"/>
            <w:right w:val="none" w:sz="0" w:space="0" w:color="auto"/>
          </w:divBdr>
          <w:divsChild>
            <w:div w:id="1761947188">
              <w:marLeft w:val="0"/>
              <w:marRight w:val="0"/>
              <w:marTop w:val="0"/>
              <w:marBottom w:val="0"/>
              <w:divBdr>
                <w:top w:val="none" w:sz="0" w:space="0" w:color="auto"/>
                <w:left w:val="none" w:sz="0" w:space="0" w:color="auto"/>
                <w:bottom w:val="none" w:sz="0" w:space="0" w:color="auto"/>
                <w:right w:val="none" w:sz="0" w:space="0" w:color="auto"/>
              </w:divBdr>
            </w:div>
          </w:divsChild>
        </w:div>
        <w:div w:id="609630971">
          <w:marLeft w:val="0"/>
          <w:marRight w:val="0"/>
          <w:marTop w:val="0"/>
          <w:marBottom w:val="0"/>
          <w:divBdr>
            <w:top w:val="none" w:sz="0" w:space="0" w:color="auto"/>
            <w:left w:val="none" w:sz="0" w:space="0" w:color="auto"/>
            <w:bottom w:val="none" w:sz="0" w:space="0" w:color="auto"/>
            <w:right w:val="none" w:sz="0" w:space="0" w:color="auto"/>
          </w:divBdr>
          <w:divsChild>
            <w:div w:id="576984894">
              <w:marLeft w:val="0"/>
              <w:marRight w:val="0"/>
              <w:marTop w:val="0"/>
              <w:marBottom w:val="0"/>
              <w:divBdr>
                <w:top w:val="none" w:sz="0" w:space="0" w:color="auto"/>
                <w:left w:val="none" w:sz="0" w:space="0" w:color="auto"/>
                <w:bottom w:val="none" w:sz="0" w:space="0" w:color="auto"/>
                <w:right w:val="none" w:sz="0" w:space="0" w:color="auto"/>
              </w:divBdr>
            </w:div>
          </w:divsChild>
        </w:div>
        <w:div w:id="681931038">
          <w:marLeft w:val="0"/>
          <w:marRight w:val="0"/>
          <w:marTop w:val="0"/>
          <w:marBottom w:val="0"/>
          <w:divBdr>
            <w:top w:val="none" w:sz="0" w:space="0" w:color="auto"/>
            <w:left w:val="none" w:sz="0" w:space="0" w:color="auto"/>
            <w:bottom w:val="none" w:sz="0" w:space="0" w:color="auto"/>
            <w:right w:val="none" w:sz="0" w:space="0" w:color="auto"/>
          </w:divBdr>
          <w:divsChild>
            <w:div w:id="52195283">
              <w:marLeft w:val="0"/>
              <w:marRight w:val="0"/>
              <w:marTop w:val="0"/>
              <w:marBottom w:val="0"/>
              <w:divBdr>
                <w:top w:val="none" w:sz="0" w:space="0" w:color="auto"/>
                <w:left w:val="none" w:sz="0" w:space="0" w:color="auto"/>
                <w:bottom w:val="none" w:sz="0" w:space="0" w:color="auto"/>
                <w:right w:val="none" w:sz="0" w:space="0" w:color="auto"/>
              </w:divBdr>
            </w:div>
          </w:divsChild>
        </w:div>
        <w:div w:id="694773363">
          <w:marLeft w:val="0"/>
          <w:marRight w:val="0"/>
          <w:marTop w:val="0"/>
          <w:marBottom w:val="0"/>
          <w:divBdr>
            <w:top w:val="none" w:sz="0" w:space="0" w:color="auto"/>
            <w:left w:val="none" w:sz="0" w:space="0" w:color="auto"/>
            <w:bottom w:val="none" w:sz="0" w:space="0" w:color="auto"/>
            <w:right w:val="none" w:sz="0" w:space="0" w:color="auto"/>
          </w:divBdr>
          <w:divsChild>
            <w:div w:id="141191727">
              <w:marLeft w:val="0"/>
              <w:marRight w:val="0"/>
              <w:marTop w:val="0"/>
              <w:marBottom w:val="0"/>
              <w:divBdr>
                <w:top w:val="none" w:sz="0" w:space="0" w:color="auto"/>
                <w:left w:val="none" w:sz="0" w:space="0" w:color="auto"/>
                <w:bottom w:val="none" w:sz="0" w:space="0" w:color="auto"/>
                <w:right w:val="none" w:sz="0" w:space="0" w:color="auto"/>
              </w:divBdr>
            </w:div>
          </w:divsChild>
        </w:div>
        <w:div w:id="731270801">
          <w:marLeft w:val="0"/>
          <w:marRight w:val="0"/>
          <w:marTop w:val="0"/>
          <w:marBottom w:val="0"/>
          <w:divBdr>
            <w:top w:val="none" w:sz="0" w:space="0" w:color="auto"/>
            <w:left w:val="none" w:sz="0" w:space="0" w:color="auto"/>
            <w:bottom w:val="none" w:sz="0" w:space="0" w:color="auto"/>
            <w:right w:val="none" w:sz="0" w:space="0" w:color="auto"/>
          </w:divBdr>
          <w:divsChild>
            <w:div w:id="1729767938">
              <w:marLeft w:val="0"/>
              <w:marRight w:val="0"/>
              <w:marTop w:val="0"/>
              <w:marBottom w:val="0"/>
              <w:divBdr>
                <w:top w:val="none" w:sz="0" w:space="0" w:color="auto"/>
                <w:left w:val="none" w:sz="0" w:space="0" w:color="auto"/>
                <w:bottom w:val="none" w:sz="0" w:space="0" w:color="auto"/>
                <w:right w:val="none" w:sz="0" w:space="0" w:color="auto"/>
              </w:divBdr>
            </w:div>
          </w:divsChild>
        </w:div>
        <w:div w:id="758867317">
          <w:marLeft w:val="0"/>
          <w:marRight w:val="0"/>
          <w:marTop w:val="0"/>
          <w:marBottom w:val="0"/>
          <w:divBdr>
            <w:top w:val="none" w:sz="0" w:space="0" w:color="auto"/>
            <w:left w:val="none" w:sz="0" w:space="0" w:color="auto"/>
            <w:bottom w:val="none" w:sz="0" w:space="0" w:color="auto"/>
            <w:right w:val="none" w:sz="0" w:space="0" w:color="auto"/>
          </w:divBdr>
          <w:divsChild>
            <w:div w:id="548806666">
              <w:marLeft w:val="0"/>
              <w:marRight w:val="0"/>
              <w:marTop w:val="0"/>
              <w:marBottom w:val="0"/>
              <w:divBdr>
                <w:top w:val="none" w:sz="0" w:space="0" w:color="auto"/>
                <w:left w:val="none" w:sz="0" w:space="0" w:color="auto"/>
                <w:bottom w:val="none" w:sz="0" w:space="0" w:color="auto"/>
                <w:right w:val="none" w:sz="0" w:space="0" w:color="auto"/>
              </w:divBdr>
            </w:div>
          </w:divsChild>
        </w:div>
        <w:div w:id="1195341495">
          <w:marLeft w:val="0"/>
          <w:marRight w:val="0"/>
          <w:marTop w:val="0"/>
          <w:marBottom w:val="0"/>
          <w:divBdr>
            <w:top w:val="none" w:sz="0" w:space="0" w:color="auto"/>
            <w:left w:val="none" w:sz="0" w:space="0" w:color="auto"/>
            <w:bottom w:val="none" w:sz="0" w:space="0" w:color="auto"/>
            <w:right w:val="none" w:sz="0" w:space="0" w:color="auto"/>
          </w:divBdr>
          <w:divsChild>
            <w:div w:id="1040476960">
              <w:marLeft w:val="0"/>
              <w:marRight w:val="0"/>
              <w:marTop w:val="0"/>
              <w:marBottom w:val="0"/>
              <w:divBdr>
                <w:top w:val="none" w:sz="0" w:space="0" w:color="auto"/>
                <w:left w:val="none" w:sz="0" w:space="0" w:color="auto"/>
                <w:bottom w:val="none" w:sz="0" w:space="0" w:color="auto"/>
                <w:right w:val="none" w:sz="0" w:space="0" w:color="auto"/>
              </w:divBdr>
            </w:div>
          </w:divsChild>
        </w:div>
        <w:div w:id="1428770372">
          <w:marLeft w:val="0"/>
          <w:marRight w:val="0"/>
          <w:marTop w:val="0"/>
          <w:marBottom w:val="0"/>
          <w:divBdr>
            <w:top w:val="none" w:sz="0" w:space="0" w:color="auto"/>
            <w:left w:val="none" w:sz="0" w:space="0" w:color="auto"/>
            <w:bottom w:val="none" w:sz="0" w:space="0" w:color="auto"/>
            <w:right w:val="none" w:sz="0" w:space="0" w:color="auto"/>
          </w:divBdr>
          <w:divsChild>
            <w:div w:id="1166552663">
              <w:marLeft w:val="0"/>
              <w:marRight w:val="0"/>
              <w:marTop w:val="0"/>
              <w:marBottom w:val="0"/>
              <w:divBdr>
                <w:top w:val="none" w:sz="0" w:space="0" w:color="auto"/>
                <w:left w:val="none" w:sz="0" w:space="0" w:color="auto"/>
                <w:bottom w:val="none" w:sz="0" w:space="0" w:color="auto"/>
                <w:right w:val="none" w:sz="0" w:space="0" w:color="auto"/>
              </w:divBdr>
            </w:div>
          </w:divsChild>
        </w:div>
        <w:div w:id="1463426976">
          <w:marLeft w:val="0"/>
          <w:marRight w:val="0"/>
          <w:marTop w:val="0"/>
          <w:marBottom w:val="0"/>
          <w:divBdr>
            <w:top w:val="none" w:sz="0" w:space="0" w:color="auto"/>
            <w:left w:val="none" w:sz="0" w:space="0" w:color="auto"/>
            <w:bottom w:val="none" w:sz="0" w:space="0" w:color="auto"/>
            <w:right w:val="none" w:sz="0" w:space="0" w:color="auto"/>
          </w:divBdr>
          <w:divsChild>
            <w:div w:id="1098138698">
              <w:marLeft w:val="0"/>
              <w:marRight w:val="0"/>
              <w:marTop w:val="0"/>
              <w:marBottom w:val="0"/>
              <w:divBdr>
                <w:top w:val="none" w:sz="0" w:space="0" w:color="auto"/>
                <w:left w:val="none" w:sz="0" w:space="0" w:color="auto"/>
                <w:bottom w:val="none" w:sz="0" w:space="0" w:color="auto"/>
                <w:right w:val="none" w:sz="0" w:space="0" w:color="auto"/>
              </w:divBdr>
            </w:div>
          </w:divsChild>
        </w:div>
        <w:div w:id="1488354525">
          <w:marLeft w:val="0"/>
          <w:marRight w:val="0"/>
          <w:marTop w:val="0"/>
          <w:marBottom w:val="0"/>
          <w:divBdr>
            <w:top w:val="none" w:sz="0" w:space="0" w:color="auto"/>
            <w:left w:val="none" w:sz="0" w:space="0" w:color="auto"/>
            <w:bottom w:val="none" w:sz="0" w:space="0" w:color="auto"/>
            <w:right w:val="none" w:sz="0" w:space="0" w:color="auto"/>
          </w:divBdr>
          <w:divsChild>
            <w:div w:id="1833369669">
              <w:marLeft w:val="0"/>
              <w:marRight w:val="0"/>
              <w:marTop w:val="0"/>
              <w:marBottom w:val="0"/>
              <w:divBdr>
                <w:top w:val="none" w:sz="0" w:space="0" w:color="auto"/>
                <w:left w:val="none" w:sz="0" w:space="0" w:color="auto"/>
                <w:bottom w:val="none" w:sz="0" w:space="0" w:color="auto"/>
                <w:right w:val="none" w:sz="0" w:space="0" w:color="auto"/>
              </w:divBdr>
            </w:div>
          </w:divsChild>
        </w:div>
        <w:div w:id="1871914464">
          <w:marLeft w:val="0"/>
          <w:marRight w:val="0"/>
          <w:marTop w:val="0"/>
          <w:marBottom w:val="0"/>
          <w:divBdr>
            <w:top w:val="none" w:sz="0" w:space="0" w:color="auto"/>
            <w:left w:val="none" w:sz="0" w:space="0" w:color="auto"/>
            <w:bottom w:val="none" w:sz="0" w:space="0" w:color="auto"/>
            <w:right w:val="none" w:sz="0" w:space="0" w:color="auto"/>
          </w:divBdr>
          <w:divsChild>
            <w:div w:id="689335723">
              <w:marLeft w:val="0"/>
              <w:marRight w:val="0"/>
              <w:marTop w:val="0"/>
              <w:marBottom w:val="0"/>
              <w:divBdr>
                <w:top w:val="none" w:sz="0" w:space="0" w:color="auto"/>
                <w:left w:val="none" w:sz="0" w:space="0" w:color="auto"/>
                <w:bottom w:val="none" w:sz="0" w:space="0" w:color="auto"/>
                <w:right w:val="none" w:sz="0" w:space="0" w:color="auto"/>
              </w:divBdr>
            </w:div>
          </w:divsChild>
        </w:div>
        <w:div w:id="1932547475">
          <w:marLeft w:val="0"/>
          <w:marRight w:val="0"/>
          <w:marTop w:val="0"/>
          <w:marBottom w:val="0"/>
          <w:divBdr>
            <w:top w:val="none" w:sz="0" w:space="0" w:color="auto"/>
            <w:left w:val="none" w:sz="0" w:space="0" w:color="auto"/>
            <w:bottom w:val="none" w:sz="0" w:space="0" w:color="auto"/>
            <w:right w:val="none" w:sz="0" w:space="0" w:color="auto"/>
          </w:divBdr>
          <w:divsChild>
            <w:div w:id="115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2263">
      <w:bodyDiv w:val="1"/>
      <w:marLeft w:val="0"/>
      <w:marRight w:val="0"/>
      <w:marTop w:val="0"/>
      <w:marBottom w:val="0"/>
      <w:divBdr>
        <w:top w:val="none" w:sz="0" w:space="0" w:color="auto"/>
        <w:left w:val="none" w:sz="0" w:space="0" w:color="auto"/>
        <w:bottom w:val="none" w:sz="0" w:space="0" w:color="auto"/>
        <w:right w:val="none" w:sz="0" w:space="0" w:color="auto"/>
      </w:divBdr>
    </w:div>
    <w:div w:id="1764952719">
      <w:bodyDiv w:val="1"/>
      <w:marLeft w:val="0"/>
      <w:marRight w:val="0"/>
      <w:marTop w:val="0"/>
      <w:marBottom w:val="0"/>
      <w:divBdr>
        <w:top w:val="none" w:sz="0" w:space="0" w:color="auto"/>
        <w:left w:val="none" w:sz="0" w:space="0" w:color="auto"/>
        <w:bottom w:val="none" w:sz="0" w:space="0" w:color="auto"/>
        <w:right w:val="none" w:sz="0" w:space="0" w:color="auto"/>
      </w:divBdr>
    </w:div>
    <w:div w:id="1767651054">
      <w:bodyDiv w:val="1"/>
      <w:marLeft w:val="0"/>
      <w:marRight w:val="0"/>
      <w:marTop w:val="0"/>
      <w:marBottom w:val="0"/>
      <w:divBdr>
        <w:top w:val="none" w:sz="0" w:space="0" w:color="auto"/>
        <w:left w:val="none" w:sz="0" w:space="0" w:color="auto"/>
        <w:bottom w:val="none" w:sz="0" w:space="0" w:color="auto"/>
        <w:right w:val="none" w:sz="0" w:space="0" w:color="auto"/>
      </w:divBdr>
    </w:div>
    <w:div w:id="1824616697">
      <w:bodyDiv w:val="1"/>
      <w:marLeft w:val="0"/>
      <w:marRight w:val="0"/>
      <w:marTop w:val="0"/>
      <w:marBottom w:val="0"/>
      <w:divBdr>
        <w:top w:val="none" w:sz="0" w:space="0" w:color="auto"/>
        <w:left w:val="none" w:sz="0" w:space="0" w:color="auto"/>
        <w:bottom w:val="none" w:sz="0" w:space="0" w:color="auto"/>
        <w:right w:val="none" w:sz="0" w:space="0" w:color="auto"/>
      </w:divBdr>
      <w:divsChild>
        <w:div w:id="624847792">
          <w:marLeft w:val="0"/>
          <w:marRight w:val="0"/>
          <w:marTop w:val="0"/>
          <w:marBottom w:val="0"/>
          <w:divBdr>
            <w:top w:val="none" w:sz="0" w:space="0" w:color="auto"/>
            <w:left w:val="none" w:sz="0" w:space="0" w:color="auto"/>
            <w:bottom w:val="none" w:sz="0" w:space="0" w:color="auto"/>
            <w:right w:val="none" w:sz="0" w:space="0" w:color="auto"/>
          </w:divBdr>
          <w:divsChild>
            <w:div w:id="516310262">
              <w:marLeft w:val="0"/>
              <w:marRight w:val="0"/>
              <w:marTop w:val="0"/>
              <w:marBottom w:val="0"/>
              <w:divBdr>
                <w:top w:val="none" w:sz="0" w:space="0" w:color="auto"/>
                <w:left w:val="none" w:sz="0" w:space="0" w:color="auto"/>
                <w:bottom w:val="none" w:sz="0" w:space="0" w:color="auto"/>
                <w:right w:val="none" w:sz="0" w:space="0" w:color="auto"/>
              </w:divBdr>
            </w:div>
          </w:divsChild>
        </w:div>
        <w:div w:id="734619740">
          <w:marLeft w:val="0"/>
          <w:marRight w:val="0"/>
          <w:marTop w:val="0"/>
          <w:marBottom w:val="0"/>
          <w:divBdr>
            <w:top w:val="none" w:sz="0" w:space="0" w:color="auto"/>
            <w:left w:val="none" w:sz="0" w:space="0" w:color="auto"/>
            <w:bottom w:val="none" w:sz="0" w:space="0" w:color="auto"/>
            <w:right w:val="none" w:sz="0" w:space="0" w:color="auto"/>
          </w:divBdr>
          <w:divsChild>
            <w:div w:id="1544826511">
              <w:marLeft w:val="0"/>
              <w:marRight w:val="0"/>
              <w:marTop w:val="0"/>
              <w:marBottom w:val="0"/>
              <w:divBdr>
                <w:top w:val="none" w:sz="0" w:space="0" w:color="auto"/>
                <w:left w:val="none" w:sz="0" w:space="0" w:color="auto"/>
                <w:bottom w:val="none" w:sz="0" w:space="0" w:color="auto"/>
                <w:right w:val="none" w:sz="0" w:space="0" w:color="auto"/>
              </w:divBdr>
            </w:div>
          </w:divsChild>
        </w:div>
        <w:div w:id="834877264">
          <w:marLeft w:val="0"/>
          <w:marRight w:val="0"/>
          <w:marTop w:val="0"/>
          <w:marBottom w:val="0"/>
          <w:divBdr>
            <w:top w:val="none" w:sz="0" w:space="0" w:color="auto"/>
            <w:left w:val="none" w:sz="0" w:space="0" w:color="auto"/>
            <w:bottom w:val="none" w:sz="0" w:space="0" w:color="auto"/>
            <w:right w:val="none" w:sz="0" w:space="0" w:color="auto"/>
          </w:divBdr>
          <w:divsChild>
            <w:div w:id="480539047">
              <w:marLeft w:val="0"/>
              <w:marRight w:val="0"/>
              <w:marTop w:val="0"/>
              <w:marBottom w:val="0"/>
              <w:divBdr>
                <w:top w:val="none" w:sz="0" w:space="0" w:color="auto"/>
                <w:left w:val="none" w:sz="0" w:space="0" w:color="auto"/>
                <w:bottom w:val="none" w:sz="0" w:space="0" w:color="auto"/>
                <w:right w:val="none" w:sz="0" w:space="0" w:color="auto"/>
              </w:divBdr>
            </w:div>
          </w:divsChild>
        </w:div>
        <w:div w:id="1496653639">
          <w:marLeft w:val="0"/>
          <w:marRight w:val="0"/>
          <w:marTop w:val="0"/>
          <w:marBottom w:val="0"/>
          <w:divBdr>
            <w:top w:val="none" w:sz="0" w:space="0" w:color="auto"/>
            <w:left w:val="none" w:sz="0" w:space="0" w:color="auto"/>
            <w:bottom w:val="none" w:sz="0" w:space="0" w:color="auto"/>
            <w:right w:val="none" w:sz="0" w:space="0" w:color="auto"/>
          </w:divBdr>
          <w:divsChild>
            <w:div w:id="1793742880">
              <w:marLeft w:val="0"/>
              <w:marRight w:val="0"/>
              <w:marTop w:val="0"/>
              <w:marBottom w:val="0"/>
              <w:divBdr>
                <w:top w:val="none" w:sz="0" w:space="0" w:color="auto"/>
                <w:left w:val="none" w:sz="0" w:space="0" w:color="auto"/>
                <w:bottom w:val="none" w:sz="0" w:space="0" w:color="auto"/>
                <w:right w:val="none" w:sz="0" w:space="0" w:color="auto"/>
              </w:divBdr>
            </w:div>
          </w:divsChild>
        </w:div>
        <w:div w:id="1808350144">
          <w:marLeft w:val="0"/>
          <w:marRight w:val="0"/>
          <w:marTop w:val="0"/>
          <w:marBottom w:val="0"/>
          <w:divBdr>
            <w:top w:val="none" w:sz="0" w:space="0" w:color="auto"/>
            <w:left w:val="none" w:sz="0" w:space="0" w:color="auto"/>
            <w:bottom w:val="none" w:sz="0" w:space="0" w:color="auto"/>
            <w:right w:val="none" w:sz="0" w:space="0" w:color="auto"/>
          </w:divBdr>
          <w:divsChild>
            <w:div w:id="976375232">
              <w:marLeft w:val="0"/>
              <w:marRight w:val="0"/>
              <w:marTop w:val="0"/>
              <w:marBottom w:val="0"/>
              <w:divBdr>
                <w:top w:val="none" w:sz="0" w:space="0" w:color="auto"/>
                <w:left w:val="none" w:sz="0" w:space="0" w:color="auto"/>
                <w:bottom w:val="none" w:sz="0" w:space="0" w:color="auto"/>
                <w:right w:val="none" w:sz="0" w:space="0" w:color="auto"/>
              </w:divBdr>
            </w:div>
          </w:divsChild>
        </w:div>
        <w:div w:id="1966693887">
          <w:marLeft w:val="0"/>
          <w:marRight w:val="0"/>
          <w:marTop w:val="0"/>
          <w:marBottom w:val="0"/>
          <w:divBdr>
            <w:top w:val="none" w:sz="0" w:space="0" w:color="auto"/>
            <w:left w:val="none" w:sz="0" w:space="0" w:color="auto"/>
            <w:bottom w:val="none" w:sz="0" w:space="0" w:color="auto"/>
            <w:right w:val="none" w:sz="0" w:space="0" w:color="auto"/>
          </w:divBdr>
          <w:divsChild>
            <w:div w:id="968709713">
              <w:marLeft w:val="0"/>
              <w:marRight w:val="0"/>
              <w:marTop w:val="0"/>
              <w:marBottom w:val="0"/>
              <w:divBdr>
                <w:top w:val="none" w:sz="0" w:space="0" w:color="auto"/>
                <w:left w:val="none" w:sz="0" w:space="0" w:color="auto"/>
                <w:bottom w:val="none" w:sz="0" w:space="0" w:color="auto"/>
                <w:right w:val="none" w:sz="0" w:space="0" w:color="auto"/>
              </w:divBdr>
            </w:div>
          </w:divsChild>
        </w:div>
        <w:div w:id="1996952780">
          <w:marLeft w:val="0"/>
          <w:marRight w:val="0"/>
          <w:marTop w:val="0"/>
          <w:marBottom w:val="0"/>
          <w:divBdr>
            <w:top w:val="none" w:sz="0" w:space="0" w:color="auto"/>
            <w:left w:val="none" w:sz="0" w:space="0" w:color="auto"/>
            <w:bottom w:val="none" w:sz="0" w:space="0" w:color="auto"/>
            <w:right w:val="none" w:sz="0" w:space="0" w:color="auto"/>
          </w:divBdr>
        </w:div>
      </w:divsChild>
    </w:div>
    <w:div w:id="1994866266">
      <w:bodyDiv w:val="1"/>
      <w:marLeft w:val="0"/>
      <w:marRight w:val="0"/>
      <w:marTop w:val="0"/>
      <w:marBottom w:val="0"/>
      <w:divBdr>
        <w:top w:val="none" w:sz="0" w:space="0" w:color="auto"/>
        <w:left w:val="none" w:sz="0" w:space="0" w:color="auto"/>
        <w:bottom w:val="none" w:sz="0" w:space="0" w:color="auto"/>
        <w:right w:val="none" w:sz="0" w:space="0" w:color="auto"/>
      </w:divBdr>
    </w:div>
    <w:div w:id="2041470134">
      <w:bodyDiv w:val="1"/>
      <w:marLeft w:val="0"/>
      <w:marRight w:val="0"/>
      <w:marTop w:val="0"/>
      <w:marBottom w:val="0"/>
      <w:divBdr>
        <w:top w:val="none" w:sz="0" w:space="0" w:color="auto"/>
        <w:left w:val="none" w:sz="0" w:space="0" w:color="auto"/>
        <w:bottom w:val="none" w:sz="0" w:space="0" w:color="auto"/>
        <w:right w:val="none" w:sz="0" w:space="0" w:color="auto"/>
      </w:divBdr>
    </w:div>
    <w:div w:id="2058384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fcampusmasterpla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stagram.com/reel/DREXnRTifW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6767ea8a6deb5f1f285af7dda87b240c">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8346b5d8d7683c9703896784fd7d57d5"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74C0A7-E2AA-4AB1-9CDD-EF1354377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C07CF-9D5C-4973-93DE-B15B6BBB27A7}">
  <ds:schemaRefs>
    <ds:schemaRef ds:uri="http://schemas.microsoft.com/sharepoint/v3/contenttype/forms"/>
  </ds:schemaRefs>
</ds:datastoreItem>
</file>

<file path=customXml/itemProps3.xml><?xml version="1.0" encoding="utf-8"?>
<ds:datastoreItem xmlns:ds="http://schemas.openxmlformats.org/officeDocument/2006/customXml" ds:itemID="{CE13433A-768F-4B1F-9039-2F42CA569609}">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1363</TotalTime>
  <Pages>26</Pages>
  <Words>10498</Words>
  <Characters>60147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Fishman, Ann</dc:creator>
  <cp:keywords/>
  <dc:description/>
  <cp:lastModifiedBy>Knopp, Raygan</cp:lastModifiedBy>
  <cp:revision>88</cp:revision>
  <cp:lastPrinted>2025-11-14T15:34:00Z</cp:lastPrinted>
  <dcterms:created xsi:type="dcterms:W3CDTF">2025-11-14T14:24:00Z</dcterms:created>
  <dcterms:modified xsi:type="dcterms:W3CDTF">2025-12-01T16:27:00Z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0448ef6e-aaa1-4349-b69f-9cb13d607382</vt:lpwstr>
  </property>
  <property fmtid="{D5CDD505-2E9C-101B-9397-08002B2CF9AE}" pid="3" name="ContentTypeId">
    <vt:lpwstr>0x0101009B87D041BCA7994B8AC280426C4735BC</vt:lpwstr>
  </property>
  <property fmtid="{D5CDD505-2E9C-101B-9397-08002B2CF9AE}" pid="4" name="MediaServiceImageTags">
    <vt:lpwstr/>
  </property>
</Properties>
</file>