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69D2" w14:textId="77777777" w:rsidR="00014E44" w:rsidRDefault="007E6D1A" w:rsidP="00014E44">
      <w:pPr>
        <w:pStyle w:val="Heading1"/>
      </w:pPr>
      <w:r>
        <w:rPr>
          <w:noProof/>
        </w:rPr>
        <w:t>Minutes</w:t>
      </w:r>
      <w:r w:rsidR="00014E44" w:rsidRPr="00014E44">
        <w:t xml:space="preserve"> </w:t>
      </w:r>
    </w:p>
    <w:p w14:paraId="299E7B9E" w14:textId="3E9EA571" w:rsidR="00014E44" w:rsidRDefault="00014E44" w:rsidP="00014E44">
      <w:pPr>
        <w:pStyle w:val="Heading2"/>
        <w:numPr>
          <w:ilvl w:val="0"/>
          <w:numId w:val="0"/>
        </w:numPr>
      </w:pPr>
      <w:r>
        <w:t>Trustee Attendance</w:t>
      </w:r>
    </w:p>
    <w:p w14:paraId="3FF91D23" w14:textId="778AB43E" w:rsidR="00014E44" w:rsidRDefault="00014E44" w:rsidP="00014E44">
      <w:r w:rsidRPr="00CE00DE">
        <w:rPr>
          <w:b/>
          <w:bCs/>
        </w:rPr>
        <w:t>Present:</w:t>
      </w:r>
      <w:r>
        <w:t xml:space="preserve"> Annie Egan (Chair), Michael </w:t>
      </w:r>
      <w:proofErr w:type="spellStart"/>
      <w:r>
        <w:t>Barcal</w:t>
      </w:r>
      <w:proofErr w:type="spellEnd"/>
      <w:r>
        <w:t xml:space="preserve">, Jason Barrett, Mike Binder, Chris Lazzara, Steve Moore, Allison </w:t>
      </w:r>
      <w:proofErr w:type="spellStart"/>
      <w:r>
        <w:t>Korman</w:t>
      </w:r>
      <w:proofErr w:type="spellEnd"/>
      <w:r>
        <w:t xml:space="preserve"> Shelton</w:t>
      </w:r>
    </w:p>
    <w:p w14:paraId="45CF1479" w14:textId="54C7295D" w:rsidR="00014E44" w:rsidRPr="007E6D1A" w:rsidRDefault="00014E44" w:rsidP="00014E44">
      <w:r w:rsidRPr="007E6D1A">
        <w:rPr>
          <w:b/>
          <w:bCs/>
        </w:rPr>
        <w:t>Absent:</w:t>
      </w:r>
      <w:r>
        <w:rPr>
          <w:b/>
          <w:bCs/>
        </w:rPr>
        <w:t xml:space="preserve"> </w:t>
      </w:r>
      <w:r w:rsidRPr="007E6D1A">
        <w:t xml:space="preserve">Kevin Hyde (ex officio) and Jay </w:t>
      </w:r>
      <w:proofErr w:type="spellStart"/>
      <w:r w:rsidRPr="007E6D1A">
        <w:t>Demetree</w:t>
      </w:r>
      <w:proofErr w:type="spellEnd"/>
    </w:p>
    <w:p w14:paraId="0E59010E" w14:textId="77777777" w:rsidR="00A77B3E" w:rsidRDefault="002C4FDB" w:rsidP="00014E44">
      <w:pPr>
        <w:pStyle w:val="Heading2"/>
        <w:spacing w:before="240"/>
        <w:rPr>
          <w:noProof/>
        </w:rPr>
      </w:pPr>
      <w:r>
        <w:rPr>
          <w:noProof/>
        </w:rPr>
        <w:t xml:space="preserve">Call to Order </w:t>
      </w:r>
    </w:p>
    <w:p w14:paraId="078A266B" w14:textId="5E57478B" w:rsidR="005B740E" w:rsidRDefault="002C4FDB">
      <w:pPr>
        <w:pStyle w:val="p"/>
        <w:spacing w:after="150"/>
        <w:ind w:right="180"/>
        <w:rPr>
          <w:rFonts w:ascii="Calibri" w:hAnsi="Calibri" w:cs="Calibri"/>
        </w:rPr>
      </w:pPr>
      <w:r>
        <w:rPr>
          <w:rFonts w:ascii="Calibri" w:hAnsi="Calibri" w:cs="Calibri"/>
        </w:rPr>
        <w:t xml:space="preserve">Chair Egan </w:t>
      </w:r>
      <w:r w:rsidR="00F42D51">
        <w:rPr>
          <w:rFonts w:ascii="Calibri" w:hAnsi="Calibri" w:cs="Calibri"/>
        </w:rPr>
        <w:t>confirmed trustee attendance via roll call, recognized a quorum,</w:t>
      </w:r>
      <w:r w:rsidR="00C07E80">
        <w:rPr>
          <w:rFonts w:ascii="Calibri" w:hAnsi="Calibri" w:cs="Calibri"/>
        </w:rPr>
        <w:t xml:space="preserve"> and </w:t>
      </w:r>
      <w:r w:rsidR="007C1020">
        <w:rPr>
          <w:rFonts w:ascii="Calibri" w:hAnsi="Calibri" w:cs="Calibri"/>
        </w:rPr>
        <w:t xml:space="preserve">called the meeting to order at </w:t>
      </w:r>
      <w:r w:rsidR="00C07E80">
        <w:rPr>
          <w:rFonts w:ascii="Calibri" w:hAnsi="Calibri" w:cs="Calibri"/>
        </w:rPr>
        <w:t>12:00 PM.</w:t>
      </w:r>
    </w:p>
    <w:p w14:paraId="59F0906A" w14:textId="77777777" w:rsidR="00A77B3E" w:rsidRDefault="002C4FDB" w:rsidP="007E6D1A">
      <w:pPr>
        <w:pStyle w:val="Heading2"/>
        <w:rPr>
          <w:noProof/>
        </w:rPr>
      </w:pPr>
      <w:r>
        <w:rPr>
          <w:noProof/>
        </w:rPr>
        <w:t xml:space="preserve">Public Comment </w:t>
      </w:r>
    </w:p>
    <w:p w14:paraId="7CE11F86" w14:textId="3B006673" w:rsidR="005B740E" w:rsidRDefault="002C4FDB">
      <w:pPr>
        <w:pStyle w:val="p"/>
        <w:spacing w:after="150"/>
        <w:ind w:right="180"/>
        <w:rPr>
          <w:rFonts w:ascii="Calibri" w:hAnsi="Calibri" w:cs="Calibri"/>
        </w:rPr>
      </w:pPr>
      <w:r>
        <w:rPr>
          <w:rFonts w:ascii="Calibri" w:hAnsi="Calibri" w:cs="Calibri"/>
        </w:rPr>
        <w:t xml:space="preserve">Chair Egan </w:t>
      </w:r>
      <w:r w:rsidR="00C07E80">
        <w:rPr>
          <w:rFonts w:ascii="Calibri" w:hAnsi="Calibri" w:cs="Calibri"/>
        </w:rPr>
        <w:t>offered</w:t>
      </w:r>
      <w:r>
        <w:rPr>
          <w:rFonts w:ascii="Calibri" w:hAnsi="Calibri" w:cs="Calibri"/>
        </w:rPr>
        <w:t xml:space="preserve"> those in attendance the opportunity for public comment.</w:t>
      </w:r>
      <w:r w:rsidR="00C07E80">
        <w:rPr>
          <w:rFonts w:ascii="Calibri" w:hAnsi="Calibri" w:cs="Calibri"/>
        </w:rPr>
        <w:t xml:space="preserve"> There were no requests for public comment.</w:t>
      </w:r>
    </w:p>
    <w:p w14:paraId="638362E5" w14:textId="77777777" w:rsidR="00A77B3E" w:rsidRDefault="002C4FDB" w:rsidP="007E6D1A">
      <w:pPr>
        <w:pStyle w:val="Heading2"/>
        <w:rPr>
          <w:noProof/>
        </w:rPr>
      </w:pPr>
      <w:r>
        <w:rPr>
          <w:noProof/>
        </w:rPr>
        <w:t xml:space="preserve">Consent Agenda </w:t>
      </w:r>
    </w:p>
    <w:p w14:paraId="4275D7EA" w14:textId="77777777" w:rsidR="005B740E" w:rsidRDefault="002C4FDB">
      <w:pPr>
        <w:pStyle w:val="p"/>
        <w:ind w:right="180"/>
        <w:rPr>
          <w:rFonts w:ascii="Calibri" w:hAnsi="Calibri" w:cs="Calibri"/>
        </w:rPr>
      </w:pPr>
      <w:r>
        <w:rPr>
          <w:rFonts w:ascii="Calibri" w:hAnsi="Calibri" w:cs="Calibri"/>
        </w:rPr>
        <w:t>-Draft February 22, 2024, Academic and Student Affairs Committee Meeting Minutes</w:t>
      </w:r>
    </w:p>
    <w:p w14:paraId="2D0B649B" w14:textId="0E563E77" w:rsidR="00A77B3E" w:rsidRDefault="00C07E80" w:rsidP="00033555">
      <w:pPr>
        <w:pStyle w:val="p"/>
        <w:spacing w:after="150"/>
        <w:ind w:right="180"/>
        <w:rPr>
          <w:rFonts w:ascii="Calibri" w:hAnsi="Calibri" w:cs="Calibri"/>
        </w:rPr>
      </w:pPr>
      <w:r w:rsidRPr="00C07E80">
        <w:rPr>
          <w:rFonts w:ascii="Calibri" w:hAnsi="Calibri" w:cs="Calibri"/>
        </w:rPr>
        <w:t xml:space="preserve">Chair Egan asked for a MOTION to approve the Draft </w:t>
      </w:r>
      <w:r>
        <w:rPr>
          <w:rFonts w:ascii="Calibri" w:hAnsi="Calibri" w:cs="Calibri"/>
        </w:rPr>
        <w:t xml:space="preserve">February 22, </w:t>
      </w:r>
      <w:proofErr w:type="gramStart"/>
      <w:r>
        <w:rPr>
          <w:rFonts w:ascii="Calibri" w:hAnsi="Calibri" w:cs="Calibri"/>
        </w:rPr>
        <w:t>2024</w:t>
      </w:r>
      <w:proofErr w:type="gramEnd"/>
      <w:r>
        <w:rPr>
          <w:rFonts w:ascii="Calibri" w:hAnsi="Calibri" w:cs="Calibri"/>
        </w:rPr>
        <w:t xml:space="preserve"> </w:t>
      </w:r>
      <w:r w:rsidRPr="00C07E80">
        <w:rPr>
          <w:rFonts w:ascii="Calibri" w:hAnsi="Calibri" w:cs="Calibri"/>
        </w:rPr>
        <w:t xml:space="preserve">meeting minutes. Trustee </w:t>
      </w:r>
      <w:r>
        <w:rPr>
          <w:rFonts w:ascii="Calibri" w:hAnsi="Calibri" w:cs="Calibri"/>
        </w:rPr>
        <w:t>Lazzara</w:t>
      </w:r>
      <w:r w:rsidRPr="00C07E80">
        <w:rPr>
          <w:rFonts w:ascii="Calibri" w:hAnsi="Calibri" w:cs="Calibri"/>
        </w:rPr>
        <w:t xml:space="preserve"> made a MOTION to APPROVE, and Trustee</w:t>
      </w:r>
      <w:r>
        <w:rPr>
          <w:rFonts w:ascii="Calibri" w:hAnsi="Calibri" w:cs="Calibri"/>
        </w:rPr>
        <w:t xml:space="preserve"> Barrett</w:t>
      </w:r>
      <w:r w:rsidRPr="00C07E80">
        <w:rPr>
          <w:rFonts w:ascii="Calibri" w:hAnsi="Calibri" w:cs="Calibri"/>
        </w:rPr>
        <w:t xml:space="preserve"> SECONDED. The committee unanimously approved the draft minutes.</w:t>
      </w:r>
    </w:p>
    <w:p w14:paraId="291F47DB" w14:textId="77777777" w:rsidR="00A77B3E" w:rsidRDefault="002C4FDB" w:rsidP="007E6D1A">
      <w:pPr>
        <w:pStyle w:val="Heading2"/>
        <w:rPr>
          <w:noProof/>
        </w:rPr>
      </w:pPr>
      <w:r>
        <w:rPr>
          <w:noProof/>
        </w:rPr>
        <w:t xml:space="preserve">Vice President Presentation - Focus on Student Success </w:t>
      </w:r>
    </w:p>
    <w:p w14:paraId="30146338" w14:textId="7FBE893A" w:rsidR="005B740E" w:rsidRDefault="00C07E80">
      <w:pPr>
        <w:pStyle w:val="p"/>
        <w:ind w:right="180"/>
        <w:rPr>
          <w:rFonts w:ascii="Calibri" w:hAnsi="Calibri" w:cs="Calibri"/>
        </w:rPr>
      </w:pPr>
      <w:bookmarkStart w:id="0" w:name="_Hlk168996668"/>
      <w:r>
        <w:rPr>
          <w:rFonts w:ascii="Calibri" w:hAnsi="Calibri" w:cs="Calibri"/>
        </w:rPr>
        <w:t>Vice President and Provost, Dr. Karen Patterson</w:t>
      </w:r>
      <w:r w:rsidR="002C4FDB">
        <w:rPr>
          <w:rFonts w:ascii="Calibri" w:hAnsi="Calibri" w:cs="Calibri"/>
        </w:rPr>
        <w:t xml:space="preserve"> update</w:t>
      </w:r>
      <w:r>
        <w:rPr>
          <w:rFonts w:ascii="Calibri" w:hAnsi="Calibri" w:cs="Calibri"/>
        </w:rPr>
        <w:t>d</w:t>
      </w:r>
      <w:r w:rsidR="002C4FDB">
        <w:rPr>
          <w:rFonts w:ascii="Calibri" w:hAnsi="Calibri" w:cs="Calibri"/>
        </w:rPr>
        <w:t xml:space="preserve"> the committee on progress made during the 2023-24 academic year toward UNF’S </w:t>
      </w:r>
      <w:proofErr w:type="gramStart"/>
      <w:r w:rsidR="002C4FDB">
        <w:rPr>
          <w:rFonts w:ascii="Calibri" w:hAnsi="Calibri" w:cs="Calibri"/>
        </w:rPr>
        <w:t>first priority</w:t>
      </w:r>
      <w:proofErr w:type="gramEnd"/>
      <w:r w:rsidR="002C4FDB">
        <w:rPr>
          <w:rFonts w:ascii="Calibri" w:hAnsi="Calibri" w:cs="Calibri"/>
        </w:rPr>
        <w:t xml:space="preserve"> of Ensuring Student Success from Enrollment to Employment and Beyond, and introduce</w:t>
      </w:r>
      <w:r>
        <w:rPr>
          <w:rFonts w:ascii="Calibri" w:hAnsi="Calibri" w:cs="Calibri"/>
        </w:rPr>
        <w:t>d</w:t>
      </w:r>
      <w:r w:rsidR="002C4FDB">
        <w:rPr>
          <w:rFonts w:ascii="Calibri" w:hAnsi="Calibri" w:cs="Calibri"/>
        </w:rPr>
        <w:t xml:space="preserve"> initiatives </w:t>
      </w:r>
      <w:r>
        <w:rPr>
          <w:rFonts w:ascii="Calibri" w:hAnsi="Calibri" w:cs="Calibri"/>
        </w:rPr>
        <w:t>set to begin</w:t>
      </w:r>
      <w:r w:rsidR="002C4FDB">
        <w:rPr>
          <w:rFonts w:ascii="Calibri" w:hAnsi="Calibri" w:cs="Calibri"/>
        </w:rPr>
        <w:t xml:space="preserve"> this Fall for the 2024-25 academic year.</w:t>
      </w:r>
    </w:p>
    <w:p w14:paraId="78010F05" w14:textId="77777777" w:rsidR="00DB48E9" w:rsidRDefault="002C4FDB" w:rsidP="00DB48E9">
      <w:pPr>
        <w:pStyle w:val="p"/>
        <w:ind w:right="180"/>
        <w:rPr>
          <w:rFonts w:ascii="Calibri" w:hAnsi="Calibri" w:cs="Calibri"/>
        </w:rPr>
      </w:pPr>
      <w:bookmarkStart w:id="1" w:name="_Hlk168996719"/>
      <w:bookmarkEnd w:id="0"/>
      <w:r>
        <w:rPr>
          <w:rFonts w:ascii="Calibri" w:hAnsi="Calibri" w:cs="Calibri"/>
        </w:rPr>
        <w:t xml:space="preserve">Provost Patterson shared </w:t>
      </w:r>
      <w:r w:rsidR="00DB48E9">
        <w:rPr>
          <w:rFonts w:ascii="Calibri" w:hAnsi="Calibri" w:cs="Calibri"/>
        </w:rPr>
        <w:t xml:space="preserve">the retention action plan timeline that depicts touchpoints and major milestones for the past spring semester. Each </w:t>
      </w:r>
      <w:r w:rsidR="007C1020">
        <w:rPr>
          <w:rFonts w:ascii="Calibri" w:hAnsi="Calibri" w:cs="Calibri"/>
        </w:rPr>
        <w:t>touchpoint</w:t>
      </w:r>
      <w:r>
        <w:rPr>
          <w:rFonts w:ascii="Calibri" w:hAnsi="Calibri" w:cs="Calibri"/>
        </w:rPr>
        <w:t xml:space="preserve"> </w:t>
      </w:r>
      <w:r w:rsidR="007C1020">
        <w:rPr>
          <w:rFonts w:ascii="Calibri" w:hAnsi="Calibri" w:cs="Calibri"/>
        </w:rPr>
        <w:t>promotes</w:t>
      </w:r>
      <w:r>
        <w:rPr>
          <w:rFonts w:ascii="Calibri" w:hAnsi="Calibri" w:cs="Calibri"/>
        </w:rPr>
        <w:t xml:space="preserve"> student engagement</w:t>
      </w:r>
      <w:r w:rsidR="00DB48E9">
        <w:rPr>
          <w:rFonts w:ascii="Calibri" w:hAnsi="Calibri" w:cs="Calibri"/>
        </w:rPr>
        <w:t>, belonging, and retention</w:t>
      </w:r>
      <w:r>
        <w:rPr>
          <w:rFonts w:ascii="Calibri" w:hAnsi="Calibri" w:cs="Calibri"/>
        </w:rPr>
        <w:t>.</w:t>
      </w:r>
      <w:r w:rsidR="00DB48E9">
        <w:rPr>
          <w:rFonts w:ascii="Calibri" w:hAnsi="Calibri" w:cs="Calibri"/>
        </w:rPr>
        <w:t xml:space="preserve"> The academic supports are tiered into high, medium, and low, and they are all delivered across the 15-week term.</w:t>
      </w:r>
      <w:bookmarkEnd w:id="1"/>
      <w:r w:rsidR="00DB48E9">
        <w:rPr>
          <w:rFonts w:ascii="Calibri" w:hAnsi="Calibri" w:cs="Calibri"/>
        </w:rPr>
        <w:t xml:space="preserve"> </w:t>
      </w:r>
    </w:p>
    <w:p w14:paraId="65321B4A" w14:textId="6D5C4A63" w:rsidR="00DB48E9" w:rsidRDefault="00DB48E9" w:rsidP="00DB48E9">
      <w:pPr>
        <w:pStyle w:val="p"/>
        <w:numPr>
          <w:ilvl w:val="0"/>
          <w:numId w:val="4"/>
        </w:numPr>
        <w:ind w:right="180"/>
        <w:rPr>
          <w:rFonts w:ascii="Calibri" w:hAnsi="Calibri" w:cs="Calibri"/>
        </w:rPr>
      </w:pPr>
      <w:r w:rsidRPr="00B56388">
        <w:rPr>
          <w:rFonts w:ascii="Calibri" w:hAnsi="Calibri" w:cs="Calibri"/>
          <w:b/>
          <w:bCs/>
        </w:rPr>
        <w:t>Low</w:t>
      </w:r>
      <w:r>
        <w:rPr>
          <w:rFonts w:ascii="Calibri" w:hAnsi="Calibri" w:cs="Calibri"/>
        </w:rPr>
        <w:t xml:space="preserve"> </w:t>
      </w:r>
      <w:r w:rsidR="00B56388">
        <w:rPr>
          <w:rFonts w:ascii="Calibri" w:hAnsi="Calibri" w:cs="Calibri"/>
        </w:rPr>
        <w:t>–</w:t>
      </w:r>
      <w:r>
        <w:rPr>
          <w:rFonts w:ascii="Calibri" w:hAnsi="Calibri" w:cs="Calibri"/>
        </w:rPr>
        <w:t xml:space="preserve"> </w:t>
      </w:r>
      <w:r w:rsidR="002C4FDB" w:rsidRPr="00DB48E9">
        <w:rPr>
          <w:rFonts w:ascii="Calibri" w:hAnsi="Calibri" w:cs="Calibri"/>
        </w:rPr>
        <w:t xml:space="preserve">There are intentional </w:t>
      </w:r>
      <w:r w:rsidRPr="00DB48E9">
        <w:rPr>
          <w:rFonts w:ascii="Calibri" w:hAnsi="Calibri" w:cs="Calibri"/>
        </w:rPr>
        <w:t xml:space="preserve">services for all UNF undergraduate students, including: </w:t>
      </w:r>
      <w:r w:rsidR="00B56388">
        <w:rPr>
          <w:rFonts w:ascii="Calibri" w:hAnsi="Calibri" w:cs="Calibri"/>
        </w:rPr>
        <w:t>v</w:t>
      </w:r>
      <w:r w:rsidRPr="00DB48E9">
        <w:rPr>
          <w:rFonts w:ascii="Calibri" w:hAnsi="Calibri" w:cs="Calibri"/>
        </w:rPr>
        <w:t xml:space="preserve">irtual check-in at term start, email check-in before midterms, nudge to access tutoring / support services, registration nudge campaign, and pre-summer reminders. </w:t>
      </w:r>
    </w:p>
    <w:p w14:paraId="44C9AE20" w14:textId="3016F5B3" w:rsidR="00DB48E9" w:rsidRDefault="00DB48E9" w:rsidP="00DB48E9">
      <w:pPr>
        <w:pStyle w:val="p"/>
        <w:numPr>
          <w:ilvl w:val="0"/>
          <w:numId w:val="4"/>
        </w:numPr>
        <w:ind w:right="180"/>
        <w:rPr>
          <w:rFonts w:ascii="Calibri" w:hAnsi="Calibri" w:cs="Calibri"/>
        </w:rPr>
      </w:pPr>
      <w:r w:rsidRPr="00B56388">
        <w:rPr>
          <w:rFonts w:ascii="Calibri" w:hAnsi="Calibri" w:cs="Calibri"/>
          <w:b/>
          <w:bCs/>
        </w:rPr>
        <w:t>Medium</w:t>
      </w:r>
      <w:r>
        <w:rPr>
          <w:rFonts w:ascii="Calibri" w:hAnsi="Calibri" w:cs="Calibri"/>
        </w:rPr>
        <w:t xml:space="preserve"> – There are services and supports geared towards medium identified risks</w:t>
      </w:r>
      <w:r w:rsidR="00B56388">
        <w:rPr>
          <w:rFonts w:ascii="Calibri" w:hAnsi="Calibri" w:cs="Calibri"/>
        </w:rPr>
        <w:t xml:space="preserve"> (FTIC / AA Transfer students), including: check-in at term start, nudge about time management tips, virtual check-in before midterms, nudge to </w:t>
      </w:r>
      <w:r w:rsidR="00B56388">
        <w:rPr>
          <w:rFonts w:ascii="Calibri" w:hAnsi="Calibri" w:cs="Calibri"/>
        </w:rPr>
        <w:lastRenderedPageBreak/>
        <w:t>access tutoring / support services, check-in before registration, registration nudge campaign, and pre-summer reminders.</w:t>
      </w:r>
    </w:p>
    <w:p w14:paraId="5C600B4F" w14:textId="503BCDF8" w:rsidR="00B56388" w:rsidRPr="00DB48E9" w:rsidRDefault="00B56388" w:rsidP="00DB48E9">
      <w:pPr>
        <w:pStyle w:val="p"/>
        <w:numPr>
          <w:ilvl w:val="0"/>
          <w:numId w:val="4"/>
        </w:numPr>
        <w:ind w:right="180"/>
        <w:rPr>
          <w:rFonts w:ascii="Calibri" w:hAnsi="Calibri" w:cs="Calibri"/>
        </w:rPr>
      </w:pPr>
      <w:r w:rsidRPr="00B56388">
        <w:rPr>
          <w:rFonts w:ascii="Calibri" w:hAnsi="Calibri" w:cs="Calibri"/>
          <w:b/>
          <w:bCs/>
        </w:rPr>
        <w:t xml:space="preserve">High </w:t>
      </w:r>
      <w:r>
        <w:rPr>
          <w:rFonts w:ascii="Calibri" w:hAnsi="Calibri" w:cs="Calibri"/>
        </w:rPr>
        <w:t xml:space="preserve">– The services provided to students who are at the highest risk for failure include: complete a </w:t>
      </w:r>
      <w:proofErr w:type="spellStart"/>
      <w:r>
        <w:rPr>
          <w:rFonts w:ascii="Calibri" w:hAnsi="Calibri" w:cs="Calibri"/>
        </w:rPr>
        <w:t>myNest</w:t>
      </w:r>
      <w:proofErr w:type="spellEnd"/>
      <w:r>
        <w:rPr>
          <w:rFonts w:ascii="Calibri" w:hAnsi="Calibri" w:cs="Calibri"/>
        </w:rPr>
        <w:t xml:space="preserve"> Success Plan, check-in for plan review and suggested edits, referral to peer coaching, check-in before midterms, referral to tutoring / support services, check-in before / during registration, nudge to study groups / tips for finals prep, and virtual check-in at end of term for reflections and to set goals in </w:t>
      </w:r>
      <w:proofErr w:type="spellStart"/>
      <w:r>
        <w:rPr>
          <w:rFonts w:ascii="Calibri" w:hAnsi="Calibri" w:cs="Calibri"/>
        </w:rPr>
        <w:t>myNest</w:t>
      </w:r>
      <w:proofErr w:type="spellEnd"/>
      <w:r>
        <w:rPr>
          <w:rFonts w:ascii="Calibri" w:hAnsi="Calibri" w:cs="Calibri"/>
        </w:rPr>
        <w:t>.</w:t>
      </w:r>
    </w:p>
    <w:p w14:paraId="3EFEECF3" w14:textId="198A9648" w:rsidR="005B740E" w:rsidRDefault="00361139">
      <w:pPr>
        <w:pStyle w:val="p"/>
        <w:ind w:right="180"/>
        <w:rPr>
          <w:rFonts w:ascii="Calibri" w:hAnsi="Calibri" w:cs="Calibri"/>
        </w:rPr>
      </w:pPr>
      <w:r>
        <w:rPr>
          <w:rFonts w:ascii="Calibri" w:hAnsi="Calibri" w:cs="Calibri"/>
        </w:rPr>
        <w:t>I</w:t>
      </w:r>
      <w:r w:rsidR="00022530">
        <w:rPr>
          <w:rFonts w:ascii="Calibri" w:hAnsi="Calibri" w:cs="Calibri"/>
        </w:rPr>
        <w:t>n addition, to elevate dat</w:t>
      </w:r>
      <w:r>
        <w:rPr>
          <w:rFonts w:ascii="Calibri" w:hAnsi="Calibri" w:cs="Calibri"/>
        </w:rPr>
        <w:t>a</w:t>
      </w:r>
      <w:r w:rsidR="00022530">
        <w:rPr>
          <w:rFonts w:ascii="Calibri" w:hAnsi="Calibri" w:cs="Calibri"/>
        </w:rPr>
        <w:t xml:space="preserve"> there are frequent measures of staff success, including feedback data from </w:t>
      </w:r>
      <w:proofErr w:type="spellStart"/>
      <w:r w:rsidR="00022530">
        <w:rPr>
          <w:rFonts w:ascii="Calibri" w:hAnsi="Calibri" w:cs="Calibri"/>
        </w:rPr>
        <w:t>myNest</w:t>
      </w:r>
      <w:proofErr w:type="spellEnd"/>
      <w:r w:rsidR="00022530">
        <w:rPr>
          <w:rFonts w:ascii="Calibri" w:hAnsi="Calibri" w:cs="Calibri"/>
        </w:rPr>
        <w:t xml:space="preserve"> regarding student visits. This data is used to determine last engagements and then used for daily communication campaigns based on registration analysis. Throughout the semester, staff meet twice weekly for 15-minute virtual meetings, as well as monthly for full roundtable in-person meetings to set goals, train on new processes, and to receive updates.</w:t>
      </w:r>
    </w:p>
    <w:p w14:paraId="31C685A8" w14:textId="36D65419" w:rsidR="00022530" w:rsidRDefault="00022530">
      <w:pPr>
        <w:pStyle w:val="p"/>
        <w:ind w:right="180"/>
        <w:rPr>
          <w:rFonts w:ascii="Calibri" w:hAnsi="Calibri" w:cs="Calibri"/>
        </w:rPr>
      </w:pPr>
      <w:bookmarkStart w:id="2" w:name="_Hlk168996822"/>
      <w:r>
        <w:rPr>
          <w:rFonts w:ascii="Calibri" w:hAnsi="Calibri" w:cs="Calibri"/>
        </w:rPr>
        <w:t>Provost Patterson emphasized that student success is a shared responsibility among UNF staff and faculty. She noted that the process continues to be intentional and intrusive, as the plans are designed to be replicable and sustainable long-term. There is a graduation action plan in progress to complement this one, as well as to increase the graduation rates.</w:t>
      </w:r>
      <w:bookmarkEnd w:id="2"/>
      <w:r>
        <w:rPr>
          <w:rFonts w:ascii="Calibri" w:hAnsi="Calibri" w:cs="Calibri"/>
        </w:rPr>
        <w:t xml:space="preserve"> </w:t>
      </w:r>
    </w:p>
    <w:p w14:paraId="2E3D5813" w14:textId="4F333841" w:rsidR="00D7446C" w:rsidRDefault="00D7446C">
      <w:pPr>
        <w:pStyle w:val="p"/>
        <w:ind w:right="180"/>
        <w:rPr>
          <w:rFonts w:ascii="Calibri" w:hAnsi="Calibri" w:cs="Calibri"/>
        </w:rPr>
      </w:pPr>
      <w:r>
        <w:rPr>
          <w:rFonts w:ascii="Calibri" w:hAnsi="Calibri" w:cs="Calibri"/>
        </w:rPr>
        <w:t xml:space="preserve">Chair Egan expressed her excitement on Provost Patterson’s presentation and the upcoming student success for UNF students. </w:t>
      </w:r>
    </w:p>
    <w:p w14:paraId="344350AB" w14:textId="77777777" w:rsidR="00A77B3E" w:rsidRDefault="002C4FDB" w:rsidP="007E6D1A">
      <w:pPr>
        <w:pStyle w:val="Heading2"/>
        <w:rPr>
          <w:noProof/>
        </w:rPr>
      </w:pPr>
      <w:bookmarkStart w:id="3" w:name="_Hlk168997038"/>
      <w:r>
        <w:rPr>
          <w:noProof/>
        </w:rPr>
        <w:t xml:space="preserve">Proposed Amended Regulation:  2.0385R Admissions – International Students </w:t>
      </w:r>
    </w:p>
    <w:bookmarkEnd w:id="3"/>
    <w:p w14:paraId="157A7176" w14:textId="2928D01C" w:rsidR="005B740E" w:rsidRDefault="00D7446C">
      <w:pPr>
        <w:pStyle w:val="p"/>
        <w:ind w:right="180"/>
        <w:rPr>
          <w:rFonts w:ascii="Calibri" w:hAnsi="Calibri" w:cs="Calibri"/>
        </w:rPr>
      </w:pPr>
      <w:r>
        <w:rPr>
          <w:rFonts w:ascii="Calibri" w:hAnsi="Calibri" w:cs="Calibri"/>
        </w:rPr>
        <w:t>Robyn Blank, Chief Compliance Officer, presented t</w:t>
      </w:r>
      <w:r w:rsidR="002C4FDB">
        <w:rPr>
          <w:rFonts w:ascii="Calibri" w:hAnsi="Calibri" w:cs="Calibri"/>
        </w:rPr>
        <w:t>he</w:t>
      </w:r>
      <w:r>
        <w:rPr>
          <w:rFonts w:ascii="Calibri" w:hAnsi="Calibri" w:cs="Calibri"/>
        </w:rPr>
        <w:t xml:space="preserve"> p</w:t>
      </w:r>
      <w:r w:rsidRPr="00D7446C">
        <w:rPr>
          <w:rFonts w:ascii="Calibri" w:hAnsi="Calibri" w:cs="Calibri"/>
        </w:rPr>
        <w:t xml:space="preserve">roposed </w:t>
      </w:r>
      <w:r>
        <w:rPr>
          <w:rFonts w:ascii="Calibri" w:hAnsi="Calibri" w:cs="Calibri"/>
        </w:rPr>
        <w:t>a</w:t>
      </w:r>
      <w:r w:rsidRPr="00D7446C">
        <w:rPr>
          <w:rFonts w:ascii="Calibri" w:hAnsi="Calibri" w:cs="Calibri"/>
        </w:rPr>
        <w:t xml:space="preserve">mended </w:t>
      </w:r>
      <w:r>
        <w:rPr>
          <w:rFonts w:ascii="Calibri" w:hAnsi="Calibri" w:cs="Calibri"/>
        </w:rPr>
        <w:t>r</w:t>
      </w:r>
      <w:r w:rsidRPr="00D7446C">
        <w:rPr>
          <w:rFonts w:ascii="Calibri" w:hAnsi="Calibri" w:cs="Calibri"/>
        </w:rPr>
        <w:t xml:space="preserve">egulation:  2.0385R Admissions </w:t>
      </w:r>
      <w:r>
        <w:rPr>
          <w:rFonts w:ascii="Calibri" w:hAnsi="Calibri" w:cs="Calibri"/>
        </w:rPr>
        <w:t>for</w:t>
      </w:r>
      <w:r w:rsidRPr="00D7446C">
        <w:rPr>
          <w:rFonts w:ascii="Calibri" w:hAnsi="Calibri" w:cs="Calibri"/>
        </w:rPr>
        <w:t xml:space="preserve"> International Students</w:t>
      </w:r>
      <w:r>
        <w:rPr>
          <w:rFonts w:ascii="Calibri" w:hAnsi="Calibri" w:cs="Calibri"/>
        </w:rPr>
        <w:t xml:space="preserve">, which is considered a major revision that </w:t>
      </w:r>
      <w:bookmarkStart w:id="4" w:name="_Hlk168997112"/>
      <w:r w:rsidR="002C4FDB">
        <w:rPr>
          <w:rFonts w:ascii="Calibri" w:hAnsi="Calibri" w:cs="Calibri"/>
        </w:rPr>
        <w:t xml:space="preserve">removes individual standards for health insurance for international students and instead places these standards in University of North Florida Policy 8.0060P, Health Insurance Coverage for International Students policy. </w:t>
      </w:r>
      <w:bookmarkEnd w:id="4"/>
      <w:r w:rsidR="002C4FDB">
        <w:rPr>
          <w:rFonts w:ascii="Calibri" w:hAnsi="Calibri" w:cs="Calibri"/>
        </w:rPr>
        <w:t>The policy revision will accompany this regulation change.</w:t>
      </w:r>
    </w:p>
    <w:p w14:paraId="0B7E3AC7" w14:textId="6B5FEDF5" w:rsidR="005B740E" w:rsidRDefault="00D7446C">
      <w:pPr>
        <w:pStyle w:val="p"/>
        <w:ind w:right="180"/>
        <w:rPr>
          <w:rFonts w:ascii="Calibri" w:hAnsi="Calibri" w:cs="Calibri"/>
        </w:rPr>
      </w:pPr>
      <w:bookmarkStart w:id="5" w:name="_Hlk168997181"/>
      <w:r>
        <w:rPr>
          <w:rFonts w:ascii="Calibri" w:hAnsi="Calibri" w:cs="Calibri"/>
        </w:rPr>
        <w:t xml:space="preserve">The revisions were suggested by Student Health Services as part of their regulatory and policy review. Rather than listing </w:t>
      </w:r>
      <w:r w:rsidR="000A1719">
        <w:rPr>
          <w:rFonts w:ascii="Calibri" w:hAnsi="Calibri" w:cs="Calibri"/>
        </w:rPr>
        <w:t>all</w:t>
      </w:r>
      <w:r>
        <w:rPr>
          <w:rFonts w:ascii="Calibri" w:hAnsi="Calibri" w:cs="Calibri"/>
        </w:rPr>
        <w:t xml:space="preserve"> the individual requirements for international student insurance, now, the revision refers to both BOG regulation 6.009, which includes </w:t>
      </w:r>
      <w:r w:rsidR="00557344">
        <w:rPr>
          <w:rFonts w:ascii="Calibri" w:hAnsi="Calibri" w:cs="Calibri"/>
        </w:rPr>
        <w:t>all</w:t>
      </w:r>
      <w:r>
        <w:rPr>
          <w:rFonts w:ascii="Calibri" w:hAnsi="Calibri" w:cs="Calibri"/>
        </w:rPr>
        <w:t xml:space="preserve"> the individual requirements and a new version of our </w:t>
      </w:r>
      <w:r w:rsidR="001D0892">
        <w:rPr>
          <w:rFonts w:ascii="Calibri" w:hAnsi="Calibri" w:cs="Calibri"/>
        </w:rPr>
        <w:t>policy 8.0060P in a link</w:t>
      </w:r>
      <w:bookmarkEnd w:id="5"/>
      <w:r w:rsidR="001D0892">
        <w:rPr>
          <w:rFonts w:ascii="Calibri" w:hAnsi="Calibri" w:cs="Calibri"/>
        </w:rPr>
        <w:t xml:space="preserve">. </w:t>
      </w:r>
    </w:p>
    <w:p w14:paraId="04A1AB1B" w14:textId="6DCF9D89" w:rsidR="005B740E" w:rsidRDefault="001D0892">
      <w:pPr>
        <w:pStyle w:val="p"/>
        <w:ind w:right="180"/>
        <w:rPr>
          <w:rFonts w:ascii="Calibri" w:hAnsi="Calibri" w:cs="Calibri"/>
        </w:rPr>
      </w:pPr>
      <w:r w:rsidRPr="001D0892">
        <w:rPr>
          <w:rFonts w:ascii="Calibri" w:hAnsi="Calibri" w:cs="Calibri"/>
        </w:rPr>
        <w:t>All conditions pr</w:t>
      </w:r>
      <w:r>
        <w:rPr>
          <w:rFonts w:ascii="Calibri" w:hAnsi="Calibri" w:cs="Calibri"/>
        </w:rPr>
        <w:t>ecedent</w:t>
      </w:r>
      <w:r w:rsidRPr="001D0892">
        <w:rPr>
          <w:rFonts w:ascii="Calibri" w:hAnsi="Calibri" w:cs="Calibri"/>
        </w:rPr>
        <w:t xml:space="preserve"> to your consideration of this item have been met, including vetting at </w:t>
      </w:r>
      <w:r>
        <w:rPr>
          <w:rFonts w:ascii="Calibri" w:hAnsi="Calibri" w:cs="Calibri"/>
        </w:rPr>
        <w:t>CEROC</w:t>
      </w:r>
      <w:r w:rsidRPr="001D0892">
        <w:rPr>
          <w:rFonts w:ascii="Calibri" w:hAnsi="Calibri" w:cs="Calibri"/>
        </w:rPr>
        <w:t xml:space="preserve"> and Cabinet, and the </w:t>
      </w:r>
      <w:r w:rsidR="000A1719" w:rsidRPr="001D0892">
        <w:rPr>
          <w:rFonts w:ascii="Calibri" w:hAnsi="Calibri" w:cs="Calibri"/>
        </w:rPr>
        <w:t>30-day</w:t>
      </w:r>
      <w:r w:rsidRPr="001D0892">
        <w:rPr>
          <w:rFonts w:ascii="Calibri" w:hAnsi="Calibri" w:cs="Calibri"/>
        </w:rPr>
        <w:t xml:space="preserve"> posting requirement, during which we received no comments.</w:t>
      </w:r>
    </w:p>
    <w:p w14:paraId="522EEEC3" w14:textId="098CAD1F" w:rsidR="00A77B3E" w:rsidRDefault="00C07E80" w:rsidP="00033555">
      <w:pPr>
        <w:pStyle w:val="p"/>
        <w:spacing w:after="150"/>
        <w:ind w:right="180"/>
        <w:rPr>
          <w:rFonts w:ascii="Calibri" w:hAnsi="Calibri" w:cs="Calibri"/>
        </w:rPr>
      </w:pPr>
      <w:r w:rsidRPr="00C07E80">
        <w:rPr>
          <w:rFonts w:ascii="Calibri" w:hAnsi="Calibri" w:cs="Calibri"/>
        </w:rPr>
        <w:t xml:space="preserve">Hearing no questions, Chair Egan asked for a MOTION to approve the Amended Regulation – </w:t>
      </w:r>
      <w:r>
        <w:rPr>
          <w:noProof/>
        </w:rPr>
        <w:t xml:space="preserve">2.0385R Admissions </w:t>
      </w:r>
      <w:r w:rsidR="00D7446C">
        <w:rPr>
          <w:noProof/>
        </w:rPr>
        <w:t>for</w:t>
      </w:r>
      <w:r>
        <w:rPr>
          <w:noProof/>
        </w:rPr>
        <w:t xml:space="preserve"> International Students</w:t>
      </w:r>
      <w:r w:rsidRPr="00C07E80">
        <w:rPr>
          <w:rFonts w:ascii="Calibri" w:hAnsi="Calibri" w:cs="Calibri"/>
        </w:rPr>
        <w:t xml:space="preserve">. </w:t>
      </w:r>
      <w:r>
        <w:rPr>
          <w:rFonts w:ascii="Calibri" w:hAnsi="Calibri" w:cs="Calibri"/>
        </w:rPr>
        <w:t>Trustee Binder</w:t>
      </w:r>
      <w:r w:rsidRPr="00C07E80">
        <w:rPr>
          <w:rFonts w:ascii="Calibri" w:hAnsi="Calibri" w:cs="Calibri"/>
        </w:rPr>
        <w:t xml:space="preserve"> made a </w:t>
      </w:r>
      <w:r w:rsidRPr="00C07E80">
        <w:rPr>
          <w:rFonts w:ascii="Calibri" w:hAnsi="Calibri" w:cs="Calibri"/>
        </w:rPr>
        <w:lastRenderedPageBreak/>
        <w:t xml:space="preserve">MOTION to APPROVE and Trustee </w:t>
      </w:r>
      <w:r>
        <w:rPr>
          <w:rFonts w:ascii="Calibri" w:hAnsi="Calibri" w:cs="Calibri"/>
        </w:rPr>
        <w:t>Moore</w:t>
      </w:r>
      <w:r w:rsidRPr="00C07E80">
        <w:rPr>
          <w:rFonts w:ascii="Calibri" w:hAnsi="Calibri" w:cs="Calibri"/>
        </w:rPr>
        <w:t xml:space="preserve"> SECONDED. The committee unanimously approved the motion.</w:t>
      </w:r>
    </w:p>
    <w:p w14:paraId="6D8A86E1" w14:textId="77777777" w:rsidR="00A77B3E" w:rsidRDefault="002C4FDB" w:rsidP="007E6D1A">
      <w:pPr>
        <w:pStyle w:val="Heading2"/>
        <w:rPr>
          <w:noProof/>
        </w:rPr>
      </w:pPr>
      <w:r>
        <w:rPr>
          <w:noProof/>
        </w:rPr>
        <w:t xml:space="preserve">2023-2024 Post-Tenure Review </w:t>
      </w:r>
    </w:p>
    <w:p w14:paraId="38C72F28" w14:textId="28890EEC" w:rsidR="00D77B7F" w:rsidRDefault="00D77B7F">
      <w:pPr>
        <w:pStyle w:val="p"/>
        <w:ind w:right="180"/>
        <w:rPr>
          <w:rFonts w:ascii="Calibri" w:hAnsi="Calibri" w:cs="Calibri"/>
        </w:rPr>
      </w:pPr>
      <w:bookmarkStart w:id="6" w:name="_Hlk168997312"/>
      <w:r>
        <w:rPr>
          <w:rFonts w:ascii="Calibri" w:hAnsi="Calibri" w:cs="Calibri"/>
        </w:rPr>
        <w:t xml:space="preserve">Per FL Statutes Amended Section 1001.706, BOG regulation 10.003 Post-Tenure Faculty Review, and UNF Policy 2.1100P, </w:t>
      </w:r>
      <w:r w:rsidR="002C4FDB">
        <w:rPr>
          <w:rFonts w:ascii="Calibri" w:hAnsi="Calibri" w:cs="Calibri"/>
        </w:rPr>
        <w:t xml:space="preserve">Provost Karen Patterson provided a report on the Post-Tenure Review and its first-year implementation. </w:t>
      </w:r>
      <w:r>
        <w:rPr>
          <w:rFonts w:ascii="Calibri" w:hAnsi="Calibri" w:cs="Calibri"/>
        </w:rPr>
        <w:t>A procedural memorandum of understanding</w:t>
      </w:r>
      <w:r w:rsidR="00D80169">
        <w:rPr>
          <w:rFonts w:ascii="Calibri" w:hAnsi="Calibri" w:cs="Calibri"/>
        </w:rPr>
        <w:t xml:space="preserve"> (MOU)</w:t>
      </w:r>
      <w:r>
        <w:rPr>
          <w:rFonts w:ascii="Calibri" w:hAnsi="Calibri" w:cs="Calibri"/>
        </w:rPr>
        <w:t xml:space="preserve"> between UNF and UFF provide</w:t>
      </w:r>
      <w:r w:rsidR="00052AD4">
        <w:rPr>
          <w:rFonts w:ascii="Calibri" w:hAnsi="Calibri" w:cs="Calibri"/>
        </w:rPr>
        <w:t>s</w:t>
      </w:r>
      <w:r>
        <w:rPr>
          <w:rFonts w:ascii="Calibri" w:hAnsi="Calibri" w:cs="Calibri"/>
        </w:rPr>
        <w:t xml:space="preserve"> a 5-year post-tenure review cycle for all tenured university faculty members. There are certain exceptions for out of units, tenured faculty administrators, and extenuating and unforeseen circumstances</w:t>
      </w:r>
      <w:bookmarkEnd w:id="6"/>
      <w:r>
        <w:rPr>
          <w:rFonts w:ascii="Calibri" w:hAnsi="Calibri" w:cs="Calibri"/>
        </w:rPr>
        <w:t>.</w:t>
      </w:r>
    </w:p>
    <w:p w14:paraId="4E56348C" w14:textId="1CA68BE6" w:rsidR="00D77B7F" w:rsidRDefault="002C4FDB" w:rsidP="00D77B7F">
      <w:pPr>
        <w:pStyle w:val="p"/>
        <w:ind w:right="180"/>
        <w:rPr>
          <w:rFonts w:ascii="Calibri" w:hAnsi="Calibri" w:cs="Calibri"/>
        </w:rPr>
      </w:pPr>
      <w:r>
        <w:rPr>
          <w:rFonts w:ascii="Calibri" w:hAnsi="Calibri" w:cs="Calibri"/>
        </w:rPr>
        <w:t>Post-Tenure Review is to ensure that tenured faculty members are meeting the responsibilities and expectations associated with assigned duties in teaching, research</w:t>
      </w:r>
      <w:r w:rsidR="00D77B7F">
        <w:rPr>
          <w:rFonts w:ascii="Calibri" w:hAnsi="Calibri" w:cs="Calibri"/>
        </w:rPr>
        <w:t xml:space="preserve"> / </w:t>
      </w:r>
      <w:r>
        <w:rPr>
          <w:rFonts w:ascii="Calibri" w:hAnsi="Calibri" w:cs="Calibri"/>
        </w:rPr>
        <w:t>scholarship</w:t>
      </w:r>
      <w:r w:rsidR="00D77B7F">
        <w:rPr>
          <w:rFonts w:ascii="Calibri" w:hAnsi="Calibri" w:cs="Calibri"/>
        </w:rPr>
        <w:t xml:space="preserve"> / </w:t>
      </w:r>
      <w:r>
        <w:rPr>
          <w:rFonts w:ascii="Calibri" w:hAnsi="Calibri" w:cs="Calibri"/>
        </w:rPr>
        <w:t xml:space="preserve">creative activity, and service, including compliance with state laws, Board of Governors’ regulations, and University regulations and policies. Additionally, to recognize and honor exceptional achievement and provide an incentive for retention as appropriate and to refocus academic and professional efforts and </w:t>
      </w:r>
      <w:proofErr w:type="gramStart"/>
      <w:r>
        <w:rPr>
          <w:rFonts w:ascii="Calibri" w:hAnsi="Calibri" w:cs="Calibri"/>
        </w:rPr>
        <w:t>take action</w:t>
      </w:r>
      <w:proofErr w:type="gramEnd"/>
      <w:r>
        <w:rPr>
          <w:rFonts w:ascii="Calibri" w:hAnsi="Calibri" w:cs="Calibri"/>
        </w:rPr>
        <w:t xml:space="preserve"> when appropriate.</w:t>
      </w:r>
      <w:r w:rsidR="00D77B7F" w:rsidRPr="00D77B7F">
        <w:rPr>
          <w:rFonts w:ascii="Calibri" w:hAnsi="Calibri" w:cs="Calibri"/>
        </w:rPr>
        <w:t xml:space="preserve"> </w:t>
      </w:r>
    </w:p>
    <w:p w14:paraId="1596CA4A" w14:textId="4C8F4CF7" w:rsidR="00D77B7F" w:rsidRDefault="00D77B7F" w:rsidP="00C845C4">
      <w:pPr>
        <w:pStyle w:val="p"/>
        <w:ind w:right="180"/>
        <w:rPr>
          <w:rFonts w:ascii="Calibri" w:hAnsi="Calibri" w:cs="Calibri"/>
        </w:rPr>
      </w:pPr>
      <w:r>
        <w:rPr>
          <w:rFonts w:ascii="Calibri" w:hAnsi="Calibri" w:cs="Calibri"/>
        </w:rPr>
        <w:t xml:space="preserve">Provost Patterson outlined the process in which Post Tenure Review is </w:t>
      </w:r>
      <w:proofErr w:type="gramStart"/>
      <w:r>
        <w:rPr>
          <w:rFonts w:ascii="Calibri" w:hAnsi="Calibri" w:cs="Calibri"/>
        </w:rPr>
        <w:t>conducted;</w:t>
      </w:r>
      <w:proofErr w:type="gramEnd"/>
    </w:p>
    <w:p w14:paraId="364401F8" w14:textId="1938405D" w:rsidR="00C845C4" w:rsidRPr="00C845C4" w:rsidRDefault="00C845C4" w:rsidP="00C845C4">
      <w:pPr>
        <w:pStyle w:val="p"/>
        <w:numPr>
          <w:ilvl w:val="0"/>
          <w:numId w:val="8"/>
        </w:numPr>
        <w:spacing w:after="0"/>
        <w:ind w:right="180"/>
        <w:rPr>
          <w:rFonts w:ascii="Calibri" w:hAnsi="Calibri" w:cs="Calibri"/>
        </w:rPr>
      </w:pPr>
      <w:r w:rsidRPr="00C845C4">
        <w:rPr>
          <w:rFonts w:ascii="Calibri" w:hAnsi="Calibri" w:cs="Calibri"/>
        </w:rPr>
        <w:t xml:space="preserve">Members of </w:t>
      </w:r>
      <w:r w:rsidRPr="00C845C4">
        <w:rPr>
          <w:rFonts w:ascii="Calibri" w:hAnsi="Calibri" w:cs="Calibri"/>
          <w:b/>
          <w:bCs/>
        </w:rPr>
        <w:t>two tenured faculty populations</w:t>
      </w:r>
      <w:r w:rsidRPr="00C845C4">
        <w:rPr>
          <w:rFonts w:ascii="Calibri" w:hAnsi="Calibri" w:cs="Calibri"/>
        </w:rPr>
        <w:t xml:space="preserve"> were identified.</w:t>
      </w:r>
    </w:p>
    <w:p w14:paraId="6A0C6A4C" w14:textId="003BE301" w:rsidR="00C845C4" w:rsidRPr="00C845C4" w:rsidRDefault="00C845C4" w:rsidP="00C845C4">
      <w:pPr>
        <w:pStyle w:val="p"/>
        <w:numPr>
          <w:ilvl w:val="1"/>
          <w:numId w:val="8"/>
        </w:numPr>
        <w:spacing w:after="0"/>
        <w:ind w:right="180"/>
        <w:rPr>
          <w:rFonts w:ascii="Calibri" w:hAnsi="Calibri" w:cs="Calibri"/>
        </w:rPr>
      </w:pPr>
      <w:r w:rsidRPr="00C845C4">
        <w:rPr>
          <w:rFonts w:ascii="Calibri" w:hAnsi="Calibri" w:cs="Calibri"/>
        </w:rPr>
        <w:t>Randomly selected “legacy” faculty (tenured 2017 or before); all faculty tenured 5 years ago (2018)</w:t>
      </w:r>
    </w:p>
    <w:p w14:paraId="7956D254" w14:textId="33FCD667" w:rsidR="00C845C4" w:rsidRPr="00C845C4" w:rsidRDefault="00C845C4" w:rsidP="00C845C4">
      <w:pPr>
        <w:pStyle w:val="p"/>
        <w:numPr>
          <w:ilvl w:val="0"/>
          <w:numId w:val="8"/>
        </w:numPr>
        <w:spacing w:after="0"/>
        <w:ind w:right="180"/>
        <w:rPr>
          <w:rFonts w:ascii="Calibri" w:hAnsi="Calibri" w:cs="Calibri"/>
        </w:rPr>
      </w:pPr>
      <w:r w:rsidRPr="00C845C4">
        <w:rPr>
          <w:rFonts w:ascii="Calibri" w:hAnsi="Calibri" w:cs="Calibri"/>
          <w:b/>
          <w:bCs/>
        </w:rPr>
        <w:t>Faculty</w:t>
      </w:r>
      <w:r w:rsidRPr="00C845C4">
        <w:rPr>
          <w:rFonts w:ascii="Calibri" w:hAnsi="Calibri" w:cs="Calibri"/>
        </w:rPr>
        <w:t xml:space="preserve"> selected for PTR compile their dossiers.</w:t>
      </w:r>
    </w:p>
    <w:p w14:paraId="12CFCFDD" w14:textId="7699E2D6" w:rsidR="00C845C4" w:rsidRPr="00C845C4" w:rsidRDefault="00C845C4" w:rsidP="00C845C4">
      <w:pPr>
        <w:pStyle w:val="p"/>
        <w:numPr>
          <w:ilvl w:val="0"/>
          <w:numId w:val="8"/>
        </w:numPr>
        <w:spacing w:after="0"/>
        <w:ind w:right="180"/>
        <w:rPr>
          <w:rFonts w:ascii="Calibri" w:hAnsi="Calibri" w:cs="Calibri"/>
        </w:rPr>
      </w:pPr>
      <w:r w:rsidRPr="00C845C4">
        <w:rPr>
          <w:rFonts w:ascii="Calibri" w:hAnsi="Calibri" w:cs="Calibri"/>
          <w:b/>
          <w:bCs/>
        </w:rPr>
        <w:t>Department chairs</w:t>
      </w:r>
      <w:r w:rsidRPr="00C845C4">
        <w:rPr>
          <w:rFonts w:ascii="Calibri" w:hAnsi="Calibri" w:cs="Calibri"/>
        </w:rPr>
        <w:t xml:space="preserve"> / review / add PTR letter.</w:t>
      </w:r>
    </w:p>
    <w:p w14:paraId="496601C3" w14:textId="0B6302DF" w:rsidR="00C845C4" w:rsidRPr="00C845C4" w:rsidRDefault="00C845C4" w:rsidP="00C845C4">
      <w:pPr>
        <w:pStyle w:val="p"/>
        <w:numPr>
          <w:ilvl w:val="0"/>
          <w:numId w:val="8"/>
        </w:numPr>
        <w:spacing w:after="0"/>
        <w:ind w:right="180"/>
        <w:rPr>
          <w:rFonts w:ascii="Calibri" w:hAnsi="Calibri" w:cs="Calibri"/>
        </w:rPr>
      </w:pPr>
      <w:r w:rsidRPr="00C845C4">
        <w:rPr>
          <w:rFonts w:ascii="Calibri" w:hAnsi="Calibri" w:cs="Calibri"/>
          <w:b/>
          <w:bCs/>
        </w:rPr>
        <w:t>College deans</w:t>
      </w:r>
      <w:r w:rsidRPr="00C845C4">
        <w:rPr>
          <w:rFonts w:ascii="Calibri" w:hAnsi="Calibri" w:cs="Calibri"/>
        </w:rPr>
        <w:t xml:space="preserve"> / review / add PTR letter with recommended rating.</w:t>
      </w:r>
    </w:p>
    <w:p w14:paraId="695E83AF" w14:textId="383AE955" w:rsidR="00C845C4" w:rsidRPr="00C845C4" w:rsidRDefault="00C845C4" w:rsidP="00C845C4">
      <w:pPr>
        <w:pStyle w:val="p"/>
        <w:numPr>
          <w:ilvl w:val="1"/>
          <w:numId w:val="8"/>
        </w:numPr>
        <w:spacing w:after="0"/>
        <w:ind w:right="180"/>
        <w:rPr>
          <w:rFonts w:ascii="Calibri" w:hAnsi="Calibri" w:cs="Calibri"/>
        </w:rPr>
      </w:pPr>
      <w:r w:rsidRPr="00C845C4">
        <w:rPr>
          <w:rFonts w:ascii="Calibri" w:hAnsi="Calibri" w:cs="Calibri"/>
        </w:rPr>
        <w:t>Exceeds Expectations</w:t>
      </w:r>
    </w:p>
    <w:p w14:paraId="69EEB55A" w14:textId="47163B0B" w:rsidR="00C845C4" w:rsidRPr="00C845C4" w:rsidRDefault="00C845C4" w:rsidP="00C845C4">
      <w:pPr>
        <w:pStyle w:val="p"/>
        <w:numPr>
          <w:ilvl w:val="1"/>
          <w:numId w:val="8"/>
        </w:numPr>
        <w:spacing w:after="0"/>
        <w:ind w:right="180"/>
        <w:rPr>
          <w:rFonts w:ascii="Calibri" w:hAnsi="Calibri" w:cs="Calibri"/>
        </w:rPr>
      </w:pPr>
      <w:r w:rsidRPr="00C845C4">
        <w:rPr>
          <w:rFonts w:ascii="Calibri" w:hAnsi="Calibri" w:cs="Calibri"/>
        </w:rPr>
        <w:t>Meets Expectations</w:t>
      </w:r>
    </w:p>
    <w:p w14:paraId="05B0234D" w14:textId="3AE3F4AE" w:rsidR="00C845C4" w:rsidRPr="00C845C4" w:rsidRDefault="00C845C4" w:rsidP="00C845C4">
      <w:pPr>
        <w:pStyle w:val="p"/>
        <w:numPr>
          <w:ilvl w:val="1"/>
          <w:numId w:val="8"/>
        </w:numPr>
        <w:spacing w:after="0"/>
        <w:ind w:right="180"/>
        <w:rPr>
          <w:rFonts w:ascii="Calibri" w:hAnsi="Calibri" w:cs="Calibri"/>
        </w:rPr>
      </w:pPr>
      <w:r w:rsidRPr="00C845C4">
        <w:rPr>
          <w:rFonts w:ascii="Calibri" w:hAnsi="Calibri" w:cs="Calibri"/>
        </w:rPr>
        <w:t>Does Not Meet Expectations</w:t>
      </w:r>
    </w:p>
    <w:p w14:paraId="51470023" w14:textId="562E8F53" w:rsidR="00C845C4" w:rsidRPr="00C845C4" w:rsidRDefault="00C845C4" w:rsidP="00C845C4">
      <w:pPr>
        <w:pStyle w:val="p"/>
        <w:numPr>
          <w:ilvl w:val="1"/>
          <w:numId w:val="8"/>
        </w:numPr>
        <w:spacing w:after="0"/>
        <w:ind w:right="180"/>
        <w:rPr>
          <w:rFonts w:ascii="Calibri" w:hAnsi="Calibri" w:cs="Calibri"/>
        </w:rPr>
      </w:pPr>
      <w:r w:rsidRPr="00C845C4">
        <w:rPr>
          <w:rFonts w:ascii="Calibri" w:hAnsi="Calibri" w:cs="Calibri"/>
        </w:rPr>
        <w:t>Unsatisfactory</w:t>
      </w:r>
    </w:p>
    <w:p w14:paraId="2BDD1D47" w14:textId="2FAF9ECD" w:rsidR="00C845C4" w:rsidRPr="00C845C4" w:rsidRDefault="00C845C4" w:rsidP="00C845C4">
      <w:pPr>
        <w:pStyle w:val="p"/>
        <w:numPr>
          <w:ilvl w:val="0"/>
          <w:numId w:val="8"/>
        </w:numPr>
        <w:spacing w:after="0"/>
        <w:ind w:right="180"/>
        <w:rPr>
          <w:rFonts w:ascii="Calibri" w:hAnsi="Calibri" w:cs="Calibri"/>
        </w:rPr>
      </w:pPr>
      <w:r w:rsidRPr="00C845C4">
        <w:rPr>
          <w:rFonts w:ascii="Calibri" w:hAnsi="Calibri" w:cs="Calibri"/>
          <w:b/>
          <w:bCs/>
        </w:rPr>
        <w:t>UNF PTR Committee</w:t>
      </w:r>
      <w:r w:rsidRPr="00C845C4">
        <w:rPr>
          <w:rFonts w:ascii="Calibri" w:hAnsi="Calibri" w:cs="Calibri"/>
        </w:rPr>
        <w:t xml:space="preserve"> / review / add PTR letter with recommended rating.</w:t>
      </w:r>
    </w:p>
    <w:p w14:paraId="7D39D864" w14:textId="0124F201" w:rsidR="00D77B7F" w:rsidRDefault="00C845C4" w:rsidP="00C845C4">
      <w:pPr>
        <w:pStyle w:val="p"/>
        <w:numPr>
          <w:ilvl w:val="0"/>
          <w:numId w:val="8"/>
        </w:numPr>
        <w:spacing w:after="0"/>
        <w:ind w:right="180"/>
        <w:rPr>
          <w:rFonts w:ascii="Calibri" w:hAnsi="Calibri" w:cs="Calibri"/>
        </w:rPr>
      </w:pPr>
      <w:r w:rsidRPr="00C845C4">
        <w:rPr>
          <w:rFonts w:ascii="Calibri" w:hAnsi="Calibri" w:cs="Calibri"/>
          <w:b/>
          <w:bCs/>
        </w:rPr>
        <w:t>UNF Provost</w:t>
      </w:r>
      <w:r w:rsidRPr="00C845C4">
        <w:rPr>
          <w:rFonts w:ascii="Calibri" w:hAnsi="Calibri" w:cs="Calibri"/>
        </w:rPr>
        <w:t xml:space="preserve"> / review / add PTR letter with final rating.</w:t>
      </w:r>
    </w:p>
    <w:p w14:paraId="798BAEF2" w14:textId="3440F80A" w:rsidR="00253966" w:rsidRDefault="00C845C4" w:rsidP="00253966">
      <w:pPr>
        <w:pStyle w:val="p"/>
        <w:spacing w:before="240"/>
        <w:ind w:right="180"/>
        <w:rPr>
          <w:rFonts w:ascii="Calibri" w:hAnsi="Calibri" w:cs="Calibri"/>
        </w:rPr>
      </w:pPr>
      <w:r>
        <w:rPr>
          <w:rFonts w:ascii="Calibri" w:hAnsi="Calibri" w:cs="Calibri"/>
        </w:rPr>
        <w:t xml:space="preserve">Provost Patterson outlined the outcomes of </w:t>
      </w:r>
      <w:r w:rsidR="00253966">
        <w:rPr>
          <w:rFonts w:ascii="Calibri" w:hAnsi="Calibri" w:cs="Calibri"/>
        </w:rPr>
        <w:t>PTR for associate professors and full professors based on their recommended rating.</w:t>
      </w:r>
    </w:p>
    <w:p w14:paraId="13618644" w14:textId="27A563D7" w:rsidR="00253966" w:rsidRDefault="00253966" w:rsidP="00253966">
      <w:pPr>
        <w:pStyle w:val="p"/>
        <w:spacing w:before="240"/>
        <w:ind w:right="180"/>
        <w:rPr>
          <w:rFonts w:ascii="Calibri" w:hAnsi="Calibri" w:cs="Calibri"/>
        </w:rPr>
      </w:pPr>
      <w:r>
        <w:rPr>
          <w:rFonts w:ascii="Calibri" w:hAnsi="Calibri" w:cs="Calibri"/>
        </w:rPr>
        <w:t>Provost Patterson shared the 2023-2024 PTR results for UNF:</w:t>
      </w:r>
    </w:p>
    <w:p w14:paraId="3AC7C758" w14:textId="5F97CF21" w:rsidR="00253966" w:rsidRPr="00253966" w:rsidRDefault="00253966" w:rsidP="00253966">
      <w:pPr>
        <w:pStyle w:val="p"/>
        <w:numPr>
          <w:ilvl w:val="0"/>
          <w:numId w:val="10"/>
        </w:numPr>
        <w:spacing w:after="0"/>
        <w:ind w:right="180"/>
        <w:rPr>
          <w:rFonts w:ascii="Calibri" w:hAnsi="Calibri" w:cs="Calibri"/>
        </w:rPr>
      </w:pPr>
      <w:bookmarkStart w:id="7" w:name="_Hlk168997685"/>
      <w:r w:rsidRPr="00253966">
        <w:rPr>
          <w:rFonts w:ascii="Calibri" w:hAnsi="Calibri" w:cs="Calibri"/>
        </w:rPr>
        <w:t xml:space="preserve">Thirty-five (35) UNF tenured faculty underwent a 5-year </w:t>
      </w:r>
      <w:proofErr w:type="gramStart"/>
      <w:r w:rsidRPr="00253966">
        <w:rPr>
          <w:rFonts w:ascii="Calibri" w:hAnsi="Calibri" w:cs="Calibri"/>
        </w:rPr>
        <w:t>PTR</w:t>
      </w:r>
      <w:proofErr w:type="gramEnd"/>
    </w:p>
    <w:p w14:paraId="1D37557C" w14:textId="28FD6EDA" w:rsidR="00253966" w:rsidRPr="00253966" w:rsidRDefault="00253966" w:rsidP="00253966">
      <w:pPr>
        <w:pStyle w:val="p"/>
        <w:numPr>
          <w:ilvl w:val="1"/>
          <w:numId w:val="10"/>
        </w:numPr>
        <w:spacing w:after="0"/>
        <w:ind w:right="180"/>
        <w:rPr>
          <w:rFonts w:ascii="Calibri" w:hAnsi="Calibri" w:cs="Calibri"/>
        </w:rPr>
      </w:pPr>
      <w:r w:rsidRPr="00253966">
        <w:rPr>
          <w:rFonts w:ascii="Calibri" w:hAnsi="Calibri" w:cs="Calibri"/>
        </w:rPr>
        <w:t>Twenty-five (25) legacy tenured faculty</w:t>
      </w:r>
    </w:p>
    <w:p w14:paraId="6ED739B4" w14:textId="149E5B71" w:rsidR="00253966" w:rsidRPr="00253966" w:rsidRDefault="00253966" w:rsidP="00253966">
      <w:pPr>
        <w:pStyle w:val="p"/>
        <w:numPr>
          <w:ilvl w:val="1"/>
          <w:numId w:val="10"/>
        </w:numPr>
        <w:spacing w:after="0"/>
        <w:ind w:right="180"/>
        <w:rPr>
          <w:rFonts w:ascii="Calibri" w:hAnsi="Calibri" w:cs="Calibri"/>
        </w:rPr>
      </w:pPr>
      <w:r w:rsidRPr="00253966">
        <w:rPr>
          <w:rFonts w:ascii="Calibri" w:hAnsi="Calibri" w:cs="Calibri"/>
        </w:rPr>
        <w:t xml:space="preserve">Ten (10) faculty promoted in </w:t>
      </w:r>
      <w:proofErr w:type="gramStart"/>
      <w:r w:rsidRPr="00253966">
        <w:rPr>
          <w:rFonts w:ascii="Calibri" w:hAnsi="Calibri" w:cs="Calibri"/>
        </w:rPr>
        <w:t>2018</w:t>
      </w:r>
      <w:proofErr w:type="gramEnd"/>
    </w:p>
    <w:p w14:paraId="51CDAF6B" w14:textId="585E8642" w:rsidR="00253966" w:rsidRPr="00253966" w:rsidRDefault="00253966" w:rsidP="00253966">
      <w:pPr>
        <w:pStyle w:val="p"/>
        <w:numPr>
          <w:ilvl w:val="0"/>
          <w:numId w:val="10"/>
        </w:numPr>
        <w:spacing w:after="0"/>
        <w:ind w:right="180"/>
        <w:rPr>
          <w:rFonts w:ascii="Calibri" w:hAnsi="Calibri" w:cs="Calibri"/>
        </w:rPr>
      </w:pPr>
      <w:r w:rsidRPr="00253966">
        <w:rPr>
          <w:rFonts w:ascii="Calibri" w:hAnsi="Calibri" w:cs="Calibri"/>
        </w:rPr>
        <w:t xml:space="preserve">Twenty (20) faculty received final ratings of </w:t>
      </w:r>
      <w:r w:rsidRPr="00253966">
        <w:rPr>
          <w:rFonts w:ascii="Calibri" w:hAnsi="Calibri" w:cs="Calibri"/>
          <w:i/>
          <w:iCs/>
        </w:rPr>
        <w:t>Exceeds Expectations</w:t>
      </w:r>
      <w:r w:rsidRPr="00253966">
        <w:rPr>
          <w:rFonts w:ascii="Calibri" w:hAnsi="Calibri" w:cs="Calibri"/>
        </w:rPr>
        <w:t>.</w:t>
      </w:r>
    </w:p>
    <w:p w14:paraId="5ACF6D9E" w14:textId="79FAC791" w:rsidR="00253966" w:rsidRPr="00253966" w:rsidRDefault="00253966" w:rsidP="00253966">
      <w:pPr>
        <w:pStyle w:val="p"/>
        <w:numPr>
          <w:ilvl w:val="1"/>
          <w:numId w:val="10"/>
        </w:numPr>
        <w:spacing w:after="0"/>
        <w:ind w:right="180"/>
        <w:rPr>
          <w:rFonts w:ascii="Calibri" w:hAnsi="Calibri" w:cs="Calibri"/>
        </w:rPr>
      </w:pPr>
      <w:r w:rsidRPr="00253966">
        <w:rPr>
          <w:rFonts w:ascii="Calibri" w:hAnsi="Calibri" w:cs="Calibri"/>
        </w:rPr>
        <w:t>Associate Professors (9)</w:t>
      </w:r>
    </w:p>
    <w:p w14:paraId="62AD26C1" w14:textId="7F901935" w:rsidR="00253966" w:rsidRPr="00253966" w:rsidRDefault="00253966" w:rsidP="00253966">
      <w:pPr>
        <w:pStyle w:val="p"/>
        <w:numPr>
          <w:ilvl w:val="1"/>
          <w:numId w:val="10"/>
        </w:numPr>
        <w:spacing w:after="0"/>
        <w:ind w:right="180"/>
        <w:rPr>
          <w:rFonts w:ascii="Calibri" w:hAnsi="Calibri" w:cs="Calibri"/>
        </w:rPr>
      </w:pPr>
      <w:r w:rsidRPr="00253966">
        <w:rPr>
          <w:rFonts w:ascii="Calibri" w:hAnsi="Calibri" w:cs="Calibri"/>
        </w:rPr>
        <w:t>Professors (11)</w:t>
      </w:r>
    </w:p>
    <w:p w14:paraId="27B4AA95" w14:textId="3E01B4DF" w:rsidR="00253966" w:rsidRPr="00253966" w:rsidRDefault="00253966" w:rsidP="00253966">
      <w:pPr>
        <w:pStyle w:val="p"/>
        <w:numPr>
          <w:ilvl w:val="0"/>
          <w:numId w:val="10"/>
        </w:numPr>
        <w:spacing w:after="0"/>
        <w:ind w:right="180"/>
        <w:rPr>
          <w:rFonts w:ascii="Calibri" w:hAnsi="Calibri" w:cs="Calibri"/>
        </w:rPr>
      </w:pPr>
      <w:r w:rsidRPr="00253966">
        <w:rPr>
          <w:rFonts w:ascii="Calibri" w:hAnsi="Calibri" w:cs="Calibri"/>
        </w:rPr>
        <w:t xml:space="preserve">Thirteen (13) faculty received final ratings of </w:t>
      </w:r>
      <w:r w:rsidRPr="00253966">
        <w:rPr>
          <w:rFonts w:ascii="Calibri" w:hAnsi="Calibri" w:cs="Calibri"/>
          <w:i/>
          <w:iCs/>
        </w:rPr>
        <w:t>Meets Expectations</w:t>
      </w:r>
      <w:r w:rsidRPr="00253966">
        <w:rPr>
          <w:rFonts w:ascii="Calibri" w:hAnsi="Calibri" w:cs="Calibri"/>
        </w:rPr>
        <w:t>.</w:t>
      </w:r>
    </w:p>
    <w:p w14:paraId="5900E241" w14:textId="14FE3400" w:rsidR="00253966" w:rsidRPr="00253966" w:rsidRDefault="00253966" w:rsidP="00253966">
      <w:pPr>
        <w:pStyle w:val="p"/>
        <w:numPr>
          <w:ilvl w:val="1"/>
          <w:numId w:val="10"/>
        </w:numPr>
        <w:spacing w:after="0"/>
        <w:ind w:right="180"/>
        <w:rPr>
          <w:rFonts w:ascii="Calibri" w:hAnsi="Calibri" w:cs="Calibri"/>
        </w:rPr>
      </w:pPr>
      <w:r w:rsidRPr="00253966">
        <w:rPr>
          <w:rFonts w:ascii="Calibri" w:hAnsi="Calibri" w:cs="Calibri"/>
        </w:rPr>
        <w:t>Associate Professors (11)</w:t>
      </w:r>
    </w:p>
    <w:p w14:paraId="11F4C66F" w14:textId="487C3022" w:rsidR="00253966" w:rsidRPr="00253966" w:rsidRDefault="00253966" w:rsidP="00253966">
      <w:pPr>
        <w:pStyle w:val="p"/>
        <w:numPr>
          <w:ilvl w:val="1"/>
          <w:numId w:val="10"/>
        </w:numPr>
        <w:spacing w:after="0"/>
        <w:ind w:right="180"/>
        <w:rPr>
          <w:rFonts w:ascii="Calibri" w:hAnsi="Calibri" w:cs="Calibri"/>
        </w:rPr>
      </w:pPr>
      <w:r w:rsidRPr="00253966">
        <w:rPr>
          <w:rFonts w:ascii="Calibri" w:hAnsi="Calibri" w:cs="Calibri"/>
        </w:rPr>
        <w:t>Professors (2)</w:t>
      </w:r>
    </w:p>
    <w:p w14:paraId="766D5C99" w14:textId="059EAAA5" w:rsidR="00253966" w:rsidRPr="00253966" w:rsidRDefault="00253966" w:rsidP="00253966">
      <w:pPr>
        <w:pStyle w:val="p"/>
        <w:numPr>
          <w:ilvl w:val="0"/>
          <w:numId w:val="10"/>
        </w:numPr>
        <w:spacing w:after="0"/>
        <w:ind w:right="180"/>
        <w:rPr>
          <w:rFonts w:ascii="Calibri" w:hAnsi="Calibri" w:cs="Calibri"/>
        </w:rPr>
      </w:pPr>
      <w:r w:rsidRPr="00253966">
        <w:rPr>
          <w:rFonts w:ascii="Calibri" w:hAnsi="Calibri" w:cs="Calibri"/>
        </w:rPr>
        <w:t xml:space="preserve">One (1) Professor received a final rating of </w:t>
      </w:r>
      <w:r w:rsidRPr="00253966">
        <w:rPr>
          <w:rFonts w:ascii="Calibri" w:hAnsi="Calibri" w:cs="Calibri"/>
          <w:i/>
          <w:iCs/>
        </w:rPr>
        <w:t>Does Not Meet Expectations</w:t>
      </w:r>
      <w:r w:rsidRPr="00253966">
        <w:rPr>
          <w:rFonts w:ascii="Calibri" w:hAnsi="Calibri" w:cs="Calibri"/>
        </w:rPr>
        <w:t>.</w:t>
      </w:r>
    </w:p>
    <w:p w14:paraId="43109D33" w14:textId="6B0F957C" w:rsidR="00253966" w:rsidRPr="00253966" w:rsidRDefault="00253966" w:rsidP="00253966">
      <w:pPr>
        <w:pStyle w:val="p"/>
        <w:numPr>
          <w:ilvl w:val="0"/>
          <w:numId w:val="10"/>
        </w:numPr>
        <w:spacing w:after="0"/>
        <w:ind w:right="180"/>
        <w:rPr>
          <w:rFonts w:ascii="Calibri" w:hAnsi="Calibri" w:cs="Calibri"/>
        </w:rPr>
      </w:pPr>
      <w:r w:rsidRPr="00253966">
        <w:rPr>
          <w:rFonts w:ascii="Calibri" w:hAnsi="Calibri" w:cs="Calibri"/>
        </w:rPr>
        <w:t xml:space="preserve">One (1) Professor received a final rating of </w:t>
      </w:r>
      <w:r w:rsidRPr="00253966">
        <w:rPr>
          <w:rFonts w:ascii="Calibri" w:hAnsi="Calibri" w:cs="Calibri"/>
          <w:i/>
          <w:iCs/>
        </w:rPr>
        <w:t>Unsatisfactory</w:t>
      </w:r>
      <w:r w:rsidRPr="00253966">
        <w:rPr>
          <w:rFonts w:ascii="Calibri" w:hAnsi="Calibri" w:cs="Calibri"/>
        </w:rPr>
        <w:t>.</w:t>
      </w:r>
    </w:p>
    <w:bookmarkEnd w:id="7"/>
    <w:p w14:paraId="45A7698C" w14:textId="715D86F6" w:rsidR="005B740E" w:rsidRDefault="002C4FDB" w:rsidP="00253966">
      <w:pPr>
        <w:pStyle w:val="p"/>
        <w:spacing w:before="240"/>
        <w:ind w:right="180"/>
        <w:rPr>
          <w:rFonts w:ascii="Calibri" w:hAnsi="Calibri" w:cs="Calibri"/>
        </w:rPr>
      </w:pPr>
      <w:r>
        <w:rPr>
          <w:rFonts w:ascii="Calibri" w:hAnsi="Calibri" w:cs="Calibri"/>
        </w:rPr>
        <w:t xml:space="preserve">Trustee Lazzara asked to clarify if the 35 </w:t>
      </w:r>
      <w:r w:rsidR="00253966">
        <w:rPr>
          <w:rFonts w:ascii="Calibri" w:hAnsi="Calibri" w:cs="Calibri"/>
        </w:rPr>
        <w:t xml:space="preserve">faculty members who underwent PTR </w:t>
      </w:r>
      <w:r>
        <w:rPr>
          <w:rFonts w:ascii="Calibri" w:hAnsi="Calibri" w:cs="Calibri"/>
        </w:rPr>
        <w:t>are random</w:t>
      </w:r>
      <w:r w:rsidR="00253966">
        <w:rPr>
          <w:rFonts w:ascii="Calibri" w:hAnsi="Calibri" w:cs="Calibri"/>
        </w:rPr>
        <w:t>ly</w:t>
      </w:r>
      <w:r>
        <w:rPr>
          <w:rFonts w:ascii="Calibri" w:hAnsi="Calibri" w:cs="Calibri"/>
        </w:rPr>
        <w:t xml:space="preserve"> select</w:t>
      </w:r>
      <w:r w:rsidR="00253966">
        <w:rPr>
          <w:rFonts w:ascii="Calibri" w:hAnsi="Calibri" w:cs="Calibri"/>
        </w:rPr>
        <w:t>ed.</w:t>
      </w:r>
      <w:r>
        <w:rPr>
          <w:rFonts w:ascii="Calibri" w:hAnsi="Calibri" w:cs="Calibri"/>
        </w:rPr>
        <w:t xml:space="preserve"> </w:t>
      </w:r>
      <w:r w:rsidR="00253966">
        <w:rPr>
          <w:rFonts w:ascii="Calibri" w:hAnsi="Calibri" w:cs="Calibri"/>
        </w:rPr>
        <w:t xml:space="preserve">Provost Patterson </w:t>
      </w:r>
      <w:r w:rsidR="0086189E">
        <w:rPr>
          <w:rFonts w:ascii="Calibri" w:hAnsi="Calibri" w:cs="Calibri"/>
        </w:rPr>
        <w:t>stated the faculty members are randomly selected for Post Tenure Review.</w:t>
      </w:r>
    </w:p>
    <w:p w14:paraId="59703CB5" w14:textId="77777777" w:rsidR="00A77B3E" w:rsidRDefault="002C4FDB" w:rsidP="007E6D1A">
      <w:pPr>
        <w:pStyle w:val="Heading2"/>
        <w:rPr>
          <w:noProof/>
        </w:rPr>
      </w:pPr>
      <w:r>
        <w:rPr>
          <w:noProof/>
        </w:rPr>
        <w:t xml:space="preserve">Committee Approval of Faculty Tenure Recommendations </w:t>
      </w:r>
    </w:p>
    <w:p w14:paraId="3D145505" w14:textId="2F13DF32" w:rsidR="00893F85" w:rsidRDefault="00893F85" w:rsidP="007E6D1A">
      <w:pPr>
        <w:pStyle w:val="p"/>
        <w:ind w:right="180"/>
        <w:rPr>
          <w:rFonts w:ascii="Calibri" w:hAnsi="Calibri" w:cs="Calibri"/>
        </w:rPr>
      </w:pPr>
      <w:r>
        <w:rPr>
          <w:rFonts w:ascii="Calibri" w:hAnsi="Calibri" w:cs="Calibri"/>
        </w:rPr>
        <w:t>Provost Karen Patterson provided a refresher on the components of the tenure process</w:t>
      </w:r>
      <w:r w:rsidR="00E329A5">
        <w:rPr>
          <w:rFonts w:ascii="Calibri" w:hAnsi="Calibri" w:cs="Calibri"/>
        </w:rPr>
        <w:t>, including the definition and purpose</w:t>
      </w:r>
      <w:r>
        <w:rPr>
          <w:rFonts w:ascii="Calibri" w:hAnsi="Calibri" w:cs="Calibri"/>
        </w:rPr>
        <w:t xml:space="preserve">. Tenure is an earned status following rigorous evaluation of excellence in teaching, research / scholarship / creative activity, or ongoing, meaningful service. Additionally, tenure is an annual reappointment of employment until voluntary resignation or retirement, layoff, or removal for just cause. </w:t>
      </w:r>
    </w:p>
    <w:p w14:paraId="4A019688" w14:textId="56EDC430" w:rsidR="009C3A62" w:rsidRDefault="009C3A62" w:rsidP="009C3A62">
      <w:pPr>
        <w:pStyle w:val="p"/>
        <w:spacing w:before="240"/>
        <w:ind w:right="180"/>
        <w:rPr>
          <w:rFonts w:ascii="Calibri" w:hAnsi="Calibri" w:cs="Calibri"/>
        </w:rPr>
      </w:pPr>
      <w:r>
        <w:rPr>
          <w:rFonts w:ascii="Calibri" w:hAnsi="Calibri" w:cs="Calibri"/>
        </w:rPr>
        <w:t>As of Fall 2023, the University of North Florida had 690 full-time faculty, 64 of which were tenured or tenure track. Provost Patterson shared the pre-tenure to tenure timeline, which is typically over the course of seven years.</w:t>
      </w:r>
    </w:p>
    <w:p w14:paraId="5E6E4820" w14:textId="2E7558F3" w:rsidR="00E329A5" w:rsidRDefault="00893F85" w:rsidP="00E329A5">
      <w:pPr>
        <w:pStyle w:val="p"/>
        <w:spacing w:after="0"/>
        <w:ind w:right="180"/>
        <w:rPr>
          <w:rFonts w:ascii="Calibri" w:hAnsi="Calibri" w:cs="Calibri"/>
        </w:rPr>
      </w:pPr>
      <w:r>
        <w:rPr>
          <w:rFonts w:ascii="Calibri" w:hAnsi="Calibri" w:cs="Calibri"/>
        </w:rPr>
        <w:t>A Tenure Dossier includes hundreds of documents</w:t>
      </w:r>
      <w:r w:rsidR="00E329A5">
        <w:rPr>
          <w:rFonts w:ascii="Calibri" w:hAnsi="Calibri" w:cs="Calibri"/>
        </w:rPr>
        <w:t>, ranging from 500 to 600 pages of material, including:</w:t>
      </w:r>
    </w:p>
    <w:p w14:paraId="626D8E57" w14:textId="3DFE4372" w:rsidR="00E329A5" w:rsidRPr="00E329A5" w:rsidRDefault="00E329A5" w:rsidP="00E329A5">
      <w:pPr>
        <w:pStyle w:val="p"/>
        <w:numPr>
          <w:ilvl w:val="0"/>
          <w:numId w:val="11"/>
        </w:numPr>
        <w:spacing w:after="0"/>
        <w:ind w:right="180"/>
        <w:rPr>
          <w:rFonts w:ascii="Calibri" w:hAnsi="Calibri" w:cs="Calibri"/>
        </w:rPr>
      </w:pPr>
      <w:r w:rsidRPr="00E329A5">
        <w:rPr>
          <w:rFonts w:ascii="Calibri" w:hAnsi="Calibri" w:cs="Calibri"/>
        </w:rPr>
        <w:t>Annual evaluations</w:t>
      </w:r>
    </w:p>
    <w:p w14:paraId="1FFA8510" w14:textId="47D1DA0D" w:rsidR="00E329A5" w:rsidRPr="00E329A5" w:rsidRDefault="00E329A5" w:rsidP="00E329A5">
      <w:pPr>
        <w:pStyle w:val="p"/>
        <w:numPr>
          <w:ilvl w:val="0"/>
          <w:numId w:val="11"/>
        </w:numPr>
        <w:spacing w:after="0"/>
        <w:ind w:right="180"/>
        <w:rPr>
          <w:rFonts w:ascii="Calibri" w:hAnsi="Calibri" w:cs="Calibri"/>
        </w:rPr>
      </w:pPr>
      <w:r w:rsidRPr="00E329A5">
        <w:rPr>
          <w:rFonts w:ascii="Calibri" w:hAnsi="Calibri" w:cs="Calibri"/>
        </w:rPr>
        <w:t>Annual tenure appraisals</w:t>
      </w:r>
    </w:p>
    <w:p w14:paraId="68CF680A" w14:textId="58A70A2D" w:rsidR="00E329A5" w:rsidRPr="00E329A5" w:rsidRDefault="00E329A5" w:rsidP="00E329A5">
      <w:pPr>
        <w:pStyle w:val="p"/>
        <w:numPr>
          <w:ilvl w:val="0"/>
          <w:numId w:val="11"/>
        </w:numPr>
        <w:spacing w:after="0"/>
        <w:ind w:right="180"/>
        <w:rPr>
          <w:rFonts w:ascii="Calibri" w:hAnsi="Calibri" w:cs="Calibri"/>
        </w:rPr>
      </w:pPr>
      <w:r w:rsidRPr="00E329A5">
        <w:rPr>
          <w:rFonts w:ascii="Calibri" w:hAnsi="Calibri" w:cs="Calibri"/>
        </w:rPr>
        <w:t>Annual assignment letters or FARs</w:t>
      </w:r>
    </w:p>
    <w:p w14:paraId="77D72E6E" w14:textId="1B3E37F1" w:rsidR="00E329A5" w:rsidRPr="00E329A5" w:rsidRDefault="00E329A5" w:rsidP="00E329A5">
      <w:pPr>
        <w:pStyle w:val="p"/>
        <w:numPr>
          <w:ilvl w:val="0"/>
          <w:numId w:val="11"/>
        </w:numPr>
        <w:spacing w:after="0"/>
        <w:ind w:right="180"/>
        <w:rPr>
          <w:rFonts w:ascii="Calibri" w:hAnsi="Calibri" w:cs="Calibri"/>
        </w:rPr>
      </w:pPr>
      <w:r w:rsidRPr="00E329A5">
        <w:rPr>
          <w:rFonts w:ascii="Calibri" w:hAnsi="Calibri" w:cs="Calibri"/>
        </w:rPr>
        <w:t>Teaching Statement and documentation of teaching effectiveness</w:t>
      </w:r>
    </w:p>
    <w:p w14:paraId="151D3A42" w14:textId="3CF4D8FD" w:rsidR="00E329A5" w:rsidRPr="00E329A5" w:rsidRDefault="00E329A5" w:rsidP="00E329A5">
      <w:pPr>
        <w:pStyle w:val="p"/>
        <w:numPr>
          <w:ilvl w:val="1"/>
          <w:numId w:val="11"/>
        </w:numPr>
        <w:spacing w:after="0"/>
        <w:ind w:right="180"/>
        <w:rPr>
          <w:rFonts w:ascii="Calibri" w:hAnsi="Calibri" w:cs="Calibri"/>
        </w:rPr>
      </w:pPr>
      <w:r w:rsidRPr="00E329A5">
        <w:rPr>
          <w:rFonts w:ascii="Calibri" w:hAnsi="Calibri" w:cs="Calibri"/>
        </w:rPr>
        <w:t>Student evaluations of instruction, peer teaching evaluations</w:t>
      </w:r>
    </w:p>
    <w:p w14:paraId="1D50B90A" w14:textId="183543D8" w:rsidR="00E329A5" w:rsidRPr="00E329A5" w:rsidRDefault="00E329A5" w:rsidP="00E329A5">
      <w:pPr>
        <w:pStyle w:val="p"/>
        <w:numPr>
          <w:ilvl w:val="0"/>
          <w:numId w:val="11"/>
        </w:numPr>
        <w:spacing w:after="0"/>
        <w:ind w:right="180"/>
        <w:rPr>
          <w:rFonts w:ascii="Calibri" w:hAnsi="Calibri" w:cs="Calibri"/>
        </w:rPr>
      </w:pPr>
      <w:r w:rsidRPr="00E329A5">
        <w:rPr>
          <w:rFonts w:ascii="Calibri" w:hAnsi="Calibri" w:cs="Calibri"/>
        </w:rPr>
        <w:t xml:space="preserve">Research/Scholarship, Creative Activity Statement and documentation of active </w:t>
      </w:r>
      <w:proofErr w:type="gramStart"/>
      <w:r w:rsidRPr="00E329A5">
        <w:rPr>
          <w:rFonts w:ascii="Calibri" w:hAnsi="Calibri" w:cs="Calibri"/>
        </w:rPr>
        <w:t>agenda</w:t>
      </w:r>
      <w:proofErr w:type="gramEnd"/>
    </w:p>
    <w:p w14:paraId="3CD77DEA" w14:textId="4E787874" w:rsidR="00E329A5" w:rsidRPr="00E329A5" w:rsidRDefault="00E329A5" w:rsidP="00E329A5">
      <w:pPr>
        <w:pStyle w:val="p"/>
        <w:numPr>
          <w:ilvl w:val="1"/>
          <w:numId w:val="11"/>
        </w:numPr>
        <w:spacing w:after="0"/>
        <w:ind w:right="180"/>
        <w:rPr>
          <w:rFonts w:ascii="Calibri" w:hAnsi="Calibri" w:cs="Calibri"/>
        </w:rPr>
      </w:pPr>
      <w:r w:rsidRPr="00E329A5">
        <w:rPr>
          <w:rFonts w:ascii="Calibri" w:hAnsi="Calibri" w:cs="Calibri"/>
        </w:rPr>
        <w:t>Publications and artifacts</w:t>
      </w:r>
    </w:p>
    <w:p w14:paraId="5C387674" w14:textId="7EB1E2D0" w:rsidR="00893F85" w:rsidRDefault="00E329A5" w:rsidP="00E329A5">
      <w:pPr>
        <w:pStyle w:val="p"/>
        <w:numPr>
          <w:ilvl w:val="0"/>
          <w:numId w:val="11"/>
        </w:numPr>
        <w:spacing w:after="0"/>
        <w:ind w:right="180"/>
        <w:rPr>
          <w:rFonts w:ascii="Calibri" w:hAnsi="Calibri" w:cs="Calibri"/>
        </w:rPr>
      </w:pPr>
      <w:r w:rsidRPr="00E329A5">
        <w:rPr>
          <w:rFonts w:ascii="Calibri" w:hAnsi="Calibri" w:cs="Calibri"/>
        </w:rPr>
        <w:t>Service statement and documentation</w:t>
      </w:r>
    </w:p>
    <w:p w14:paraId="48C00046" w14:textId="63A9A80B" w:rsidR="00E329A5" w:rsidRPr="00E329A5" w:rsidRDefault="00E329A5" w:rsidP="00E329A5">
      <w:pPr>
        <w:pStyle w:val="p"/>
        <w:numPr>
          <w:ilvl w:val="0"/>
          <w:numId w:val="11"/>
        </w:numPr>
        <w:spacing w:after="0"/>
        <w:ind w:right="180"/>
        <w:rPr>
          <w:rFonts w:ascii="Calibri" w:hAnsi="Calibri" w:cs="Calibri"/>
        </w:rPr>
      </w:pPr>
      <w:r w:rsidRPr="00E329A5">
        <w:rPr>
          <w:rFonts w:ascii="Calibri" w:hAnsi="Calibri" w:cs="Calibri"/>
        </w:rPr>
        <w:t>Curriculum Vita</w:t>
      </w:r>
    </w:p>
    <w:p w14:paraId="08D760CA" w14:textId="7EA0A248" w:rsidR="00E329A5" w:rsidRPr="00E329A5" w:rsidRDefault="00E329A5" w:rsidP="00E329A5">
      <w:pPr>
        <w:pStyle w:val="p"/>
        <w:numPr>
          <w:ilvl w:val="0"/>
          <w:numId w:val="11"/>
        </w:numPr>
        <w:spacing w:after="0"/>
        <w:ind w:right="180"/>
        <w:rPr>
          <w:rFonts w:ascii="Calibri" w:hAnsi="Calibri" w:cs="Calibri"/>
        </w:rPr>
      </w:pPr>
      <w:r w:rsidRPr="00E329A5">
        <w:rPr>
          <w:rFonts w:ascii="Calibri" w:hAnsi="Calibri" w:cs="Calibri"/>
        </w:rPr>
        <w:t>External evaluations (2+)</w:t>
      </w:r>
    </w:p>
    <w:p w14:paraId="49A8D350" w14:textId="737EA0C2" w:rsidR="00E329A5" w:rsidRPr="00E329A5" w:rsidRDefault="00E329A5" w:rsidP="00E329A5">
      <w:pPr>
        <w:pStyle w:val="p"/>
        <w:numPr>
          <w:ilvl w:val="0"/>
          <w:numId w:val="11"/>
        </w:numPr>
        <w:spacing w:after="0"/>
        <w:ind w:right="180"/>
        <w:rPr>
          <w:rFonts w:ascii="Calibri" w:hAnsi="Calibri" w:cs="Calibri"/>
        </w:rPr>
      </w:pPr>
      <w:r w:rsidRPr="00E329A5">
        <w:rPr>
          <w:rFonts w:ascii="Calibri" w:hAnsi="Calibri" w:cs="Calibri"/>
        </w:rPr>
        <w:t>Internal letters of support</w:t>
      </w:r>
    </w:p>
    <w:p w14:paraId="6CBF8B29" w14:textId="5BEA3560" w:rsidR="00E329A5" w:rsidRPr="00E329A5" w:rsidRDefault="00E329A5" w:rsidP="00E329A5">
      <w:pPr>
        <w:pStyle w:val="p"/>
        <w:numPr>
          <w:ilvl w:val="0"/>
          <w:numId w:val="11"/>
        </w:numPr>
        <w:spacing w:after="0"/>
        <w:ind w:right="180"/>
        <w:rPr>
          <w:rFonts w:ascii="Calibri" w:hAnsi="Calibri" w:cs="Calibri"/>
        </w:rPr>
      </w:pPr>
      <w:r w:rsidRPr="00E329A5">
        <w:rPr>
          <w:rFonts w:ascii="Calibri" w:hAnsi="Calibri" w:cs="Calibri"/>
        </w:rPr>
        <w:t>Evaluation letters from:</w:t>
      </w:r>
    </w:p>
    <w:p w14:paraId="0B4AA1B4" w14:textId="430E8A4D" w:rsidR="00E329A5" w:rsidRPr="00E329A5" w:rsidRDefault="00E329A5" w:rsidP="00E329A5">
      <w:pPr>
        <w:pStyle w:val="p"/>
        <w:numPr>
          <w:ilvl w:val="1"/>
          <w:numId w:val="11"/>
        </w:numPr>
        <w:spacing w:after="0"/>
        <w:ind w:right="180"/>
        <w:rPr>
          <w:rFonts w:ascii="Calibri" w:hAnsi="Calibri" w:cs="Calibri"/>
        </w:rPr>
      </w:pPr>
      <w:r w:rsidRPr="00E329A5">
        <w:rPr>
          <w:rFonts w:ascii="Calibri" w:hAnsi="Calibri" w:cs="Calibri"/>
        </w:rPr>
        <w:t>Department Committee</w:t>
      </w:r>
    </w:p>
    <w:p w14:paraId="492A28F8" w14:textId="1FDC916E" w:rsidR="00E329A5" w:rsidRPr="00E329A5" w:rsidRDefault="00E329A5" w:rsidP="00E329A5">
      <w:pPr>
        <w:pStyle w:val="p"/>
        <w:numPr>
          <w:ilvl w:val="1"/>
          <w:numId w:val="11"/>
        </w:numPr>
        <w:spacing w:after="0"/>
        <w:ind w:right="180"/>
        <w:rPr>
          <w:rFonts w:ascii="Calibri" w:hAnsi="Calibri" w:cs="Calibri"/>
        </w:rPr>
      </w:pPr>
      <w:r w:rsidRPr="00E329A5">
        <w:rPr>
          <w:rFonts w:ascii="Calibri" w:hAnsi="Calibri" w:cs="Calibri"/>
        </w:rPr>
        <w:t>Department Chair</w:t>
      </w:r>
    </w:p>
    <w:p w14:paraId="71727CDF" w14:textId="6BC3DA30" w:rsidR="00E329A5" w:rsidRPr="00E329A5" w:rsidRDefault="00E329A5" w:rsidP="00E329A5">
      <w:pPr>
        <w:pStyle w:val="p"/>
        <w:numPr>
          <w:ilvl w:val="1"/>
          <w:numId w:val="11"/>
        </w:numPr>
        <w:spacing w:after="0"/>
        <w:ind w:right="180"/>
        <w:rPr>
          <w:rFonts w:ascii="Calibri" w:hAnsi="Calibri" w:cs="Calibri"/>
        </w:rPr>
      </w:pPr>
      <w:r w:rsidRPr="00E329A5">
        <w:rPr>
          <w:rFonts w:ascii="Calibri" w:hAnsi="Calibri" w:cs="Calibri"/>
        </w:rPr>
        <w:t>College Dean</w:t>
      </w:r>
    </w:p>
    <w:p w14:paraId="502D5B7D" w14:textId="53964A3D" w:rsidR="00E329A5" w:rsidRPr="00E329A5" w:rsidRDefault="00E329A5" w:rsidP="00E329A5">
      <w:pPr>
        <w:pStyle w:val="p"/>
        <w:numPr>
          <w:ilvl w:val="1"/>
          <w:numId w:val="11"/>
        </w:numPr>
        <w:spacing w:after="0"/>
        <w:ind w:right="180"/>
        <w:rPr>
          <w:rFonts w:ascii="Calibri" w:hAnsi="Calibri" w:cs="Calibri"/>
        </w:rPr>
      </w:pPr>
      <w:r w:rsidRPr="00E329A5">
        <w:rPr>
          <w:rFonts w:ascii="Calibri" w:hAnsi="Calibri" w:cs="Calibri"/>
        </w:rPr>
        <w:t>University Promotion and Tenure Committee</w:t>
      </w:r>
    </w:p>
    <w:p w14:paraId="771BBA93" w14:textId="47AAE817" w:rsidR="00E329A5" w:rsidRPr="00E329A5" w:rsidRDefault="00E329A5" w:rsidP="00E329A5">
      <w:pPr>
        <w:pStyle w:val="p"/>
        <w:numPr>
          <w:ilvl w:val="1"/>
          <w:numId w:val="11"/>
        </w:numPr>
        <w:spacing w:after="0"/>
        <w:ind w:right="180"/>
        <w:rPr>
          <w:rFonts w:ascii="Calibri" w:hAnsi="Calibri" w:cs="Calibri"/>
        </w:rPr>
      </w:pPr>
      <w:r w:rsidRPr="00E329A5">
        <w:rPr>
          <w:rFonts w:ascii="Calibri" w:hAnsi="Calibri" w:cs="Calibri"/>
        </w:rPr>
        <w:t>Provost</w:t>
      </w:r>
    </w:p>
    <w:p w14:paraId="7DD19661" w14:textId="0296A3B5" w:rsidR="00E329A5" w:rsidRPr="00E329A5" w:rsidRDefault="00E329A5" w:rsidP="00E329A5">
      <w:pPr>
        <w:pStyle w:val="p"/>
        <w:numPr>
          <w:ilvl w:val="1"/>
          <w:numId w:val="11"/>
        </w:numPr>
        <w:spacing w:after="0"/>
        <w:ind w:right="180"/>
        <w:rPr>
          <w:rFonts w:ascii="Calibri" w:hAnsi="Calibri" w:cs="Calibri"/>
        </w:rPr>
      </w:pPr>
      <w:r w:rsidRPr="00E329A5">
        <w:rPr>
          <w:rFonts w:ascii="Calibri" w:hAnsi="Calibri" w:cs="Calibri"/>
        </w:rPr>
        <w:t>President</w:t>
      </w:r>
    </w:p>
    <w:p w14:paraId="3733B488" w14:textId="68131910" w:rsidR="00E329A5" w:rsidRDefault="00E329A5" w:rsidP="00E329A5">
      <w:pPr>
        <w:pStyle w:val="p"/>
        <w:numPr>
          <w:ilvl w:val="0"/>
          <w:numId w:val="11"/>
        </w:numPr>
        <w:spacing w:after="0"/>
        <w:ind w:right="180"/>
        <w:rPr>
          <w:rFonts w:ascii="Calibri" w:hAnsi="Calibri" w:cs="Calibri"/>
        </w:rPr>
      </w:pPr>
      <w:r w:rsidRPr="00E329A5">
        <w:rPr>
          <w:rFonts w:ascii="Calibri" w:hAnsi="Calibri" w:cs="Calibri"/>
        </w:rPr>
        <w:t>Candidate’s response to any letter</w:t>
      </w:r>
    </w:p>
    <w:p w14:paraId="407D503A" w14:textId="5897C71F" w:rsidR="005B740E" w:rsidRDefault="009C3A62" w:rsidP="009C3A62">
      <w:pPr>
        <w:pStyle w:val="p"/>
        <w:spacing w:before="240"/>
        <w:ind w:right="180"/>
        <w:rPr>
          <w:rFonts w:ascii="Calibri" w:hAnsi="Calibri" w:cs="Calibri"/>
        </w:rPr>
      </w:pPr>
      <w:r>
        <w:rPr>
          <w:rFonts w:ascii="Calibri" w:hAnsi="Calibri" w:cs="Calibri"/>
        </w:rPr>
        <w:t xml:space="preserve">Provost Patterson presented the </w:t>
      </w:r>
      <w:hyperlink r:id="rId8" w:anchor="page=6" w:history="1">
        <w:r>
          <w:rPr>
            <w:rStyle w:val="Hyperlink"/>
            <w:rFonts w:ascii="Calibri" w:hAnsi="Calibri" w:cs="Calibri"/>
          </w:rPr>
          <w:t>list of 17 faculty candidates</w:t>
        </w:r>
      </w:hyperlink>
      <w:r w:rsidR="002C4FDB">
        <w:rPr>
          <w:rFonts w:ascii="Calibri" w:hAnsi="Calibri" w:cs="Calibri"/>
        </w:rPr>
        <w:t xml:space="preserve"> who have been recommended for tenure for the 2023-2024 academic year</w:t>
      </w:r>
      <w:r>
        <w:rPr>
          <w:rFonts w:ascii="Calibri" w:hAnsi="Calibri" w:cs="Calibri"/>
        </w:rPr>
        <w:t xml:space="preserve">. </w:t>
      </w:r>
      <w:r w:rsidR="002C4FDB">
        <w:rPr>
          <w:rFonts w:ascii="Calibri" w:hAnsi="Calibri" w:cs="Calibri"/>
        </w:rPr>
        <w:t>Each of these candidates ha</w:t>
      </w:r>
      <w:r>
        <w:rPr>
          <w:rFonts w:ascii="Calibri" w:hAnsi="Calibri" w:cs="Calibri"/>
        </w:rPr>
        <w:t>ve</w:t>
      </w:r>
      <w:r w:rsidR="002C4FDB">
        <w:rPr>
          <w:rFonts w:ascii="Calibri" w:hAnsi="Calibri" w:cs="Calibri"/>
        </w:rPr>
        <w:t xml:space="preserve"> been thoroughly reviewed according to rigorous departmental and institutional standards during a one-year process and recommended for tenure by external subject matter experts, the candidate’s departmental committee of peers, the candidate’s department chair, the candidate’s college dean, the University Promotion and Tenure Committee, the Provost, and the President. </w:t>
      </w:r>
    </w:p>
    <w:p w14:paraId="558B92FD" w14:textId="56E3907C" w:rsidR="005B740E" w:rsidRDefault="009C3A62" w:rsidP="009C3A62">
      <w:pPr>
        <w:pStyle w:val="p"/>
        <w:ind w:right="180"/>
        <w:rPr>
          <w:rFonts w:ascii="Calibri" w:hAnsi="Calibri" w:cs="Calibri"/>
        </w:rPr>
      </w:pPr>
      <w:r>
        <w:rPr>
          <w:rFonts w:ascii="Calibri" w:hAnsi="Calibri" w:cs="Calibri"/>
        </w:rPr>
        <w:t>Provost Patterson stated that the 17 faculty members were unanimously endorsed with no dissenting votes at any level and Board approval is requested.</w:t>
      </w:r>
      <w:r w:rsidR="002C4FDB">
        <w:rPr>
          <w:rFonts w:ascii="Calibri" w:hAnsi="Calibri" w:cs="Calibri"/>
        </w:rPr>
        <w:t xml:space="preserve"> </w:t>
      </w:r>
    </w:p>
    <w:p w14:paraId="6692D697" w14:textId="56780101" w:rsidR="005B740E" w:rsidRDefault="002C4FDB">
      <w:pPr>
        <w:pStyle w:val="p"/>
        <w:ind w:right="180"/>
        <w:rPr>
          <w:rFonts w:ascii="Calibri" w:hAnsi="Calibri" w:cs="Calibri"/>
        </w:rPr>
      </w:pPr>
      <w:r>
        <w:rPr>
          <w:rFonts w:ascii="Calibri" w:hAnsi="Calibri" w:cs="Calibri"/>
        </w:rPr>
        <w:t xml:space="preserve">Trustee Lazzara asked what the financial benefits are </w:t>
      </w:r>
      <w:r w:rsidR="009C3A62">
        <w:rPr>
          <w:rFonts w:ascii="Calibri" w:hAnsi="Calibri" w:cs="Calibri"/>
        </w:rPr>
        <w:t>to</w:t>
      </w:r>
      <w:r>
        <w:rPr>
          <w:rFonts w:ascii="Calibri" w:hAnsi="Calibri" w:cs="Calibri"/>
        </w:rPr>
        <w:t xml:space="preserve"> receiving tenure. When a </w:t>
      </w:r>
      <w:r w:rsidR="007E6D1A">
        <w:rPr>
          <w:rFonts w:ascii="Calibri" w:hAnsi="Calibri" w:cs="Calibri"/>
        </w:rPr>
        <w:t>faculty</w:t>
      </w:r>
      <w:r>
        <w:rPr>
          <w:rFonts w:ascii="Calibri" w:hAnsi="Calibri" w:cs="Calibri"/>
        </w:rPr>
        <w:t xml:space="preserve"> </w:t>
      </w:r>
      <w:r w:rsidR="007E6D1A">
        <w:rPr>
          <w:rFonts w:ascii="Calibri" w:hAnsi="Calibri" w:cs="Calibri"/>
        </w:rPr>
        <w:t>member</w:t>
      </w:r>
      <w:r>
        <w:rPr>
          <w:rFonts w:ascii="Calibri" w:hAnsi="Calibri" w:cs="Calibri"/>
        </w:rPr>
        <w:t xml:space="preserve"> is tenure</w:t>
      </w:r>
      <w:r w:rsidR="00721C37">
        <w:rPr>
          <w:rFonts w:ascii="Calibri" w:hAnsi="Calibri" w:cs="Calibri"/>
        </w:rPr>
        <w:t>d</w:t>
      </w:r>
      <w:r>
        <w:rPr>
          <w:rFonts w:ascii="Calibri" w:hAnsi="Calibri" w:cs="Calibri"/>
        </w:rPr>
        <w:t xml:space="preserve"> there is a 12.5% increase to their base salary. </w:t>
      </w:r>
    </w:p>
    <w:p w14:paraId="22363847" w14:textId="12B56554" w:rsidR="00A77B3E" w:rsidRDefault="00721C37" w:rsidP="00033555">
      <w:pPr>
        <w:pStyle w:val="p"/>
        <w:spacing w:after="150"/>
        <w:ind w:right="180"/>
        <w:rPr>
          <w:rFonts w:ascii="Calibri" w:hAnsi="Calibri" w:cs="Calibri"/>
        </w:rPr>
      </w:pPr>
      <w:r w:rsidRPr="00330085">
        <w:t>Chair Egan asked for a MOTION to approve the slate of Faculty Tenure Candidates for academic year 202</w:t>
      </w:r>
      <w:r>
        <w:t>3</w:t>
      </w:r>
      <w:r w:rsidRPr="00330085">
        <w:t>-202</w:t>
      </w:r>
      <w:r>
        <w:t>4</w:t>
      </w:r>
      <w:r w:rsidRPr="00330085">
        <w:t xml:space="preserve">. </w:t>
      </w:r>
      <w:r>
        <w:t>Trustee Binder</w:t>
      </w:r>
      <w:r w:rsidRPr="00330085">
        <w:t xml:space="preserve"> made a MOTION to APPROVE and Trustee </w:t>
      </w:r>
      <w:r>
        <w:t>Lazzara</w:t>
      </w:r>
      <w:r w:rsidRPr="00330085">
        <w:t xml:space="preserve"> SECONDED. The committee unanimously approved the motion.</w:t>
      </w:r>
    </w:p>
    <w:p w14:paraId="1519CDFE" w14:textId="59BB8DF1" w:rsidR="00A77B3E" w:rsidRDefault="002C4FDB" w:rsidP="007E6D1A">
      <w:pPr>
        <w:pStyle w:val="Heading2"/>
        <w:ind w:left="720" w:hanging="720"/>
        <w:rPr>
          <w:noProof/>
        </w:rPr>
      </w:pPr>
      <w:r>
        <w:rPr>
          <w:noProof/>
        </w:rPr>
        <w:t xml:space="preserve">Tenure Upon Hire </w:t>
      </w:r>
      <w:r w:rsidR="00062555">
        <w:rPr>
          <w:noProof/>
        </w:rPr>
        <w:t>–</w:t>
      </w:r>
      <w:r>
        <w:rPr>
          <w:noProof/>
        </w:rPr>
        <w:t xml:space="preserve"> </w:t>
      </w:r>
      <w:r w:rsidR="00062555">
        <w:rPr>
          <w:noProof/>
        </w:rPr>
        <w:t xml:space="preserve">Dr. </w:t>
      </w:r>
      <w:r>
        <w:rPr>
          <w:noProof/>
        </w:rPr>
        <w:t xml:space="preserve">Weimin Gao, Chair, Department of Public Health, Brooks College of Health </w:t>
      </w:r>
    </w:p>
    <w:p w14:paraId="1A0046B8" w14:textId="62C32D8F" w:rsidR="005B740E" w:rsidRDefault="0086189E">
      <w:pPr>
        <w:pStyle w:val="p"/>
        <w:ind w:right="180"/>
        <w:rPr>
          <w:rFonts w:ascii="Calibri" w:hAnsi="Calibri" w:cs="Calibri"/>
        </w:rPr>
      </w:pPr>
      <w:bookmarkStart w:id="8" w:name="_Hlk168998067"/>
      <w:r>
        <w:rPr>
          <w:rFonts w:ascii="Calibri" w:hAnsi="Calibri" w:cs="Calibri"/>
        </w:rPr>
        <w:t xml:space="preserve">Dr. Mei Zhao, Interim Dean of Brooks College of Health, presented the tenure upon hire of </w:t>
      </w:r>
      <w:r w:rsidR="002C4FDB">
        <w:rPr>
          <w:rFonts w:ascii="Calibri" w:hAnsi="Calibri" w:cs="Calibri"/>
        </w:rPr>
        <w:t xml:space="preserve">Dr. </w:t>
      </w:r>
      <w:proofErr w:type="spellStart"/>
      <w:r w:rsidR="002C4FDB">
        <w:rPr>
          <w:rFonts w:ascii="Calibri" w:hAnsi="Calibri" w:cs="Calibri"/>
        </w:rPr>
        <w:t>Weimin</w:t>
      </w:r>
      <w:proofErr w:type="spellEnd"/>
      <w:r w:rsidR="002C4FDB">
        <w:rPr>
          <w:rFonts w:ascii="Calibri" w:hAnsi="Calibri" w:cs="Calibri"/>
        </w:rPr>
        <w:t xml:space="preserve"> Gao</w:t>
      </w:r>
      <w:r>
        <w:rPr>
          <w:rFonts w:ascii="Calibri" w:hAnsi="Calibri" w:cs="Calibri"/>
        </w:rPr>
        <w:t xml:space="preserve">. Dr. Gao </w:t>
      </w:r>
      <w:r w:rsidR="002C4FDB">
        <w:rPr>
          <w:rFonts w:ascii="Calibri" w:hAnsi="Calibri" w:cs="Calibri"/>
        </w:rPr>
        <w:t>has been selected and hired as Chair of the Department of Public Health</w:t>
      </w:r>
      <w:bookmarkEnd w:id="8"/>
      <w:r>
        <w:rPr>
          <w:rFonts w:ascii="Calibri" w:hAnsi="Calibri" w:cs="Calibri"/>
        </w:rPr>
        <w:t xml:space="preserve"> and</w:t>
      </w:r>
      <w:r w:rsidR="002C4FDB">
        <w:rPr>
          <w:rFonts w:ascii="Calibri" w:hAnsi="Calibri" w:cs="Calibri"/>
        </w:rPr>
        <w:t xml:space="preserve"> holds a Master of Science in Biostatistics and a Ph.D. in Environmental and Occupational Health from the University of Pittsburgh. He comes to UNF from the Department of Occupational and Environmental Health Sciences, School of Public Health, at West Virginia University, where he was also a tenured Professor and member of the West Virginia University Cancer Institute. In 2023, Dr. Gao was named a Fellow of the Academy of Toxicological Sciences.</w:t>
      </w:r>
    </w:p>
    <w:p w14:paraId="6A4EE7B2" w14:textId="1D4C5E8A" w:rsidR="0086189E" w:rsidRDefault="0086189E" w:rsidP="0086189E">
      <w:pPr>
        <w:pStyle w:val="p"/>
        <w:spacing w:after="150"/>
        <w:ind w:right="180"/>
        <w:rPr>
          <w:rFonts w:ascii="Calibri" w:hAnsi="Calibri" w:cs="Calibri"/>
        </w:rPr>
      </w:pPr>
      <w:r w:rsidRPr="00C07E80">
        <w:rPr>
          <w:rFonts w:ascii="Calibri" w:hAnsi="Calibri" w:cs="Calibri"/>
        </w:rPr>
        <w:t xml:space="preserve">Chair Egan asked for a MOTION to approve the </w:t>
      </w:r>
      <w:r w:rsidR="00062555">
        <w:rPr>
          <w:rFonts w:ascii="Calibri" w:hAnsi="Calibri" w:cs="Calibri"/>
        </w:rPr>
        <w:t>t</w:t>
      </w:r>
      <w:r>
        <w:rPr>
          <w:noProof/>
        </w:rPr>
        <w:t xml:space="preserve">enure </w:t>
      </w:r>
      <w:r w:rsidR="00062555">
        <w:rPr>
          <w:noProof/>
        </w:rPr>
        <w:t>u</w:t>
      </w:r>
      <w:r>
        <w:rPr>
          <w:noProof/>
        </w:rPr>
        <w:t xml:space="preserve">pon </w:t>
      </w:r>
      <w:r w:rsidR="00062555">
        <w:rPr>
          <w:noProof/>
        </w:rPr>
        <w:t>h</w:t>
      </w:r>
      <w:r>
        <w:rPr>
          <w:noProof/>
        </w:rPr>
        <w:t xml:space="preserve">ire </w:t>
      </w:r>
      <w:r w:rsidR="00062555">
        <w:rPr>
          <w:noProof/>
        </w:rPr>
        <w:t>of Dr.</w:t>
      </w:r>
      <w:r>
        <w:rPr>
          <w:noProof/>
        </w:rPr>
        <w:t xml:space="preserve"> Weimin Gao</w:t>
      </w:r>
      <w:r w:rsidRPr="00C07E80">
        <w:rPr>
          <w:rFonts w:ascii="Calibri" w:hAnsi="Calibri" w:cs="Calibri"/>
        </w:rPr>
        <w:t xml:space="preserve">. </w:t>
      </w:r>
      <w:r>
        <w:rPr>
          <w:rFonts w:ascii="Calibri" w:hAnsi="Calibri" w:cs="Calibri"/>
        </w:rPr>
        <w:t>Trustee Binder</w:t>
      </w:r>
      <w:r w:rsidRPr="00C07E80">
        <w:rPr>
          <w:rFonts w:ascii="Calibri" w:hAnsi="Calibri" w:cs="Calibri"/>
        </w:rPr>
        <w:t xml:space="preserve"> made a MOTION to APPROVE and Trustee </w:t>
      </w:r>
      <w:r>
        <w:rPr>
          <w:rFonts w:ascii="Calibri" w:hAnsi="Calibri" w:cs="Calibri"/>
        </w:rPr>
        <w:t>Moore</w:t>
      </w:r>
      <w:r w:rsidRPr="00C07E80">
        <w:rPr>
          <w:rFonts w:ascii="Calibri" w:hAnsi="Calibri" w:cs="Calibri"/>
        </w:rPr>
        <w:t xml:space="preserve"> SECONDED. The committee unanimously approved the motion.</w:t>
      </w:r>
    </w:p>
    <w:p w14:paraId="43D1F550" w14:textId="77777777" w:rsidR="00A77B3E" w:rsidRDefault="002C4FDB" w:rsidP="007E6D1A">
      <w:pPr>
        <w:pStyle w:val="Heading2"/>
        <w:ind w:left="720" w:hanging="720"/>
        <w:rPr>
          <w:noProof/>
        </w:rPr>
      </w:pPr>
      <w:bookmarkStart w:id="9" w:name="_Hlk168998176"/>
      <w:r>
        <w:rPr>
          <w:noProof/>
        </w:rPr>
        <w:t>Tenure Upon Hire - Dr. Sebastian Fourné,</w:t>
      </w:r>
      <w:bookmarkEnd w:id="9"/>
      <w:r>
        <w:rPr>
          <w:noProof/>
        </w:rPr>
        <w:t xml:space="preserve"> Professor of Entrepreneurship, Department of Management, Coggin College of Business </w:t>
      </w:r>
    </w:p>
    <w:p w14:paraId="33EFA9DF" w14:textId="77777777" w:rsidR="002F2005" w:rsidRDefault="002F2005" w:rsidP="002F2005">
      <w:pPr>
        <w:pStyle w:val="p"/>
        <w:ind w:right="180"/>
        <w:rPr>
          <w:rFonts w:ascii="Calibri" w:hAnsi="Calibri" w:cs="Calibri"/>
        </w:rPr>
      </w:pPr>
      <w:bookmarkStart w:id="10" w:name="_Hlk168998160"/>
      <w:r>
        <w:rPr>
          <w:rFonts w:ascii="Calibri" w:hAnsi="Calibri" w:cs="Calibri"/>
        </w:rPr>
        <w:t>Dr. Russell Triplett, Associate Dean of the Coggin College of Business</w:t>
      </w:r>
      <w:bookmarkEnd w:id="10"/>
      <w:r>
        <w:rPr>
          <w:rFonts w:ascii="Calibri" w:hAnsi="Calibri" w:cs="Calibri"/>
        </w:rPr>
        <w:t xml:space="preserve">, presented the tenure upon hire of </w:t>
      </w:r>
      <w:r w:rsidR="002C4FDB">
        <w:rPr>
          <w:rFonts w:ascii="Calibri" w:hAnsi="Calibri" w:cs="Calibri"/>
        </w:rPr>
        <w:t xml:space="preserve">Dr. Sebastian </w:t>
      </w:r>
      <w:proofErr w:type="spellStart"/>
      <w:r w:rsidR="002C4FDB">
        <w:rPr>
          <w:rFonts w:ascii="Calibri" w:hAnsi="Calibri" w:cs="Calibri"/>
        </w:rPr>
        <w:t>Fourné</w:t>
      </w:r>
      <w:proofErr w:type="spellEnd"/>
      <w:r>
        <w:rPr>
          <w:rFonts w:ascii="Calibri" w:hAnsi="Calibri" w:cs="Calibri"/>
        </w:rPr>
        <w:t xml:space="preserve">. Dr. </w:t>
      </w:r>
      <w:proofErr w:type="spellStart"/>
      <w:r>
        <w:rPr>
          <w:rFonts w:ascii="Calibri" w:hAnsi="Calibri" w:cs="Calibri"/>
        </w:rPr>
        <w:t>Fourné</w:t>
      </w:r>
      <w:proofErr w:type="spellEnd"/>
      <w:r w:rsidR="002C4FDB">
        <w:rPr>
          <w:rFonts w:ascii="Calibri" w:hAnsi="Calibri" w:cs="Calibri"/>
        </w:rPr>
        <w:t xml:space="preserve"> was educated at Erasmus University in The Netherlands, where he earned both a Master of Science in Business Administration and a Ph.D. in Strategic Management from the Rotterdam School of Management. He has come to UNF by way of Canada, where he was tenured Associate Professor of Strategy &amp; Entrepreneurship, Strategic Management Area, at Wilfrid Laurier University.</w:t>
      </w:r>
      <w:r>
        <w:rPr>
          <w:rFonts w:ascii="Calibri" w:hAnsi="Calibri" w:cs="Calibri"/>
        </w:rPr>
        <w:t xml:space="preserve"> Dr. </w:t>
      </w:r>
      <w:proofErr w:type="spellStart"/>
      <w:r>
        <w:rPr>
          <w:rFonts w:ascii="Calibri" w:hAnsi="Calibri" w:cs="Calibri"/>
        </w:rPr>
        <w:t>Fourné</w:t>
      </w:r>
      <w:proofErr w:type="spellEnd"/>
      <w:r w:rsidR="002C4FDB">
        <w:rPr>
          <w:rFonts w:ascii="Calibri" w:hAnsi="Calibri" w:cs="Calibri"/>
        </w:rPr>
        <w:t xml:space="preserve"> has an impressive publication record with a theme of </w:t>
      </w:r>
      <w:r w:rsidR="007C1020">
        <w:rPr>
          <w:rFonts w:ascii="Calibri" w:hAnsi="Calibri" w:cs="Calibri"/>
        </w:rPr>
        <w:t>entrepreneurial</w:t>
      </w:r>
      <w:r w:rsidR="002C4FDB">
        <w:rPr>
          <w:rFonts w:ascii="Calibri" w:hAnsi="Calibri" w:cs="Calibri"/>
        </w:rPr>
        <w:t xml:space="preserve"> activity. </w:t>
      </w:r>
      <w:r>
        <w:rPr>
          <w:rFonts w:ascii="Calibri" w:hAnsi="Calibri" w:cs="Calibri"/>
        </w:rPr>
        <w:t>Dr. Triplett highlighted that t</w:t>
      </w:r>
      <w:r w:rsidR="002C4FDB">
        <w:rPr>
          <w:rFonts w:ascii="Calibri" w:hAnsi="Calibri" w:cs="Calibri"/>
        </w:rPr>
        <w:t xml:space="preserve">his is a </w:t>
      </w:r>
      <w:r w:rsidR="007C1020">
        <w:rPr>
          <w:rFonts w:ascii="Calibri" w:hAnsi="Calibri" w:cs="Calibri"/>
        </w:rPr>
        <w:t>strategic</w:t>
      </w:r>
      <w:r w:rsidR="002C4FDB">
        <w:rPr>
          <w:rFonts w:ascii="Calibri" w:hAnsi="Calibri" w:cs="Calibri"/>
        </w:rPr>
        <w:t xml:space="preserve"> hire for UNF. </w:t>
      </w:r>
    </w:p>
    <w:p w14:paraId="02765C4A" w14:textId="1BA5E70C" w:rsidR="005B740E" w:rsidRDefault="002F2005" w:rsidP="00062555">
      <w:pPr>
        <w:pStyle w:val="p"/>
        <w:ind w:right="180"/>
        <w:rPr>
          <w:rFonts w:ascii="Calibri" w:hAnsi="Calibri" w:cs="Calibri"/>
        </w:rPr>
      </w:pPr>
      <w:r>
        <w:rPr>
          <w:rFonts w:ascii="Calibri" w:hAnsi="Calibri" w:cs="Calibri"/>
        </w:rPr>
        <w:t xml:space="preserve">Trustee </w:t>
      </w:r>
      <w:proofErr w:type="spellStart"/>
      <w:r w:rsidR="002C4FDB">
        <w:rPr>
          <w:rFonts w:ascii="Calibri" w:hAnsi="Calibri" w:cs="Calibri"/>
        </w:rPr>
        <w:t>K</w:t>
      </w:r>
      <w:r>
        <w:rPr>
          <w:rFonts w:ascii="Calibri" w:hAnsi="Calibri" w:cs="Calibri"/>
        </w:rPr>
        <w:t>orman</w:t>
      </w:r>
      <w:proofErr w:type="spellEnd"/>
      <w:r>
        <w:rPr>
          <w:rFonts w:ascii="Calibri" w:hAnsi="Calibri" w:cs="Calibri"/>
        </w:rPr>
        <w:t xml:space="preserve"> </w:t>
      </w:r>
      <w:r w:rsidR="002C4FDB">
        <w:rPr>
          <w:rFonts w:ascii="Calibri" w:hAnsi="Calibri" w:cs="Calibri"/>
        </w:rPr>
        <w:t>S</w:t>
      </w:r>
      <w:r>
        <w:rPr>
          <w:rFonts w:ascii="Calibri" w:hAnsi="Calibri" w:cs="Calibri"/>
        </w:rPr>
        <w:t>helton</w:t>
      </w:r>
      <w:r w:rsidR="002C4FDB">
        <w:rPr>
          <w:rFonts w:ascii="Calibri" w:hAnsi="Calibri" w:cs="Calibri"/>
        </w:rPr>
        <w:t xml:space="preserve"> asked how often </w:t>
      </w:r>
      <w:r>
        <w:rPr>
          <w:rFonts w:ascii="Calibri" w:hAnsi="Calibri" w:cs="Calibri"/>
        </w:rPr>
        <w:t>UNF</w:t>
      </w:r>
      <w:r w:rsidR="002C4FDB">
        <w:rPr>
          <w:rFonts w:ascii="Calibri" w:hAnsi="Calibri" w:cs="Calibri"/>
        </w:rPr>
        <w:t xml:space="preserve"> grant</w:t>
      </w:r>
      <w:r>
        <w:rPr>
          <w:rFonts w:ascii="Calibri" w:hAnsi="Calibri" w:cs="Calibri"/>
        </w:rPr>
        <w:t>s tenure to</w:t>
      </w:r>
      <w:r w:rsidR="002C4FDB">
        <w:rPr>
          <w:rFonts w:ascii="Calibri" w:hAnsi="Calibri" w:cs="Calibri"/>
        </w:rPr>
        <w:t xml:space="preserve"> new hire</w:t>
      </w:r>
      <w:r>
        <w:rPr>
          <w:rFonts w:ascii="Calibri" w:hAnsi="Calibri" w:cs="Calibri"/>
        </w:rPr>
        <w:t xml:space="preserve">s. </w:t>
      </w:r>
      <w:bookmarkStart w:id="11" w:name="_Hlk169001041"/>
      <w:r w:rsidR="002C4FDB">
        <w:rPr>
          <w:rFonts w:ascii="Calibri" w:hAnsi="Calibri" w:cs="Calibri"/>
        </w:rPr>
        <w:t>Pres</w:t>
      </w:r>
      <w:r>
        <w:rPr>
          <w:rFonts w:ascii="Calibri" w:hAnsi="Calibri" w:cs="Calibri"/>
        </w:rPr>
        <w:t>ident</w:t>
      </w:r>
      <w:r w:rsidR="002C4FDB">
        <w:rPr>
          <w:rFonts w:ascii="Calibri" w:hAnsi="Calibri" w:cs="Calibri"/>
        </w:rPr>
        <w:t xml:space="preserve"> </w:t>
      </w:r>
      <w:r w:rsidR="007C1020">
        <w:rPr>
          <w:rFonts w:ascii="Calibri" w:hAnsi="Calibri" w:cs="Calibri"/>
        </w:rPr>
        <w:t>Limayem</w:t>
      </w:r>
      <w:r>
        <w:rPr>
          <w:rFonts w:ascii="Calibri" w:hAnsi="Calibri" w:cs="Calibri"/>
        </w:rPr>
        <w:t xml:space="preserve"> stated that</w:t>
      </w:r>
      <w:r w:rsidR="00062555">
        <w:rPr>
          <w:rFonts w:ascii="Calibri" w:hAnsi="Calibri" w:cs="Calibri"/>
        </w:rPr>
        <w:t xml:space="preserve"> this is an exception to the typical tenure process and taken seriously. He stated that </w:t>
      </w:r>
      <w:r>
        <w:rPr>
          <w:rFonts w:ascii="Calibri" w:hAnsi="Calibri" w:cs="Calibri"/>
        </w:rPr>
        <w:t xml:space="preserve">tenure is </w:t>
      </w:r>
      <w:r w:rsidR="00062555">
        <w:rPr>
          <w:rFonts w:ascii="Calibri" w:hAnsi="Calibri" w:cs="Calibri"/>
        </w:rPr>
        <w:t xml:space="preserve">only </w:t>
      </w:r>
      <w:r>
        <w:rPr>
          <w:rFonts w:ascii="Calibri" w:hAnsi="Calibri" w:cs="Calibri"/>
        </w:rPr>
        <w:t xml:space="preserve">granted to new hires who are faculty members with a proven record of scholarship. This can be proven if a faculty member previously held tenure at a </w:t>
      </w:r>
      <w:r w:rsidR="00062555">
        <w:rPr>
          <w:rFonts w:ascii="Calibri" w:hAnsi="Calibri" w:cs="Calibri"/>
        </w:rPr>
        <w:t>university</w:t>
      </w:r>
      <w:r>
        <w:rPr>
          <w:rFonts w:ascii="Calibri" w:hAnsi="Calibri" w:cs="Calibri"/>
        </w:rPr>
        <w:t xml:space="preserve"> that is at the same standing as UNF or if the faculty member has exceeded UNF’s criteria for ten years.</w:t>
      </w:r>
      <w:bookmarkEnd w:id="11"/>
      <w:r w:rsidR="00062555">
        <w:rPr>
          <w:rFonts w:ascii="Calibri" w:hAnsi="Calibri" w:cs="Calibri"/>
        </w:rPr>
        <w:t xml:space="preserve"> </w:t>
      </w:r>
    </w:p>
    <w:p w14:paraId="023BE95C" w14:textId="11F5F956" w:rsidR="00062555" w:rsidRDefault="00062555" w:rsidP="00062555">
      <w:pPr>
        <w:pStyle w:val="p"/>
        <w:spacing w:after="150"/>
        <w:ind w:right="180"/>
        <w:rPr>
          <w:rFonts w:ascii="Calibri" w:hAnsi="Calibri" w:cs="Calibri"/>
        </w:rPr>
      </w:pPr>
      <w:r w:rsidRPr="00C07E80">
        <w:rPr>
          <w:rFonts w:ascii="Calibri" w:hAnsi="Calibri" w:cs="Calibri"/>
        </w:rPr>
        <w:t xml:space="preserve">Chair Egan asked for a MOTION to approve the </w:t>
      </w:r>
      <w:r>
        <w:rPr>
          <w:rFonts w:ascii="Calibri" w:hAnsi="Calibri" w:cs="Calibri"/>
        </w:rPr>
        <w:t>t</w:t>
      </w:r>
      <w:r>
        <w:rPr>
          <w:noProof/>
        </w:rPr>
        <w:t xml:space="preserve">enure upon hire of Dr. </w:t>
      </w:r>
      <w:r>
        <w:rPr>
          <w:rFonts w:ascii="Calibri" w:hAnsi="Calibri" w:cs="Calibri"/>
        </w:rPr>
        <w:t xml:space="preserve">Sebastian </w:t>
      </w:r>
      <w:proofErr w:type="spellStart"/>
      <w:r>
        <w:rPr>
          <w:rFonts w:ascii="Calibri" w:hAnsi="Calibri" w:cs="Calibri"/>
        </w:rPr>
        <w:t>Fourné</w:t>
      </w:r>
      <w:proofErr w:type="spellEnd"/>
      <w:r>
        <w:rPr>
          <w:rFonts w:ascii="Calibri" w:hAnsi="Calibri" w:cs="Calibri"/>
        </w:rPr>
        <w:t>.</w:t>
      </w:r>
      <w:r>
        <w:rPr>
          <w:noProof/>
        </w:rPr>
        <w:t xml:space="preserve"> T</w:t>
      </w:r>
      <w:proofErr w:type="spellStart"/>
      <w:r>
        <w:rPr>
          <w:rFonts w:ascii="Calibri" w:hAnsi="Calibri" w:cs="Calibri"/>
        </w:rPr>
        <w:t>rustee</w:t>
      </w:r>
      <w:proofErr w:type="spellEnd"/>
      <w:r>
        <w:rPr>
          <w:rFonts w:ascii="Calibri" w:hAnsi="Calibri" w:cs="Calibri"/>
        </w:rPr>
        <w:t xml:space="preserve"> </w:t>
      </w:r>
      <w:r w:rsidR="003F5C17">
        <w:rPr>
          <w:rFonts w:ascii="Calibri" w:hAnsi="Calibri" w:cs="Calibri"/>
        </w:rPr>
        <w:t>Moo</w:t>
      </w:r>
      <w:r>
        <w:rPr>
          <w:rFonts w:ascii="Calibri" w:hAnsi="Calibri" w:cs="Calibri"/>
        </w:rPr>
        <w:t>r</w:t>
      </w:r>
      <w:r w:rsidR="003F5C17">
        <w:rPr>
          <w:rFonts w:ascii="Calibri" w:hAnsi="Calibri" w:cs="Calibri"/>
        </w:rPr>
        <w:t>e</w:t>
      </w:r>
      <w:r w:rsidRPr="00C07E80">
        <w:rPr>
          <w:rFonts w:ascii="Calibri" w:hAnsi="Calibri" w:cs="Calibri"/>
        </w:rPr>
        <w:t xml:space="preserve"> made a MOTION to APPROVE and Trustee </w:t>
      </w:r>
      <w:r w:rsidR="003F5C17">
        <w:rPr>
          <w:rFonts w:ascii="Calibri" w:hAnsi="Calibri" w:cs="Calibri"/>
        </w:rPr>
        <w:t>Binder</w:t>
      </w:r>
      <w:r w:rsidRPr="00C07E80">
        <w:rPr>
          <w:rFonts w:ascii="Calibri" w:hAnsi="Calibri" w:cs="Calibri"/>
        </w:rPr>
        <w:t xml:space="preserve"> SECONDED. The committee unanimously approved the motion.</w:t>
      </w:r>
    </w:p>
    <w:p w14:paraId="3ED6714D" w14:textId="77777777" w:rsidR="00A77B3E" w:rsidRDefault="002C4FDB" w:rsidP="007E6D1A">
      <w:pPr>
        <w:pStyle w:val="Heading2"/>
        <w:rPr>
          <w:noProof/>
        </w:rPr>
      </w:pPr>
      <w:r>
        <w:rPr>
          <w:noProof/>
        </w:rPr>
        <w:t xml:space="preserve">UNF General Education Core Courses </w:t>
      </w:r>
    </w:p>
    <w:p w14:paraId="43C56C9E" w14:textId="04AEE10B" w:rsidR="005B740E" w:rsidRDefault="002C4FDB">
      <w:pPr>
        <w:pStyle w:val="p"/>
        <w:ind w:right="180"/>
        <w:rPr>
          <w:rFonts w:ascii="Calibri" w:hAnsi="Calibri" w:cs="Calibri"/>
        </w:rPr>
      </w:pPr>
      <w:r>
        <w:rPr>
          <w:rFonts w:ascii="Calibri" w:hAnsi="Calibri" w:cs="Calibri"/>
        </w:rPr>
        <w:t>Provost Karen Patterson introduce</w:t>
      </w:r>
      <w:r w:rsidR="003F5C17">
        <w:rPr>
          <w:rFonts w:ascii="Calibri" w:hAnsi="Calibri" w:cs="Calibri"/>
        </w:rPr>
        <w:t>d</w:t>
      </w:r>
      <w:r>
        <w:rPr>
          <w:rFonts w:ascii="Calibri" w:hAnsi="Calibri" w:cs="Calibri"/>
        </w:rPr>
        <w:t xml:space="preserve"> Dr. Kaveri Subrahmanyam, Dean of the College of Arts and Sciences</w:t>
      </w:r>
      <w:r w:rsidR="003F5C17">
        <w:rPr>
          <w:rFonts w:ascii="Calibri" w:hAnsi="Calibri" w:cs="Calibri"/>
        </w:rPr>
        <w:t>.</w:t>
      </w:r>
    </w:p>
    <w:p w14:paraId="41E5EB0F" w14:textId="01571B5D" w:rsidR="00D80169" w:rsidRPr="00D80169" w:rsidRDefault="00D80169" w:rsidP="00D80169">
      <w:pPr>
        <w:pStyle w:val="p"/>
        <w:spacing w:before="240"/>
        <w:ind w:right="180"/>
        <w:rPr>
          <w:rFonts w:ascii="Calibri" w:hAnsi="Calibri" w:cs="Calibri"/>
        </w:rPr>
      </w:pPr>
      <w:bookmarkStart w:id="12" w:name="_Hlk169003335"/>
      <w:r w:rsidRPr="00D80169">
        <w:rPr>
          <w:rFonts w:ascii="Calibri" w:hAnsi="Calibri" w:cs="Calibri"/>
        </w:rPr>
        <w:t xml:space="preserve">Dr. Subrahmanyam the UNF general education recommendations for committee consideration. SB 266 requires that institutions, boards of trustees and the president annually review and approve each institution’s general education course offerings at a public meeting. </w:t>
      </w:r>
    </w:p>
    <w:p w14:paraId="2C776AE1" w14:textId="77777777" w:rsidR="00D80169" w:rsidRPr="00D80169" w:rsidRDefault="00D80169" w:rsidP="00D80169">
      <w:pPr>
        <w:pStyle w:val="p"/>
        <w:spacing w:before="240"/>
        <w:ind w:right="180"/>
        <w:rPr>
          <w:rFonts w:ascii="Calibri" w:hAnsi="Calibri" w:cs="Calibri"/>
        </w:rPr>
      </w:pPr>
      <w:r w:rsidRPr="00D80169">
        <w:rPr>
          <w:rFonts w:ascii="Calibri" w:hAnsi="Calibri" w:cs="Calibri"/>
        </w:rPr>
        <w:t xml:space="preserve">Dr. Subrahmanyam noted that after two years of work, the General Education Task Force proposed a final list of general education course options for Board consideration. Per statute, all students in Florida post-secondary institutions must complete 36 credit hours of general education coursework.  </w:t>
      </w:r>
    </w:p>
    <w:p w14:paraId="197318FA" w14:textId="0344354B" w:rsidR="00D80169" w:rsidRDefault="00D80169" w:rsidP="00D80169">
      <w:pPr>
        <w:pStyle w:val="p"/>
        <w:spacing w:before="240"/>
        <w:ind w:right="180"/>
        <w:rPr>
          <w:rFonts w:ascii="Calibri" w:hAnsi="Calibri" w:cs="Calibri"/>
        </w:rPr>
      </w:pPr>
      <w:r w:rsidRPr="00D80169">
        <w:rPr>
          <w:rFonts w:ascii="Calibri" w:hAnsi="Calibri" w:cs="Calibri"/>
        </w:rPr>
        <w:t xml:space="preserve">The statute also specifies that each institution must </w:t>
      </w:r>
      <w:r>
        <w:rPr>
          <w:rFonts w:ascii="Calibri" w:hAnsi="Calibri" w:cs="Calibri"/>
        </w:rPr>
        <w:t xml:space="preserve">annually review, approve, and </w:t>
      </w:r>
      <w:r w:rsidRPr="00D80169">
        <w:rPr>
          <w:rFonts w:ascii="Calibri" w:hAnsi="Calibri" w:cs="Calibri"/>
        </w:rPr>
        <w:t xml:space="preserve">report general education offerings using the following criteria for each course: general education distribution area, number of state colleges and universities that offer the course, and course level. Dr. Subrahmanyam referenced the </w:t>
      </w:r>
      <w:hyperlink r:id="rId9" w:anchor="page=8" w:history="1">
        <w:r w:rsidRPr="00D80169">
          <w:rPr>
            <w:rStyle w:val="Hyperlink"/>
            <w:rFonts w:ascii="Calibri" w:hAnsi="Calibri" w:cs="Calibri"/>
          </w:rPr>
          <w:t>list of all general education courses at UNF</w:t>
        </w:r>
      </w:hyperlink>
      <w:r w:rsidRPr="00D80169">
        <w:rPr>
          <w:rFonts w:ascii="Calibri" w:hAnsi="Calibri" w:cs="Calibri"/>
        </w:rPr>
        <w:t>, noting whether each course was removed, updated, or added.  The committee unanimously approved this item. This course list will be forwarded to the Articulation Coordinating Committee then to the BOG for approval. This approval is tied to Performance-Based Funding. UNF general education recommendations were unanimously approved.</w:t>
      </w:r>
    </w:p>
    <w:bookmarkEnd w:id="12"/>
    <w:p w14:paraId="4E4CC693" w14:textId="7F884BC1" w:rsidR="00E70F4A" w:rsidRDefault="00E70F4A" w:rsidP="006635D1">
      <w:pPr>
        <w:pStyle w:val="p"/>
        <w:spacing w:before="240"/>
        <w:ind w:right="180"/>
        <w:rPr>
          <w:rFonts w:ascii="Calibri" w:hAnsi="Calibri" w:cs="Calibri"/>
        </w:rPr>
      </w:pPr>
      <w:r>
        <w:rPr>
          <w:rFonts w:ascii="Calibri" w:hAnsi="Calibri" w:cs="Calibri"/>
        </w:rPr>
        <w:t>The annual review process will begin in Fall 2024 and is as follows:</w:t>
      </w:r>
    </w:p>
    <w:p w14:paraId="65D7F589" w14:textId="3F14D96E" w:rsidR="00E70F4A" w:rsidRDefault="00E70F4A" w:rsidP="00E70F4A">
      <w:pPr>
        <w:pStyle w:val="p"/>
        <w:numPr>
          <w:ilvl w:val="0"/>
          <w:numId w:val="14"/>
        </w:numPr>
        <w:spacing w:after="0"/>
        <w:ind w:right="180"/>
        <w:rPr>
          <w:rFonts w:ascii="Calibri" w:hAnsi="Calibri" w:cs="Calibri"/>
        </w:rPr>
      </w:pPr>
      <w:r>
        <w:rPr>
          <w:rFonts w:ascii="Calibri" w:hAnsi="Calibri" w:cs="Calibri"/>
        </w:rPr>
        <w:t>Submission to the President and Board of Trustees (by June meeting)</w:t>
      </w:r>
    </w:p>
    <w:p w14:paraId="1EF9CF32" w14:textId="7E821DDB" w:rsidR="00E70F4A" w:rsidRDefault="00E70F4A" w:rsidP="00E70F4A">
      <w:pPr>
        <w:pStyle w:val="p"/>
        <w:numPr>
          <w:ilvl w:val="0"/>
          <w:numId w:val="14"/>
        </w:numPr>
        <w:spacing w:after="0"/>
        <w:ind w:right="180"/>
        <w:rPr>
          <w:rFonts w:ascii="Calibri" w:hAnsi="Calibri" w:cs="Calibri"/>
        </w:rPr>
      </w:pPr>
      <w:r>
        <w:rPr>
          <w:rFonts w:ascii="Calibri" w:hAnsi="Calibri" w:cs="Calibri"/>
        </w:rPr>
        <w:t>Submission to Articulation Coordinating Committee (Sept. 1)</w:t>
      </w:r>
    </w:p>
    <w:p w14:paraId="4D2D6AC2" w14:textId="20E3E195" w:rsidR="00E70F4A" w:rsidRDefault="00E70F4A" w:rsidP="00E70F4A">
      <w:pPr>
        <w:pStyle w:val="p"/>
        <w:numPr>
          <w:ilvl w:val="0"/>
          <w:numId w:val="14"/>
        </w:numPr>
        <w:spacing w:after="0"/>
        <w:ind w:right="180"/>
        <w:rPr>
          <w:rFonts w:ascii="Calibri" w:hAnsi="Calibri" w:cs="Calibri"/>
        </w:rPr>
      </w:pPr>
      <w:r>
        <w:rPr>
          <w:rFonts w:ascii="Calibri" w:hAnsi="Calibri" w:cs="Calibri"/>
        </w:rPr>
        <w:t>Submissions to the Board of Governors and Department of Education (Dec. 1)</w:t>
      </w:r>
    </w:p>
    <w:p w14:paraId="40CAE967" w14:textId="7FD5171B" w:rsidR="00E70F4A" w:rsidRDefault="00E70F4A" w:rsidP="00E70F4A">
      <w:pPr>
        <w:pStyle w:val="p"/>
        <w:numPr>
          <w:ilvl w:val="0"/>
          <w:numId w:val="14"/>
        </w:numPr>
        <w:spacing w:after="0"/>
        <w:ind w:right="180"/>
        <w:rPr>
          <w:rFonts w:ascii="Calibri" w:hAnsi="Calibri" w:cs="Calibri"/>
        </w:rPr>
      </w:pPr>
      <w:r>
        <w:rPr>
          <w:rFonts w:ascii="Calibri" w:hAnsi="Calibri" w:cs="Calibri"/>
        </w:rPr>
        <w:t>If not approved, send back to institution for revision. (Next monthly BOG meeting)</w:t>
      </w:r>
    </w:p>
    <w:p w14:paraId="12ECEB66" w14:textId="19159E4D" w:rsidR="00E70F4A" w:rsidRDefault="00E70F4A" w:rsidP="00E70F4A">
      <w:pPr>
        <w:pStyle w:val="p"/>
        <w:numPr>
          <w:ilvl w:val="0"/>
          <w:numId w:val="14"/>
        </w:numPr>
        <w:spacing w:after="0"/>
        <w:ind w:right="180"/>
        <w:rPr>
          <w:rFonts w:ascii="Calibri" w:hAnsi="Calibri" w:cs="Calibri"/>
        </w:rPr>
      </w:pPr>
      <w:r>
        <w:rPr>
          <w:rFonts w:ascii="Calibri" w:hAnsi="Calibri" w:cs="Calibri"/>
        </w:rPr>
        <w:t>If not approved by time performance-based funding is allocated, funds could be impacted and/or withheld.</w:t>
      </w:r>
    </w:p>
    <w:p w14:paraId="07E4B47B" w14:textId="18709BEE" w:rsidR="005B740E" w:rsidRDefault="00E70F4A" w:rsidP="006635D1">
      <w:pPr>
        <w:pStyle w:val="p"/>
        <w:spacing w:before="240"/>
        <w:ind w:right="180"/>
        <w:rPr>
          <w:rFonts w:ascii="Calibri" w:hAnsi="Calibri" w:cs="Calibri"/>
        </w:rPr>
      </w:pPr>
      <w:r>
        <w:rPr>
          <w:rFonts w:ascii="Calibri" w:hAnsi="Calibri" w:cs="Calibri"/>
        </w:rPr>
        <w:t>Chair Egan thanked D</w:t>
      </w:r>
      <w:r w:rsidR="00D80169">
        <w:rPr>
          <w:rFonts w:ascii="Calibri" w:hAnsi="Calibri" w:cs="Calibri"/>
        </w:rPr>
        <w:t>r.</w:t>
      </w:r>
      <w:r>
        <w:rPr>
          <w:rFonts w:ascii="Calibri" w:hAnsi="Calibri" w:cs="Calibri"/>
        </w:rPr>
        <w:t xml:space="preserve"> Subrahmanyam for the quality of her presentation</w:t>
      </w:r>
      <w:r w:rsidR="00D80169">
        <w:rPr>
          <w:rFonts w:ascii="Calibri" w:hAnsi="Calibri" w:cs="Calibri"/>
        </w:rPr>
        <w:t xml:space="preserve"> and</w:t>
      </w:r>
      <w:r>
        <w:rPr>
          <w:rFonts w:ascii="Calibri" w:hAnsi="Calibri" w:cs="Calibri"/>
        </w:rPr>
        <w:t xml:space="preserve"> opened the opportunity for questions or comments.</w:t>
      </w:r>
    </w:p>
    <w:p w14:paraId="5CEA2C0C" w14:textId="205FEE52" w:rsidR="00E70F4A" w:rsidRPr="006635D1" w:rsidRDefault="00E70F4A" w:rsidP="006635D1">
      <w:pPr>
        <w:pStyle w:val="p"/>
        <w:spacing w:before="240"/>
        <w:ind w:right="180"/>
        <w:rPr>
          <w:rFonts w:ascii="Calibri" w:hAnsi="Calibri" w:cs="Calibri"/>
        </w:rPr>
      </w:pPr>
      <w:r>
        <w:rPr>
          <w:rFonts w:ascii="Calibri" w:hAnsi="Calibri" w:cs="Calibri"/>
        </w:rPr>
        <w:t xml:space="preserve">Hearing none, Chair Egan </w:t>
      </w:r>
      <w:r w:rsidRPr="00C07E80">
        <w:rPr>
          <w:rFonts w:ascii="Calibri" w:hAnsi="Calibri" w:cs="Calibri"/>
        </w:rPr>
        <w:t>asked for a MOTION to approve</w:t>
      </w:r>
      <w:r>
        <w:rPr>
          <w:rFonts w:ascii="Calibri" w:hAnsi="Calibri" w:cs="Calibri"/>
        </w:rPr>
        <w:t xml:space="preserve"> UNF’s</w:t>
      </w:r>
      <w:r w:rsidRPr="00C07E80">
        <w:rPr>
          <w:rFonts w:ascii="Calibri" w:hAnsi="Calibri" w:cs="Calibri"/>
        </w:rPr>
        <w:t xml:space="preserve"> </w:t>
      </w:r>
      <w:r>
        <w:rPr>
          <w:rFonts w:ascii="Calibri" w:hAnsi="Calibri" w:cs="Calibri"/>
        </w:rPr>
        <w:t>general education core courses.</w:t>
      </w:r>
      <w:r>
        <w:rPr>
          <w:noProof/>
        </w:rPr>
        <w:t xml:space="preserve"> Trustee </w:t>
      </w:r>
      <w:r>
        <w:rPr>
          <w:rFonts w:ascii="Calibri" w:hAnsi="Calibri" w:cs="Calibri"/>
        </w:rPr>
        <w:t>Moore</w:t>
      </w:r>
      <w:r w:rsidRPr="00C07E80">
        <w:rPr>
          <w:rFonts w:ascii="Calibri" w:hAnsi="Calibri" w:cs="Calibri"/>
        </w:rPr>
        <w:t xml:space="preserve"> made a MOTION to APPROVE and Trustee </w:t>
      </w:r>
      <w:r>
        <w:rPr>
          <w:rFonts w:ascii="Calibri" w:hAnsi="Calibri" w:cs="Calibri"/>
        </w:rPr>
        <w:t>Lazzara</w:t>
      </w:r>
      <w:r w:rsidRPr="00C07E80">
        <w:rPr>
          <w:rFonts w:ascii="Calibri" w:hAnsi="Calibri" w:cs="Calibri"/>
        </w:rPr>
        <w:t xml:space="preserve"> SECONDED. The committee unanimously approved the motion</w:t>
      </w:r>
      <w:r>
        <w:rPr>
          <w:rFonts w:ascii="Calibri" w:hAnsi="Calibri" w:cs="Calibri"/>
        </w:rPr>
        <w:t>.</w:t>
      </w:r>
    </w:p>
    <w:p w14:paraId="29F6ACA7" w14:textId="77777777" w:rsidR="00A77B3E" w:rsidRDefault="002C4FDB" w:rsidP="007E6D1A">
      <w:pPr>
        <w:pStyle w:val="Heading2"/>
        <w:rPr>
          <w:noProof/>
        </w:rPr>
      </w:pPr>
      <w:r>
        <w:rPr>
          <w:noProof/>
        </w:rPr>
        <w:t xml:space="preserve">Annual Academic Degree Program List (August 2024 - July 2025) </w:t>
      </w:r>
    </w:p>
    <w:p w14:paraId="774A572F" w14:textId="77777777" w:rsidR="005B740E" w:rsidRDefault="002C4FDB">
      <w:pPr>
        <w:pStyle w:val="p"/>
        <w:ind w:right="180"/>
        <w:rPr>
          <w:rFonts w:ascii="Calibri" w:hAnsi="Calibri" w:cs="Calibri"/>
        </w:rPr>
      </w:pPr>
      <w:r>
        <w:rPr>
          <w:rFonts w:ascii="Calibri" w:hAnsi="Calibri" w:cs="Calibri"/>
        </w:rPr>
        <w:t xml:space="preserve">The Board of Governors amended Board Regulation 8.011, Authorization of New Academic Degree Programs and Other Curricular Offerings, on March 27, 2024. </w:t>
      </w:r>
    </w:p>
    <w:p w14:paraId="630EBCBE" w14:textId="122B74C1" w:rsidR="00B753D0" w:rsidRDefault="00B753D0" w:rsidP="00B753D0">
      <w:pPr>
        <w:pStyle w:val="p"/>
        <w:ind w:right="180"/>
        <w:rPr>
          <w:rFonts w:ascii="Calibri" w:hAnsi="Calibri" w:cs="Calibri"/>
        </w:rPr>
      </w:pPr>
      <w:r>
        <w:rPr>
          <w:rFonts w:ascii="Calibri" w:hAnsi="Calibri" w:cs="Calibri"/>
        </w:rPr>
        <w:t xml:space="preserve">Dr. John </w:t>
      </w:r>
      <w:proofErr w:type="spellStart"/>
      <w:r>
        <w:rPr>
          <w:rFonts w:ascii="Calibri" w:hAnsi="Calibri" w:cs="Calibri"/>
        </w:rPr>
        <w:t>Kantner</w:t>
      </w:r>
      <w:proofErr w:type="spellEnd"/>
      <w:r>
        <w:rPr>
          <w:rFonts w:ascii="Calibri" w:hAnsi="Calibri" w:cs="Calibri"/>
        </w:rPr>
        <w:t>, Senior Associate Provost of Faculty &amp; Research, provided background on the amended BOG Regulation 8.011, which requires universities to provide the Board office with a list of the new academic degree programs that will be considered by the university boards of trustees for the upcoming academic year. The university's board of trustees must review this list before submission.</w:t>
      </w:r>
    </w:p>
    <w:p w14:paraId="011F0F3C" w14:textId="0F0DE1F5" w:rsidR="00B753D0" w:rsidRDefault="00B753D0" w:rsidP="00B753D0">
      <w:pPr>
        <w:pStyle w:val="p"/>
        <w:ind w:right="180"/>
        <w:rPr>
          <w:noProof/>
        </w:rPr>
      </w:pPr>
      <w:r>
        <w:rPr>
          <w:rFonts w:ascii="Calibri" w:hAnsi="Calibri" w:cs="Calibri"/>
        </w:rPr>
        <w:t xml:space="preserve">Dr. </w:t>
      </w:r>
      <w:proofErr w:type="spellStart"/>
      <w:r>
        <w:rPr>
          <w:rFonts w:ascii="Calibri" w:hAnsi="Calibri" w:cs="Calibri"/>
        </w:rPr>
        <w:t>Kantner</w:t>
      </w:r>
      <w:proofErr w:type="spellEnd"/>
      <w:r>
        <w:rPr>
          <w:rFonts w:ascii="Calibri" w:hAnsi="Calibri" w:cs="Calibri"/>
        </w:rPr>
        <w:t xml:space="preserve"> presented the </w:t>
      </w:r>
      <w:r>
        <w:rPr>
          <w:noProof/>
        </w:rPr>
        <w:t>Annual Academic Degree Program List for August 2024 - July 2025 for review:</w:t>
      </w:r>
    </w:p>
    <w:p w14:paraId="60BE6BD8" w14:textId="0AA1CCE7" w:rsidR="007C59A7" w:rsidRDefault="00B753D0" w:rsidP="007C59A7">
      <w:pPr>
        <w:pStyle w:val="p"/>
        <w:numPr>
          <w:ilvl w:val="0"/>
          <w:numId w:val="15"/>
        </w:numPr>
        <w:spacing w:after="0"/>
        <w:ind w:right="180"/>
        <w:rPr>
          <w:rFonts w:ascii="Calibri" w:hAnsi="Calibri" w:cs="Calibri"/>
        </w:rPr>
      </w:pPr>
      <w:r>
        <w:rPr>
          <w:rFonts w:ascii="Calibri" w:hAnsi="Calibri" w:cs="Calibri"/>
        </w:rPr>
        <w:t>CIP</w:t>
      </w:r>
      <w:r w:rsidR="007C59A7">
        <w:rPr>
          <w:rFonts w:ascii="Calibri" w:hAnsi="Calibri" w:cs="Calibri"/>
        </w:rPr>
        <w:t xml:space="preserve"> Code</w:t>
      </w:r>
      <w:r>
        <w:rPr>
          <w:rFonts w:ascii="Calibri" w:hAnsi="Calibri" w:cs="Calibri"/>
        </w:rPr>
        <w:t>: 52.0201</w:t>
      </w:r>
      <w:r w:rsidR="007C59A7">
        <w:rPr>
          <w:rFonts w:ascii="Calibri" w:hAnsi="Calibri" w:cs="Calibri"/>
        </w:rPr>
        <w:t xml:space="preserve">, </w:t>
      </w:r>
      <w:r w:rsidR="007C59A7" w:rsidRPr="007C59A7">
        <w:rPr>
          <w:rFonts w:ascii="Calibri" w:hAnsi="Calibri" w:cs="Calibri"/>
          <w:i/>
          <w:iCs/>
        </w:rPr>
        <w:t>Doctor of Business Administration</w:t>
      </w:r>
    </w:p>
    <w:p w14:paraId="427DE399" w14:textId="2B272D9C" w:rsidR="00B753D0" w:rsidRPr="007C59A7" w:rsidRDefault="007C59A7" w:rsidP="007C59A7">
      <w:pPr>
        <w:pStyle w:val="p"/>
        <w:numPr>
          <w:ilvl w:val="1"/>
          <w:numId w:val="15"/>
        </w:numPr>
        <w:spacing w:after="0"/>
        <w:ind w:right="180"/>
        <w:rPr>
          <w:rFonts w:ascii="Calibri" w:hAnsi="Calibri" w:cs="Calibri"/>
        </w:rPr>
      </w:pPr>
      <w:r w:rsidRPr="007C59A7">
        <w:rPr>
          <w:rFonts w:ascii="Calibri" w:hAnsi="Calibri" w:cs="Calibri"/>
        </w:rPr>
        <w:t>Level: Doctorate</w:t>
      </w:r>
    </w:p>
    <w:p w14:paraId="23C596C7" w14:textId="0E1BAA17" w:rsidR="007C59A7" w:rsidRDefault="007C59A7" w:rsidP="007C59A7">
      <w:pPr>
        <w:pStyle w:val="p"/>
        <w:numPr>
          <w:ilvl w:val="1"/>
          <w:numId w:val="15"/>
        </w:numPr>
        <w:spacing w:after="0"/>
        <w:ind w:right="180"/>
        <w:rPr>
          <w:rFonts w:ascii="Calibri" w:hAnsi="Calibri" w:cs="Calibri"/>
        </w:rPr>
      </w:pPr>
      <w:r>
        <w:rPr>
          <w:rFonts w:ascii="Calibri" w:hAnsi="Calibri" w:cs="Calibri"/>
        </w:rPr>
        <w:t>Other SUS Institutions that offer the program: UF, USF, FIU, FAU</w:t>
      </w:r>
    </w:p>
    <w:p w14:paraId="5EC64FC1" w14:textId="1AC8D155" w:rsidR="007C59A7" w:rsidRDefault="007C59A7" w:rsidP="007C59A7">
      <w:pPr>
        <w:pStyle w:val="p"/>
        <w:numPr>
          <w:ilvl w:val="1"/>
          <w:numId w:val="15"/>
        </w:numPr>
        <w:ind w:right="180"/>
        <w:rPr>
          <w:rFonts w:ascii="Calibri" w:hAnsi="Calibri" w:cs="Calibri"/>
        </w:rPr>
      </w:pPr>
      <w:r>
        <w:rPr>
          <w:rFonts w:ascii="Calibri" w:hAnsi="Calibri" w:cs="Calibri"/>
        </w:rPr>
        <w:t>Projected student enrollment for Year 1: 22</w:t>
      </w:r>
    </w:p>
    <w:p w14:paraId="73E2B2DD" w14:textId="5005BEE1" w:rsidR="007C59A7" w:rsidRDefault="007C59A7" w:rsidP="007C59A7">
      <w:pPr>
        <w:pStyle w:val="p"/>
        <w:numPr>
          <w:ilvl w:val="0"/>
          <w:numId w:val="15"/>
        </w:numPr>
        <w:spacing w:after="0"/>
        <w:ind w:right="180"/>
        <w:rPr>
          <w:rFonts w:ascii="Calibri" w:hAnsi="Calibri" w:cs="Calibri"/>
        </w:rPr>
      </w:pPr>
      <w:r>
        <w:rPr>
          <w:rFonts w:ascii="Calibri" w:hAnsi="Calibri" w:cs="Calibri"/>
        </w:rPr>
        <w:t xml:space="preserve">CIP Code: 30.7001, </w:t>
      </w:r>
      <w:r w:rsidRPr="007C59A7">
        <w:rPr>
          <w:rFonts w:ascii="Calibri" w:hAnsi="Calibri" w:cs="Calibri"/>
          <w:i/>
          <w:iCs/>
        </w:rPr>
        <w:t>Master of Science in Data Science</w:t>
      </w:r>
    </w:p>
    <w:p w14:paraId="391C71C6" w14:textId="3F6EF8D4" w:rsidR="007C59A7" w:rsidRDefault="007C59A7" w:rsidP="007C59A7">
      <w:pPr>
        <w:pStyle w:val="p"/>
        <w:numPr>
          <w:ilvl w:val="1"/>
          <w:numId w:val="15"/>
        </w:numPr>
        <w:spacing w:after="0"/>
        <w:ind w:right="180"/>
        <w:rPr>
          <w:rFonts w:ascii="Calibri" w:hAnsi="Calibri" w:cs="Calibri"/>
        </w:rPr>
      </w:pPr>
      <w:r>
        <w:rPr>
          <w:rFonts w:ascii="Calibri" w:hAnsi="Calibri" w:cs="Calibri"/>
        </w:rPr>
        <w:t>Level: Masters</w:t>
      </w:r>
    </w:p>
    <w:p w14:paraId="15883AA3" w14:textId="4A0FF53E" w:rsidR="007C59A7" w:rsidRDefault="007C59A7" w:rsidP="007C59A7">
      <w:pPr>
        <w:pStyle w:val="p"/>
        <w:numPr>
          <w:ilvl w:val="1"/>
          <w:numId w:val="15"/>
        </w:numPr>
        <w:spacing w:after="0"/>
        <w:ind w:right="180"/>
        <w:rPr>
          <w:rFonts w:ascii="Calibri" w:hAnsi="Calibri" w:cs="Calibri"/>
        </w:rPr>
      </w:pPr>
      <w:r>
        <w:rPr>
          <w:rFonts w:ascii="Calibri" w:hAnsi="Calibri" w:cs="Calibri"/>
        </w:rPr>
        <w:t>Other SUS Institutions that offer the program: UWF, FIU, FAU, UCF, FSU</w:t>
      </w:r>
    </w:p>
    <w:p w14:paraId="263E2EDF" w14:textId="447C525D" w:rsidR="007C59A7" w:rsidRDefault="007C59A7" w:rsidP="007C59A7">
      <w:pPr>
        <w:pStyle w:val="p"/>
        <w:numPr>
          <w:ilvl w:val="1"/>
          <w:numId w:val="15"/>
        </w:numPr>
        <w:ind w:right="180"/>
        <w:rPr>
          <w:rFonts w:ascii="Calibri" w:hAnsi="Calibri" w:cs="Calibri"/>
        </w:rPr>
      </w:pPr>
      <w:r>
        <w:rPr>
          <w:rFonts w:ascii="Calibri" w:hAnsi="Calibri" w:cs="Calibri"/>
        </w:rPr>
        <w:t>Projected student enrollment for Year 1: 15</w:t>
      </w:r>
    </w:p>
    <w:p w14:paraId="37CB5228" w14:textId="75286F91" w:rsidR="007C59A7" w:rsidRPr="007C59A7" w:rsidRDefault="007C59A7" w:rsidP="007C59A7">
      <w:pPr>
        <w:pStyle w:val="p"/>
        <w:numPr>
          <w:ilvl w:val="0"/>
          <w:numId w:val="15"/>
        </w:numPr>
        <w:spacing w:after="0"/>
        <w:ind w:right="180"/>
        <w:rPr>
          <w:rFonts w:ascii="Calibri" w:hAnsi="Calibri" w:cs="Calibri"/>
          <w:i/>
          <w:iCs/>
        </w:rPr>
      </w:pPr>
      <w:r>
        <w:rPr>
          <w:rFonts w:ascii="Calibri" w:hAnsi="Calibri" w:cs="Calibri"/>
        </w:rPr>
        <w:t xml:space="preserve">CIP Code: 30.7104, </w:t>
      </w:r>
      <w:r w:rsidRPr="007C59A7">
        <w:rPr>
          <w:rFonts w:ascii="Calibri" w:hAnsi="Calibri" w:cs="Calibri"/>
          <w:i/>
          <w:iCs/>
        </w:rPr>
        <w:t>Bachelor of Science in Financial Technology</w:t>
      </w:r>
    </w:p>
    <w:p w14:paraId="6AF067F4" w14:textId="70E1D212" w:rsidR="007C59A7" w:rsidRPr="007C59A7" w:rsidRDefault="007C59A7" w:rsidP="007C59A7">
      <w:pPr>
        <w:pStyle w:val="p"/>
        <w:numPr>
          <w:ilvl w:val="1"/>
          <w:numId w:val="15"/>
        </w:numPr>
        <w:spacing w:after="0"/>
        <w:ind w:right="180"/>
        <w:rPr>
          <w:rFonts w:ascii="Calibri" w:hAnsi="Calibri" w:cs="Calibri"/>
        </w:rPr>
      </w:pPr>
      <w:r w:rsidRPr="007C59A7">
        <w:rPr>
          <w:rFonts w:ascii="Calibri" w:hAnsi="Calibri" w:cs="Calibri"/>
        </w:rPr>
        <w:t xml:space="preserve">Level: </w:t>
      </w:r>
      <w:r>
        <w:rPr>
          <w:rFonts w:ascii="Calibri" w:hAnsi="Calibri" w:cs="Calibri"/>
        </w:rPr>
        <w:t>Bachelors</w:t>
      </w:r>
    </w:p>
    <w:p w14:paraId="23D0DB40" w14:textId="5EBEAA22" w:rsidR="007C59A7" w:rsidRDefault="007C59A7" w:rsidP="007C59A7">
      <w:pPr>
        <w:pStyle w:val="p"/>
        <w:numPr>
          <w:ilvl w:val="1"/>
          <w:numId w:val="15"/>
        </w:numPr>
        <w:spacing w:after="0"/>
        <w:ind w:right="180"/>
        <w:rPr>
          <w:rFonts w:ascii="Calibri" w:hAnsi="Calibri" w:cs="Calibri"/>
        </w:rPr>
      </w:pPr>
      <w:r>
        <w:rPr>
          <w:rFonts w:ascii="Calibri" w:hAnsi="Calibri" w:cs="Calibri"/>
        </w:rPr>
        <w:t>Other SUS Institutions that offer the program: None</w:t>
      </w:r>
    </w:p>
    <w:p w14:paraId="1E77F766" w14:textId="6C001C18" w:rsidR="007C59A7" w:rsidRDefault="007C59A7" w:rsidP="007C59A7">
      <w:pPr>
        <w:pStyle w:val="p"/>
        <w:numPr>
          <w:ilvl w:val="1"/>
          <w:numId w:val="15"/>
        </w:numPr>
        <w:ind w:right="180"/>
        <w:rPr>
          <w:rFonts w:ascii="Calibri" w:hAnsi="Calibri" w:cs="Calibri"/>
        </w:rPr>
      </w:pPr>
      <w:r>
        <w:rPr>
          <w:rFonts w:ascii="Calibri" w:hAnsi="Calibri" w:cs="Calibri"/>
        </w:rPr>
        <w:t>Projected student enrollment for Year 1: 20</w:t>
      </w:r>
    </w:p>
    <w:p w14:paraId="442618FD" w14:textId="1DA6A919" w:rsidR="007C59A7" w:rsidRPr="007C59A7" w:rsidRDefault="007C59A7" w:rsidP="007C59A7">
      <w:pPr>
        <w:pStyle w:val="p"/>
        <w:numPr>
          <w:ilvl w:val="0"/>
          <w:numId w:val="15"/>
        </w:numPr>
        <w:spacing w:after="0"/>
        <w:ind w:right="180"/>
        <w:rPr>
          <w:rFonts w:ascii="Calibri" w:hAnsi="Calibri" w:cs="Calibri"/>
          <w:i/>
          <w:iCs/>
        </w:rPr>
      </w:pPr>
      <w:r>
        <w:rPr>
          <w:rFonts w:ascii="Calibri" w:hAnsi="Calibri" w:cs="Calibri"/>
        </w:rPr>
        <w:t xml:space="preserve">CIP Code: 31.0505, </w:t>
      </w:r>
      <w:r w:rsidRPr="007C59A7">
        <w:rPr>
          <w:rFonts w:ascii="Calibri" w:hAnsi="Calibri" w:cs="Calibri"/>
          <w:i/>
          <w:iCs/>
        </w:rPr>
        <w:t>Bachelor of Science in Kinesiology</w:t>
      </w:r>
    </w:p>
    <w:p w14:paraId="6472CFDF" w14:textId="77777777" w:rsidR="007C59A7" w:rsidRPr="007C59A7" w:rsidRDefault="007C59A7" w:rsidP="007C59A7">
      <w:pPr>
        <w:pStyle w:val="p"/>
        <w:numPr>
          <w:ilvl w:val="1"/>
          <w:numId w:val="15"/>
        </w:numPr>
        <w:spacing w:after="0"/>
        <w:ind w:right="180"/>
        <w:rPr>
          <w:rFonts w:ascii="Calibri" w:hAnsi="Calibri" w:cs="Calibri"/>
        </w:rPr>
      </w:pPr>
      <w:r w:rsidRPr="007C59A7">
        <w:rPr>
          <w:rFonts w:ascii="Calibri" w:hAnsi="Calibri" w:cs="Calibri"/>
        </w:rPr>
        <w:t xml:space="preserve">Level: </w:t>
      </w:r>
      <w:r>
        <w:rPr>
          <w:rFonts w:ascii="Calibri" w:hAnsi="Calibri" w:cs="Calibri"/>
        </w:rPr>
        <w:t>Bachelors</w:t>
      </w:r>
    </w:p>
    <w:p w14:paraId="239D96A6" w14:textId="6049B86D" w:rsidR="007C59A7" w:rsidRDefault="007C59A7" w:rsidP="007C59A7">
      <w:pPr>
        <w:pStyle w:val="p"/>
        <w:numPr>
          <w:ilvl w:val="1"/>
          <w:numId w:val="15"/>
        </w:numPr>
        <w:spacing w:after="0"/>
        <w:ind w:right="180"/>
        <w:rPr>
          <w:rFonts w:ascii="Calibri" w:hAnsi="Calibri" w:cs="Calibri"/>
        </w:rPr>
      </w:pPr>
      <w:r>
        <w:rPr>
          <w:rFonts w:ascii="Calibri" w:hAnsi="Calibri" w:cs="Calibri"/>
        </w:rPr>
        <w:t>Other SUS Institutions that offer the program: FAU, FGCU, UWF, UCF</w:t>
      </w:r>
    </w:p>
    <w:p w14:paraId="5CB9851C" w14:textId="6563FDDE" w:rsidR="007C59A7" w:rsidRPr="007C59A7" w:rsidRDefault="007C59A7" w:rsidP="007C59A7">
      <w:pPr>
        <w:pStyle w:val="p"/>
        <w:numPr>
          <w:ilvl w:val="1"/>
          <w:numId w:val="15"/>
        </w:numPr>
        <w:ind w:right="180"/>
        <w:rPr>
          <w:rFonts w:ascii="Calibri" w:hAnsi="Calibri" w:cs="Calibri"/>
        </w:rPr>
      </w:pPr>
      <w:r>
        <w:rPr>
          <w:rFonts w:ascii="Calibri" w:hAnsi="Calibri" w:cs="Calibri"/>
        </w:rPr>
        <w:t>Projected student enrollment for Year 1: 180</w:t>
      </w:r>
    </w:p>
    <w:p w14:paraId="4BF58D8C" w14:textId="77777777" w:rsidR="00A77B3E" w:rsidRDefault="002C4FDB" w:rsidP="007E6D1A">
      <w:pPr>
        <w:pStyle w:val="Heading2"/>
        <w:rPr>
          <w:noProof/>
        </w:rPr>
      </w:pPr>
      <w:r>
        <w:rPr>
          <w:noProof/>
        </w:rPr>
        <w:t xml:space="preserve">Review of Academic and Student Affairs Committee Charter </w:t>
      </w:r>
    </w:p>
    <w:p w14:paraId="264406CF" w14:textId="42603EEB" w:rsidR="005B740E" w:rsidRDefault="002C4FDB">
      <w:pPr>
        <w:pStyle w:val="p"/>
        <w:ind w:right="180"/>
        <w:rPr>
          <w:rFonts w:ascii="Calibri" w:hAnsi="Calibri" w:cs="Calibri"/>
        </w:rPr>
      </w:pPr>
      <w:r>
        <w:rPr>
          <w:rFonts w:ascii="Calibri" w:hAnsi="Calibri" w:cs="Calibri"/>
        </w:rPr>
        <w:t xml:space="preserve">The Committee reviewed proposed changes to the at its February 22, </w:t>
      </w:r>
      <w:proofErr w:type="gramStart"/>
      <w:r>
        <w:rPr>
          <w:rFonts w:ascii="Calibri" w:hAnsi="Calibri" w:cs="Calibri"/>
        </w:rPr>
        <w:t>2024</w:t>
      </w:r>
      <w:proofErr w:type="gramEnd"/>
      <w:r>
        <w:rPr>
          <w:rFonts w:ascii="Calibri" w:hAnsi="Calibri" w:cs="Calibri"/>
        </w:rPr>
        <w:t xml:space="preserve"> meeting. Robyn Blank, Chief Compliance Officer, will present the final draft for committee consideration.</w:t>
      </w:r>
    </w:p>
    <w:p w14:paraId="27C9B1CB" w14:textId="3C8DEB96" w:rsidR="007D1CFF" w:rsidRDefault="007D1CFF" w:rsidP="007D1CFF">
      <w:pPr>
        <w:pStyle w:val="p"/>
        <w:ind w:right="180"/>
        <w:rPr>
          <w:rFonts w:cs="Helvetica"/>
          <w:color w:val="232333"/>
        </w:rPr>
      </w:pPr>
      <w:r>
        <w:rPr>
          <w:rFonts w:cstheme="minorHAnsi"/>
        </w:rPr>
        <w:t xml:space="preserve">Ms. Robyn Blank, </w:t>
      </w:r>
      <w:r w:rsidRPr="00B255A6">
        <w:t>Associate Vice President and Chief Compliance and Ethics Officer</w:t>
      </w:r>
      <w:r>
        <w:rPr>
          <w:rFonts w:cstheme="minorHAnsi"/>
        </w:rPr>
        <w:t>, presented the final draft of</w:t>
      </w:r>
      <w:r>
        <w:rPr>
          <w:rFonts w:ascii="Calibri" w:hAnsi="Calibri" w:cs="Calibri"/>
        </w:rPr>
        <w:t xml:space="preserve"> the Academic and Student Affairs Committee Charter. </w:t>
      </w:r>
      <w:r w:rsidRPr="00B255A6">
        <w:t>Ms.</w:t>
      </w:r>
      <w:r>
        <w:t xml:space="preserve"> </w:t>
      </w:r>
      <w:r w:rsidRPr="00B255A6">
        <w:t xml:space="preserve">Blank explained that </w:t>
      </w:r>
      <w:r w:rsidRPr="00B255A6">
        <w:rPr>
          <w:rFonts w:cs="Helvetica"/>
          <w:color w:val="232333"/>
        </w:rPr>
        <w:t>the action plan adopted by the Board requires regular review of the committee charters</w:t>
      </w:r>
      <w:r>
        <w:rPr>
          <w:rFonts w:cs="Helvetica"/>
          <w:color w:val="232333"/>
        </w:rPr>
        <w:t xml:space="preserve"> </w:t>
      </w:r>
      <w:r w:rsidR="007C59A7">
        <w:rPr>
          <w:rFonts w:cs="Helvetica"/>
          <w:color w:val="232333"/>
        </w:rPr>
        <w:t xml:space="preserve">and bylaws </w:t>
      </w:r>
      <w:r w:rsidRPr="00B255A6">
        <w:rPr>
          <w:rFonts w:cs="Helvetica"/>
          <w:color w:val="232333"/>
        </w:rPr>
        <w:t>every two years.</w:t>
      </w:r>
      <w:r w:rsidRPr="00275CC0">
        <w:t xml:space="preserve"> </w:t>
      </w:r>
      <w:r>
        <w:t>A draft version of this committee’s charter was presented in February, organizing the existing content into a template with four sections: roles and purpose, authority, membership and meetings, and committee responsibilities.</w:t>
      </w:r>
      <w:r>
        <w:rPr>
          <w:rFonts w:cs="Helvetica"/>
          <w:color w:val="232333"/>
        </w:rPr>
        <w:t xml:space="preserve"> </w:t>
      </w:r>
      <w:r>
        <w:t>Duplicate sections in the bylaws, such as those regarding quorum and sunshine laws compliance, have been removed</w:t>
      </w:r>
      <w:r>
        <w:rPr>
          <w:rFonts w:cs="Helvetica"/>
          <w:color w:val="232333"/>
        </w:rPr>
        <w:t xml:space="preserve">. </w:t>
      </w:r>
    </w:p>
    <w:p w14:paraId="0503880D" w14:textId="65D6064F" w:rsidR="007C59A7" w:rsidRDefault="00420418" w:rsidP="007D1CFF">
      <w:pPr>
        <w:pStyle w:val="p"/>
        <w:ind w:right="180"/>
        <w:rPr>
          <w:rFonts w:cs="Helvetica"/>
          <w:color w:val="232333"/>
        </w:rPr>
      </w:pPr>
      <w:r>
        <w:rPr>
          <w:rFonts w:cs="Helvetica"/>
          <w:color w:val="232333"/>
        </w:rPr>
        <w:t>The charter for this committee underwent minor revisions to move details of committee functions into the charter and to create uniformity of contents and form. Additionally, duplicated sections from the bylaws were removed and elements reflecting the committee’s duties were added. For example, the review of legislative budget requests was added, while the approval of the annual Florida Equity Report has been removed due to the BOG removing that requirement.</w:t>
      </w:r>
    </w:p>
    <w:p w14:paraId="2D7421F7" w14:textId="00FC7085" w:rsidR="004606FB" w:rsidRPr="006D39D2" w:rsidRDefault="004606FB" w:rsidP="004606FB">
      <w:pPr>
        <w:pStyle w:val="p"/>
        <w:spacing w:after="150"/>
        <w:ind w:right="180"/>
        <w:rPr>
          <w:rFonts w:ascii="Calibri" w:hAnsi="Calibri" w:cs="Calibri"/>
        </w:rPr>
      </w:pPr>
      <w:r>
        <w:rPr>
          <w:rFonts w:ascii="Calibri" w:hAnsi="Calibri" w:cs="Calibri"/>
        </w:rPr>
        <w:t xml:space="preserve">Chair Egan asked for a MOTION to approve the final draft of the Academic and Student Affairs Committee Charter. Trustee </w:t>
      </w:r>
      <w:r w:rsidR="00557344">
        <w:rPr>
          <w:rFonts w:ascii="Calibri" w:hAnsi="Calibri" w:cs="Calibri"/>
        </w:rPr>
        <w:t>Moore</w:t>
      </w:r>
      <w:r>
        <w:rPr>
          <w:rFonts w:ascii="Calibri" w:hAnsi="Calibri" w:cs="Calibri"/>
        </w:rPr>
        <w:t xml:space="preserve"> made a MOTION to APPROVE, and Trustee </w:t>
      </w:r>
      <w:r w:rsidR="00557344">
        <w:rPr>
          <w:rFonts w:ascii="Calibri" w:hAnsi="Calibri" w:cs="Calibri"/>
        </w:rPr>
        <w:t>Barrett</w:t>
      </w:r>
      <w:r>
        <w:rPr>
          <w:rFonts w:ascii="Calibri" w:hAnsi="Calibri" w:cs="Calibri"/>
        </w:rPr>
        <w:t xml:space="preserve"> SECONDED. The </w:t>
      </w:r>
      <w:r w:rsidR="00557344">
        <w:rPr>
          <w:rFonts w:ascii="Calibri" w:hAnsi="Calibri" w:cs="Calibri"/>
        </w:rPr>
        <w:t>Academic and Student Affairs</w:t>
      </w:r>
      <w:r>
        <w:rPr>
          <w:rFonts w:ascii="Calibri" w:hAnsi="Calibri" w:cs="Calibri"/>
        </w:rPr>
        <w:t xml:space="preserve"> Committee Charter was unanimously approved by the Board.</w:t>
      </w:r>
    </w:p>
    <w:p w14:paraId="02560C55" w14:textId="77777777" w:rsidR="00A77B3E" w:rsidRDefault="002C4FDB" w:rsidP="007E6D1A">
      <w:pPr>
        <w:pStyle w:val="Heading2"/>
        <w:rPr>
          <w:noProof/>
        </w:rPr>
      </w:pPr>
      <w:r>
        <w:rPr>
          <w:noProof/>
        </w:rPr>
        <w:t xml:space="preserve">Adjournment </w:t>
      </w:r>
    </w:p>
    <w:p w14:paraId="089D652C" w14:textId="0BD737EB" w:rsidR="00A77B3E" w:rsidRDefault="00557344">
      <w:pPr>
        <w:spacing w:before="240" w:after="80" w:line="276" w:lineRule="auto"/>
        <w:rPr>
          <w:rFonts w:ascii="Calibri" w:hAnsi="Calibri" w:cs="Calibri"/>
          <w:noProof/>
        </w:rPr>
      </w:pPr>
      <w:r>
        <w:rPr>
          <w:rFonts w:ascii="Calibri" w:hAnsi="Calibri" w:cs="Calibri"/>
          <w:noProof/>
        </w:rPr>
        <w:t>Chair Egan adjourned the meeting at 12:40 PM.</w:t>
      </w:r>
    </w:p>
    <w:sectPr w:rsidR="00A77B3E">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9E8F" w14:textId="77777777" w:rsidR="002C4FDB" w:rsidRDefault="002C4FDB">
      <w:pPr>
        <w:spacing w:after="0"/>
      </w:pPr>
      <w:r>
        <w:separator/>
      </w:r>
    </w:p>
  </w:endnote>
  <w:endnote w:type="continuationSeparator" w:id="0">
    <w:p w14:paraId="4763EFF1" w14:textId="77777777" w:rsidR="002C4FDB" w:rsidRDefault="002C4F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270"/>
      <w:gridCol w:w="3136"/>
    </w:tblGrid>
    <w:tr w:rsidR="005B740E" w14:paraId="70EC153A" w14:textId="77777777">
      <w:tc>
        <w:tcPr>
          <w:tcW w:w="3300" w:type="pct"/>
        </w:tcPr>
        <w:p w14:paraId="66C9AC60" w14:textId="77777777" w:rsidR="005B740E" w:rsidRDefault="002C4FDB">
          <w:pPr>
            <w:rPr>
              <w:rFonts w:ascii="Calibri" w:hAnsi="Calibri" w:cs="Calibri"/>
              <w:noProof/>
              <w:sz w:val="20"/>
            </w:rPr>
          </w:pPr>
          <w:r>
            <w:rPr>
              <w:rFonts w:ascii="Calibri" w:hAnsi="Calibri" w:cs="Calibri"/>
              <w:noProof/>
              <w:sz w:val="20"/>
            </w:rPr>
            <w:t xml:space="preserve">Minutes generated by </w:t>
          </w:r>
          <w:hyperlink r:id="rId1" w:history="1">
            <w:r>
              <w:rPr>
                <w:rStyle w:val="Hyperlink"/>
                <w:rFonts w:ascii="Calibri" w:hAnsi="Calibri" w:cs="Calibri"/>
                <w:noProof/>
                <w:sz w:val="20"/>
              </w:rPr>
              <w:t>OnBoard</w:t>
            </w:r>
          </w:hyperlink>
          <w:r>
            <w:rPr>
              <w:rFonts w:ascii="Calibri" w:hAnsi="Calibri" w:cs="Calibri"/>
              <w:noProof/>
              <w:sz w:val="20"/>
            </w:rPr>
            <w:t>.</w:t>
          </w:r>
        </w:p>
      </w:tc>
      <w:tc>
        <w:tcPr>
          <w:tcW w:w="1650" w:type="pct"/>
        </w:tcPr>
        <w:p w14:paraId="61E6DE54" w14:textId="77777777" w:rsidR="005B740E" w:rsidRDefault="002C4FDB">
          <w:pPr>
            <w:jc w:val="right"/>
            <w:rPr>
              <w:rFonts w:ascii="Calibri" w:hAnsi="Calibri" w:cs="Calibri"/>
              <w:noProof/>
              <w:sz w:val="20"/>
            </w:rPr>
          </w:pPr>
          <w:r>
            <w:rPr>
              <w:rFonts w:ascii="Calibri" w:hAnsi="Calibri" w:cs="Calibri"/>
              <w:noProof/>
              <w:sz w:val="20"/>
            </w:rPr>
            <w:fldChar w:fldCharType="begin"/>
          </w:r>
          <w:r>
            <w:rPr>
              <w:rFonts w:ascii="Calibri" w:hAnsi="Calibri" w:cs="Calibri"/>
              <w:noProof/>
              <w:sz w:val="20"/>
            </w:rPr>
            <w:instrText>PAGE</w:instrText>
          </w:r>
          <w:r w:rsidR="00C923BF">
            <w:rPr>
              <w:rFonts w:ascii="Calibri" w:hAnsi="Calibri" w:cs="Calibri"/>
              <w:noProof/>
              <w:sz w:val="20"/>
            </w:rPr>
            <w:fldChar w:fldCharType="separate"/>
          </w:r>
          <w:r>
            <w:rPr>
              <w:rFonts w:ascii="Calibri" w:hAnsi="Calibri" w:cs="Calibri"/>
              <w:noProof/>
              <w:sz w:val="20"/>
            </w:rPr>
            <w:fldChar w:fldCharType="end"/>
          </w:r>
        </w:p>
      </w:tc>
    </w:tr>
  </w:tbl>
  <w:p w14:paraId="2BF754AC" w14:textId="77777777" w:rsidR="005B740E" w:rsidRDefault="005B740E">
    <w:pPr>
      <w:rPr>
        <w:rFonts w:ascii="Calibri" w:hAnsi="Calibri" w:cs="Calibri"/>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837458"/>
      <w:docPartObj>
        <w:docPartGallery w:val="Page Numbers (Bottom of Page)"/>
        <w:docPartUnique/>
      </w:docPartObj>
    </w:sdtPr>
    <w:sdtEndPr>
      <w:rPr>
        <w:rFonts w:cstheme="minorHAnsi"/>
        <w:noProof/>
      </w:rPr>
    </w:sdtEndPr>
    <w:sdtContent>
      <w:p w14:paraId="76BE9C0D" w14:textId="6C0093EF" w:rsidR="005B740E" w:rsidRPr="00033555" w:rsidRDefault="00033555" w:rsidP="00033555">
        <w:pPr>
          <w:pStyle w:val="Footer"/>
          <w:jc w:val="right"/>
          <w:rPr>
            <w:rFonts w:eastAsia="Times New Roman" w:cstheme="minorHAnsi"/>
          </w:rPr>
        </w:pPr>
        <w:r w:rsidRPr="00033555">
          <w:rPr>
            <w:rFonts w:cstheme="minorHAnsi"/>
          </w:rPr>
          <w:fldChar w:fldCharType="begin"/>
        </w:r>
        <w:r w:rsidRPr="00033555">
          <w:rPr>
            <w:rFonts w:cstheme="minorHAnsi"/>
          </w:rPr>
          <w:instrText xml:space="preserve"> PAGE   \* MERGEFORMAT </w:instrText>
        </w:r>
        <w:r w:rsidRPr="00033555">
          <w:rPr>
            <w:rFonts w:cstheme="minorHAnsi"/>
          </w:rPr>
          <w:fldChar w:fldCharType="separate"/>
        </w:r>
        <w:r w:rsidRPr="00033555">
          <w:rPr>
            <w:rFonts w:cstheme="minorHAnsi"/>
            <w:noProof/>
          </w:rPr>
          <w:t>2</w:t>
        </w:r>
        <w:r w:rsidRPr="00033555">
          <w:rPr>
            <w:rFonts w:cs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7CFE" w14:textId="77777777" w:rsidR="004335BA" w:rsidRDefault="00433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649C" w14:textId="77777777" w:rsidR="002C4FDB" w:rsidRDefault="002C4FDB">
      <w:pPr>
        <w:spacing w:after="0"/>
      </w:pPr>
      <w:r>
        <w:separator/>
      </w:r>
    </w:p>
  </w:footnote>
  <w:footnote w:type="continuationSeparator" w:id="0">
    <w:p w14:paraId="54A85C24" w14:textId="77777777" w:rsidR="002C4FDB" w:rsidRDefault="002C4F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6505" w14:textId="77777777" w:rsidR="004335BA" w:rsidRDefault="00433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03B3" w14:textId="6C58FE40" w:rsidR="00033555" w:rsidRPr="007E6D1A" w:rsidRDefault="002C4FDB" w:rsidP="007E6D1A">
    <w:pPr>
      <w:spacing w:after="0"/>
      <w:ind w:left="1440"/>
      <w:rPr>
        <w:rFonts w:ascii="Calibri" w:hAnsi="Calibri" w:cs="Calibri"/>
        <w:b/>
        <w:bCs/>
        <w:noProof/>
        <w:sz w:val="28"/>
        <w:szCs w:val="28"/>
      </w:rPr>
    </w:pPr>
    <w:r w:rsidRPr="007E6D1A">
      <w:rPr>
        <w:b/>
        <w:bCs/>
        <w:noProof/>
      </w:rPr>
      <mc:AlternateContent>
        <mc:Choice Requires="wps">
          <w:drawing>
            <wp:anchor distT="0" distB="0" distL="114300" distR="114300" simplePos="0" relativeHeight="251657216" behindDoc="0" locked="0" layoutInCell="1" allowOverlap="1" wp14:anchorId="578C6BFA" wp14:editId="7400D959">
              <wp:simplePos x="0" y="0"/>
              <wp:positionH relativeFrom="column">
                <wp:posOffset>0</wp:posOffset>
              </wp:positionH>
              <wp:positionV relativeFrom="paragraph">
                <wp:posOffset>0</wp:posOffset>
              </wp:positionV>
              <wp:extent cx="714375" cy="7962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796290"/>
                      </a:xfrm>
                      <a:prstGeom prst="rect">
                        <a:avLst/>
                      </a:prstGeom>
                      <a:solidFill>
                        <a:schemeClr val="lt1"/>
                      </a:solidFill>
                      <a:ln w="6350">
                        <a:noFill/>
                      </a:ln>
                    </wps:spPr>
                    <wps:txbx>
                      <w:txbxContent>
                        <w:p w14:paraId="49F2ED8A" w14:textId="77777777" w:rsidR="00033555" w:rsidRDefault="00033555" w:rsidP="007E6D1A">
                          <w:pPr>
                            <w:ind w:left="0"/>
                          </w:pPr>
                          <w:r>
                            <w:rPr>
                              <w:noProof/>
                            </w:rPr>
                            <w:drawing>
                              <wp:inline distT="0" distB="0" distL="0" distR="0" wp14:anchorId="32BA3134" wp14:editId="2BFE7241">
                                <wp:extent cx="652439" cy="786765"/>
                                <wp:effectExtent l="0" t="0" r="0" b="0"/>
                                <wp:docPr id="784820981" name="Picture 78482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20981"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078FA087" w14:textId="77777777" w:rsidR="00033555" w:rsidRDefault="00033555" w:rsidP="00033555"/>
                      </w:txbxContent>
                    </wps:txbx>
                    <wps:bodyPr lIns="0" tIns="0" rIns="0" bIns="0" anchor="t"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578C6BFA" id="_x0000_t202" coordsize="21600,21600" o:spt="202" path="m,l,21600r21600,l21600,xe">
              <v:stroke joinstyle="miter"/>
              <v:path gradientshapeok="t" o:connecttype="rect"/>
            </v:shapetype>
            <v:shape id="Text Box 1" o:spid="_x0000_s1026" type="#_x0000_t202" style="position:absolute;left:0;text-align:left;margin-left:0;margin-top:0;width:56.25pt;height:6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" fillcolor="white [3201]" stroked="f" strokeweight=".5pt">
              <v:textbox inset="0,0,0,0">
                <w:txbxContent>
                  <w:p w14:paraId="49F2ED8A" w14:textId="77777777" w:rsidR="00033555" w:rsidRDefault="00033555" w:rsidP="007E6D1A">
                    <w:pPr>
                      <w:ind w:left="0"/>
                    </w:pPr>
                    <w:r>
                      <w:rPr>
                        <w:noProof/>
                      </w:rPr>
                      <w:drawing>
                        <wp:inline distT="0" distB="0" distL="0" distR="0" wp14:anchorId="32BA3134" wp14:editId="2BFE7241">
                          <wp:extent cx="652439" cy="786765"/>
                          <wp:effectExtent l="0" t="0" r="0" b="0"/>
                          <wp:docPr id="784820981" name="Picture 78482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20981" name=""/>
                                  <pic:cNvPicPr>
                                    <a:picLocks noChangeAspect="1"/>
                                  </pic:cNvPicPr>
                                </pic:nvPicPr>
                                <pic:blipFill>
                                  <a:blip r:embed="rId2"/>
                                  <a:stretch>
                                    <a:fillRect/>
                                  </a:stretch>
                                </pic:blipFill>
                                <pic:spPr>
                                  <a:xfrm>
                                    <a:off x="0" y="0"/>
                                    <a:ext cx="652439" cy="786765"/>
                                  </a:xfrm>
                                  <a:prstGeom prst="rect">
                                    <a:avLst/>
                                  </a:prstGeom>
                                </pic:spPr>
                              </pic:pic>
                            </a:graphicData>
                          </a:graphic>
                        </wp:inline>
                      </w:drawing>
                    </w:r>
                  </w:p>
                  <w:p w14:paraId="078FA087" w14:textId="77777777" w:rsidR="00033555" w:rsidRDefault="00033555" w:rsidP="00033555"/>
                </w:txbxContent>
              </v:textbox>
              <w10:wrap type="square"/>
            </v:shape>
          </w:pict>
        </mc:Fallback>
      </mc:AlternateContent>
    </w:r>
    <w:r w:rsidR="00033555" w:rsidRPr="007E6D1A">
      <w:rPr>
        <w:rFonts w:ascii="Calibri" w:hAnsi="Calibri" w:cs="Calibri"/>
        <w:b/>
        <w:bCs/>
        <w:noProof/>
        <w:sz w:val="28"/>
        <w:szCs w:val="28"/>
      </w:rPr>
      <w:t>Academic &amp; Student Affairs Committee Meeting</w:t>
    </w:r>
  </w:p>
  <w:p w14:paraId="4004CCEF" w14:textId="77777777" w:rsidR="00033555" w:rsidRDefault="00033555" w:rsidP="007E6D1A">
    <w:pPr>
      <w:spacing w:after="0"/>
      <w:ind w:left="1440"/>
      <w:rPr>
        <w:rFonts w:ascii="Calibri" w:hAnsi="Calibri" w:cs="Calibri"/>
        <w:noProof/>
        <w:sz w:val="22"/>
      </w:rPr>
    </w:pPr>
    <w:r>
      <w:rPr>
        <w:rFonts w:ascii="Calibri" w:hAnsi="Calibri" w:cs="Calibri"/>
        <w:noProof/>
        <w:sz w:val="22"/>
      </w:rPr>
      <w:t>University of North Florida</w:t>
    </w:r>
  </w:p>
  <w:p w14:paraId="619013AF" w14:textId="6F501C47" w:rsidR="00D80169" w:rsidRDefault="00033555" w:rsidP="00D80169">
    <w:pPr>
      <w:spacing w:after="0"/>
      <w:ind w:left="1440"/>
      <w:rPr>
        <w:rFonts w:ascii="Calibri" w:hAnsi="Calibri" w:cs="Calibri"/>
        <w:noProof/>
        <w:sz w:val="22"/>
      </w:rPr>
    </w:pPr>
    <w:r>
      <w:rPr>
        <w:rFonts w:ascii="Calibri" w:hAnsi="Calibri" w:cs="Calibri"/>
        <w:noProof/>
        <w:sz w:val="22"/>
      </w:rPr>
      <w:t>Monday, June 10, 2024 at 12:00 PM</w:t>
    </w:r>
  </w:p>
  <w:p w14:paraId="38A900CE" w14:textId="74ECB6B2" w:rsidR="00033555" w:rsidRDefault="00033555" w:rsidP="007E6D1A">
    <w:pPr>
      <w:spacing w:after="0"/>
      <w:ind w:left="1440"/>
      <w:rPr>
        <w:rFonts w:ascii="Calibri" w:hAnsi="Calibri" w:cs="Calibri"/>
        <w:noProof/>
        <w:sz w:val="22"/>
      </w:rPr>
    </w:pPr>
    <w:r>
      <w:rPr>
        <w:rFonts w:ascii="Calibri" w:hAnsi="Calibri" w:cs="Calibri"/>
        <w:noProof/>
        <w:sz w:val="22"/>
      </w:rPr>
      <w:t>Virtual</w:t>
    </w:r>
  </w:p>
  <w:p w14:paraId="5798EEAB" w14:textId="77777777" w:rsidR="007E6D1A" w:rsidRPr="007E6D1A" w:rsidRDefault="007E6D1A" w:rsidP="007E6D1A">
    <w:pPr>
      <w:spacing w:after="0"/>
      <w:ind w:left="2160"/>
      <w:rPr>
        <w:rFonts w:ascii="Calibri" w:hAnsi="Calibri" w:cs="Calibri"/>
        <w:noProof/>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1798" w14:textId="77777777" w:rsidR="004335BA" w:rsidRDefault="00433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FC67160"/>
    <w:lvl w:ilvl="0">
      <w:start w:val="1"/>
      <w:numFmt w:val="upperRoman"/>
      <w:pStyle w:val="Heading2"/>
      <w:lvlText w:val="%1."/>
      <w:lvlJc w:val="left"/>
      <w:pPr>
        <w:tabs>
          <w:tab w:val="num" w:pos="720"/>
        </w:tabs>
        <w:ind w:left="0" w:firstLine="0"/>
      </w:pPr>
      <w:rPr>
        <w:rFonts w:asciiTheme="minorHAnsi" w:hAnsiTheme="minorHAnsi" w:cstheme="minorHAnsi" w:hint="default"/>
        <w:b/>
        <w:sz w:val="24"/>
        <w:szCs w:val="24"/>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4B50AB"/>
    <w:multiLevelType w:val="multilevel"/>
    <w:tmpl w:val="44A6F9BE"/>
    <w:lvl w:ilvl="0">
      <w:start w:val="1"/>
      <w:numFmt w:val="decimal"/>
      <w:lvlText w:val="%1."/>
      <w:lvlJc w:val="left"/>
      <w:pPr>
        <w:tabs>
          <w:tab w:val="num" w:pos="1440"/>
        </w:tabs>
        <w:ind w:left="1440" w:hanging="360"/>
      </w:pPr>
    </w:lvl>
    <w:lvl w:ilvl="1">
      <w:start w:val="1"/>
      <w:numFmt w:val="none"/>
      <w:lvlText w:val=""/>
      <w:lvlJc w:val="left"/>
      <w:pPr>
        <w:tabs>
          <w:tab w:val="num" w:pos="2160"/>
        </w:tabs>
        <w:ind w:left="2160" w:hanging="360"/>
      </w:pPr>
    </w:lvl>
    <w:lvl w:ilvl="2">
      <w:start w:val="1"/>
      <w:numFmt w:val="none"/>
      <w:lvlText w:val=""/>
      <w:lvlJc w:val="right"/>
      <w:pPr>
        <w:tabs>
          <w:tab w:val="num" w:pos="2880"/>
        </w:tabs>
        <w:ind w:left="2880" w:hanging="180"/>
      </w:pPr>
    </w:lvl>
    <w:lvl w:ilvl="3">
      <w:start w:val="1"/>
      <w:numFmt w:val="none"/>
      <w:lvlText w:val=""/>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7B233D5"/>
    <w:multiLevelType w:val="hybridMultilevel"/>
    <w:tmpl w:val="5EB23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154F2"/>
    <w:multiLevelType w:val="hybridMultilevel"/>
    <w:tmpl w:val="91A862C0"/>
    <w:lvl w:ilvl="0" w:tplc="5C56A3FC">
      <w:numFmt w:val="bullet"/>
      <w:lvlText w:val="•"/>
      <w:lvlJc w:val="left"/>
      <w:pPr>
        <w:ind w:left="2160" w:hanging="72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32C4FF2"/>
    <w:multiLevelType w:val="hybridMultilevel"/>
    <w:tmpl w:val="6A3E49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4F3393"/>
    <w:multiLevelType w:val="multilevel"/>
    <w:tmpl w:val="44A6F9BE"/>
    <w:lvl w:ilvl="0">
      <w:start w:val="1"/>
      <w:numFmt w:val="decimal"/>
      <w:lvlText w:val="%1."/>
      <w:lvlJc w:val="left"/>
      <w:pPr>
        <w:tabs>
          <w:tab w:val="num" w:pos="1440"/>
        </w:tabs>
        <w:ind w:left="1440" w:hanging="360"/>
      </w:pPr>
    </w:lvl>
    <w:lvl w:ilvl="1">
      <w:start w:val="1"/>
      <w:numFmt w:val="none"/>
      <w:lvlText w:val=""/>
      <w:lvlJc w:val="left"/>
      <w:pPr>
        <w:tabs>
          <w:tab w:val="num" w:pos="2160"/>
        </w:tabs>
        <w:ind w:left="2160" w:hanging="360"/>
      </w:pPr>
    </w:lvl>
    <w:lvl w:ilvl="2">
      <w:start w:val="1"/>
      <w:numFmt w:val="none"/>
      <w:lvlText w:val=""/>
      <w:lvlJc w:val="right"/>
      <w:pPr>
        <w:tabs>
          <w:tab w:val="num" w:pos="2880"/>
        </w:tabs>
        <w:ind w:left="2880" w:hanging="180"/>
      </w:pPr>
    </w:lvl>
    <w:lvl w:ilvl="3">
      <w:start w:val="1"/>
      <w:numFmt w:val="none"/>
      <w:lvlText w:val=""/>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4CEE090C"/>
    <w:multiLevelType w:val="hybridMultilevel"/>
    <w:tmpl w:val="7C5A0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EB1A05"/>
    <w:multiLevelType w:val="hybridMultilevel"/>
    <w:tmpl w:val="E0A49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6C0E22"/>
    <w:multiLevelType w:val="hybridMultilevel"/>
    <w:tmpl w:val="D63A2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5B2BDC"/>
    <w:multiLevelType w:val="hybridMultilevel"/>
    <w:tmpl w:val="92EE42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D02A52"/>
    <w:multiLevelType w:val="hybridMultilevel"/>
    <w:tmpl w:val="6F383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B7767E"/>
    <w:multiLevelType w:val="hybridMultilevel"/>
    <w:tmpl w:val="0D00F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E20DCA"/>
    <w:multiLevelType w:val="multilevel"/>
    <w:tmpl w:val="44A6F9BE"/>
    <w:lvl w:ilvl="0">
      <w:start w:val="1"/>
      <w:numFmt w:val="decimal"/>
      <w:lvlText w:val="%1."/>
      <w:lvlJc w:val="left"/>
      <w:pPr>
        <w:tabs>
          <w:tab w:val="num" w:pos="1440"/>
        </w:tabs>
        <w:ind w:left="1440" w:hanging="360"/>
      </w:pPr>
    </w:lvl>
    <w:lvl w:ilvl="1">
      <w:start w:val="1"/>
      <w:numFmt w:val="none"/>
      <w:lvlText w:val=""/>
      <w:lvlJc w:val="left"/>
      <w:pPr>
        <w:tabs>
          <w:tab w:val="num" w:pos="2160"/>
        </w:tabs>
        <w:ind w:left="2160" w:hanging="360"/>
      </w:pPr>
    </w:lvl>
    <w:lvl w:ilvl="2">
      <w:start w:val="1"/>
      <w:numFmt w:val="none"/>
      <w:lvlText w:val=""/>
      <w:lvlJc w:val="right"/>
      <w:pPr>
        <w:tabs>
          <w:tab w:val="num" w:pos="2880"/>
        </w:tabs>
        <w:ind w:left="2880" w:hanging="180"/>
      </w:pPr>
    </w:lvl>
    <w:lvl w:ilvl="3">
      <w:start w:val="1"/>
      <w:numFmt w:val="none"/>
      <w:lvlText w:val=""/>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7DD7080A"/>
    <w:multiLevelType w:val="hybridMultilevel"/>
    <w:tmpl w:val="5186D1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1613365">
    <w:abstractNumId w:val="0"/>
  </w:num>
  <w:num w:numId="2" w16cid:durableId="1977953910">
    <w:abstractNumId w:val="1"/>
  </w:num>
  <w:num w:numId="3" w16cid:durableId="1551186329">
    <w:abstractNumId w:val="9"/>
  </w:num>
  <w:num w:numId="4" w16cid:durableId="2039088687">
    <w:abstractNumId w:val="12"/>
  </w:num>
  <w:num w:numId="5" w16cid:durableId="1955819258">
    <w:abstractNumId w:val="7"/>
  </w:num>
  <w:num w:numId="6" w16cid:durableId="1172374909">
    <w:abstractNumId w:val="4"/>
  </w:num>
  <w:num w:numId="7" w16cid:durableId="1025599176">
    <w:abstractNumId w:val="11"/>
  </w:num>
  <w:num w:numId="8" w16cid:durableId="2121408039">
    <w:abstractNumId w:val="14"/>
  </w:num>
  <w:num w:numId="9" w16cid:durableId="334114957">
    <w:abstractNumId w:val="8"/>
  </w:num>
  <w:num w:numId="10" w16cid:durableId="521406998">
    <w:abstractNumId w:val="3"/>
  </w:num>
  <w:num w:numId="11" w16cid:durableId="786966245">
    <w:abstractNumId w:val="10"/>
  </w:num>
  <w:num w:numId="12" w16cid:durableId="1865708997">
    <w:abstractNumId w:val="6"/>
  </w:num>
  <w:num w:numId="13" w16cid:durableId="1032266376">
    <w:abstractNumId w:val="13"/>
  </w:num>
  <w:num w:numId="14" w16cid:durableId="1900940315">
    <w:abstractNumId w:val="2"/>
  </w:num>
  <w:num w:numId="15" w16cid:durableId="97795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4E44"/>
    <w:rsid w:val="00022530"/>
    <w:rsid w:val="00033555"/>
    <w:rsid w:val="00052AD4"/>
    <w:rsid w:val="00062555"/>
    <w:rsid w:val="000A1719"/>
    <w:rsid w:val="001806E5"/>
    <w:rsid w:val="001D0892"/>
    <w:rsid w:val="00253966"/>
    <w:rsid w:val="002C4FDB"/>
    <w:rsid w:val="002F2005"/>
    <w:rsid w:val="00325759"/>
    <w:rsid w:val="00361139"/>
    <w:rsid w:val="003F5C17"/>
    <w:rsid w:val="00420418"/>
    <w:rsid w:val="004335BA"/>
    <w:rsid w:val="004606FB"/>
    <w:rsid w:val="00557344"/>
    <w:rsid w:val="005B740E"/>
    <w:rsid w:val="006635D1"/>
    <w:rsid w:val="00721C37"/>
    <w:rsid w:val="00751210"/>
    <w:rsid w:val="007C1020"/>
    <w:rsid w:val="007C59A7"/>
    <w:rsid w:val="007D1CFF"/>
    <w:rsid w:val="007E6D1A"/>
    <w:rsid w:val="0086189E"/>
    <w:rsid w:val="00893F85"/>
    <w:rsid w:val="008D0834"/>
    <w:rsid w:val="00904D70"/>
    <w:rsid w:val="009B406A"/>
    <w:rsid w:val="009C3A62"/>
    <w:rsid w:val="00A77B3E"/>
    <w:rsid w:val="00AB7F0F"/>
    <w:rsid w:val="00B56388"/>
    <w:rsid w:val="00B753D0"/>
    <w:rsid w:val="00C07E80"/>
    <w:rsid w:val="00C845C4"/>
    <w:rsid w:val="00C908A0"/>
    <w:rsid w:val="00C923BF"/>
    <w:rsid w:val="00CA2A55"/>
    <w:rsid w:val="00D7446C"/>
    <w:rsid w:val="00D77B7F"/>
    <w:rsid w:val="00D80169"/>
    <w:rsid w:val="00DB48E9"/>
    <w:rsid w:val="00E329A5"/>
    <w:rsid w:val="00E70F4A"/>
    <w:rsid w:val="00F4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6F5247DF"/>
  <w15:docId w15:val="{A0660158-C488-4133-9AB1-34A8F12C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D51"/>
    <w:pPr>
      <w:spacing w:after="120"/>
      <w:ind w:left="720"/>
    </w:pPr>
    <w:rPr>
      <w:rFonts w:asciiTheme="minorHAnsi" w:eastAsia="Calibri" w:hAnsiTheme="minorHAnsi"/>
      <w:sz w:val="24"/>
      <w:szCs w:val="24"/>
    </w:rPr>
  </w:style>
  <w:style w:type="paragraph" w:styleId="Heading1">
    <w:name w:val="heading 1"/>
    <w:aliases w:val="H1 Agenda"/>
    <w:basedOn w:val="Normal"/>
    <w:next w:val="Normal"/>
    <w:link w:val="Heading1Char"/>
    <w:autoRedefine/>
    <w:qFormat/>
    <w:rsid w:val="00F42D51"/>
    <w:pPr>
      <w:spacing w:before="480" w:after="240"/>
      <w:ind w:left="0"/>
      <w:outlineLvl w:val="0"/>
    </w:pPr>
    <w:rPr>
      <w:rFonts w:ascii="Calibri" w:hAnsi="Calibri" w:cs="Calibri"/>
      <w:b/>
      <w:sz w:val="28"/>
    </w:rPr>
  </w:style>
  <w:style w:type="paragraph" w:styleId="Heading2">
    <w:name w:val="heading 2"/>
    <w:aliases w:val="H2 Agenda"/>
    <w:basedOn w:val="Normal"/>
    <w:next w:val="Normal"/>
    <w:link w:val="Heading2Char"/>
    <w:unhideWhenUsed/>
    <w:qFormat/>
    <w:rsid w:val="00F42D51"/>
    <w:pPr>
      <w:numPr>
        <w:numId w:val="1"/>
      </w:numPr>
      <w:tabs>
        <w:tab w:val="right" w:pos="9360"/>
      </w:tabs>
      <w:outlineLvl w:val="1"/>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2D51"/>
    <w:rPr>
      <w:color w:val="0000FF"/>
      <w:u w:val="single"/>
    </w:rPr>
  </w:style>
  <w:style w:type="paragraph" w:customStyle="1" w:styleId="container">
    <w:name w:val="container"/>
    <w:basedOn w:val="Normal"/>
    <w:rsid w:val="00F42D51"/>
    <w:rPr>
      <w:rFonts w:ascii="Calibri" w:hAnsi="Calibri" w:cs="Calibri"/>
      <w:color w:val="7B7B89"/>
    </w:rPr>
  </w:style>
  <w:style w:type="paragraph" w:customStyle="1" w:styleId="p">
    <w:name w:val="p"/>
    <w:basedOn w:val="Normal"/>
    <w:rsid w:val="00F42D51"/>
  </w:style>
  <w:style w:type="paragraph" w:customStyle="1" w:styleId="li">
    <w:name w:val="li"/>
    <w:basedOn w:val="Normal"/>
    <w:rPr>
      <w:sz w:val="20"/>
      <w:szCs w:val="20"/>
    </w:rPr>
  </w:style>
  <w:style w:type="paragraph" w:styleId="Header">
    <w:name w:val="header"/>
    <w:basedOn w:val="Normal"/>
    <w:link w:val="HeaderChar"/>
    <w:rsid w:val="00F42D51"/>
    <w:pPr>
      <w:tabs>
        <w:tab w:val="center" w:pos="4680"/>
        <w:tab w:val="right" w:pos="9360"/>
      </w:tabs>
    </w:pPr>
  </w:style>
  <w:style w:type="character" w:customStyle="1" w:styleId="HeaderChar">
    <w:name w:val="Header Char"/>
    <w:link w:val="Header"/>
    <w:rsid w:val="00F42D51"/>
    <w:rPr>
      <w:rFonts w:asciiTheme="minorHAnsi" w:eastAsia="Calibri" w:hAnsiTheme="minorHAnsi"/>
      <w:sz w:val="24"/>
      <w:szCs w:val="24"/>
    </w:rPr>
  </w:style>
  <w:style w:type="paragraph" w:styleId="Footer">
    <w:name w:val="footer"/>
    <w:basedOn w:val="Normal"/>
    <w:link w:val="FooterChar"/>
    <w:uiPriority w:val="99"/>
    <w:rsid w:val="00F42D51"/>
    <w:pPr>
      <w:tabs>
        <w:tab w:val="center" w:pos="4680"/>
        <w:tab w:val="right" w:pos="9360"/>
      </w:tabs>
    </w:pPr>
  </w:style>
  <w:style w:type="character" w:customStyle="1" w:styleId="FooterChar">
    <w:name w:val="Footer Char"/>
    <w:link w:val="Footer"/>
    <w:uiPriority w:val="99"/>
    <w:rsid w:val="00F42D51"/>
    <w:rPr>
      <w:rFonts w:asciiTheme="minorHAnsi" w:eastAsia="Calibri" w:hAnsiTheme="minorHAnsi"/>
      <w:sz w:val="24"/>
      <w:szCs w:val="24"/>
    </w:rPr>
  </w:style>
  <w:style w:type="character" w:customStyle="1" w:styleId="Heading1Char">
    <w:name w:val="Heading 1 Char"/>
    <w:aliases w:val="H1 Agenda Char"/>
    <w:link w:val="Heading1"/>
    <w:rsid w:val="00F42D51"/>
    <w:rPr>
      <w:rFonts w:ascii="Calibri" w:eastAsia="Calibri" w:hAnsi="Calibri" w:cs="Calibri"/>
      <w:b/>
      <w:sz w:val="28"/>
      <w:szCs w:val="24"/>
    </w:rPr>
  </w:style>
  <w:style w:type="character" w:customStyle="1" w:styleId="Heading2Char">
    <w:name w:val="Heading 2 Char"/>
    <w:aliases w:val="H2 Agenda Char"/>
    <w:link w:val="Heading2"/>
    <w:rsid w:val="00F42D51"/>
    <w:rPr>
      <w:rFonts w:asciiTheme="minorHAnsi" w:eastAsia="Calibri" w:hAnsiTheme="minorHAnsi" w:cs="Calibri"/>
      <w:b/>
      <w:sz w:val="24"/>
      <w:szCs w:val="24"/>
    </w:rPr>
  </w:style>
  <w:style w:type="paragraph" w:styleId="Subtitle">
    <w:name w:val="Subtitle"/>
    <w:aliases w:val="Time"/>
    <w:basedOn w:val="Normal"/>
    <w:next w:val="Normal"/>
    <w:link w:val="SubtitleChar"/>
    <w:qFormat/>
    <w:rsid w:val="00F42D51"/>
    <w:pPr>
      <w:tabs>
        <w:tab w:val="num" w:pos="720"/>
        <w:tab w:val="right" w:pos="9360"/>
      </w:tabs>
      <w:ind w:left="0"/>
    </w:pPr>
    <w:rPr>
      <w:rFonts w:ascii="Calibri" w:hAnsi="Calibri" w:cs="Calibri"/>
      <w:b/>
      <w:sz w:val="22"/>
      <w:szCs w:val="22"/>
    </w:rPr>
  </w:style>
  <w:style w:type="character" w:customStyle="1" w:styleId="SubtitleChar">
    <w:name w:val="Subtitle Char"/>
    <w:aliases w:val="Time Char"/>
    <w:link w:val="Subtitle"/>
    <w:rsid w:val="00F42D51"/>
    <w:rPr>
      <w:rFonts w:ascii="Calibri" w:eastAsia="Calibri" w:hAnsi="Calibri" w:cs="Calibri"/>
      <w:b/>
      <w:sz w:val="22"/>
      <w:szCs w:val="22"/>
    </w:rPr>
  </w:style>
  <w:style w:type="character" w:styleId="SubtleEmphasis">
    <w:name w:val="Subtle Emphasis"/>
    <w:aliases w:val="Header Title"/>
    <w:uiPriority w:val="19"/>
    <w:qFormat/>
    <w:rsid w:val="00F42D51"/>
    <w:rPr>
      <w:rFonts w:ascii="Book Antiqua" w:hAnsi="Book Antiqua"/>
      <w:b/>
      <w:bCs/>
      <w:sz w:val="28"/>
      <w:szCs w:val="28"/>
    </w:rPr>
  </w:style>
  <w:style w:type="character" w:styleId="UnresolvedMention">
    <w:name w:val="Unresolved Mention"/>
    <w:basedOn w:val="DefaultParagraphFont"/>
    <w:uiPriority w:val="99"/>
    <w:semiHidden/>
    <w:unhideWhenUsed/>
    <w:rsid w:val="009C3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f.edu/trustees/files/agendas-minutes-materials/2024/2024-6/certified.rf.6.10.24-BOT-ASA-Meeting-Book.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f.edu/trustees/files/agendas-minutes-materials/2024/2024-6/certified.rf.6.10.24-BOT-ASA-Meeting-Book.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3100F-B77C-4C38-B4C2-A0372817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 - Style.dotx</Template>
  <TotalTime>62</TotalTime>
  <Pages>8</Pages>
  <Words>2624</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Knopp, Raygan</dc:creator>
  <cp:lastModifiedBy>Knopp, Raygan</cp:lastModifiedBy>
  <cp:revision>9</cp:revision>
  <dcterms:created xsi:type="dcterms:W3CDTF">2024-06-11T17:07:00Z</dcterms:created>
  <dcterms:modified xsi:type="dcterms:W3CDTF">2024-10-22T20:32:00Z</dcterms:modified>
</cp:coreProperties>
</file>