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0F57" w14:textId="77777777" w:rsidR="0085346D" w:rsidRDefault="0085346D" w:rsidP="0085346D">
      <w:pPr>
        <w:pStyle w:val="Heading1"/>
        <w:spacing w:after="240"/>
        <w:jc w:val="center"/>
      </w:pPr>
      <w:r w:rsidRPr="00111B4B">
        <w:t>MINUTES</w:t>
      </w:r>
    </w:p>
    <w:p w14:paraId="124B5AA5" w14:textId="0059DBF9" w:rsidR="0085346D" w:rsidRPr="00D47773" w:rsidRDefault="0085346D" w:rsidP="0085346D">
      <w:pPr>
        <w:spacing w:line="240" w:lineRule="auto"/>
      </w:pPr>
      <w:r w:rsidRPr="00346B95">
        <w:rPr>
          <w:b/>
          <w:bCs/>
        </w:rPr>
        <w:t xml:space="preserve">Trustees Present: </w:t>
      </w:r>
      <w:r w:rsidRPr="00346B95">
        <w:t>Kevin Hyde (Chair)</w:t>
      </w:r>
      <w:r w:rsidRPr="00346B95">
        <w:rPr>
          <w:b/>
          <w:bCs/>
        </w:rPr>
        <w:t>,</w:t>
      </w:r>
      <w:r>
        <w:rPr>
          <w:b/>
          <w:bCs/>
        </w:rPr>
        <w:t xml:space="preserve"> </w:t>
      </w:r>
      <w:r w:rsidRPr="00346B95">
        <w:t>Mike Binder</w:t>
      </w:r>
      <w:r>
        <w:rPr>
          <w:b/>
          <w:bCs/>
        </w:rPr>
        <w:t xml:space="preserve">, </w:t>
      </w:r>
      <w:r w:rsidRPr="00346B95">
        <w:t>Jill Davis,</w:t>
      </w:r>
      <w:r>
        <w:t xml:space="preserve"> </w:t>
      </w:r>
      <w:r w:rsidRPr="00346B95">
        <w:t>John Gol,</w:t>
      </w:r>
      <w:r>
        <w:t xml:space="preserve"> John Grosso</w:t>
      </w:r>
      <w:r w:rsidRPr="00346B95">
        <w:t xml:space="preserve">, </w:t>
      </w:r>
      <w:r>
        <w:t xml:space="preserve">Paul McElroy, </w:t>
      </w:r>
      <w:r w:rsidRPr="00346B95">
        <w:t>Nik Patel,</w:t>
      </w:r>
      <w:r>
        <w:t xml:space="preserve"> </w:t>
      </w:r>
      <w:r w:rsidR="004D5F82">
        <w:t>Chris Lazzara</w:t>
      </w:r>
      <w:r w:rsidR="009162EE">
        <w:t xml:space="preserve">, </w:t>
      </w:r>
      <w:r w:rsidR="009162EE">
        <w:t>Annie Egan</w:t>
      </w:r>
    </w:p>
    <w:p w14:paraId="6FE11DD7" w14:textId="3AADDC9D" w:rsidR="0085346D" w:rsidRPr="00D47773" w:rsidRDefault="0085346D" w:rsidP="0085346D">
      <w:pPr>
        <w:spacing w:before="240" w:after="240" w:line="240" w:lineRule="auto"/>
        <w:rPr>
          <w:b/>
          <w:bCs/>
        </w:rPr>
      </w:pPr>
      <w:r w:rsidRPr="00346B95">
        <w:rPr>
          <w:b/>
          <w:bCs/>
        </w:rPr>
        <w:t xml:space="preserve">Trustees Absent: </w:t>
      </w:r>
      <w:r w:rsidR="004D5F82">
        <w:t>Jason Barrett</w:t>
      </w:r>
      <w:r w:rsidR="009162EE">
        <w:t xml:space="preserve">, </w:t>
      </w:r>
      <w:r w:rsidR="004D5F82">
        <w:t>Steve Moore, Allison Korman Shelton</w:t>
      </w:r>
    </w:p>
    <w:p w14:paraId="2A42C043" w14:textId="77777777" w:rsidR="0085346D" w:rsidRPr="00C822B0" w:rsidRDefault="0085346D" w:rsidP="0085346D">
      <w:pPr>
        <w:pStyle w:val="Heading2"/>
        <w:ind w:left="1350" w:hanging="1350"/>
      </w:pPr>
      <w:r w:rsidRPr="00C822B0">
        <w:t>Item 1</w:t>
      </w:r>
      <w:r w:rsidRPr="00C822B0">
        <w:tab/>
        <w:t>Call to Order</w:t>
      </w:r>
    </w:p>
    <w:p w14:paraId="5DD68741" w14:textId="4DAB14D4" w:rsidR="0085346D" w:rsidRDefault="0085346D" w:rsidP="0085346D">
      <w:pPr>
        <w:spacing w:line="240" w:lineRule="auto"/>
        <w:ind w:left="1350" w:hanging="1350"/>
      </w:pPr>
      <w:r w:rsidRPr="008B4A14">
        <w:tab/>
        <w:t xml:space="preserve">Chair Hyde </w:t>
      </w:r>
      <w:r>
        <w:t xml:space="preserve">recognized a quorum and called the meeting to order at </w:t>
      </w:r>
      <w:r w:rsidR="00AA469C">
        <w:t>12:00 p.m.</w:t>
      </w:r>
    </w:p>
    <w:p w14:paraId="0A0FBC4E" w14:textId="77777777" w:rsidR="0085346D" w:rsidRDefault="0085346D" w:rsidP="0085346D">
      <w:pPr>
        <w:spacing w:line="240" w:lineRule="auto"/>
        <w:ind w:left="1350" w:hanging="1350"/>
      </w:pPr>
    </w:p>
    <w:p w14:paraId="18B7C133" w14:textId="77777777" w:rsidR="0085346D" w:rsidRPr="00F14E1D" w:rsidRDefault="0085346D" w:rsidP="0085346D">
      <w:pPr>
        <w:pStyle w:val="Heading2"/>
        <w:ind w:left="1350" w:hanging="1350"/>
      </w:pPr>
      <w:r w:rsidRPr="00F14E1D">
        <w:t>Item 2</w:t>
      </w:r>
      <w:r w:rsidRPr="00F14E1D">
        <w:tab/>
        <w:t>Public Comment</w:t>
      </w:r>
    </w:p>
    <w:p w14:paraId="5C7B723B" w14:textId="129B61FE" w:rsidR="0085346D" w:rsidRDefault="0085346D" w:rsidP="0085346D">
      <w:pPr>
        <w:spacing w:line="240" w:lineRule="auto"/>
        <w:ind w:left="1350" w:hanging="1350"/>
      </w:pPr>
      <w:r w:rsidRPr="008B4A14">
        <w:tab/>
      </w:r>
      <w:r w:rsidRPr="00C822B0">
        <w:t>Chair Hyde offered those in attendance the opportunity for public comment. There were no requests for public comment.</w:t>
      </w:r>
    </w:p>
    <w:p w14:paraId="6E0AFA4E" w14:textId="77777777" w:rsidR="0085346D" w:rsidRDefault="0085346D" w:rsidP="0085346D">
      <w:pPr>
        <w:spacing w:line="240" w:lineRule="auto"/>
        <w:ind w:left="1440" w:hanging="1440"/>
      </w:pPr>
    </w:p>
    <w:p w14:paraId="771223F4" w14:textId="77777777" w:rsidR="0085346D" w:rsidRPr="00235306" w:rsidRDefault="0085346D" w:rsidP="0085346D">
      <w:pPr>
        <w:pStyle w:val="Heading2"/>
        <w:ind w:left="1350" w:hanging="1350"/>
        <w:rPr>
          <w:szCs w:val="22"/>
        </w:rPr>
      </w:pPr>
      <w:r w:rsidRPr="00235306">
        <w:rPr>
          <w:szCs w:val="22"/>
        </w:rPr>
        <w:t xml:space="preserve">Item </w:t>
      </w:r>
      <w:r>
        <w:rPr>
          <w:szCs w:val="22"/>
        </w:rPr>
        <w:t>3</w:t>
      </w:r>
      <w:r w:rsidRPr="00235306">
        <w:rPr>
          <w:szCs w:val="22"/>
        </w:rPr>
        <w:tab/>
        <w:t>Presentation of Linking Industry to Nursing Education Fund Proposals</w:t>
      </w:r>
    </w:p>
    <w:p w14:paraId="0081316F" w14:textId="064BD3D3" w:rsidR="00FE0A53" w:rsidRDefault="00FE0A53" w:rsidP="0085346D">
      <w:pPr>
        <w:ind w:left="1350"/>
      </w:pPr>
      <w:r>
        <w:t>Dr. Curt Lox, Dean of Brooks College of Health</w:t>
      </w:r>
      <w:r w:rsidR="005F40ED">
        <w:t>,</w:t>
      </w:r>
      <w:r>
        <w:t xml:space="preserve"> presented three Linking Industry to Nursing Education (LINE) proposals for Board consideration. He explained </w:t>
      </w:r>
      <w:r w:rsidR="00B9415F">
        <w:t xml:space="preserve">the proposals have been submitted to </w:t>
      </w:r>
      <w:r>
        <w:t xml:space="preserve">the Board of Governors </w:t>
      </w:r>
      <w:r w:rsidR="00B9415F">
        <w:t xml:space="preserve">for funding but require Board approval </w:t>
      </w:r>
      <w:r w:rsidR="00B9415F" w:rsidRPr="003A0780">
        <w:t>no later than August 2</w:t>
      </w:r>
      <w:r w:rsidR="005F40ED">
        <w:t>8</w:t>
      </w:r>
      <w:r w:rsidR="00B9415F" w:rsidRPr="003A0780">
        <w:t>, 2023</w:t>
      </w:r>
      <w:r w:rsidR="00B9415F">
        <w:t xml:space="preserve">. </w:t>
      </w:r>
    </w:p>
    <w:p w14:paraId="0749E014" w14:textId="77777777" w:rsidR="00FE0A53" w:rsidRDefault="00FE0A53" w:rsidP="0085346D">
      <w:pPr>
        <w:ind w:left="1350"/>
      </w:pPr>
    </w:p>
    <w:p w14:paraId="23A16B44" w14:textId="112D9046" w:rsidR="0085346D" w:rsidRDefault="0085346D" w:rsidP="000D3209">
      <w:pPr>
        <w:ind w:left="1350"/>
      </w:pPr>
      <w:r w:rsidRPr="00DB2C7A">
        <w:t xml:space="preserve">The Linking Industry to Nursing Education (LINE) Fund provides an opportunity for each state university to receive matching funds for every dollar contributed by a healthcare partner and is governed by Board of Governors (BOG) Regulation 8.008 and section 1009.8962, Florida Statutes (LINE Authorities), which sets forth the criteria for the eligibility and use of LINE funds.  </w:t>
      </w:r>
    </w:p>
    <w:p w14:paraId="1C049211" w14:textId="77777777" w:rsidR="000D3209" w:rsidRPr="003A0780" w:rsidRDefault="000D3209" w:rsidP="000D3209">
      <w:pPr>
        <w:ind w:left="1350"/>
      </w:pPr>
    </w:p>
    <w:p w14:paraId="029CD7F0" w14:textId="6DDCD67D" w:rsidR="0085346D" w:rsidRPr="000C3384" w:rsidRDefault="0085346D" w:rsidP="0085346D">
      <w:pPr>
        <w:pStyle w:val="ListParagraph"/>
        <w:numPr>
          <w:ilvl w:val="0"/>
          <w:numId w:val="1"/>
        </w:numPr>
        <w:rPr>
          <w:b/>
          <w:bCs/>
        </w:rPr>
      </w:pPr>
      <w:r w:rsidRPr="000C3384">
        <w:rPr>
          <w:b/>
          <w:bCs/>
        </w:rPr>
        <w:t>LINE Proposal:  HCA Healthcare South Atlantic Division</w:t>
      </w:r>
    </w:p>
    <w:p w14:paraId="3F543954" w14:textId="5530D437" w:rsidR="00A34D19" w:rsidRDefault="00B9415F" w:rsidP="000D3209">
      <w:pPr>
        <w:pStyle w:val="ListParagraph"/>
        <w:spacing w:after="240"/>
        <w:ind w:left="2070"/>
      </w:pPr>
      <w:r>
        <w:t xml:space="preserve">The focus is </w:t>
      </w:r>
      <w:r w:rsidR="00A34D19">
        <w:t>on advanced preparation of nursing students and is based on the following three-pronged approach:</w:t>
      </w:r>
    </w:p>
    <w:p w14:paraId="17A6A395" w14:textId="53596E64" w:rsidR="00A34D19" w:rsidRDefault="00A34D19" w:rsidP="00A34D19">
      <w:pPr>
        <w:pStyle w:val="ListParagraph"/>
        <w:numPr>
          <w:ilvl w:val="0"/>
          <w:numId w:val="2"/>
        </w:numPr>
      </w:pPr>
      <w:r>
        <w:t xml:space="preserve">Development of a dedicated clinical experience pathway for a select number of UNF BSN students by providing up to 32 student scholarships for $2,000. </w:t>
      </w:r>
    </w:p>
    <w:p w14:paraId="608D2109" w14:textId="6D96CF8C" w:rsidR="00A34D19" w:rsidRDefault="00A34D19" w:rsidP="00A34D19">
      <w:pPr>
        <w:pStyle w:val="ListParagraph"/>
        <w:numPr>
          <w:ilvl w:val="0"/>
          <w:numId w:val="2"/>
        </w:numPr>
      </w:pPr>
      <w:r>
        <w:lastRenderedPageBreak/>
        <w:t xml:space="preserve">Provision of </w:t>
      </w:r>
      <w:r w:rsidR="00ED04C9">
        <w:t xml:space="preserve">additional learning and test preparation resources </w:t>
      </w:r>
      <w:r>
        <w:t>to further enhance student learning for a select number of UNF BSN students</w:t>
      </w:r>
      <w:r w:rsidR="00ED04C9">
        <w:t>.</w:t>
      </w:r>
    </w:p>
    <w:p w14:paraId="53264FC8" w14:textId="298BFF05" w:rsidR="00ED04C9" w:rsidRDefault="00A34D19" w:rsidP="005F40ED">
      <w:pPr>
        <w:pStyle w:val="ListParagraph"/>
        <w:numPr>
          <w:ilvl w:val="0"/>
          <w:numId w:val="2"/>
        </w:numPr>
        <w:spacing w:after="240"/>
      </w:pPr>
      <w:r>
        <w:t>Provision of resources to enhance</w:t>
      </w:r>
      <w:r w:rsidR="00ED04C9">
        <w:t xml:space="preserve"> and expand</w:t>
      </w:r>
      <w:r>
        <w:t xml:space="preserve"> the UNF-HCA Simulation Center experience for all BSN students</w:t>
      </w:r>
      <w:r w:rsidR="00ED04C9">
        <w:t>.</w:t>
      </w:r>
    </w:p>
    <w:p w14:paraId="7AC32E6A" w14:textId="77777777" w:rsidR="005F40ED" w:rsidRDefault="005F40ED" w:rsidP="005F40ED">
      <w:pPr>
        <w:pStyle w:val="ListParagraph"/>
        <w:spacing w:after="240"/>
        <w:ind w:left="3240"/>
      </w:pPr>
    </w:p>
    <w:p w14:paraId="70A06899" w14:textId="5A0D3E95" w:rsidR="00ED04C9" w:rsidRDefault="00ED04C9" w:rsidP="000C0975">
      <w:pPr>
        <w:pStyle w:val="ListParagraph"/>
        <w:spacing w:before="240"/>
        <w:ind w:left="2070"/>
      </w:pPr>
      <w:r w:rsidRPr="00ED04C9">
        <w:t xml:space="preserve">Chair Hyde asked for a MOTION to APPROVE the </w:t>
      </w:r>
      <w:r w:rsidRPr="003A0780">
        <w:t>LINE Proposal</w:t>
      </w:r>
      <w:r>
        <w:t xml:space="preserve"> for</w:t>
      </w:r>
      <w:r w:rsidRPr="003A0780">
        <w:t xml:space="preserve"> HCA Healthcare South Atlantic Division</w:t>
      </w:r>
      <w:r w:rsidRPr="00ED04C9">
        <w:t xml:space="preserve">. Trustee McElroy made a MOTION to APPROVE, and Trustee </w:t>
      </w:r>
      <w:r>
        <w:t>Patel</w:t>
      </w:r>
      <w:r w:rsidRPr="00ED04C9">
        <w:t xml:space="preserve"> SECONDED. </w:t>
      </w:r>
      <w:r>
        <w:t>Chair Hyde</w:t>
      </w:r>
      <w:r w:rsidRPr="00ED04C9">
        <w:t xml:space="preserve"> offered the opportunity for questions</w:t>
      </w:r>
      <w:r>
        <w:t xml:space="preserve"> or discussion</w:t>
      </w:r>
      <w:r w:rsidRPr="00ED04C9">
        <w:t xml:space="preserve">. </w:t>
      </w:r>
      <w:r>
        <w:t xml:space="preserve">Trustee McElroy </w:t>
      </w:r>
      <w:r w:rsidR="006C72C0">
        <w:t>posed the question</w:t>
      </w:r>
      <w:r>
        <w:t xml:space="preserve"> </w:t>
      </w:r>
      <w:r w:rsidR="006C72C0">
        <w:t>if the region could expand beyond hospitals in the South Atlantic</w:t>
      </w:r>
      <w:r>
        <w:t xml:space="preserve"> </w:t>
      </w:r>
      <w:r w:rsidR="006C72C0">
        <w:t>Division. Dr. Lox clarified that this proposal was strictly for two hospitals, however</w:t>
      </w:r>
      <w:r w:rsidR="009162EE">
        <w:t>,</w:t>
      </w:r>
      <w:r w:rsidR="006C72C0">
        <w:t xml:space="preserve"> it is possible to expand in the future.</w:t>
      </w:r>
      <w:r w:rsidR="00D8392A">
        <w:t xml:space="preserve"> Chair Hyde closed the discussion, and t</w:t>
      </w:r>
      <w:r w:rsidRPr="00ED04C9">
        <w:t xml:space="preserve">he Board unanimously approved the </w:t>
      </w:r>
      <w:r w:rsidR="00615EA7">
        <w:t>LINE proposal</w:t>
      </w:r>
      <w:r w:rsidR="00C65068">
        <w:t xml:space="preserve"> for </w:t>
      </w:r>
      <w:r w:rsidR="00C65068" w:rsidRPr="00C65068">
        <w:t>HCA Healthcare South Atlantic Division</w:t>
      </w:r>
      <w:r w:rsidR="00C65068">
        <w:t>.</w:t>
      </w:r>
    </w:p>
    <w:p w14:paraId="011B8FFE" w14:textId="77777777" w:rsidR="000C0975" w:rsidRPr="000C0975" w:rsidRDefault="000C0975" w:rsidP="000C0975">
      <w:pPr>
        <w:pStyle w:val="ListParagraph"/>
        <w:spacing w:before="240"/>
        <w:ind w:left="2070"/>
      </w:pPr>
    </w:p>
    <w:p w14:paraId="768555B4" w14:textId="4D4A312D" w:rsidR="0085346D" w:rsidRPr="000C3384" w:rsidRDefault="0085346D" w:rsidP="0085346D">
      <w:pPr>
        <w:pStyle w:val="ListParagraph"/>
        <w:numPr>
          <w:ilvl w:val="0"/>
          <w:numId w:val="1"/>
        </w:numPr>
        <w:spacing w:after="160"/>
        <w:rPr>
          <w:b/>
          <w:bCs/>
        </w:rPr>
      </w:pPr>
      <w:r w:rsidRPr="000C3384">
        <w:rPr>
          <w:b/>
          <w:bCs/>
        </w:rPr>
        <w:t>LINE Proposal: Mayo Clinic</w:t>
      </w:r>
    </w:p>
    <w:p w14:paraId="516BAFCD" w14:textId="20ABAE28" w:rsidR="003A7F9A" w:rsidRDefault="003A7F9A" w:rsidP="00043BDB">
      <w:pPr>
        <w:pStyle w:val="ListParagraph"/>
        <w:spacing w:after="160"/>
        <w:ind w:left="2070"/>
      </w:pPr>
      <w:r>
        <w:t xml:space="preserve">This funding will be used to develop Mayo Cohorts of </w:t>
      </w:r>
      <w:r w:rsidR="007F7B1A">
        <w:t xml:space="preserve">16 </w:t>
      </w:r>
      <w:r>
        <w:t xml:space="preserve">UNF baccalaureate nursing students in the UNF accelerated prelicensure (APL) program over 16 months. Upon signing a required work agreement with Mayo Clinic, students will receive scholarship funding for each semester of their entire program. </w:t>
      </w:r>
      <w:r w:rsidR="000C3384">
        <w:t xml:space="preserve">Since LINE funding cannot be given with conditions, Mayo Clinic is willing to attach the employment agreement only to the dollars that they give the students. </w:t>
      </w:r>
      <w:r>
        <w:t>Additionally, two jointly appointed clinical instructors will be funded to teach these students in their final clinical rotation.</w:t>
      </w:r>
    </w:p>
    <w:p w14:paraId="6FC88633" w14:textId="77777777" w:rsidR="003A7F9A" w:rsidRDefault="003A7F9A" w:rsidP="00043BDB">
      <w:pPr>
        <w:pStyle w:val="ListParagraph"/>
        <w:spacing w:after="160"/>
        <w:ind w:left="2070"/>
      </w:pPr>
    </w:p>
    <w:p w14:paraId="54963982" w14:textId="2E63DC3B" w:rsidR="00043BDB" w:rsidRDefault="003A7F9A" w:rsidP="00043BDB">
      <w:pPr>
        <w:pStyle w:val="ListParagraph"/>
        <w:spacing w:after="160"/>
        <w:ind w:left="2070"/>
      </w:pPr>
      <w:r>
        <w:t xml:space="preserve">Chair Hyde </w:t>
      </w:r>
      <w:r w:rsidR="00615EA7">
        <w:t>explained</w:t>
      </w:r>
      <w:r>
        <w:t xml:space="preserve"> if the student accepts the scholarship and </w:t>
      </w:r>
      <w:r w:rsidR="000C3384">
        <w:t>rejects employment at</w:t>
      </w:r>
      <w:r>
        <w:t xml:space="preserve"> Mayo Clinic</w:t>
      </w:r>
      <w:r w:rsidR="000C3384">
        <w:t xml:space="preserve">, then the student would be required to pay the portion of the scholarship that Mayo Clinic provided. Dr. Lox agreed with Chair Hyde, and offered </w:t>
      </w:r>
      <w:r w:rsidR="00615EA7">
        <w:t xml:space="preserve">Dr. </w:t>
      </w:r>
      <w:r w:rsidR="000C3384">
        <w:t xml:space="preserve">Michelle Edmonds, Director of Nursing, the opportunity to add her input. </w:t>
      </w:r>
      <w:r w:rsidR="00615EA7">
        <w:t>Dr</w:t>
      </w:r>
      <w:r w:rsidR="000C3384">
        <w:t xml:space="preserve">. Edmonds stated if students had to </w:t>
      </w:r>
      <w:r w:rsidR="000C3384">
        <w:lastRenderedPageBreak/>
        <w:t>potentially pay back Mayo Clinic, then it would be handled directly through the hospital.</w:t>
      </w:r>
    </w:p>
    <w:p w14:paraId="77B1A1CE" w14:textId="749949D4" w:rsidR="000C3384" w:rsidRDefault="000C3384" w:rsidP="00043BDB">
      <w:pPr>
        <w:pStyle w:val="ListParagraph"/>
        <w:spacing w:after="160"/>
        <w:ind w:left="2070"/>
      </w:pPr>
    </w:p>
    <w:p w14:paraId="7435DAAA" w14:textId="6CD7FAB5" w:rsidR="0085346D" w:rsidRPr="003A0780" w:rsidRDefault="000C3384" w:rsidP="00615EA7">
      <w:pPr>
        <w:pStyle w:val="ListParagraph"/>
        <w:spacing w:after="160"/>
        <w:ind w:left="2070"/>
      </w:pPr>
      <w:r w:rsidRPr="00ED04C9">
        <w:t xml:space="preserve">Chair Hyde asked for a MOTION to APPROVE the </w:t>
      </w:r>
      <w:r w:rsidRPr="003A0780">
        <w:t>LINE Proposal</w:t>
      </w:r>
      <w:r>
        <w:t xml:space="preserve"> for</w:t>
      </w:r>
      <w:r w:rsidRPr="003A0780">
        <w:t xml:space="preserve"> </w:t>
      </w:r>
      <w:r>
        <w:t>Mayo Clinic</w:t>
      </w:r>
      <w:r w:rsidRPr="00ED04C9">
        <w:t xml:space="preserve">. Trustee McElroy made a MOTION to APPROVE, and </w:t>
      </w:r>
      <w:r w:rsidRPr="00653F3D">
        <w:t xml:space="preserve">Trustee </w:t>
      </w:r>
      <w:r w:rsidR="00653F3D">
        <w:t>Lazzara</w:t>
      </w:r>
      <w:r w:rsidRPr="00ED04C9">
        <w:t xml:space="preserve"> SECONDED. </w:t>
      </w:r>
      <w:r>
        <w:t>Chair Hyde</w:t>
      </w:r>
      <w:r w:rsidRPr="00ED04C9">
        <w:t xml:space="preserve"> offered the opportunity for questions</w:t>
      </w:r>
      <w:r>
        <w:t xml:space="preserve"> or discussion</w:t>
      </w:r>
      <w:r w:rsidR="003745DC">
        <w:t xml:space="preserve">. Trustee McElroy </w:t>
      </w:r>
      <w:r w:rsidR="00615EA7">
        <w:t>asked Dr. Edmonds to clarify the length of time students are required to work for Mayo Clinic. Dr. Edmonds confirmed the length of time is less than two years. Chair Hyde closed the discussion, and t</w:t>
      </w:r>
      <w:r w:rsidR="00615EA7" w:rsidRPr="00ED04C9">
        <w:t xml:space="preserve">he Board unanimously approved the </w:t>
      </w:r>
      <w:r w:rsidR="00615EA7">
        <w:t>LINE proposal</w:t>
      </w:r>
      <w:r w:rsidR="00653F3D">
        <w:t xml:space="preserve"> for Mayo Clinic.</w:t>
      </w:r>
    </w:p>
    <w:p w14:paraId="5112AAC3" w14:textId="77777777" w:rsidR="0085346D" w:rsidRPr="003A0780" w:rsidRDefault="0085346D" w:rsidP="0085346D">
      <w:pPr>
        <w:pStyle w:val="ListParagraph"/>
        <w:spacing w:after="160"/>
        <w:ind w:left="2070"/>
      </w:pPr>
    </w:p>
    <w:p w14:paraId="542DD02F" w14:textId="54D99AF6" w:rsidR="0085346D" w:rsidRPr="009352EF" w:rsidRDefault="0085346D" w:rsidP="0085346D">
      <w:pPr>
        <w:pStyle w:val="ListParagraph"/>
        <w:numPr>
          <w:ilvl w:val="0"/>
          <w:numId w:val="1"/>
        </w:numPr>
        <w:spacing w:after="160"/>
        <w:rPr>
          <w:b/>
          <w:bCs/>
        </w:rPr>
      </w:pPr>
      <w:r w:rsidRPr="003A0780">
        <w:t xml:space="preserve"> </w:t>
      </w:r>
      <w:r w:rsidRPr="009352EF">
        <w:rPr>
          <w:b/>
          <w:bCs/>
        </w:rPr>
        <w:t>LINE Proposal: Baptist Health</w:t>
      </w:r>
    </w:p>
    <w:p w14:paraId="3B1AA011" w14:textId="025AF816" w:rsidR="008C28DC" w:rsidRDefault="008C28DC" w:rsidP="008C28DC">
      <w:pPr>
        <w:pStyle w:val="ListParagraph"/>
        <w:spacing w:after="160"/>
        <w:ind w:left="2070"/>
      </w:pPr>
      <w:r>
        <w:t xml:space="preserve">This funding will be used to develop two Baptist Health Cohorts of </w:t>
      </w:r>
      <w:r w:rsidR="007F7B1A">
        <w:t xml:space="preserve">5 </w:t>
      </w:r>
      <w:r>
        <w:t xml:space="preserve">UNF baccalaureate nursing students in the UNF accelerated prelicensure (APL) program over 16 months. </w:t>
      </w:r>
      <w:r w:rsidR="007F7B1A">
        <w:t xml:space="preserve">Each of the 5 students will receive scholarship funding for each semester of their program. Since LINE funding cannot be given with conditions, Baptist Health </w:t>
      </w:r>
      <w:r w:rsidR="00653F3D">
        <w:t>pays</w:t>
      </w:r>
      <w:r w:rsidR="007F7B1A">
        <w:t xml:space="preserve"> each student in the Cohort who successfully completes the APL program and obtains the requisite license a $10,000 signing bonus upon the graduate’s execution of an agreement to work for Baptist Health for a minimum of two years.</w:t>
      </w:r>
      <w:r w:rsidR="007F7B1A" w:rsidRPr="007F7B1A">
        <w:t xml:space="preserve"> </w:t>
      </w:r>
      <w:r w:rsidR="007F7B1A">
        <w:t>Additionally, two jointly appointed clinical instructors will be funded to teach these students in their final clinical rotation.</w:t>
      </w:r>
    </w:p>
    <w:p w14:paraId="1CE505D2" w14:textId="191CFB92" w:rsidR="007F7B1A" w:rsidRDefault="007F7B1A" w:rsidP="008C28DC">
      <w:pPr>
        <w:pStyle w:val="ListParagraph"/>
        <w:spacing w:after="160"/>
        <w:ind w:left="2070"/>
      </w:pPr>
    </w:p>
    <w:p w14:paraId="1887FF6F" w14:textId="1C7D0AA9" w:rsidR="007F7B1A" w:rsidRDefault="007F7B1A" w:rsidP="000C0975">
      <w:pPr>
        <w:pStyle w:val="ListParagraph"/>
        <w:spacing w:after="160"/>
        <w:ind w:left="2070"/>
      </w:pPr>
      <w:r>
        <w:t xml:space="preserve">Chair Hyde clarified that it is not a scholarship for </w:t>
      </w:r>
      <w:r w:rsidR="00653F3D">
        <w:t>the purpose</w:t>
      </w:r>
      <w:r>
        <w:t xml:space="preserve"> of attending class, however</w:t>
      </w:r>
      <w:r w:rsidR="00653F3D">
        <w:t>,</w:t>
      </w:r>
      <w:r>
        <w:t xml:space="preserve"> if a student accepts employment at Baptist Health, then they will receive a signing bonus. Dr. Lox agreed, and Chair Hyde asked for a MOTION to APPROVE the LINE Proposal for Baptist Health. </w:t>
      </w:r>
      <w:r w:rsidRPr="00ED04C9">
        <w:t xml:space="preserve">Trustee McElroy made a MOTION to APPROVE, and Trustee </w:t>
      </w:r>
      <w:r>
        <w:t>Lazzara</w:t>
      </w:r>
      <w:r w:rsidRPr="00ED04C9">
        <w:t xml:space="preserve"> SECONDED. </w:t>
      </w:r>
      <w:r>
        <w:t>Chair Hyde</w:t>
      </w:r>
      <w:r w:rsidRPr="00ED04C9">
        <w:t xml:space="preserve"> offered the opportunity for questions</w:t>
      </w:r>
      <w:r>
        <w:t xml:space="preserve"> or discussion</w:t>
      </w:r>
      <w:r w:rsidRPr="00ED04C9">
        <w:t>.</w:t>
      </w:r>
      <w:r>
        <w:t xml:space="preserve"> There being none, t</w:t>
      </w:r>
      <w:r w:rsidRPr="00ED04C9">
        <w:t xml:space="preserve">he Board unanimously approved the </w:t>
      </w:r>
      <w:r>
        <w:t>LINE proposal</w:t>
      </w:r>
      <w:r w:rsidR="00653F3D">
        <w:t xml:space="preserve"> for Baptist Health.</w:t>
      </w:r>
    </w:p>
    <w:p w14:paraId="3D0544EB" w14:textId="6FAB0601" w:rsidR="007F7B1A" w:rsidRPr="003A0780" w:rsidRDefault="007F7B1A" w:rsidP="008C28DC">
      <w:pPr>
        <w:pStyle w:val="ListParagraph"/>
        <w:spacing w:after="160"/>
        <w:ind w:left="2070"/>
      </w:pPr>
      <w:r>
        <w:lastRenderedPageBreak/>
        <w:t xml:space="preserve">Chair Hyde stated that with the approval of the proposals, there will be approximately 40 scholarships for UNF nursing students. Dr. Lox </w:t>
      </w:r>
      <w:r w:rsidR="006A5FD4">
        <w:t xml:space="preserve">noted there will </w:t>
      </w:r>
      <w:r w:rsidR="00653F3D">
        <w:t xml:space="preserve">be </w:t>
      </w:r>
      <w:r w:rsidR="006A5FD4">
        <w:t>about 53 scholarships available and the proposals will be presented to the BOG in two weeks.</w:t>
      </w:r>
    </w:p>
    <w:p w14:paraId="7F262E0C" w14:textId="05BD94E5" w:rsidR="0085346D" w:rsidRPr="00235306" w:rsidRDefault="0085346D" w:rsidP="0085346D">
      <w:pPr>
        <w:pStyle w:val="Heading2"/>
        <w:ind w:left="1350" w:hanging="1350"/>
        <w:rPr>
          <w:szCs w:val="22"/>
        </w:rPr>
      </w:pPr>
      <w:r w:rsidRPr="00235306">
        <w:rPr>
          <w:szCs w:val="22"/>
        </w:rPr>
        <w:t xml:space="preserve">Item </w:t>
      </w:r>
      <w:r>
        <w:rPr>
          <w:szCs w:val="22"/>
        </w:rPr>
        <w:t>4</w:t>
      </w:r>
      <w:r w:rsidRPr="00235306">
        <w:rPr>
          <w:szCs w:val="22"/>
        </w:rPr>
        <w:tab/>
        <w:t>Adjournment</w:t>
      </w:r>
    </w:p>
    <w:p w14:paraId="13C1B86B" w14:textId="539AC950" w:rsidR="006A52B5" w:rsidRDefault="004019B4" w:rsidP="004019B4">
      <w:pPr>
        <w:ind w:left="1350"/>
      </w:pPr>
      <w:r>
        <w:t>Chair Hyde adjourned the meeting at 12:11 p.m.</w:t>
      </w:r>
    </w:p>
    <w:sectPr w:rsidR="006A52B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3FAC" w14:textId="77777777" w:rsidR="0085346D" w:rsidRDefault="0085346D" w:rsidP="0085346D">
      <w:pPr>
        <w:spacing w:line="240" w:lineRule="auto"/>
      </w:pPr>
      <w:r>
        <w:separator/>
      </w:r>
    </w:p>
  </w:endnote>
  <w:endnote w:type="continuationSeparator" w:id="0">
    <w:p w14:paraId="3F20B871" w14:textId="77777777" w:rsidR="0085346D" w:rsidRDefault="0085346D" w:rsidP="008534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71B6F" w14:textId="77777777" w:rsidR="0085346D" w:rsidRDefault="0085346D" w:rsidP="0085346D">
      <w:pPr>
        <w:spacing w:line="240" w:lineRule="auto"/>
      </w:pPr>
      <w:r>
        <w:separator/>
      </w:r>
    </w:p>
  </w:footnote>
  <w:footnote w:type="continuationSeparator" w:id="0">
    <w:p w14:paraId="111E3846" w14:textId="77777777" w:rsidR="0085346D" w:rsidRDefault="0085346D" w:rsidP="008534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5006" w14:textId="2E81F2DF" w:rsidR="0085346D" w:rsidRPr="0085346D" w:rsidRDefault="00653F3D" w:rsidP="0085346D">
    <w:pPr>
      <w:tabs>
        <w:tab w:val="center" w:pos="4680"/>
        <w:tab w:val="right" w:pos="9360"/>
      </w:tabs>
      <w:spacing w:line="240" w:lineRule="auto"/>
      <w:jc w:val="center"/>
    </w:pPr>
    <w:sdt>
      <w:sdtPr>
        <w:id w:val="-1801606169"/>
        <w:docPartObj>
          <w:docPartGallery w:val="Watermarks"/>
          <w:docPartUnique/>
        </w:docPartObj>
      </w:sdtPr>
      <w:sdtEndPr/>
      <w:sdtContent>
        <w:r>
          <w:rPr>
            <w:noProof/>
          </w:rPr>
          <w:pict w14:anchorId="5F7FA1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5346D" w:rsidRPr="0085346D">
      <w:rPr>
        <w:noProof/>
      </w:rPr>
      <w:drawing>
        <wp:inline distT="0" distB="0" distL="0" distR="0" wp14:anchorId="3AFBAC0F" wp14:editId="64049C54">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351A490" w14:textId="77777777" w:rsidR="0085346D" w:rsidRPr="0085346D" w:rsidRDefault="0085346D" w:rsidP="0085346D">
    <w:pPr>
      <w:tabs>
        <w:tab w:val="center" w:pos="4680"/>
        <w:tab w:val="right" w:pos="9360"/>
      </w:tabs>
      <w:spacing w:before="240" w:line="240" w:lineRule="auto"/>
      <w:jc w:val="center"/>
      <w:rPr>
        <w:b/>
        <w:bCs/>
        <w:sz w:val="24"/>
        <w:szCs w:val="24"/>
      </w:rPr>
    </w:pPr>
    <w:r w:rsidRPr="0085346D">
      <w:rPr>
        <w:b/>
        <w:bCs/>
        <w:sz w:val="24"/>
        <w:szCs w:val="24"/>
      </w:rPr>
      <w:t>Board of Trustees Meeting</w:t>
    </w:r>
  </w:p>
  <w:p w14:paraId="6E22EC7F" w14:textId="2CC05212" w:rsidR="0085346D" w:rsidRPr="0085346D" w:rsidRDefault="0085346D" w:rsidP="0085346D">
    <w:pPr>
      <w:tabs>
        <w:tab w:val="center" w:pos="4680"/>
        <w:tab w:val="right" w:pos="9360"/>
      </w:tabs>
      <w:spacing w:before="240" w:line="240" w:lineRule="auto"/>
      <w:jc w:val="center"/>
      <w:rPr>
        <w:b/>
        <w:bCs/>
        <w:sz w:val="24"/>
        <w:szCs w:val="24"/>
      </w:rPr>
    </w:pPr>
    <w:r>
      <w:rPr>
        <w:b/>
        <w:bCs/>
        <w:sz w:val="24"/>
        <w:szCs w:val="24"/>
      </w:rPr>
      <w:t>August</w:t>
    </w:r>
    <w:r w:rsidRPr="0085346D">
      <w:rPr>
        <w:b/>
        <w:bCs/>
        <w:sz w:val="24"/>
        <w:szCs w:val="24"/>
      </w:rPr>
      <w:t xml:space="preserve"> 1</w:t>
    </w:r>
    <w:r>
      <w:rPr>
        <w:b/>
        <w:bCs/>
        <w:sz w:val="24"/>
        <w:szCs w:val="24"/>
      </w:rPr>
      <w:t>7</w:t>
    </w:r>
    <w:r w:rsidRPr="0085346D">
      <w:rPr>
        <w:b/>
        <w:bCs/>
        <w:sz w:val="24"/>
        <w:szCs w:val="24"/>
      </w:rPr>
      <w:t>, 2023</w:t>
    </w:r>
  </w:p>
  <w:p w14:paraId="4CD7A938" w14:textId="441513B7" w:rsidR="0085346D" w:rsidRPr="0085346D" w:rsidRDefault="0085346D" w:rsidP="0085346D">
    <w:pPr>
      <w:tabs>
        <w:tab w:val="center" w:pos="4680"/>
        <w:tab w:val="right" w:pos="9360"/>
      </w:tabs>
      <w:spacing w:before="240" w:line="240" w:lineRule="auto"/>
      <w:jc w:val="center"/>
      <w:rPr>
        <w:b/>
        <w:bCs/>
        <w:sz w:val="24"/>
        <w:szCs w:val="24"/>
      </w:rPr>
    </w:pPr>
    <w:r w:rsidRPr="0085346D">
      <w:rPr>
        <w:b/>
        <w:bCs/>
        <w:sz w:val="24"/>
        <w:szCs w:val="24"/>
      </w:rPr>
      <w:t>12:00 pm – 1</w:t>
    </w:r>
    <w:r>
      <w:rPr>
        <w:b/>
        <w:bCs/>
        <w:sz w:val="24"/>
        <w:szCs w:val="24"/>
      </w:rPr>
      <w:t>2</w:t>
    </w:r>
    <w:r w:rsidRPr="0085346D">
      <w:rPr>
        <w:b/>
        <w:bCs/>
        <w:sz w:val="24"/>
        <w:szCs w:val="24"/>
      </w:rPr>
      <w:t>:30 pm</w:t>
    </w:r>
  </w:p>
  <w:p w14:paraId="0883951A" w14:textId="77777777" w:rsidR="0085346D" w:rsidRPr="0085346D" w:rsidRDefault="0085346D" w:rsidP="0085346D">
    <w:pPr>
      <w:tabs>
        <w:tab w:val="center" w:pos="4680"/>
        <w:tab w:val="right" w:pos="9360"/>
      </w:tabs>
      <w:spacing w:before="240" w:after="240" w:line="240" w:lineRule="auto"/>
      <w:jc w:val="center"/>
      <w:rPr>
        <w:i/>
        <w:iCs/>
        <w:sz w:val="24"/>
        <w:szCs w:val="24"/>
      </w:rPr>
    </w:pPr>
    <w:r w:rsidRPr="0085346D">
      <w:rPr>
        <w:i/>
        <w:iCs/>
        <w:sz w:val="24"/>
        <w:szCs w:val="24"/>
      </w:rPr>
      <w:t>Virtual</w:t>
    </w:r>
  </w:p>
  <w:p w14:paraId="7E9055F3" w14:textId="45BA664C" w:rsidR="0085346D" w:rsidRDefault="00853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84293"/>
    <w:multiLevelType w:val="hybridMultilevel"/>
    <w:tmpl w:val="A894DD2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6A661DBD"/>
    <w:multiLevelType w:val="hybridMultilevel"/>
    <w:tmpl w:val="168C63B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612787112">
    <w:abstractNumId w:val="1"/>
  </w:num>
  <w:num w:numId="2" w16cid:durableId="171049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6D"/>
    <w:rsid w:val="00043BDB"/>
    <w:rsid w:val="000C0975"/>
    <w:rsid w:val="000C3384"/>
    <w:rsid w:val="000D3209"/>
    <w:rsid w:val="002839D7"/>
    <w:rsid w:val="002E5996"/>
    <w:rsid w:val="003745DC"/>
    <w:rsid w:val="003A7F9A"/>
    <w:rsid w:val="00400FFF"/>
    <w:rsid w:val="004019B4"/>
    <w:rsid w:val="004D5F82"/>
    <w:rsid w:val="005F40ED"/>
    <w:rsid w:val="00615EA7"/>
    <w:rsid w:val="00653F3D"/>
    <w:rsid w:val="006A52B5"/>
    <w:rsid w:val="006A5FD4"/>
    <w:rsid w:val="006C72C0"/>
    <w:rsid w:val="007F7B1A"/>
    <w:rsid w:val="0085346D"/>
    <w:rsid w:val="008C28DC"/>
    <w:rsid w:val="009162EE"/>
    <w:rsid w:val="009352EF"/>
    <w:rsid w:val="00A34D19"/>
    <w:rsid w:val="00AA469C"/>
    <w:rsid w:val="00B9415F"/>
    <w:rsid w:val="00C65068"/>
    <w:rsid w:val="00D708E8"/>
    <w:rsid w:val="00D8392A"/>
    <w:rsid w:val="00ED04C9"/>
    <w:rsid w:val="00FB6E69"/>
    <w:rsid w:val="00FE0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CB721"/>
  <w15:chartTrackingRefBased/>
  <w15:docId w15:val="{004A5785-177A-4515-8F1B-440A18D7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6D"/>
    <w:pPr>
      <w:spacing w:after="0"/>
    </w:pPr>
    <w:rPr>
      <w:rFonts w:ascii="Book Antiqua" w:hAnsi="Book Antiqua"/>
    </w:rPr>
  </w:style>
  <w:style w:type="paragraph" w:styleId="Heading1">
    <w:name w:val="heading 1"/>
    <w:basedOn w:val="Normal"/>
    <w:next w:val="Normal"/>
    <w:link w:val="Heading1Char"/>
    <w:uiPriority w:val="9"/>
    <w:qFormat/>
    <w:rsid w:val="0085346D"/>
    <w:pPr>
      <w:keepNext/>
      <w:keepLines/>
      <w:ind w:left="1440" w:hanging="1440"/>
      <w:outlineLvl w:val="0"/>
    </w:pPr>
    <w:rPr>
      <w:rFonts w:eastAsiaTheme="majorEastAsia" w:cstheme="majorBidi"/>
      <w:b/>
      <w:szCs w:val="32"/>
    </w:rPr>
  </w:style>
  <w:style w:type="paragraph" w:styleId="Heading2">
    <w:name w:val="heading 2"/>
    <w:basedOn w:val="Heading1"/>
    <w:next w:val="Normal"/>
    <w:link w:val="Heading2Char"/>
    <w:uiPriority w:val="9"/>
    <w:unhideWhenUsed/>
    <w:qFormat/>
    <w:rsid w:val="0085346D"/>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46D"/>
    <w:pPr>
      <w:tabs>
        <w:tab w:val="center" w:pos="4680"/>
        <w:tab w:val="right" w:pos="9360"/>
      </w:tabs>
      <w:spacing w:line="240" w:lineRule="auto"/>
    </w:pPr>
  </w:style>
  <w:style w:type="character" w:customStyle="1" w:styleId="HeaderChar">
    <w:name w:val="Header Char"/>
    <w:basedOn w:val="DefaultParagraphFont"/>
    <w:link w:val="Header"/>
    <w:uiPriority w:val="99"/>
    <w:rsid w:val="0085346D"/>
  </w:style>
  <w:style w:type="paragraph" w:styleId="Footer">
    <w:name w:val="footer"/>
    <w:basedOn w:val="Normal"/>
    <w:link w:val="FooterChar"/>
    <w:uiPriority w:val="99"/>
    <w:unhideWhenUsed/>
    <w:rsid w:val="0085346D"/>
    <w:pPr>
      <w:tabs>
        <w:tab w:val="center" w:pos="4680"/>
        <w:tab w:val="right" w:pos="9360"/>
      </w:tabs>
      <w:spacing w:line="240" w:lineRule="auto"/>
    </w:pPr>
  </w:style>
  <w:style w:type="character" w:customStyle="1" w:styleId="FooterChar">
    <w:name w:val="Footer Char"/>
    <w:basedOn w:val="DefaultParagraphFont"/>
    <w:link w:val="Footer"/>
    <w:uiPriority w:val="99"/>
    <w:rsid w:val="0085346D"/>
  </w:style>
  <w:style w:type="character" w:customStyle="1" w:styleId="Heading1Char">
    <w:name w:val="Heading 1 Char"/>
    <w:basedOn w:val="DefaultParagraphFont"/>
    <w:link w:val="Heading1"/>
    <w:uiPriority w:val="9"/>
    <w:rsid w:val="0085346D"/>
    <w:rPr>
      <w:rFonts w:ascii="Book Antiqua" w:eastAsiaTheme="majorEastAsia" w:hAnsi="Book Antiqua" w:cstheme="majorBidi"/>
      <w:b/>
      <w:szCs w:val="32"/>
    </w:rPr>
  </w:style>
  <w:style w:type="character" w:customStyle="1" w:styleId="Heading2Char">
    <w:name w:val="Heading 2 Char"/>
    <w:basedOn w:val="DefaultParagraphFont"/>
    <w:link w:val="Heading2"/>
    <w:uiPriority w:val="9"/>
    <w:rsid w:val="0085346D"/>
    <w:rPr>
      <w:rFonts w:ascii="Book Antiqua" w:eastAsiaTheme="majorEastAsia" w:hAnsi="Book Antiqua" w:cstheme="majorBidi"/>
      <w:b/>
      <w:szCs w:val="32"/>
    </w:rPr>
  </w:style>
  <w:style w:type="paragraph" w:styleId="ListParagraph">
    <w:name w:val="List Paragraph"/>
    <w:basedOn w:val="Normal"/>
    <w:uiPriority w:val="34"/>
    <w:qFormat/>
    <w:rsid w:val="0085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4</Pages>
  <Words>865</Words>
  <Characters>4607</Characters>
  <Application>Microsoft Office Word</Application>
  <DocSecurity>0</DocSecurity>
  <Lines>100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Fishman, Ann</cp:lastModifiedBy>
  <cp:revision>17</cp:revision>
  <dcterms:created xsi:type="dcterms:W3CDTF">2023-08-17T15:38:00Z</dcterms:created>
  <dcterms:modified xsi:type="dcterms:W3CDTF">2023-08-30T17:17:00Z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63bc5237f13c48281c6e70c74e110b8c2f1243a6d3534a6d7f56d4123d56f885</vt:lpwstr>
  </property>
</Properties>
</file>