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C5EB" w14:textId="77777777" w:rsidR="00606454" w:rsidRDefault="00606454" w:rsidP="00606454">
      <w:pPr>
        <w:pStyle w:val="Heading1"/>
        <w:spacing w:line="480" w:lineRule="auto"/>
        <w:rPr>
          <w:color w:val="4472C4" w:themeColor="accent1"/>
        </w:rPr>
      </w:pPr>
      <w:r w:rsidRPr="00CD4214">
        <w:t>AGENDA</w:t>
      </w:r>
      <w:r>
        <w:t xml:space="preserve"> </w:t>
      </w:r>
    </w:p>
    <w:p w14:paraId="4BAFC281" w14:textId="77777777" w:rsidR="00606454" w:rsidRPr="001E3AB5" w:rsidRDefault="00606454" w:rsidP="00606454">
      <w:pPr>
        <w:pStyle w:val="Heading2"/>
        <w:ind w:left="0" w:firstLine="0"/>
      </w:pPr>
      <w:r w:rsidRPr="001E3AB5">
        <w:t>Item 1</w:t>
      </w:r>
      <w:r>
        <w:tab/>
      </w:r>
      <w:r>
        <w:tab/>
      </w:r>
      <w:r w:rsidRPr="001E3AB5">
        <w:t>Call to Order</w:t>
      </w:r>
    </w:p>
    <w:p w14:paraId="30C5ABB3" w14:textId="77777777" w:rsidR="00606454" w:rsidRDefault="00606454" w:rsidP="00606454">
      <w:pPr>
        <w:spacing w:line="240" w:lineRule="auto"/>
        <w:ind w:left="1440" w:hanging="1440"/>
      </w:pPr>
      <w:r w:rsidRPr="001E3AB5">
        <w:tab/>
        <w:t>Chair Hyde will call the meeting to order</w:t>
      </w:r>
      <w:r>
        <w:t>.</w:t>
      </w:r>
    </w:p>
    <w:p w14:paraId="2A58CDE4" w14:textId="77777777" w:rsidR="00606454" w:rsidRPr="001E3AB5" w:rsidRDefault="00606454" w:rsidP="00606454">
      <w:pPr>
        <w:spacing w:line="240" w:lineRule="auto"/>
        <w:ind w:left="1440" w:hanging="1440"/>
      </w:pPr>
    </w:p>
    <w:p w14:paraId="2BDF71D4" w14:textId="77777777" w:rsidR="00606454" w:rsidRPr="001E3AB5" w:rsidRDefault="00606454" w:rsidP="00606454">
      <w:pPr>
        <w:pStyle w:val="Heading2"/>
        <w:ind w:left="1440" w:hanging="1440"/>
      </w:pPr>
      <w:r w:rsidRPr="001E3AB5">
        <w:t>Item 2</w:t>
      </w:r>
      <w:r>
        <w:tab/>
      </w:r>
      <w:r w:rsidRPr="001E3AB5">
        <w:t xml:space="preserve">Public Comment </w:t>
      </w:r>
    </w:p>
    <w:p w14:paraId="361EAF3A" w14:textId="77777777" w:rsidR="00606454" w:rsidRDefault="00606454" w:rsidP="00606454">
      <w:pPr>
        <w:spacing w:line="240" w:lineRule="auto"/>
        <w:ind w:left="1440"/>
      </w:pPr>
      <w:r w:rsidRPr="001E3AB5">
        <w:t>Chair Hyde will offer those in attendance the opportunity for public comment.</w:t>
      </w:r>
    </w:p>
    <w:p w14:paraId="52351C69" w14:textId="77777777" w:rsidR="00606454" w:rsidRDefault="00606454" w:rsidP="00606454">
      <w:pPr>
        <w:spacing w:line="240" w:lineRule="auto"/>
        <w:rPr>
          <w:i/>
          <w:iCs/>
        </w:rPr>
      </w:pPr>
    </w:p>
    <w:p w14:paraId="5A8FC7E7" w14:textId="77777777" w:rsidR="00606454" w:rsidRPr="004106BE" w:rsidRDefault="00606454" w:rsidP="00606454">
      <w:pPr>
        <w:spacing w:line="240" w:lineRule="auto"/>
        <w:ind w:left="1440" w:hanging="1440"/>
        <w:outlineLvl w:val="1"/>
        <w:rPr>
          <w:b/>
          <w:bCs/>
        </w:rPr>
      </w:pPr>
      <w:bookmarkStart w:id="0" w:name="_Hlk127457540"/>
      <w:r w:rsidRPr="004106BE">
        <w:rPr>
          <w:b/>
          <w:bCs/>
        </w:rPr>
        <w:t>Item 3</w:t>
      </w:r>
      <w:r w:rsidRPr="004106BE">
        <w:rPr>
          <w:b/>
          <w:bCs/>
        </w:rPr>
        <w:tab/>
        <w:t>College of Education and Human Service (COEHS):  Partnering to Make the World a Better Place</w:t>
      </w:r>
    </w:p>
    <w:p w14:paraId="58F4C800" w14:textId="77777777" w:rsidR="00606454" w:rsidRPr="004106BE" w:rsidRDefault="00606454" w:rsidP="00606454">
      <w:pPr>
        <w:ind w:left="1440"/>
      </w:pPr>
      <w:r w:rsidRPr="004106BE">
        <w:t>COEHS is proud of its tagline</w:t>
      </w:r>
      <w:r>
        <w:t>,</w:t>
      </w:r>
      <w:r w:rsidRPr="004106BE">
        <w:t xml:space="preserve"> “Partnering to Make the World a Better Place”.  </w:t>
      </w:r>
      <w:r w:rsidRPr="0049351B">
        <w:rPr>
          <w:color w:val="000000" w:themeColor="text1"/>
        </w:rPr>
        <w:t>Dr. Jennifer Kane</w:t>
      </w:r>
      <w:r w:rsidRPr="004106BE">
        <w:t>, interim Dean of COEHS, will showcase a few programs that are unique to UNF and are highly supported by our partners in the NE Florida region:</w:t>
      </w:r>
    </w:p>
    <w:p w14:paraId="41A99519" w14:textId="77777777" w:rsidR="00606454" w:rsidRPr="002F4E5B" w:rsidRDefault="00606454" w:rsidP="00606454">
      <w:pPr>
        <w:numPr>
          <w:ilvl w:val="0"/>
          <w:numId w:val="1"/>
        </w:numPr>
        <w:contextualSpacing/>
      </w:pPr>
      <w:r w:rsidRPr="002F4E5B">
        <w:t>Dr. Debbie Reed</w:t>
      </w:r>
      <w:r>
        <w:t xml:space="preserve">, Associate Instructor of </w:t>
      </w:r>
      <w:r w:rsidRPr="008A3135">
        <w:t>Exceptional, Deaf, and Interpreter Education</w:t>
      </w:r>
      <w:r w:rsidRPr="002F4E5B">
        <w:t xml:space="preserve">: The </w:t>
      </w:r>
      <w:proofErr w:type="gramStart"/>
      <w:r w:rsidRPr="002F4E5B">
        <w:t>On</w:t>
      </w:r>
      <w:proofErr w:type="gramEnd"/>
      <w:r w:rsidRPr="002F4E5B">
        <w:t xml:space="preserve"> Campus Transition Program provides students with intellectual and developmental disabilities, who are not on campus to earn college level credit, the opportunity to gain valuable academic and job readiness skills by being on our campus engaged with UNF students, faculty and staff. </w:t>
      </w:r>
    </w:p>
    <w:p w14:paraId="21C9A58B" w14:textId="77777777" w:rsidR="00606454" w:rsidRPr="002F4E5B" w:rsidRDefault="00606454" w:rsidP="00606454">
      <w:pPr>
        <w:numPr>
          <w:ilvl w:val="0"/>
          <w:numId w:val="1"/>
        </w:numPr>
        <w:contextualSpacing/>
      </w:pPr>
      <w:r w:rsidRPr="002F4E5B">
        <w:t xml:space="preserve">John </w:t>
      </w:r>
      <w:proofErr w:type="spellStart"/>
      <w:r w:rsidRPr="002F4E5B">
        <w:t>Pitocchelli</w:t>
      </w:r>
      <w:proofErr w:type="spellEnd"/>
      <w:r>
        <w:t xml:space="preserve">, </w:t>
      </w:r>
      <w:r w:rsidRPr="002E5CCD">
        <w:t>Project SEARCH Skills Trainer</w:t>
      </w:r>
      <w:r>
        <w:t xml:space="preserve">, </w:t>
      </w:r>
      <w:r w:rsidRPr="002F4E5B">
        <w:t xml:space="preserve">and </w:t>
      </w:r>
      <w:r>
        <w:t>Dillon</w:t>
      </w:r>
      <w:r w:rsidRPr="002F4E5B">
        <w:t xml:space="preserve"> Sweat</w:t>
      </w:r>
      <w:r>
        <w:t>, student speaker</w:t>
      </w:r>
      <w:r w:rsidRPr="002F4E5B">
        <w:t>: Project SEARCH is a business-led, one-year, High School to work transition program for students with intellectual and developmental disabilities. Student interns participate in on campus internships at UNF and collaborates with DCPS, UNF, Vocational Rehabilitation, and Progressive Abilities Support Services.</w:t>
      </w:r>
    </w:p>
    <w:p w14:paraId="4FE08795" w14:textId="77777777" w:rsidR="00606454" w:rsidRPr="002F4E5B" w:rsidRDefault="00606454" w:rsidP="00606454">
      <w:pPr>
        <w:numPr>
          <w:ilvl w:val="0"/>
          <w:numId w:val="1"/>
        </w:numPr>
        <w:contextualSpacing/>
      </w:pPr>
      <w:r w:rsidRPr="002F4E5B">
        <w:t xml:space="preserve">Dr. Tara Rowe, Associate Director Student Accessibility Services/THRIVE Director, and Victor </w:t>
      </w:r>
      <w:proofErr w:type="spellStart"/>
      <w:r w:rsidRPr="002F4E5B">
        <w:t>Sherline</w:t>
      </w:r>
      <w:proofErr w:type="spellEnd"/>
      <w:r>
        <w:t>, student speaker</w:t>
      </w:r>
      <w:r w:rsidRPr="002F4E5B">
        <w:t xml:space="preserve">: The THRIVE program provides our ASD degree seeking students with supplemental support in four critical areas that will help them be successful both at UNF and in their future after graduation. </w:t>
      </w:r>
    </w:p>
    <w:p w14:paraId="73BE40E8" w14:textId="77777777" w:rsidR="00606454" w:rsidRPr="002F4E5B" w:rsidRDefault="00606454" w:rsidP="00606454">
      <w:pPr>
        <w:pStyle w:val="ListParagraph"/>
        <w:numPr>
          <w:ilvl w:val="0"/>
          <w:numId w:val="1"/>
        </w:numPr>
      </w:pPr>
      <w:r w:rsidRPr="002F4E5B">
        <w:lastRenderedPageBreak/>
        <w:t xml:space="preserve">Dr. Jennifer Kane:  The newly created Veterans to Teachers program assists Veterans who wish to transition to the classroom with the skills needed to be successful as a teacher. </w:t>
      </w:r>
    </w:p>
    <w:p w14:paraId="64CD060E" w14:textId="77777777" w:rsidR="00606454" w:rsidRPr="002F4E5B" w:rsidRDefault="00606454" w:rsidP="00606454">
      <w:pPr>
        <w:ind w:left="1860"/>
        <w:contextualSpacing/>
      </w:pPr>
    </w:p>
    <w:p w14:paraId="286E3801" w14:textId="77777777" w:rsidR="00606454" w:rsidRPr="004106BE" w:rsidRDefault="00606454" w:rsidP="00606454">
      <w:pPr>
        <w:ind w:left="1440"/>
      </w:pPr>
      <w:r w:rsidRPr="00962617">
        <w:t>BOT members will hear from</w:t>
      </w:r>
      <w:r w:rsidRPr="004106BE">
        <w:t xml:space="preserve"> our UNF professionals as well as two students who will share their experiences. </w:t>
      </w:r>
    </w:p>
    <w:bookmarkEnd w:id="0"/>
    <w:p w14:paraId="27674DF0" w14:textId="77777777" w:rsidR="00606454" w:rsidRDefault="00606454" w:rsidP="00606454">
      <w:pPr>
        <w:ind w:left="720" w:firstLine="720"/>
      </w:pPr>
    </w:p>
    <w:p w14:paraId="4125C648" w14:textId="77777777" w:rsidR="00606454" w:rsidRDefault="00606454" w:rsidP="00606454">
      <w:pPr>
        <w:pStyle w:val="Heading2"/>
        <w:ind w:left="1440" w:hanging="1440"/>
      </w:pPr>
      <w:r w:rsidRPr="000913B0">
        <w:t xml:space="preserve">Item </w:t>
      </w:r>
      <w:r>
        <w:t>4</w:t>
      </w:r>
      <w:r>
        <w:tab/>
      </w:r>
      <w:r w:rsidRPr="000913B0">
        <w:t>Chair’s Remarks</w:t>
      </w:r>
      <w:r>
        <w:t xml:space="preserve"> and Introduction of Aubrey Edge, Florida Board of Governors member</w:t>
      </w:r>
    </w:p>
    <w:p w14:paraId="613486AE" w14:textId="77777777" w:rsidR="00606454" w:rsidRPr="003345E3" w:rsidRDefault="00606454" w:rsidP="00606454">
      <w:pPr>
        <w:ind w:left="1440"/>
        <w:rPr>
          <w:color w:val="000000" w:themeColor="text1"/>
        </w:rPr>
      </w:pPr>
      <w:r>
        <w:t xml:space="preserve">Chair Hyde will introduce </w:t>
      </w:r>
      <w:r w:rsidRPr="007B2673">
        <w:rPr>
          <w:color w:val="000000" w:themeColor="text1"/>
        </w:rPr>
        <w:t>Mr. Aubrey Edge, member of Florida Board of Governors,</w:t>
      </w:r>
      <w:r w:rsidRPr="003345E3">
        <w:rPr>
          <w:color w:val="000000" w:themeColor="text1"/>
        </w:rPr>
        <w:t xml:space="preserve"> who will share a few remarks.</w:t>
      </w:r>
    </w:p>
    <w:p w14:paraId="371FA8D6" w14:textId="77777777" w:rsidR="00606454" w:rsidRPr="005B6892" w:rsidRDefault="00606454" w:rsidP="00606454">
      <w:pPr>
        <w:ind w:left="1440"/>
      </w:pPr>
    </w:p>
    <w:p w14:paraId="549CFB99" w14:textId="77777777" w:rsidR="00606454" w:rsidRPr="00DE7093" w:rsidRDefault="00606454" w:rsidP="00606454">
      <w:pPr>
        <w:pStyle w:val="Heading2"/>
        <w:ind w:left="0" w:firstLine="0"/>
      </w:pPr>
      <w:r w:rsidRPr="00DE7093">
        <w:t xml:space="preserve">Item </w:t>
      </w:r>
      <w:bookmarkStart w:id="1" w:name="_Hlk118792050"/>
      <w:r>
        <w:t>5</w:t>
      </w:r>
      <w:r>
        <w:tab/>
      </w:r>
      <w:r>
        <w:tab/>
      </w:r>
      <w:r w:rsidRPr="00DE7093">
        <w:t xml:space="preserve">Workshop with Dr. Cartwright </w:t>
      </w:r>
    </w:p>
    <w:bookmarkEnd w:id="1"/>
    <w:p w14:paraId="256CFEF7" w14:textId="77777777" w:rsidR="00606454" w:rsidRDefault="00606454" w:rsidP="00606454">
      <w:pPr>
        <w:ind w:left="1440"/>
      </w:pPr>
      <w:r w:rsidRPr="003345E3">
        <w:rPr>
          <w:color w:val="000000" w:themeColor="text1"/>
        </w:rPr>
        <w:t>Dr. Carol Cartwright</w:t>
      </w:r>
      <w:r w:rsidRPr="00057251">
        <w:t>, Senior Consultant and Senior Fellow</w:t>
      </w:r>
      <w:r>
        <w:t xml:space="preserve"> of </w:t>
      </w:r>
      <w:r w:rsidRPr="00057251">
        <w:t>AGB Consulting</w:t>
      </w:r>
      <w:r>
        <w:t xml:space="preserve"> will lead the first of two </w:t>
      </w:r>
      <w:r w:rsidRPr="00057251">
        <w:t xml:space="preserve">in-person </w:t>
      </w:r>
      <w:r>
        <w:t xml:space="preserve">workshops to take the Board to the next strategic level.  This </w:t>
      </w:r>
      <w:r w:rsidRPr="00057251">
        <w:t xml:space="preserve">interactive </w:t>
      </w:r>
      <w:r>
        <w:t>w</w:t>
      </w:r>
      <w:r w:rsidRPr="00057251">
        <w:t xml:space="preserve">orkshop will include best practices, characteristics of great boards, and discussion of becoming a strategic board to align with the </w:t>
      </w:r>
      <w:r>
        <w:t>university’s</w:t>
      </w:r>
      <w:r w:rsidRPr="00057251">
        <w:t xml:space="preserve"> strategic renewal process.</w:t>
      </w:r>
      <w:r>
        <w:t xml:space="preserve">  </w:t>
      </w:r>
    </w:p>
    <w:p w14:paraId="617E1029" w14:textId="77777777" w:rsidR="00606454" w:rsidRDefault="00606454" w:rsidP="00606454">
      <w:pPr>
        <w:ind w:left="1440"/>
      </w:pPr>
    </w:p>
    <w:p w14:paraId="3C3EEB35" w14:textId="77777777" w:rsidR="00606454" w:rsidRDefault="00606454" w:rsidP="00606454">
      <w:pPr>
        <w:ind w:left="1440"/>
      </w:pPr>
      <w:r>
        <w:t xml:space="preserve">In the second in-person workshop on April 27, 2023, </w:t>
      </w:r>
      <w:r w:rsidRPr="002C013F">
        <w:t xml:space="preserve">Dr. Cartwright will use the findings of the initial workshop </w:t>
      </w:r>
      <w:r>
        <w:t>and</w:t>
      </w:r>
      <w:r w:rsidRPr="002C013F">
        <w:t xml:space="preserve"> draft the new board action plan</w:t>
      </w:r>
      <w:r>
        <w:t xml:space="preserve">.  </w:t>
      </w:r>
    </w:p>
    <w:p w14:paraId="54D222D3" w14:textId="77777777" w:rsidR="00606454" w:rsidRDefault="00606454" w:rsidP="00606454">
      <w:pPr>
        <w:ind w:left="1440"/>
        <w:rPr>
          <w:i/>
          <w:iCs/>
          <w:color w:val="4472C4" w:themeColor="accent1"/>
        </w:rPr>
      </w:pPr>
    </w:p>
    <w:p w14:paraId="1C8ED8F0" w14:textId="77777777" w:rsidR="00606454" w:rsidRDefault="00606454" w:rsidP="00606454">
      <w:pPr>
        <w:ind w:left="1440"/>
      </w:pPr>
      <w:r>
        <w:rPr>
          <w:b/>
          <w:bCs/>
        </w:rPr>
        <w:t>P</w:t>
      </w:r>
      <w:r w:rsidRPr="008B4A14">
        <w:rPr>
          <w:b/>
          <w:bCs/>
        </w:rPr>
        <w:t>roposed Action:</w:t>
      </w:r>
      <w:r>
        <w:rPr>
          <w:b/>
          <w:bCs/>
        </w:rPr>
        <w:t xml:space="preserve"> </w:t>
      </w:r>
      <w:r w:rsidRPr="00601722">
        <w:t xml:space="preserve"> No action required.</w:t>
      </w:r>
    </w:p>
    <w:p w14:paraId="2F253253" w14:textId="77777777" w:rsidR="00606454" w:rsidRDefault="00606454" w:rsidP="00606454">
      <w:pPr>
        <w:ind w:left="1440"/>
      </w:pPr>
    </w:p>
    <w:p w14:paraId="41086A67" w14:textId="77777777" w:rsidR="00606454" w:rsidRDefault="00606454" w:rsidP="00606454">
      <w:pPr>
        <w:pStyle w:val="Heading2"/>
        <w:ind w:left="1440" w:hanging="1440"/>
      </w:pPr>
      <w:r>
        <w:t>Item 6</w:t>
      </w:r>
      <w:r>
        <w:tab/>
        <w:t xml:space="preserve">Strategic Plan Update </w:t>
      </w:r>
    </w:p>
    <w:p w14:paraId="7AE6B97F" w14:textId="77777777" w:rsidR="00606454" w:rsidRDefault="00606454" w:rsidP="00606454">
      <w:pPr>
        <w:ind w:left="1440"/>
      </w:pPr>
      <w:r w:rsidRPr="003345E3">
        <w:rPr>
          <w:color w:val="000000" w:themeColor="text1"/>
        </w:rPr>
        <w:t xml:space="preserve">Co-chairs of the Strategic Planning Task Force, Dr. John </w:t>
      </w:r>
      <w:proofErr w:type="spellStart"/>
      <w:r w:rsidRPr="003345E3">
        <w:rPr>
          <w:color w:val="000000" w:themeColor="text1"/>
        </w:rPr>
        <w:t>Kantner</w:t>
      </w:r>
      <w:proofErr w:type="spellEnd"/>
      <w:r w:rsidRPr="003345E3">
        <w:rPr>
          <w:color w:val="000000" w:themeColor="text1"/>
        </w:rPr>
        <w:t xml:space="preserve"> and Dr. Chitra Balasubramanian and President Limayem </w:t>
      </w:r>
      <w:r w:rsidRPr="00C77B16">
        <w:t xml:space="preserve">will discuss progress on strategic planning, including preliminary results from a recent survey as well as town hall and focus group meetings. </w:t>
      </w:r>
    </w:p>
    <w:p w14:paraId="0067334E" w14:textId="77777777" w:rsidR="00606454" w:rsidRDefault="00606454" w:rsidP="00606454">
      <w:pPr>
        <w:ind w:left="1440"/>
      </w:pPr>
    </w:p>
    <w:p w14:paraId="1227D5AF" w14:textId="77777777" w:rsidR="00606454" w:rsidRDefault="00606454" w:rsidP="00606454">
      <w:pPr>
        <w:ind w:left="1440"/>
      </w:pPr>
      <w:r w:rsidRPr="0049351B">
        <w:rPr>
          <w:rFonts w:eastAsia="Times New Roman" w:cs="Times New Roman"/>
          <w:b/>
          <w:bCs/>
        </w:rPr>
        <w:t>Proposed Action</w:t>
      </w:r>
      <w:r w:rsidRPr="002407E3">
        <w:rPr>
          <w:rFonts w:ascii="Times New Roman" w:eastAsia="Times New Roman" w:hAnsi="Times New Roman" w:cs="Times New Roman"/>
          <w:b/>
          <w:bCs/>
        </w:rPr>
        <w:t>:</w:t>
      </w:r>
      <w:r w:rsidRPr="002407E3">
        <w:rPr>
          <w:rFonts w:ascii="Times New Roman" w:eastAsia="Times New Roman" w:hAnsi="Times New Roman" w:cs="Times New Roman"/>
        </w:rPr>
        <w:t xml:space="preserve"> </w:t>
      </w:r>
      <w:r w:rsidRPr="00601722">
        <w:t>No action required.</w:t>
      </w:r>
    </w:p>
    <w:p w14:paraId="1D3D63B5" w14:textId="77777777" w:rsidR="00606454" w:rsidRDefault="00606454" w:rsidP="00606454">
      <w:pPr>
        <w:ind w:left="1440"/>
      </w:pPr>
    </w:p>
    <w:p w14:paraId="5726E363" w14:textId="77777777" w:rsidR="00606454" w:rsidRDefault="00606454" w:rsidP="00606454">
      <w:pPr>
        <w:pStyle w:val="Heading2"/>
        <w:ind w:left="0" w:firstLine="0"/>
      </w:pPr>
      <w:r>
        <w:t>Item 7</w:t>
      </w:r>
      <w:r>
        <w:tab/>
      </w:r>
      <w:r>
        <w:tab/>
        <w:t xml:space="preserve">Overview and Demonstration of </w:t>
      </w:r>
      <w:proofErr w:type="spellStart"/>
      <w:r>
        <w:t>ChatGPT</w:t>
      </w:r>
      <w:proofErr w:type="spellEnd"/>
    </w:p>
    <w:p w14:paraId="09EE27B5" w14:textId="77777777" w:rsidR="00606454" w:rsidRDefault="00606454" w:rsidP="00606454">
      <w:pPr>
        <w:ind w:left="1440"/>
      </w:pPr>
      <w:r w:rsidRPr="0049351B">
        <w:rPr>
          <w:color w:val="000000" w:themeColor="text1"/>
        </w:rPr>
        <w:lastRenderedPageBreak/>
        <w:t>Trustee Nik Patel and Vice President Brian</w:t>
      </w:r>
      <w:r>
        <w:rPr>
          <w:color w:val="000000" w:themeColor="text1"/>
        </w:rPr>
        <w:t xml:space="preserve"> </w:t>
      </w:r>
      <w:r w:rsidRPr="0049351B">
        <w:rPr>
          <w:color w:val="000000" w:themeColor="text1"/>
        </w:rPr>
        <w:t xml:space="preserve">Verkamp </w:t>
      </w:r>
      <w:r>
        <w:t xml:space="preserve">will provide an overview of </w:t>
      </w:r>
      <w:proofErr w:type="spellStart"/>
      <w:r>
        <w:t>ChatGPT</w:t>
      </w:r>
      <w:proofErr w:type="spellEnd"/>
      <w:r>
        <w:t xml:space="preserve"> and demonstrate its capabilities.  </w:t>
      </w:r>
    </w:p>
    <w:p w14:paraId="1075FCF6" w14:textId="77777777" w:rsidR="00606454" w:rsidRDefault="00606454" w:rsidP="00606454">
      <w:pPr>
        <w:ind w:left="1440"/>
      </w:pPr>
    </w:p>
    <w:p w14:paraId="1976114F" w14:textId="77777777" w:rsidR="00606454" w:rsidRDefault="00606454" w:rsidP="00606454">
      <w:pPr>
        <w:ind w:left="1440"/>
      </w:pPr>
      <w:r w:rsidRPr="003345E3">
        <w:rPr>
          <w:rFonts w:eastAsia="Times New Roman" w:cs="Times New Roman"/>
          <w:b/>
          <w:bCs/>
        </w:rPr>
        <w:t>Proposed Action:</w:t>
      </w:r>
      <w:r w:rsidRPr="002407E3">
        <w:rPr>
          <w:rFonts w:ascii="Times New Roman" w:eastAsia="Times New Roman" w:hAnsi="Times New Roman" w:cs="Times New Roman"/>
        </w:rPr>
        <w:t xml:space="preserve"> </w:t>
      </w:r>
      <w:r w:rsidRPr="00601722">
        <w:t>No action required.</w:t>
      </w:r>
    </w:p>
    <w:p w14:paraId="6182B00E" w14:textId="77777777" w:rsidR="00606454" w:rsidRDefault="00606454" w:rsidP="00606454">
      <w:pPr>
        <w:spacing w:after="160"/>
      </w:pPr>
      <w:r>
        <w:br w:type="page"/>
      </w:r>
    </w:p>
    <w:p w14:paraId="6DA8F74E" w14:textId="77777777" w:rsidR="00606454" w:rsidRDefault="00606454" w:rsidP="00606454">
      <w:pPr>
        <w:pStyle w:val="Heading2"/>
        <w:ind w:left="0" w:firstLine="0"/>
      </w:pPr>
      <w:r>
        <w:lastRenderedPageBreak/>
        <w:t>Item 8</w:t>
      </w:r>
      <w:r>
        <w:tab/>
      </w:r>
      <w:r>
        <w:tab/>
        <w:t>Proposed Housing Fee Increase</w:t>
      </w:r>
    </w:p>
    <w:p w14:paraId="06244C99" w14:textId="77777777" w:rsidR="00606454" w:rsidRDefault="00606454" w:rsidP="00606454">
      <w:pPr>
        <w:spacing w:line="240" w:lineRule="auto"/>
        <w:ind w:left="1440"/>
      </w:pPr>
      <w:r>
        <w:t>Vice President Bennett will present the proposed increase to housing rental rates.  The increase will allow UNF to maintain financial responsibilities to our bondholders, continue to provide quality services to our residents, and maintenance to our facilities. The increase will be dependent on the facility and room type with an overall average of 4.25% for each of the next three years. This would be the first increase in eight years.</w:t>
      </w:r>
    </w:p>
    <w:p w14:paraId="399B345E" w14:textId="77777777" w:rsidR="00606454" w:rsidRDefault="00606454" w:rsidP="00606454">
      <w:pPr>
        <w:spacing w:line="240" w:lineRule="auto"/>
        <w:ind w:left="1440"/>
      </w:pPr>
    </w:p>
    <w:p w14:paraId="1234C920" w14:textId="77777777" w:rsidR="00606454" w:rsidRPr="00E108E4" w:rsidRDefault="00606454" w:rsidP="00606454">
      <w:pPr>
        <w:spacing w:line="240" w:lineRule="auto"/>
        <w:ind w:left="1440"/>
      </w:pPr>
      <w:r w:rsidRPr="00E108E4">
        <w:t xml:space="preserve">In accordance with BOG regulation 7.001 Tuition and Associated Fees, this item is brought to </w:t>
      </w:r>
      <w:r w:rsidRPr="0049351B">
        <w:rPr>
          <w:color w:val="000000" w:themeColor="text1"/>
        </w:rPr>
        <w:t xml:space="preserve">the full board and must be approved by 9 affirmative votes.  </w:t>
      </w:r>
      <w:r w:rsidRPr="00E108E4">
        <w:t>Notice</w:t>
      </w:r>
      <w:r>
        <w:t xml:space="preserve"> of this proposal, as required by the regulation,</w:t>
      </w:r>
      <w:r w:rsidRPr="00E108E4">
        <w:t xml:space="preserve"> was provided on January 3, 2023.</w:t>
      </w:r>
    </w:p>
    <w:p w14:paraId="0E149556" w14:textId="77777777" w:rsidR="00606454" w:rsidRDefault="00606454" w:rsidP="00606454">
      <w:pPr>
        <w:spacing w:line="240" w:lineRule="auto"/>
        <w:ind w:left="1440"/>
      </w:pPr>
      <w:r>
        <w:br/>
      </w:r>
      <w:r w:rsidRPr="000A45E9">
        <w:rPr>
          <w:b/>
          <w:bCs/>
        </w:rPr>
        <w:t xml:space="preserve">Proposed Action: </w:t>
      </w:r>
      <w:r>
        <w:t>Approval; Motion and Second Required</w:t>
      </w:r>
    </w:p>
    <w:p w14:paraId="46B1CD5F" w14:textId="77777777" w:rsidR="00606454" w:rsidRPr="007A0AE7" w:rsidRDefault="00606454" w:rsidP="00606454">
      <w:pPr>
        <w:rPr>
          <w:i/>
          <w:iCs/>
          <w:color w:val="4472C4" w:themeColor="accent1"/>
        </w:rPr>
      </w:pPr>
    </w:p>
    <w:p w14:paraId="2E209A24" w14:textId="77777777" w:rsidR="00606454" w:rsidRPr="00DE7093" w:rsidRDefault="00606454" w:rsidP="00606454">
      <w:pPr>
        <w:pStyle w:val="Heading2"/>
        <w:ind w:left="1440" w:hanging="1440"/>
      </w:pPr>
      <w:bookmarkStart w:id="2" w:name="_Hlk118726569"/>
      <w:r w:rsidRPr="00DE7093">
        <w:t xml:space="preserve">Item </w:t>
      </w:r>
      <w:r>
        <w:t>9</w:t>
      </w:r>
      <w:r>
        <w:tab/>
      </w:r>
      <w:r w:rsidRPr="00DE7093">
        <w:t>President’s Remarks and Update on Presidential Goals</w:t>
      </w:r>
    </w:p>
    <w:p w14:paraId="33C62EBF" w14:textId="77777777" w:rsidR="00606454" w:rsidRDefault="00606454" w:rsidP="00606454">
      <w:pPr>
        <w:ind w:left="1440"/>
      </w:pPr>
      <w:r>
        <w:t xml:space="preserve">President Limayem will update the Board on the progress of 2022-23 Presidential Goals.  </w:t>
      </w:r>
    </w:p>
    <w:p w14:paraId="54FC1CCB" w14:textId="77777777" w:rsidR="00606454" w:rsidRDefault="00606454" w:rsidP="00606454">
      <w:pPr>
        <w:ind w:left="1440"/>
      </w:pPr>
    </w:p>
    <w:p w14:paraId="66E9758E" w14:textId="77777777" w:rsidR="00606454" w:rsidRDefault="00606454" w:rsidP="00606454">
      <w:pPr>
        <w:spacing w:line="240" w:lineRule="auto"/>
        <w:ind w:left="1440"/>
      </w:pPr>
      <w:r>
        <w:rPr>
          <w:b/>
          <w:bCs/>
        </w:rPr>
        <w:t>Pr</w:t>
      </w:r>
      <w:r w:rsidRPr="008B4A14">
        <w:rPr>
          <w:b/>
          <w:bCs/>
        </w:rPr>
        <w:t>oposed Action:</w:t>
      </w:r>
      <w:r>
        <w:rPr>
          <w:b/>
          <w:bCs/>
        </w:rPr>
        <w:t xml:space="preserve"> </w:t>
      </w:r>
      <w:r w:rsidRPr="00601722">
        <w:t xml:space="preserve"> No action required.</w:t>
      </w:r>
    </w:p>
    <w:p w14:paraId="254FB250" w14:textId="77777777" w:rsidR="00606454" w:rsidRDefault="00606454" w:rsidP="00606454">
      <w:pPr>
        <w:spacing w:line="240" w:lineRule="auto"/>
        <w:ind w:left="1440"/>
      </w:pPr>
    </w:p>
    <w:p w14:paraId="7D7865D9" w14:textId="77777777" w:rsidR="00606454" w:rsidRPr="00867DA5" w:rsidRDefault="00606454" w:rsidP="00606454">
      <w:pPr>
        <w:pStyle w:val="Heading2"/>
        <w:ind w:left="1440" w:hanging="1440"/>
      </w:pPr>
      <w:r w:rsidRPr="00867DA5">
        <w:t xml:space="preserve">Item </w:t>
      </w:r>
      <w:r>
        <w:t>10</w:t>
      </w:r>
      <w:r>
        <w:tab/>
      </w:r>
      <w:r w:rsidRPr="00867DA5">
        <w:t>Student Government Update</w:t>
      </w:r>
    </w:p>
    <w:p w14:paraId="0EE83E48" w14:textId="77777777" w:rsidR="00606454" w:rsidRDefault="00606454" w:rsidP="00606454">
      <w:pPr>
        <w:spacing w:line="240" w:lineRule="auto"/>
        <w:ind w:left="1440"/>
      </w:pPr>
      <w:r w:rsidRPr="00867DA5">
        <w:t xml:space="preserve">Trustee </w:t>
      </w:r>
      <w:r>
        <w:t xml:space="preserve">Nathaniel </w:t>
      </w:r>
      <w:proofErr w:type="spellStart"/>
      <w:r>
        <w:t>Rodefer</w:t>
      </w:r>
      <w:proofErr w:type="spellEnd"/>
      <w:r w:rsidRPr="00867DA5">
        <w:t>, UNF Student Body President, will address the Board and provide an update on recent UNF Student Government activities</w:t>
      </w:r>
      <w:r>
        <w:t>.</w:t>
      </w:r>
    </w:p>
    <w:p w14:paraId="7EA9FAC9" w14:textId="77777777" w:rsidR="00606454" w:rsidRDefault="00606454" w:rsidP="00606454"/>
    <w:p w14:paraId="5A06FEC8" w14:textId="77777777" w:rsidR="00606454" w:rsidRPr="008B4A14" w:rsidRDefault="00606454" w:rsidP="00606454">
      <w:pPr>
        <w:pStyle w:val="Heading2"/>
        <w:ind w:left="0" w:firstLine="0"/>
      </w:pPr>
      <w:r>
        <w:t>I</w:t>
      </w:r>
      <w:r w:rsidRPr="008B4A14">
        <w:t xml:space="preserve">tem </w:t>
      </w:r>
      <w:r>
        <w:t>11</w:t>
      </w:r>
      <w:r>
        <w:tab/>
      </w:r>
      <w:r w:rsidRPr="008B4A14">
        <w:t>Committee Reports</w:t>
      </w:r>
    </w:p>
    <w:p w14:paraId="596931F8" w14:textId="77777777" w:rsidR="00606454" w:rsidRPr="00767DC7" w:rsidRDefault="00606454" w:rsidP="00606454">
      <w:pPr>
        <w:ind w:left="720" w:firstLine="720"/>
        <w:rPr>
          <w:i/>
          <w:iCs/>
        </w:rPr>
      </w:pPr>
      <w:r w:rsidRPr="00767DC7">
        <w:rPr>
          <w:i/>
          <w:iCs/>
        </w:rPr>
        <w:t>Audit and Compliance Committee</w:t>
      </w:r>
    </w:p>
    <w:p w14:paraId="33AEE5D7" w14:textId="77777777" w:rsidR="00606454" w:rsidRPr="008B4A14" w:rsidRDefault="00606454" w:rsidP="00606454">
      <w:pPr>
        <w:spacing w:line="240" w:lineRule="auto"/>
        <w:ind w:left="1440"/>
        <w:rPr>
          <w:i/>
          <w:iCs/>
        </w:rPr>
      </w:pPr>
      <w:r w:rsidRPr="008B4A14">
        <w:rPr>
          <w:iCs/>
        </w:rPr>
        <w:t xml:space="preserve">The committee met on </w:t>
      </w:r>
      <w:r>
        <w:rPr>
          <w:iCs/>
        </w:rPr>
        <w:t>February 23, 2023</w:t>
      </w:r>
      <w:r w:rsidRPr="008B4A14">
        <w:rPr>
          <w:iCs/>
        </w:rPr>
        <w:t xml:space="preserve">. </w:t>
      </w:r>
      <w:r>
        <w:rPr>
          <w:iCs/>
        </w:rPr>
        <w:t xml:space="preserve">Vice </w:t>
      </w:r>
      <w:r w:rsidRPr="008B4A14">
        <w:rPr>
          <w:iCs/>
        </w:rPr>
        <w:t xml:space="preserve">Chair </w:t>
      </w:r>
      <w:r>
        <w:rPr>
          <w:iCs/>
        </w:rPr>
        <w:t>Davis</w:t>
      </w:r>
      <w:r w:rsidRPr="008B4A14">
        <w:rPr>
          <w:iCs/>
        </w:rPr>
        <w:t xml:space="preserve"> will provide a report to the Board.</w:t>
      </w:r>
    </w:p>
    <w:p w14:paraId="57B42E6A" w14:textId="77777777" w:rsidR="00606454" w:rsidRPr="008B4A14" w:rsidRDefault="00606454" w:rsidP="00606454">
      <w:pPr>
        <w:spacing w:line="240" w:lineRule="auto"/>
        <w:ind w:left="1440" w:hanging="1530"/>
        <w:rPr>
          <w:i/>
          <w:iCs/>
        </w:rPr>
      </w:pPr>
    </w:p>
    <w:p w14:paraId="36657306" w14:textId="77777777" w:rsidR="00606454" w:rsidRPr="00767DC7" w:rsidRDefault="00606454" w:rsidP="00606454">
      <w:pPr>
        <w:ind w:left="720" w:firstLine="720"/>
        <w:rPr>
          <w:i/>
          <w:iCs/>
        </w:rPr>
      </w:pPr>
      <w:r w:rsidRPr="00767DC7">
        <w:rPr>
          <w:i/>
          <w:iCs/>
        </w:rPr>
        <w:t>Finance and Facilities Committee</w:t>
      </w:r>
    </w:p>
    <w:p w14:paraId="6CFA70D6" w14:textId="77777777" w:rsidR="00606454" w:rsidRPr="008B4A14" w:rsidRDefault="00606454" w:rsidP="00606454">
      <w:pPr>
        <w:spacing w:line="240" w:lineRule="auto"/>
        <w:ind w:left="1440"/>
        <w:rPr>
          <w:i/>
          <w:iCs/>
        </w:rPr>
      </w:pPr>
      <w:r w:rsidRPr="008B4A14">
        <w:rPr>
          <w:iCs/>
        </w:rPr>
        <w:t xml:space="preserve">The committee met on </w:t>
      </w:r>
      <w:r>
        <w:rPr>
          <w:iCs/>
        </w:rPr>
        <w:t xml:space="preserve">February 16, 2023. </w:t>
      </w:r>
      <w:r w:rsidRPr="008B4A14">
        <w:rPr>
          <w:iCs/>
        </w:rPr>
        <w:t xml:space="preserve">Chair </w:t>
      </w:r>
      <w:r>
        <w:rPr>
          <w:iCs/>
        </w:rPr>
        <w:t>Gol</w:t>
      </w:r>
      <w:r w:rsidRPr="008B4A14">
        <w:rPr>
          <w:iCs/>
        </w:rPr>
        <w:t xml:space="preserve"> will provide a report to the Board.</w:t>
      </w:r>
    </w:p>
    <w:p w14:paraId="5EC7C2C4" w14:textId="77777777" w:rsidR="00606454" w:rsidRDefault="00606454" w:rsidP="00606454">
      <w:pPr>
        <w:ind w:left="720" w:firstLine="720"/>
        <w:rPr>
          <w:i/>
          <w:iCs/>
        </w:rPr>
      </w:pPr>
    </w:p>
    <w:p w14:paraId="3087D150" w14:textId="77777777" w:rsidR="00606454" w:rsidRPr="00767DC7" w:rsidRDefault="00606454" w:rsidP="00606454">
      <w:pPr>
        <w:ind w:left="720" w:firstLine="720"/>
        <w:rPr>
          <w:i/>
          <w:iCs/>
        </w:rPr>
      </w:pPr>
      <w:r w:rsidRPr="00767DC7">
        <w:rPr>
          <w:i/>
          <w:iCs/>
        </w:rPr>
        <w:t>Governance Committee</w:t>
      </w:r>
    </w:p>
    <w:p w14:paraId="6575CA6B" w14:textId="77777777" w:rsidR="00606454" w:rsidRDefault="00606454" w:rsidP="00606454">
      <w:pPr>
        <w:pStyle w:val="ListParagraph"/>
        <w:ind w:left="1440"/>
      </w:pPr>
      <w:r w:rsidRPr="008B4A14">
        <w:lastRenderedPageBreak/>
        <w:t xml:space="preserve">The committee met on </w:t>
      </w:r>
      <w:r>
        <w:t>February 23, 2023</w:t>
      </w:r>
      <w:r w:rsidRPr="008B4A14">
        <w:t xml:space="preserve">. Chair Hyde will provide a report to the Board. </w:t>
      </w:r>
    </w:p>
    <w:p w14:paraId="72E35B56" w14:textId="77777777" w:rsidR="00606454" w:rsidRDefault="00606454" w:rsidP="00606454">
      <w:pPr>
        <w:pStyle w:val="ListParagraph"/>
        <w:ind w:left="1440"/>
      </w:pPr>
    </w:p>
    <w:p w14:paraId="1733E4BC" w14:textId="77777777" w:rsidR="00606454" w:rsidRDefault="00606454" w:rsidP="00606454">
      <w:pPr>
        <w:pStyle w:val="ListParagraph"/>
        <w:ind w:left="1440"/>
      </w:pPr>
    </w:p>
    <w:p w14:paraId="3CDAC8C1" w14:textId="77777777" w:rsidR="00606454" w:rsidRPr="008B4A14" w:rsidRDefault="00606454" w:rsidP="00606454">
      <w:pPr>
        <w:pStyle w:val="Heading2"/>
        <w:ind w:left="0" w:firstLine="0"/>
      </w:pPr>
      <w:r w:rsidRPr="008B4A14">
        <w:t xml:space="preserve">Item </w:t>
      </w:r>
      <w:r>
        <w:t>12</w:t>
      </w:r>
      <w:r w:rsidRPr="008B4A14">
        <w:tab/>
        <w:t>Consent Agenda</w:t>
      </w:r>
    </w:p>
    <w:p w14:paraId="30546064" w14:textId="77777777" w:rsidR="00606454" w:rsidRPr="002407E3" w:rsidRDefault="00606454" w:rsidP="00606454">
      <w:pPr>
        <w:pStyle w:val="ListParagraph"/>
        <w:spacing w:line="240" w:lineRule="auto"/>
        <w:ind w:left="1440"/>
        <w:contextualSpacing w:val="0"/>
      </w:pPr>
      <w:r w:rsidRPr="002407E3">
        <w:t xml:space="preserve">Draft </w:t>
      </w:r>
      <w:r>
        <w:t xml:space="preserve">November 17, </w:t>
      </w:r>
      <w:proofErr w:type="gramStart"/>
      <w:r>
        <w:t>2022</w:t>
      </w:r>
      <w:proofErr w:type="gramEnd"/>
      <w:r w:rsidRPr="002407E3">
        <w:t xml:space="preserve"> Board of Trustees Quarterly Meeting Minutes</w:t>
      </w:r>
    </w:p>
    <w:p w14:paraId="3002B2B9" w14:textId="77777777" w:rsidR="00606454" w:rsidRPr="002407E3" w:rsidRDefault="00606454" w:rsidP="00606454">
      <w:pPr>
        <w:spacing w:line="240" w:lineRule="auto"/>
        <w:ind w:left="1440"/>
        <w:rPr>
          <w:rFonts w:ascii="Times New Roman" w:eastAsia="Times New Roman" w:hAnsi="Times New Roman" w:cs="Times New Roman"/>
          <w:b/>
          <w:bCs/>
          <w:i/>
          <w:iCs/>
        </w:rPr>
      </w:pPr>
      <w:bookmarkStart w:id="3" w:name="_Hlk118207273"/>
    </w:p>
    <w:p w14:paraId="728F273D" w14:textId="77777777" w:rsidR="00606454" w:rsidRPr="0049351B" w:rsidRDefault="00606454" w:rsidP="00606454">
      <w:pPr>
        <w:spacing w:line="240" w:lineRule="auto"/>
        <w:ind w:left="1440"/>
        <w:rPr>
          <w:rFonts w:eastAsia="Times New Roman" w:cs="Times New Roman"/>
        </w:rPr>
      </w:pPr>
      <w:r w:rsidRPr="0049351B">
        <w:rPr>
          <w:rFonts w:eastAsia="Times New Roman" w:cs="Times New Roman"/>
          <w:b/>
          <w:bCs/>
          <w:i/>
          <w:iCs/>
        </w:rPr>
        <w:t>From the</w:t>
      </w:r>
      <w:r w:rsidRPr="0049351B">
        <w:rPr>
          <w:rFonts w:eastAsia="Times New Roman" w:cs="Times New Roman"/>
          <w:b/>
          <w:bCs/>
        </w:rPr>
        <w:t xml:space="preserve"> </w:t>
      </w:r>
      <w:r w:rsidRPr="0049351B">
        <w:rPr>
          <w:rFonts w:eastAsia="Times New Roman" w:cs="Times New Roman"/>
          <w:b/>
          <w:bCs/>
          <w:i/>
          <w:iCs/>
        </w:rPr>
        <w:t>Audit and Compliance Committee</w:t>
      </w:r>
    </w:p>
    <w:p w14:paraId="78E14CA9" w14:textId="77777777" w:rsidR="00606454" w:rsidRPr="0049351B" w:rsidRDefault="00606454" w:rsidP="00606454">
      <w:pPr>
        <w:spacing w:line="240" w:lineRule="auto"/>
        <w:ind w:left="1440"/>
        <w:rPr>
          <w:rFonts w:eastAsia="Times New Roman" w:cs="Times New Roman"/>
        </w:rPr>
      </w:pPr>
      <w:r w:rsidRPr="0049351B">
        <w:rPr>
          <w:rFonts w:eastAsia="Times New Roman" w:cs="Times New Roman"/>
        </w:rPr>
        <w:t xml:space="preserve">- Draft November 3, </w:t>
      </w:r>
      <w:proofErr w:type="gramStart"/>
      <w:r w:rsidRPr="0049351B">
        <w:rPr>
          <w:rFonts w:eastAsia="Times New Roman" w:cs="Times New Roman"/>
        </w:rPr>
        <w:t>2022</w:t>
      </w:r>
      <w:proofErr w:type="gramEnd"/>
      <w:r w:rsidRPr="0049351B">
        <w:rPr>
          <w:rFonts w:eastAsia="Times New Roman" w:cs="Times New Roman"/>
        </w:rPr>
        <w:t xml:space="preserve"> Audit and Compliance Committee Meeting Minutes </w:t>
      </w:r>
    </w:p>
    <w:p w14:paraId="7646F92F" w14:textId="77777777" w:rsidR="00606454" w:rsidRPr="0049351B" w:rsidRDefault="00606454" w:rsidP="00606454">
      <w:pPr>
        <w:spacing w:line="240" w:lineRule="auto"/>
        <w:ind w:left="1440"/>
        <w:rPr>
          <w:rFonts w:eastAsia="Times New Roman" w:cs="Times New Roman"/>
        </w:rPr>
      </w:pPr>
      <w:r w:rsidRPr="0049351B">
        <w:rPr>
          <w:rFonts w:eastAsia="Times New Roman" w:cs="Times New Roman"/>
        </w:rPr>
        <w:t>- Annual Review of Audit and Compliance Committee Charter</w:t>
      </w:r>
    </w:p>
    <w:p w14:paraId="1BD281C7" w14:textId="77777777" w:rsidR="00606454" w:rsidRPr="0049351B" w:rsidRDefault="00606454" w:rsidP="00606454">
      <w:pPr>
        <w:spacing w:line="240" w:lineRule="auto"/>
        <w:ind w:left="1440"/>
        <w:rPr>
          <w:rFonts w:eastAsia="Times New Roman" w:cs="Times New Roman"/>
        </w:rPr>
      </w:pPr>
      <w:r w:rsidRPr="0049351B">
        <w:rPr>
          <w:rFonts w:eastAsia="Times New Roman" w:cs="Times New Roman"/>
        </w:rPr>
        <w:t>- Annual Review of the Office of Internal Auditing Charter</w:t>
      </w:r>
    </w:p>
    <w:p w14:paraId="75C972F3" w14:textId="77777777" w:rsidR="00606454" w:rsidRPr="0049351B" w:rsidRDefault="00606454" w:rsidP="00606454">
      <w:pPr>
        <w:spacing w:line="240" w:lineRule="auto"/>
        <w:ind w:left="1440"/>
        <w:rPr>
          <w:rFonts w:eastAsia="Times New Roman" w:cs="Times New Roman"/>
        </w:rPr>
      </w:pPr>
      <w:r w:rsidRPr="0049351B">
        <w:rPr>
          <w:rFonts w:eastAsia="Times New Roman" w:cs="Times New Roman"/>
        </w:rPr>
        <w:t>-</w:t>
      </w:r>
      <w:r w:rsidRPr="0049351B">
        <w:t xml:space="preserve"> </w:t>
      </w:r>
      <w:r w:rsidRPr="0049351B">
        <w:rPr>
          <w:rFonts w:eastAsia="Times New Roman" w:cs="Times New Roman"/>
        </w:rPr>
        <w:t>Performance-Based Funding Data Integrity Audit</w:t>
      </w:r>
    </w:p>
    <w:p w14:paraId="4C4BD54E" w14:textId="77777777" w:rsidR="00606454" w:rsidRPr="0049351B" w:rsidRDefault="00606454" w:rsidP="00606454">
      <w:pPr>
        <w:spacing w:line="240" w:lineRule="auto"/>
        <w:ind w:left="1440"/>
        <w:rPr>
          <w:rFonts w:eastAsia="Times New Roman" w:cs="Times New Roman"/>
        </w:rPr>
      </w:pPr>
      <w:r w:rsidRPr="0049351B">
        <w:rPr>
          <w:rFonts w:eastAsia="Times New Roman" w:cs="Times New Roman"/>
        </w:rPr>
        <w:t>- New Proposed Regulation: 15.0060R Data Classification &amp; Security</w:t>
      </w:r>
    </w:p>
    <w:p w14:paraId="1442E316" w14:textId="77777777" w:rsidR="00606454" w:rsidRDefault="00606454" w:rsidP="00606454">
      <w:pPr>
        <w:spacing w:line="240" w:lineRule="auto"/>
        <w:ind w:left="720" w:firstLine="720"/>
        <w:rPr>
          <w:rFonts w:ascii="Times New Roman" w:eastAsia="Times New Roman" w:hAnsi="Times New Roman" w:cs="Times New Roman"/>
        </w:rPr>
      </w:pPr>
    </w:p>
    <w:p w14:paraId="650E7CFC" w14:textId="77777777" w:rsidR="00606454" w:rsidRPr="0049351B" w:rsidRDefault="00606454" w:rsidP="00606454">
      <w:pPr>
        <w:spacing w:line="240" w:lineRule="auto"/>
        <w:ind w:left="720" w:firstLine="720"/>
        <w:rPr>
          <w:rFonts w:eastAsia="Times New Roman" w:cs="Times New Roman"/>
        </w:rPr>
      </w:pPr>
      <w:r w:rsidRPr="0049351B">
        <w:rPr>
          <w:rFonts w:eastAsia="Times New Roman" w:cs="Times New Roman"/>
          <w:b/>
          <w:bCs/>
          <w:i/>
          <w:iCs/>
        </w:rPr>
        <w:t>From the</w:t>
      </w:r>
      <w:r w:rsidRPr="0049351B">
        <w:rPr>
          <w:rFonts w:eastAsia="Times New Roman" w:cs="Times New Roman"/>
          <w:b/>
          <w:bCs/>
        </w:rPr>
        <w:t xml:space="preserve"> </w:t>
      </w:r>
      <w:r w:rsidRPr="0049351B">
        <w:rPr>
          <w:rFonts w:eastAsia="Times New Roman" w:cs="Times New Roman"/>
          <w:b/>
          <w:bCs/>
          <w:i/>
          <w:iCs/>
        </w:rPr>
        <w:t>Finance and Facilities Committee</w:t>
      </w:r>
    </w:p>
    <w:p w14:paraId="77DDC003" w14:textId="77777777" w:rsidR="00606454" w:rsidRPr="0049351B" w:rsidRDefault="00606454" w:rsidP="00606454">
      <w:pPr>
        <w:spacing w:line="240" w:lineRule="auto"/>
        <w:ind w:left="1440"/>
        <w:rPr>
          <w:rFonts w:eastAsia="Times New Roman" w:cs="Times New Roman"/>
        </w:rPr>
      </w:pPr>
      <w:r w:rsidRPr="0049351B">
        <w:rPr>
          <w:rFonts w:eastAsia="Times New Roman" w:cs="Times New Roman"/>
        </w:rPr>
        <w:t xml:space="preserve">- Draft November 7, </w:t>
      </w:r>
      <w:proofErr w:type="gramStart"/>
      <w:r w:rsidRPr="0049351B">
        <w:rPr>
          <w:rFonts w:eastAsia="Times New Roman" w:cs="Times New Roman"/>
        </w:rPr>
        <w:t>2022</w:t>
      </w:r>
      <w:proofErr w:type="gramEnd"/>
      <w:r w:rsidRPr="0049351B">
        <w:rPr>
          <w:rFonts w:eastAsia="Times New Roman" w:cs="Times New Roman"/>
        </w:rPr>
        <w:t xml:space="preserve"> Finance and Facilities Committee Meeting Minutes</w:t>
      </w:r>
    </w:p>
    <w:p w14:paraId="111C2595" w14:textId="77777777" w:rsidR="00606454" w:rsidRPr="0049351B" w:rsidRDefault="00606454" w:rsidP="00606454">
      <w:pPr>
        <w:pStyle w:val="ListParagraph"/>
        <w:spacing w:line="276" w:lineRule="auto"/>
        <w:ind w:firstLine="720"/>
      </w:pPr>
      <w:r w:rsidRPr="0049351B">
        <w:t>- Annual Review of Finance and Facilities Committee Charter</w:t>
      </w:r>
    </w:p>
    <w:p w14:paraId="7FDA8D95" w14:textId="77777777" w:rsidR="00606454" w:rsidRPr="0049351B" w:rsidRDefault="00606454" w:rsidP="00606454">
      <w:pPr>
        <w:pStyle w:val="ListParagraph"/>
        <w:spacing w:line="276" w:lineRule="auto"/>
        <w:ind w:firstLine="720"/>
      </w:pPr>
      <w:r w:rsidRPr="0049351B">
        <w:t xml:space="preserve">- Proposed Housing Fee Increase </w:t>
      </w:r>
    </w:p>
    <w:p w14:paraId="7E767FC4" w14:textId="77777777" w:rsidR="00606454" w:rsidRPr="0049351B" w:rsidRDefault="00606454" w:rsidP="00606454">
      <w:pPr>
        <w:pStyle w:val="ListParagraph"/>
        <w:spacing w:line="276" w:lineRule="auto"/>
        <w:ind w:firstLine="720"/>
      </w:pPr>
      <w:r w:rsidRPr="0049351B">
        <w:t>- National Tuition Waiver Program</w:t>
      </w:r>
    </w:p>
    <w:p w14:paraId="23107F1C" w14:textId="77777777" w:rsidR="00606454" w:rsidRPr="0049351B" w:rsidRDefault="00606454" w:rsidP="00606454">
      <w:pPr>
        <w:pStyle w:val="ListParagraph"/>
        <w:spacing w:line="240" w:lineRule="auto"/>
        <w:ind w:firstLine="720"/>
      </w:pPr>
      <w:r w:rsidRPr="0049351B">
        <w:t>- Capital Improvement Trust Fund Project (CITF) Budget Reallocation</w:t>
      </w:r>
    </w:p>
    <w:p w14:paraId="4AE92738" w14:textId="77777777" w:rsidR="00606454" w:rsidRPr="0049351B" w:rsidRDefault="00606454" w:rsidP="00606454">
      <w:pPr>
        <w:pStyle w:val="ListParagraph"/>
        <w:spacing w:line="240" w:lineRule="auto"/>
        <w:ind w:firstLine="720"/>
      </w:pPr>
    </w:p>
    <w:p w14:paraId="6D926536" w14:textId="77777777" w:rsidR="00606454" w:rsidRPr="0049351B" w:rsidRDefault="00606454" w:rsidP="00606454">
      <w:pPr>
        <w:spacing w:line="240" w:lineRule="auto"/>
        <w:ind w:left="1440"/>
        <w:rPr>
          <w:rFonts w:eastAsia="Times New Roman" w:cs="Times New Roman"/>
        </w:rPr>
      </w:pPr>
      <w:r w:rsidRPr="0049351B">
        <w:rPr>
          <w:rFonts w:eastAsia="Times New Roman" w:cs="Times New Roman"/>
          <w:b/>
          <w:bCs/>
          <w:i/>
          <w:iCs/>
        </w:rPr>
        <w:t>From the</w:t>
      </w:r>
      <w:r w:rsidRPr="0049351B">
        <w:rPr>
          <w:rFonts w:eastAsia="Times New Roman" w:cs="Times New Roman"/>
          <w:b/>
          <w:bCs/>
        </w:rPr>
        <w:t xml:space="preserve"> </w:t>
      </w:r>
      <w:r w:rsidRPr="0049351B">
        <w:rPr>
          <w:rFonts w:eastAsia="Times New Roman" w:cs="Times New Roman"/>
          <w:b/>
          <w:bCs/>
          <w:i/>
          <w:iCs/>
        </w:rPr>
        <w:t>Governance Committee</w:t>
      </w:r>
    </w:p>
    <w:p w14:paraId="2441A89A" w14:textId="77777777" w:rsidR="00606454" w:rsidRPr="0049351B" w:rsidRDefault="00606454" w:rsidP="00606454">
      <w:pPr>
        <w:spacing w:line="240" w:lineRule="auto"/>
        <w:ind w:left="1440"/>
        <w:rPr>
          <w:rFonts w:eastAsia="Times New Roman" w:cs="Times New Roman"/>
        </w:rPr>
      </w:pPr>
      <w:r w:rsidRPr="0049351B">
        <w:rPr>
          <w:rFonts w:eastAsia="Times New Roman" w:cs="Times New Roman"/>
        </w:rPr>
        <w:t xml:space="preserve">-Draft November 3, </w:t>
      </w:r>
      <w:proofErr w:type="gramStart"/>
      <w:r w:rsidRPr="0049351B">
        <w:rPr>
          <w:rFonts w:eastAsia="Times New Roman" w:cs="Times New Roman"/>
        </w:rPr>
        <w:t>2022</w:t>
      </w:r>
      <w:proofErr w:type="gramEnd"/>
      <w:r w:rsidRPr="0049351B">
        <w:rPr>
          <w:rFonts w:eastAsia="Times New Roman" w:cs="Times New Roman"/>
        </w:rPr>
        <w:t xml:space="preserve"> Governance Committee Meeting Minutes</w:t>
      </w:r>
    </w:p>
    <w:p w14:paraId="05EDE9A6" w14:textId="77777777" w:rsidR="00606454" w:rsidRDefault="00606454" w:rsidP="00606454">
      <w:pPr>
        <w:spacing w:line="276" w:lineRule="auto"/>
        <w:ind w:left="720" w:firstLine="720"/>
      </w:pPr>
      <w:r>
        <w:t>-Annual Review of the Governance Committee Charter</w:t>
      </w:r>
    </w:p>
    <w:bookmarkEnd w:id="3"/>
    <w:p w14:paraId="132946A5" w14:textId="77777777" w:rsidR="00606454" w:rsidRPr="0049351B" w:rsidRDefault="00606454" w:rsidP="00606454">
      <w:pPr>
        <w:spacing w:before="100" w:beforeAutospacing="1" w:after="100" w:afterAutospacing="1" w:line="240" w:lineRule="auto"/>
        <w:ind w:left="1440"/>
        <w:rPr>
          <w:rFonts w:eastAsia="Times New Roman" w:cs="Times New Roman"/>
        </w:rPr>
      </w:pPr>
      <w:r w:rsidRPr="0049351B">
        <w:rPr>
          <w:rFonts w:eastAsia="Times New Roman" w:cs="Times New Roman"/>
          <w:b/>
          <w:bCs/>
        </w:rPr>
        <w:t>Proposed Action:</w:t>
      </w:r>
      <w:r w:rsidRPr="0049351B">
        <w:rPr>
          <w:rFonts w:eastAsia="Times New Roman" w:cs="Times New Roman"/>
        </w:rPr>
        <w:t xml:space="preserve"> Approval; Motion and Second Required</w:t>
      </w:r>
    </w:p>
    <w:bookmarkEnd w:id="2"/>
    <w:p w14:paraId="3187EA67" w14:textId="77777777" w:rsidR="00606454" w:rsidRDefault="00606454" w:rsidP="00606454">
      <w:pPr>
        <w:pStyle w:val="Heading2"/>
        <w:ind w:left="1440" w:hanging="1440"/>
      </w:pPr>
      <w:r w:rsidRPr="001E3AB5">
        <w:t xml:space="preserve">Item </w:t>
      </w:r>
      <w:r>
        <w:t>13</w:t>
      </w:r>
      <w:r>
        <w:tab/>
      </w:r>
      <w:r w:rsidRPr="001E3AB5">
        <w:t>Adjournment</w:t>
      </w:r>
    </w:p>
    <w:p w14:paraId="73BDFCB6" w14:textId="77777777" w:rsidR="0098671B" w:rsidRDefault="0098671B"/>
    <w:sectPr w:rsidR="009867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A0A1" w14:textId="77777777" w:rsidR="00606454" w:rsidRDefault="00606454" w:rsidP="00606454">
      <w:pPr>
        <w:spacing w:line="240" w:lineRule="auto"/>
      </w:pPr>
      <w:r>
        <w:separator/>
      </w:r>
    </w:p>
  </w:endnote>
  <w:endnote w:type="continuationSeparator" w:id="0">
    <w:p w14:paraId="68B0C9EE" w14:textId="77777777" w:rsidR="00606454" w:rsidRDefault="00606454" w:rsidP="00606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2F33" w14:textId="77777777" w:rsidR="00606454" w:rsidRDefault="00606454" w:rsidP="00606454">
      <w:pPr>
        <w:spacing w:line="240" w:lineRule="auto"/>
      </w:pPr>
      <w:r>
        <w:separator/>
      </w:r>
    </w:p>
  </w:footnote>
  <w:footnote w:type="continuationSeparator" w:id="0">
    <w:p w14:paraId="3504480A" w14:textId="77777777" w:rsidR="00606454" w:rsidRDefault="00606454" w:rsidP="006064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7F3B" w14:textId="77777777" w:rsidR="00606454" w:rsidRDefault="00606454" w:rsidP="00606454">
    <w:pPr>
      <w:pStyle w:val="Header"/>
      <w:jc w:val="center"/>
    </w:pPr>
    <w:r w:rsidRPr="00772D14">
      <w:rPr>
        <w:noProof/>
      </w:rPr>
      <w:drawing>
        <wp:inline distT="0" distB="0" distL="0" distR="0" wp14:anchorId="6771C4FB" wp14:editId="129EC9F9">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86AB733" w14:textId="77777777" w:rsidR="00606454" w:rsidRDefault="00606454" w:rsidP="00606454">
    <w:pPr>
      <w:pStyle w:val="Header"/>
      <w:jc w:val="center"/>
    </w:pPr>
  </w:p>
  <w:p w14:paraId="41030548" w14:textId="77777777" w:rsidR="00606454" w:rsidRPr="006E3C86" w:rsidRDefault="00606454" w:rsidP="00606454">
    <w:pPr>
      <w:pStyle w:val="Header"/>
      <w:jc w:val="center"/>
      <w:rPr>
        <w:b/>
        <w:sz w:val="24"/>
        <w:szCs w:val="24"/>
      </w:rPr>
    </w:pPr>
    <w:r w:rsidRPr="006E3C86">
      <w:rPr>
        <w:b/>
        <w:sz w:val="24"/>
        <w:szCs w:val="24"/>
      </w:rPr>
      <w:t>Board of Trustees</w:t>
    </w:r>
    <w:r>
      <w:rPr>
        <w:b/>
        <w:sz w:val="24"/>
        <w:szCs w:val="24"/>
      </w:rPr>
      <w:t xml:space="preserve"> Meeting</w:t>
    </w:r>
  </w:p>
  <w:p w14:paraId="2BEE6842" w14:textId="77777777" w:rsidR="00606454" w:rsidRPr="003826BE" w:rsidRDefault="00606454" w:rsidP="00606454">
    <w:pPr>
      <w:pStyle w:val="Header"/>
      <w:jc w:val="center"/>
      <w:rPr>
        <w:b/>
        <w:sz w:val="24"/>
        <w:szCs w:val="24"/>
      </w:rPr>
    </w:pPr>
    <w:r>
      <w:rPr>
        <w:b/>
        <w:sz w:val="24"/>
        <w:szCs w:val="24"/>
      </w:rPr>
      <w:t xml:space="preserve">February 27, </w:t>
    </w:r>
    <w:r w:rsidRPr="006E3C86">
      <w:rPr>
        <w:b/>
        <w:sz w:val="24"/>
        <w:szCs w:val="24"/>
      </w:rPr>
      <w:t>202</w:t>
    </w:r>
    <w:r>
      <w:rPr>
        <w:b/>
        <w:sz w:val="24"/>
        <w:szCs w:val="24"/>
      </w:rPr>
      <w:t>3</w:t>
    </w:r>
  </w:p>
  <w:p w14:paraId="7422824B" w14:textId="77777777" w:rsidR="00606454" w:rsidRDefault="00606454" w:rsidP="00606454">
    <w:pPr>
      <w:pStyle w:val="Header"/>
      <w:jc w:val="center"/>
      <w:rPr>
        <w:iCs/>
        <w:sz w:val="24"/>
        <w:szCs w:val="24"/>
      </w:rPr>
    </w:pPr>
  </w:p>
  <w:p w14:paraId="6AED5AAC" w14:textId="77777777" w:rsidR="00606454" w:rsidRPr="006E3C86" w:rsidRDefault="00606454" w:rsidP="00606454">
    <w:pPr>
      <w:pStyle w:val="Header"/>
      <w:jc w:val="center"/>
      <w:rPr>
        <w:iCs/>
        <w:sz w:val="24"/>
        <w:szCs w:val="24"/>
      </w:rPr>
    </w:pPr>
    <w:r>
      <w:rPr>
        <w:iCs/>
        <w:sz w:val="24"/>
        <w:szCs w:val="24"/>
      </w:rPr>
      <w:t>8:30 a.m. – 3:00 p.m.</w:t>
    </w:r>
  </w:p>
  <w:p w14:paraId="2EBC7A30" w14:textId="77777777" w:rsidR="00606454" w:rsidRDefault="00606454" w:rsidP="00606454">
    <w:pPr>
      <w:rPr>
        <w:rFonts w:eastAsia="Times New Roman" w:cs="Times New Roman"/>
        <w:i/>
        <w:iCs/>
      </w:rPr>
    </w:pPr>
  </w:p>
  <w:p w14:paraId="0FA8471A" w14:textId="77777777" w:rsidR="00606454" w:rsidRDefault="00606454" w:rsidP="00606454">
    <w:pPr>
      <w:jc w:val="center"/>
      <w:rPr>
        <w:rFonts w:eastAsia="Times New Roman" w:cs="Times New Roman"/>
        <w:i/>
        <w:iCs/>
      </w:rPr>
    </w:pPr>
    <w:r>
      <w:rPr>
        <w:rFonts w:eastAsia="Times New Roman" w:cs="Times New Roman"/>
        <w:i/>
        <w:iCs/>
      </w:rPr>
      <w:t>University Center</w:t>
    </w:r>
  </w:p>
  <w:p w14:paraId="45BC64BF" w14:textId="77777777" w:rsidR="00606454" w:rsidRDefault="00606454" w:rsidP="00606454">
    <w:pPr>
      <w:jc w:val="center"/>
      <w:rPr>
        <w:rFonts w:eastAsia="Times New Roman" w:cs="Times New Roman"/>
        <w:i/>
        <w:iCs/>
      </w:rPr>
    </w:pPr>
    <w:r>
      <w:rPr>
        <w:rFonts w:eastAsia="Times New Roman" w:cs="Times New Roman"/>
        <w:i/>
        <w:iCs/>
      </w:rPr>
      <w:t>Board of Trustees Room</w:t>
    </w:r>
  </w:p>
  <w:p w14:paraId="54C77430" w14:textId="77777777" w:rsidR="00606454" w:rsidRDefault="0060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774BB"/>
    <w:multiLevelType w:val="hybridMultilevel"/>
    <w:tmpl w:val="E07CB67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117804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54"/>
    <w:rsid w:val="002364A5"/>
    <w:rsid w:val="00606454"/>
    <w:rsid w:val="0098671B"/>
    <w:rsid w:val="00FA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EB19"/>
  <w15:chartTrackingRefBased/>
  <w15:docId w15:val="{9B3AAB90-E767-48BC-A446-2682CDF6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54"/>
    <w:pPr>
      <w:spacing w:after="0"/>
    </w:pPr>
    <w:rPr>
      <w:rFonts w:ascii="Book Antiqua" w:hAnsi="Book Antiqua"/>
    </w:rPr>
  </w:style>
  <w:style w:type="paragraph" w:styleId="Heading1">
    <w:name w:val="heading 1"/>
    <w:basedOn w:val="Normal"/>
    <w:next w:val="Normal"/>
    <w:link w:val="Heading1Char"/>
    <w:uiPriority w:val="9"/>
    <w:qFormat/>
    <w:rsid w:val="00606454"/>
    <w:pPr>
      <w:ind w:left="2385" w:hanging="2385"/>
      <w:jc w:val="center"/>
      <w:outlineLvl w:val="0"/>
    </w:pPr>
    <w:rPr>
      <w:b/>
      <w:bCs/>
      <w:sz w:val="24"/>
      <w:szCs w:val="24"/>
    </w:rPr>
  </w:style>
  <w:style w:type="paragraph" w:styleId="Heading2">
    <w:name w:val="heading 2"/>
    <w:basedOn w:val="Normal"/>
    <w:next w:val="Normal"/>
    <w:link w:val="Heading2Char"/>
    <w:uiPriority w:val="9"/>
    <w:unhideWhenUsed/>
    <w:qFormat/>
    <w:rsid w:val="00606454"/>
    <w:pPr>
      <w:spacing w:line="240" w:lineRule="auto"/>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454"/>
    <w:pPr>
      <w:tabs>
        <w:tab w:val="center" w:pos="4680"/>
        <w:tab w:val="right" w:pos="9360"/>
      </w:tabs>
      <w:spacing w:line="240" w:lineRule="auto"/>
    </w:pPr>
  </w:style>
  <w:style w:type="character" w:customStyle="1" w:styleId="HeaderChar">
    <w:name w:val="Header Char"/>
    <w:basedOn w:val="DefaultParagraphFont"/>
    <w:link w:val="Header"/>
    <w:uiPriority w:val="99"/>
    <w:rsid w:val="00606454"/>
  </w:style>
  <w:style w:type="paragraph" w:styleId="Footer">
    <w:name w:val="footer"/>
    <w:basedOn w:val="Normal"/>
    <w:link w:val="FooterChar"/>
    <w:uiPriority w:val="99"/>
    <w:unhideWhenUsed/>
    <w:rsid w:val="00606454"/>
    <w:pPr>
      <w:tabs>
        <w:tab w:val="center" w:pos="4680"/>
        <w:tab w:val="right" w:pos="9360"/>
      </w:tabs>
      <w:spacing w:line="240" w:lineRule="auto"/>
    </w:pPr>
  </w:style>
  <w:style w:type="character" w:customStyle="1" w:styleId="FooterChar">
    <w:name w:val="Footer Char"/>
    <w:basedOn w:val="DefaultParagraphFont"/>
    <w:link w:val="Footer"/>
    <w:uiPriority w:val="99"/>
    <w:rsid w:val="00606454"/>
  </w:style>
  <w:style w:type="character" w:customStyle="1" w:styleId="Heading1Char">
    <w:name w:val="Heading 1 Char"/>
    <w:basedOn w:val="DefaultParagraphFont"/>
    <w:link w:val="Heading1"/>
    <w:uiPriority w:val="9"/>
    <w:rsid w:val="00606454"/>
    <w:rPr>
      <w:rFonts w:ascii="Book Antiqua" w:hAnsi="Book Antiqua"/>
      <w:b/>
      <w:bCs/>
      <w:sz w:val="24"/>
      <w:szCs w:val="24"/>
    </w:rPr>
  </w:style>
  <w:style w:type="character" w:customStyle="1" w:styleId="Heading2Char">
    <w:name w:val="Heading 2 Char"/>
    <w:basedOn w:val="DefaultParagraphFont"/>
    <w:link w:val="Heading2"/>
    <w:uiPriority w:val="9"/>
    <w:rsid w:val="00606454"/>
    <w:rPr>
      <w:rFonts w:ascii="Book Antiqua" w:hAnsi="Book Antiqua"/>
      <w:b/>
      <w:bCs/>
    </w:rPr>
  </w:style>
  <w:style w:type="paragraph" w:styleId="ListParagraph">
    <w:name w:val="List Paragraph"/>
    <w:basedOn w:val="Normal"/>
    <w:uiPriority w:val="34"/>
    <w:qFormat/>
    <w:rsid w:val="00606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1</cp:revision>
  <dcterms:created xsi:type="dcterms:W3CDTF">2023-06-16T16:43:00Z</dcterms:created>
  <dcterms:modified xsi:type="dcterms:W3CDTF">2023-06-16T16:44:00Z</dcterms:modified>
</cp:coreProperties>
</file>