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B15E" w14:textId="77777777" w:rsidR="006176B3" w:rsidRDefault="006176B3"/>
    <w:p w14:paraId="18E62949" w14:textId="77777777" w:rsidR="00BC454D" w:rsidRDefault="00BC454D" w:rsidP="00BC454D">
      <w:pPr>
        <w:pStyle w:val="Heading1"/>
        <w:jc w:val="center"/>
      </w:pPr>
      <w:r>
        <w:t>AGENDA</w:t>
      </w:r>
    </w:p>
    <w:p w14:paraId="50CA8998" w14:textId="77777777" w:rsidR="00BC454D" w:rsidRDefault="00BC454D"/>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0"/>
      </w:tblGrid>
      <w:tr w:rsidR="00BC454D" w14:paraId="04FC2456" w14:textId="77777777" w:rsidTr="0071787D">
        <w:tc>
          <w:tcPr>
            <w:tcW w:w="1705" w:type="dxa"/>
          </w:tcPr>
          <w:p w14:paraId="050D6F47" w14:textId="77777777" w:rsidR="00BC454D" w:rsidRPr="0071787D" w:rsidRDefault="00BC454D">
            <w:pPr>
              <w:rPr>
                <w:b/>
                <w:bCs/>
              </w:rPr>
            </w:pPr>
            <w:r w:rsidRPr="0071787D">
              <w:rPr>
                <w:b/>
                <w:bCs/>
              </w:rPr>
              <w:t>Item 1</w:t>
            </w:r>
          </w:p>
        </w:tc>
        <w:tc>
          <w:tcPr>
            <w:tcW w:w="7650" w:type="dxa"/>
          </w:tcPr>
          <w:p w14:paraId="6F72AF36" w14:textId="77777777" w:rsidR="00BC454D" w:rsidRPr="00BC454D" w:rsidRDefault="00BC454D">
            <w:pPr>
              <w:rPr>
                <w:b/>
                <w:bCs/>
              </w:rPr>
            </w:pPr>
            <w:r w:rsidRPr="00BC454D">
              <w:rPr>
                <w:b/>
                <w:bCs/>
              </w:rPr>
              <w:t>Call to Order</w:t>
            </w:r>
          </w:p>
          <w:p w14:paraId="1DB8A235" w14:textId="77777777" w:rsidR="00BC454D" w:rsidRDefault="00BC454D">
            <w:r w:rsidRPr="001E3AB5">
              <w:t xml:space="preserve">Chair </w:t>
            </w:r>
            <w:r w:rsidR="00D26BC4">
              <w:t>McElroy</w:t>
            </w:r>
            <w:r w:rsidRPr="001E3AB5">
              <w:t xml:space="preserve"> will call the meeting to order</w:t>
            </w:r>
            <w:r>
              <w:t>.</w:t>
            </w:r>
          </w:p>
          <w:p w14:paraId="4F337AD5" w14:textId="77777777" w:rsidR="00BC454D" w:rsidRDefault="00BC454D"/>
        </w:tc>
      </w:tr>
      <w:tr w:rsidR="00BC454D" w14:paraId="19C2507A" w14:textId="77777777" w:rsidTr="0071787D">
        <w:tc>
          <w:tcPr>
            <w:tcW w:w="1705" w:type="dxa"/>
          </w:tcPr>
          <w:p w14:paraId="580A9A62" w14:textId="77777777" w:rsidR="00BC454D" w:rsidRPr="0071787D" w:rsidRDefault="0071787D">
            <w:pPr>
              <w:rPr>
                <w:b/>
                <w:bCs/>
              </w:rPr>
            </w:pPr>
            <w:r w:rsidRPr="0071787D">
              <w:rPr>
                <w:b/>
                <w:bCs/>
              </w:rPr>
              <w:t>Item 2</w:t>
            </w:r>
          </w:p>
        </w:tc>
        <w:tc>
          <w:tcPr>
            <w:tcW w:w="7650" w:type="dxa"/>
          </w:tcPr>
          <w:p w14:paraId="29D182B6" w14:textId="77777777" w:rsidR="0071787D" w:rsidRPr="001E3AB5" w:rsidRDefault="0071787D" w:rsidP="0071787D">
            <w:pPr>
              <w:pStyle w:val="Heading2"/>
              <w:ind w:left="1440" w:hanging="1440"/>
            </w:pPr>
            <w:r w:rsidRPr="001E3AB5">
              <w:t xml:space="preserve">Public Comment </w:t>
            </w:r>
          </w:p>
          <w:p w14:paraId="6590432D" w14:textId="77777777" w:rsidR="0071787D" w:rsidRDefault="0071787D" w:rsidP="0071787D">
            <w:r w:rsidRPr="001E3AB5">
              <w:t xml:space="preserve">Chair </w:t>
            </w:r>
            <w:r w:rsidR="00D26BC4">
              <w:t>McElroy</w:t>
            </w:r>
            <w:r w:rsidRPr="001E3AB5">
              <w:t xml:space="preserve"> will offer those in attendance the opportunity for public comment.</w:t>
            </w:r>
          </w:p>
          <w:p w14:paraId="6A6E04FD" w14:textId="77777777" w:rsidR="00BC454D" w:rsidRDefault="00BC454D"/>
        </w:tc>
      </w:tr>
      <w:tr w:rsidR="00BC454D" w14:paraId="4EE0892F" w14:textId="77777777" w:rsidTr="0071787D">
        <w:tc>
          <w:tcPr>
            <w:tcW w:w="1705" w:type="dxa"/>
          </w:tcPr>
          <w:p w14:paraId="4E9627BE" w14:textId="77777777" w:rsidR="00BC454D" w:rsidRPr="0071787D" w:rsidRDefault="0071787D" w:rsidP="0071787D">
            <w:pPr>
              <w:rPr>
                <w:b/>
                <w:bCs/>
              </w:rPr>
            </w:pPr>
            <w:r w:rsidRPr="0071787D">
              <w:rPr>
                <w:b/>
                <w:bCs/>
              </w:rPr>
              <w:t>Item 3</w:t>
            </w:r>
          </w:p>
        </w:tc>
        <w:tc>
          <w:tcPr>
            <w:tcW w:w="7650" w:type="dxa"/>
          </w:tcPr>
          <w:p w14:paraId="717F928A" w14:textId="77777777" w:rsidR="0071787D" w:rsidRPr="0071787D" w:rsidRDefault="0071787D" w:rsidP="0071787D">
            <w:pPr>
              <w:rPr>
                <w:b/>
                <w:bCs/>
              </w:rPr>
            </w:pPr>
            <w:r w:rsidRPr="0071787D">
              <w:rPr>
                <w:b/>
                <w:bCs/>
              </w:rPr>
              <w:t>Consent Agenda</w:t>
            </w:r>
          </w:p>
          <w:p w14:paraId="2FA7B25E" w14:textId="7C556515" w:rsidR="000D02FE" w:rsidRDefault="0071787D" w:rsidP="0071787D">
            <w:r w:rsidRPr="0061357D">
              <w:t xml:space="preserve">Draft </w:t>
            </w:r>
            <w:r w:rsidR="00D26BC4">
              <w:t>September 11</w:t>
            </w:r>
            <w:r w:rsidR="00035783">
              <w:t>,</w:t>
            </w:r>
            <w:r>
              <w:t xml:space="preserve"> 2023,</w:t>
            </w:r>
            <w:r w:rsidRPr="0061357D">
              <w:t xml:space="preserve"> </w:t>
            </w:r>
            <w:r w:rsidR="00D26BC4">
              <w:t>Audit and Compliance</w:t>
            </w:r>
            <w:r w:rsidRPr="0061357D">
              <w:t xml:space="preserve"> Committee Meeting </w:t>
            </w:r>
            <w:r>
              <w:t>M</w:t>
            </w:r>
            <w:r w:rsidRPr="0061357D">
              <w:t>inutes</w:t>
            </w:r>
          </w:p>
          <w:p w14:paraId="7313C093" w14:textId="77777777" w:rsidR="00C21256" w:rsidRDefault="00C21256" w:rsidP="0071787D"/>
          <w:p w14:paraId="4F72909F" w14:textId="77777777" w:rsidR="0071787D" w:rsidRDefault="0071787D" w:rsidP="0071787D">
            <w:r w:rsidRPr="0061357D">
              <w:rPr>
                <w:b/>
              </w:rPr>
              <w:t xml:space="preserve">Proposed Action: </w:t>
            </w:r>
            <w:r w:rsidRPr="0061357D">
              <w:t>Approval; Motion and Second Required</w:t>
            </w:r>
          </w:p>
          <w:p w14:paraId="792300BF" w14:textId="77777777" w:rsidR="00BC454D" w:rsidRDefault="00BC454D" w:rsidP="0071787D"/>
        </w:tc>
      </w:tr>
      <w:tr w:rsidR="00CD27B4" w14:paraId="72CDE5C8" w14:textId="77777777" w:rsidTr="00BA55FC">
        <w:tc>
          <w:tcPr>
            <w:tcW w:w="1705" w:type="dxa"/>
          </w:tcPr>
          <w:p w14:paraId="16FBBC33" w14:textId="77777777" w:rsidR="00CD27B4" w:rsidRDefault="00CD27B4" w:rsidP="00CD27B4">
            <w:pPr>
              <w:rPr>
                <w:b/>
                <w:bCs/>
              </w:rPr>
            </w:pPr>
            <w:r>
              <w:rPr>
                <w:b/>
                <w:bCs/>
              </w:rPr>
              <w:t>Item 4</w:t>
            </w:r>
          </w:p>
          <w:p w14:paraId="526FA820" w14:textId="77777777" w:rsidR="00CD27B4" w:rsidRPr="0071787D" w:rsidRDefault="00CD27B4" w:rsidP="00CD27B4">
            <w:pPr>
              <w:rPr>
                <w:b/>
                <w:bCs/>
              </w:rPr>
            </w:pPr>
          </w:p>
        </w:tc>
        <w:tc>
          <w:tcPr>
            <w:tcW w:w="7650" w:type="dxa"/>
            <w:vAlign w:val="center"/>
          </w:tcPr>
          <w:p w14:paraId="2091A4ED" w14:textId="77777777" w:rsidR="00DE43AA" w:rsidRPr="00DE43AA" w:rsidRDefault="00DE43AA" w:rsidP="00DE43AA">
            <w:pPr>
              <w:ind w:left="1530" w:hanging="1530"/>
              <w:outlineLvl w:val="1"/>
              <w:rPr>
                <w:b/>
              </w:rPr>
            </w:pPr>
            <w:r w:rsidRPr="00DE43AA">
              <w:rPr>
                <w:b/>
              </w:rPr>
              <w:t>Office of Internal Auditing Quarterly Update</w:t>
            </w:r>
          </w:p>
          <w:p w14:paraId="0E70CEA6" w14:textId="57CFC19C" w:rsidR="00DE43AA" w:rsidRDefault="00DE43AA" w:rsidP="00DE43AA">
            <w:pPr>
              <w:autoSpaceDE w:val="0"/>
              <w:autoSpaceDN w:val="0"/>
              <w:adjustRightInd w:val="0"/>
              <w:ind w:hanging="15"/>
              <w:rPr>
                <w:rFonts w:cs="Book Antiqua"/>
                <w:color w:val="000000"/>
              </w:rPr>
            </w:pPr>
            <w:r w:rsidRPr="00DE43AA">
              <w:rPr>
                <w:rFonts w:cs="Book Antiqua"/>
                <w:color w:val="000000"/>
              </w:rPr>
              <w:t>Ms. Julia Hann, Chief Audit Executive, will provide the Office of Internal Auditing quarterly update</w:t>
            </w:r>
            <w:r>
              <w:rPr>
                <w:rFonts w:cs="Book Antiqua"/>
                <w:color w:val="000000"/>
              </w:rPr>
              <w:t>.</w:t>
            </w:r>
            <w:r w:rsidRPr="00DE43AA">
              <w:rPr>
                <w:rFonts w:cs="Book Antiqua"/>
                <w:color w:val="000000"/>
              </w:rPr>
              <w:t xml:space="preserve">  Discussions will include recently issued audits</w:t>
            </w:r>
            <w:r w:rsidR="00AB72EE">
              <w:rPr>
                <w:rFonts w:cs="Book Antiqua"/>
                <w:color w:val="000000"/>
              </w:rPr>
              <w:t xml:space="preserve"> </w:t>
            </w:r>
            <w:r w:rsidRPr="00DE43AA">
              <w:rPr>
                <w:rFonts w:cs="Book Antiqua"/>
                <w:color w:val="000000"/>
              </w:rPr>
              <w:t xml:space="preserve">and follow-up taken on outstanding audit recommendations.  </w:t>
            </w:r>
            <w:r w:rsidR="00AB72EE">
              <w:rPr>
                <w:rFonts w:cs="Book Antiqua"/>
                <w:color w:val="000000"/>
              </w:rPr>
              <w:t>Speci</w:t>
            </w:r>
            <w:r w:rsidR="00923989">
              <w:rPr>
                <w:rFonts w:cs="Book Antiqua"/>
                <w:color w:val="000000"/>
              </w:rPr>
              <w:t>fic</w:t>
            </w:r>
            <w:r w:rsidR="00AB72EE">
              <w:rPr>
                <w:rFonts w:cs="Book Antiqua"/>
                <w:color w:val="000000"/>
              </w:rPr>
              <w:t>ally, this will include discussion on the recently issued departmental audit of Biology, and follow-up to the Scholarships Administrations audit.</w:t>
            </w:r>
          </w:p>
          <w:p w14:paraId="58436166" w14:textId="77777777" w:rsidR="00C21256" w:rsidRPr="00DE43AA" w:rsidRDefault="00C21256" w:rsidP="00DE43AA">
            <w:pPr>
              <w:autoSpaceDE w:val="0"/>
              <w:autoSpaceDN w:val="0"/>
              <w:adjustRightInd w:val="0"/>
              <w:ind w:hanging="15"/>
              <w:rPr>
                <w:rFonts w:cs="Book Antiqua"/>
                <w:color w:val="000000"/>
              </w:rPr>
            </w:pPr>
          </w:p>
          <w:p w14:paraId="18B472C6" w14:textId="77777777" w:rsidR="00DE43AA" w:rsidRPr="00DE43AA" w:rsidRDefault="00DE43AA" w:rsidP="00DE43AA">
            <w:r w:rsidRPr="00DE43AA">
              <w:rPr>
                <w:b/>
              </w:rPr>
              <w:t>Proposed Action:</w:t>
            </w:r>
            <w:r w:rsidRPr="00DE43AA">
              <w:t xml:space="preserve"> No Action Required</w:t>
            </w:r>
          </w:p>
          <w:p w14:paraId="5DA3DFCF" w14:textId="77777777" w:rsidR="00CD27B4" w:rsidRPr="00CD27B4" w:rsidRDefault="00CD27B4" w:rsidP="00CD27B4"/>
        </w:tc>
      </w:tr>
      <w:tr w:rsidR="00CD27B4" w14:paraId="1AD5C2F3" w14:textId="77777777" w:rsidTr="00BA55FC">
        <w:tc>
          <w:tcPr>
            <w:tcW w:w="1705" w:type="dxa"/>
          </w:tcPr>
          <w:p w14:paraId="5FF524D6" w14:textId="77777777" w:rsidR="00CD27B4" w:rsidRDefault="00CD27B4" w:rsidP="00CD27B4">
            <w:pPr>
              <w:rPr>
                <w:b/>
                <w:bCs/>
              </w:rPr>
            </w:pPr>
            <w:r>
              <w:rPr>
                <w:b/>
                <w:bCs/>
              </w:rPr>
              <w:t>Item 5</w:t>
            </w:r>
          </w:p>
          <w:p w14:paraId="5A931742" w14:textId="77777777" w:rsidR="00CD27B4" w:rsidRPr="0071787D" w:rsidRDefault="00CD27B4" w:rsidP="00CD27B4">
            <w:pPr>
              <w:rPr>
                <w:b/>
                <w:bCs/>
              </w:rPr>
            </w:pPr>
          </w:p>
        </w:tc>
        <w:tc>
          <w:tcPr>
            <w:tcW w:w="7650" w:type="dxa"/>
            <w:vAlign w:val="center"/>
          </w:tcPr>
          <w:p w14:paraId="57F01FEF" w14:textId="77777777" w:rsidR="00DE43AA" w:rsidRPr="00DE43AA" w:rsidRDefault="00DE43AA" w:rsidP="00DE43AA">
            <w:pPr>
              <w:ind w:left="1530" w:hanging="1530"/>
              <w:outlineLvl w:val="1"/>
              <w:rPr>
                <w:b/>
              </w:rPr>
            </w:pPr>
            <w:r w:rsidRPr="00DE43AA">
              <w:rPr>
                <w:b/>
              </w:rPr>
              <w:t>Compliance Program Quarterly Update</w:t>
            </w:r>
          </w:p>
          <w:p w14:paraId="105B934D" w14:textId="77777777" w:rsidR="00C21256" w:rsidRDefault="00DE43AA" w:rsidP="00DE43AA">
            <w:pPr>
              <w:ind w:left="-15"/>
              <w:rPr>
                <w:bCs/>
              </w:rPr>
            </w:pPr>
            <w:r>
              <w:t>Ms. Robyn Blank</w:t>
            </w:r>
            <w:r w:rsidRPr="00DE43AA">
              <w:t xml:space="preserve">, Associate Vice President and </w:t>
            </w:r>
            <w:r w:rsidR="008B7156">
              <w:t xml:space="preserve">Chief </w:t>
            </w:r>
            <w:r w:rsidRPr="00DE43AA">
              <w:t xml:space="preserve">Compliance </w:t>
            </w:r>
            <w:r w:rsidR="008B7156">
              <w:t xml:space="preserve">and Ethics </w:t>
            </w:r>
            <w:r w:rsidRPr="00DE43AA">
              <w:t xml:space="preserve">Officer, will provide a Compliance Program update. </w:t>
            </w:r>
            <w:r w:rsidRPr="00DE43AA">
              <w:rPr>
                <w:bCs/>
              </w:rPr>
              <w:t xml:space="preserve"> </w:t>
            </w:r>
          </w:p>
          <w:p w14:paraId="3205EF50" w14:textId="2BFC7D31" w:rsidR="00DE43AA" w:rsidRPr="00DE43AA" w:rsidRDefault="00DE43AA" w:rsidP="00DE43AA">
            <w:pPr>
              <w:ind w:left="-15"/>
              <w:rPr>
                <w:bCs/>
              </w:rPr>
            </w:pPr>
            <w:r w:rsidRPr="00DE43AA">
              <w:rPr>
                <w:bCs/>
              </w:rPr>
              <w:t xml:space="preserve"> </w:t>
            </w:r>
          </w:p>
          <w:p w14:paraId="2B04D150" w14:textId="77777777" w:rsidR="00CD27B4" w:rsidRDefault="00DE43AA" w:rsidP="00DE43AA">
            <w:r w:rsidRPr="00DE43AA">
              <w:rPr>
                <w:b/>
              </w:rPr>
              <w:t>Proposed Action:</w:t>
            </w:r>
            <w:r w:rsidRPr="00DE43AA">
              <w:t xml:space="preserve"> No Action Required</w:t>
            </w:r>
          </w:p>
          <w:p w14:paraId="28BAA196" w14:textId="6025F3BF" w:rsidR="00F02F56" w:rsidRPr="00CD27B4" w:rsidRDefault="00F02F56" w:rsidP="00DE43AA">
            <w:pPr>
              <w:rPr>
                <w:b/>
                <w:bCs/>
              </w:rPr>
            </w:pPr>
          </w:p>
        </w:tc>
      </w:tr>
      <w:tr w:rsidR="00F02F56" w14:paraId="1B48C7C7" w14:textId="77777777" w:rsidTr="00BA55FC">
        <w:tc>
          <w:tcPr>
            <w:tcW w:w="1705" w:type="dxa"/>
          </w:tcPr>
          <w:p w14:paraId="6CFE7C2A" w14:textId="77777777" w:rsidR="00076525" w:rsidRDefault="00076525" w:rsidP="00CD27B4">
            <w:pPr>
              <w:rPr>
                <w:b/>
                <w:bCs/>
              </w:rPr>
            </w:pPr>
          </w:p>
          <w:p w14:paraId="438AAA7C" w14:textId="77777777" w:rsidR="00076525" w:rsidRDefault="00076525" w:rsidP="00CD27B4">
            <w:pPr>
              <w:rPr>
                <w:b/>
                <w:bCs/>
              </w:rPr>
            </w:pPr>
          </w:p>
          <w:p w14:paraId="5D38472B" w14:textId="77777777" w:rsidR="00076525" w:rsidRDefault="00076525" w:rsidP="00CD27B4">
            <w:pPr>
              <w:rPr>
                <w:b/>
                <w:bCs/>
              </w:rPr>
            </w:pPr>
          </w:p>
          <w:p w14:paraId="1F6B8E0C" w14:textId="39BB304A" w:rsidR="00F02F56" w:rsidRDefault="00F02F56" w:rsidP="00CD27B4">
            <w:pPr>
              <w:rPr>
                <w:b/>
                <w:bCs/>
              </w:rPr>
            </w:pPr>
            <w:r>
              <w:rPr>
                <w:b/>
                <w:bCs/>
              </w:rPr>
              <w:lastRenderedPageBreak/>
              <w:t>Item 6</w:t>
            </w:r>
          </w:p>
        </w:tc>
        <w:tc>
          <w:tcPr>
            <w:tcW w:w="7650" w:type="dxa"/>
            <w:vAlign w:val="center"/>
          </w:tcPr>
          <w:p w14:paraId="09BD066A" w14:textId="77777777" w:rsidR="00076525" w:rsidRDefault="00076525" w:rsidP="00DE43AA">
            <w:pPr>
              <w:ind w:left="1530" w:hanging="1530"/>
              <w:outlineLvl w:val="1"/>
              <w:rPr>
                <w:b/>
              </w:rPr>
            </w:pPr>
          </w:p>
          <w:p w14:paraId="61A6D3E7" w14:textId="77777777" w:rsidR="00076525" w:rsidRDefault="00076525" w:rsidP="00DE43AA">
            <w:pPr>
              <w:ind w:left="1530" w:hanging="1530"/>
              <w:outlineLvl w:val="1"/>
              <w:rPr>
                <w:b/>
              </w:rPr>
            </w:pPr>
          </w:p>
          <w:p w14:paraId="4E63D5A4" w14:textId="77777777" w:rsidR="00076525" w:rsidRDefault="00076525" w:rsidP="00DE43AA">
            <w:pPr>
              <w:ind w:left="1530" w:hanging="1530"/>
              <w:outlineLvl w:val="1"/>
              <w:rPr>
                <w:b/>
              </w:rPr>
            </w:pPr>
          </w:p>
          <w:p w14:paraId="547474DD" w14:textId="581C3D2D" w:rsidR="00F02F56" w:rsidRDefault="00F02F56" w:rsidP="00DE43AA">
            <w:pPr>
              <w:ind w:left="1530" w:hanging="1530"/>
              <w:outlineLvl w:val="1"/>
              <w:rPr>
                <w:b/>
              </w:rPr>
            </w:pPr>
            <w:r>
              <w:rPr>
                <w:b/>
              </w:rPr>
              <w:lastRenderedPageBreak/>
              <w:t>CEROC Annual Report</w:t>
            </w:r>
          </w:p>
          <w:p w14:paraId="6A4B0EC1" w14:textId="242EA3ED" w:rsidR="00F02F56" w:rsidRDefault="00F02F56" w:rsidP="00F02F56">
            <w:r w:rsidRPr="00F02F56">
              <w:t xml:space="preserve">Ms. Robyn Blank, Associate Vice President and Chief Compliance and Ethics Officer, and Ms. Julia Hann, Chief Audit Executive will provide information </w:t>
            </w:r>
            <w:r>
              <w:t>on the CEROC committee</w:t>
            </w:r>
            <w:r w:rsidR="00923989">
              <w:t>’s</w:t>
            </w:r>
            <w:r>
              <w:t xml:space="preserve"> work.</w:t>
            </w:r>
          </w:p>
          <w:p w14:paraId="2C53825B" w14:textId="77777777" w:rsidR="00C21256" w:rsidRPr="00F02F56" w:rsidRDefault="00C21256" w:rsidP="00F02F56"/>
          <w:p w14:paraId="7C3513E2" w14:textId="1BACD320" w:rsidR="00F02F56" w:rsidRPr="00DE43AA" w:rsidRDefault="00F02F56" w:rsidP="00C21256">
            <w:pPr>
              <w:rPr>
                <w:b/>
              </w:rPr>
            </w:pPr>
            <w:r w:rsidRPr="00F02F56">
              <w:rPr>
                <w:b/>
              </w:rPr>
              <w:t>Proposed Action:</w:t>
            </w:r>
            <w:r w:rsidRPr="00F02F56">
              <w:t xml:space="preserve"> No Action Required</w:t>
            </w:r>
          </w:p>
        </w:tc>
      </w:tr>
      <w:tr w:rsidR="00F02F56" w14:paraId="464CD440" w14:textId="77777777" w:rsidTr="00BA55FC">
        <w:tc>
          <w:tcPr>
            <w:tcW w:w="1705" w:type="dxa"/>
          </w:tcPr>
          <w:p w14:paraId="01CA29A5" w14:textId="2F6D0D5B" w:rsidR="00F02F56" w:rsidRDefault="00F02F56" w:rsidP="00CD27B4">
            <w:pPr>
              <w:rPr>
                <w:b/>
                <w:bCs/>
              </w:rPr>
            </w:pPr>
          </w:p>
        </w:tc>
        <w:tc>
          <w:tcPr>
            <w:tcW w:w="7650" w:type="dxa"/>
            <w:vAlign w:val="center"/>
          </w:tcPr>
          <w:p w14:paraId="43AC5BDC" w14:textId="6C76F932" w:rsidR="00AE0A16" w:rsidRDefault="00AE0A16" w:rsidP="00DE43AA">
            <w:pPr>
              <w:ind w:left="1530" w:hanging="1530"/>
              <w:outlineLvl w:val="1"/>
              <w:rPr>
                <w:b/>
              </w:rPr>
            </w:pPr>
          </w:p>
        </w:tc>
      </w:tr>
      <w:tr w:rsidR="001206F7" w14:paraId="0437332B" w14:textId="77777777" w:rsidTr="00BA55FC">
        <w:tc>
          <w:tcPr>
            <w:tcW w:w="1705" w:type="dxa"/>
          </w:tcPr>
          <w:p w14:paraId="7F537807" w14:textId="6A0B872A" w:rsidR="001206F7" w:rsidRDefault="001206F7" w:rsidP="001206F7">
            <w:pPr>
              <w:rPr>
                <w:b/>
                <w:bCs/>
              </w:rPr>
            </w:pPr>
            <w:r>
              <w:rPr>
                <w:b/>
                <w:bCs/>
              </w:rPr>
              <w:t>Item 7</w:t>
            </w:r>
          </w:p>
          <w:p w14:paraId="5437B527" w14:textId="77777777" w:rsidR="001206F7" w:rsidRDefault="001206F7" w:rsidP="001206F7">
            <w:pPr>
              <w:rPr>
                <w:b/>
                <w:bCs/>
              </w:rPr>
            </w:pPr>
          </w:p>
        </w:tc>
        <w:tc>
          <w:tcPr>
            <w:tcW w:w="7650" w:type="dxa"/>
            <w:vAlign w:val="center"/>
          </w:tcPr>
          <w:p w14:paraId="40309BFB" w14:textId="7E0A5A55" w:rsidR="001206F7" w:rsidRDefault="001206F7" w:rsidP="001206F7">
            <w:pPr>
              <w:rPr>
                <w:b/>
                <w:bCs/>
              </w:rPr>
            </w:pPr>
            <w:r>
              <w:rPr>
                <w:b/>
                <w:bCs/>
              </w:rPr>
              <w:t>Review of Audit and Compliance Committee Annual Work Plan</w:t>
            </w:r>
          </w:p>
          <w:p w14:paraId="64FF445F" w14:textId="26E41B94" w:rsidR="001206F7" w:rsidRDefault="001206F7" w:rsidP="001206F7">
            <w:bookmarkStart w:id="0" w:name="_Hlk149833244"/>
            <w:r w:rsidRPr="003A3BCA">
              <w:t xml:space="preserve">Per the 2023-2026 Board of Trustee Action Plan for Continuing Performance Improvement, each committee will develop an annual work plan based on the elements of the new strategic plan.  This item will be presented by </w:t>
            </w:r>
            <w:r w:rsidRPr="00F02F56">
              <w:t>Ms. Robyn Blank, Associate Vice President and Chief Compliance and Ethics Officer, and Ms. Julia Hann, Chief Audit Executive</w:t>
            </w:r>
            <w:bookmarkEnd w:id="0"/>
            <w:r>
              <w:t>.</w:t>
            </w:r>
          </w:p>
          <w:p w14:paraId="1802D645" w14:textId="77777777" w:rsidR="001206F7" w:rsidRDefault="001206F7" w:rsidP="001206F7">
            <w:pPr>
              <w:rPr>
                <w:b/>
              </w:rPr>
            </w:pPr>
          </w:p>
          <w:p w14:paraId="2FEED764" w14:textId="77777777" w:rsidR="001206F7" w:rsidRDefault="001206F7" w:rsidP="001206F7">
            <w:r w:rsidRPr="0061357D">
              <w:rPr>
                <w:b/>
              </w:rPr>
              <w:t xml:space="preserve">Proposed Action: </w:t>
            </w:r>
            <w:r>
              <w:t>No Action Required</w:t>
            </w:r>
          </w:p>
          <w:p w14:paraId="782D7D92" w14:textId="77777777" w:rsidR="001206F7" w:rsidRDefault="001206F7" w:rsidP="001206F7">
            <w:pPr>
              <w:ind w:left="1530" w:hanging="1530"/>
              <w:outlineLvl w:val="1"/>
              <w:rPr>
                <w:b/>
              </w:rPr>
            </w:pPr>
          </w:p>
        </w:tc>
      </w:tr>
      <w:tr w:rsidR="00CD27B4" w14:paraId="73184D08" w14:textId="77777777" w:rsidTr="00BA55FC">
        <w:tc>
          <w:tcPr>
            <w:tcW w:w="1705" w:type="dxa"/>
          </w:tcPr>
          <w:p w14:paraId="15A49462" w14:textId="49548892" w:rsidR="00CD27B4" w:rsidRDefault="00CD27B4" w:rsidP="00CD27B4">
            <w:pPr>
              <w:rPr>
                <w:b/>
                <w:bCs/>
              </w:rPr>
            </w:pPr>
            <w:r>
              <w:rPr>
                <w:b/>
                <w:bCs/>
              </w:rPr>
              <w:t xml:space="preserve">Item </w:t>
            </w:r>
            <w:r w:rsidR="001206F7">
              <w:rPr>
                <w:b/>
                <w:bCs/>
              </w:rPr>
              <w:t>8</w:t>
            </w:r>
          </w:p>
          <w:p w14:paraId="65DD3E9A" w14:textId="77777777" w:rsidR="00CD27B4" w:rsidRPr="0071787D" w:rsidRDefault="00CD27B4" w:rsidP="00CD27B4">
            <w:pPr>
              <w:rPr>
                <w:b/>
                <w:bCs/>
              </w:rPr>
            </w:pPr>
          </w:p>
        </w:tc>
        <w:tc>
          <w:tcPr>
            <w:tcW w:w="7650" w:type="dxa"/>
            <w:vAlign w:val="center"/>
          </w:tcPr>
          <w:p w14:paraId="73B79354" w14:textId="77777777" w:rsidR="00DE43AA" w:rsidRPr="00DE43AA" w:rsidRDefault="00DE43AA" w:rsidP="00DE43AA">
            <w:pPr>
              <w:ind w:left="1530" w:hanging="1530"/>
              <w:outlineLvl w:val="1"/>
              <w:rPr>
                <w:b/>
              </w:rPr>
            </w:pPr>
            <w:r w:rsidRPr="00DE43AA">
              <w:rPr>
                <w:b/>
              </w:rPr>
              <w:t>Direct Support Organizations’ (DSOs) Audits and Form 990s</w:t>
            </w:r>
          </w:p>
          <w:p w14:paraId="7891F029" w14:textId="77777777" w:rsidR="00C21256" w:rsidRDefault="00DE43AA" w:rsidP="00AE0A16">
            <w:r w:rsidRPr="00DE43AA">
              <w:t xml:space="preserve">Vice President Bennett will present on the DSO audits and the DSO Form 990s. </w:t>
            </w:r>
          </w:p>
          <w:p w14:paraId="40BE7809" w14:textId="77777777" w:rsidR="00C21256" w:rsidRDefault="00C21256" w:rsidP="00AE0A16"/>
          <w:p w14:paraId="4B1CFEBC" w14:textId="11B75181" w:rsidR="00DE43AA" w:rsidRPr="00DE43AA" w:rsidRDefault="00DE43AA" w:rsidP="00AE0A16">
            <w:r w:rsidRPr="00DE43AA">
              <w:rPr>
                <w:b/>
              </w:rPr>
              <w:t>Proposed Action:</w:t>
            </w:r>
            <w:r w:rsidRPr="00DE43AA">
              <w:t xml:space="preserve"> No Action Required </w:t>
            </w:r>
          </w:p>
          <w:p w14:paraId="32654BC3" w14:textId="77777777" w:rsidR="00CD27B4" w:rsidRPr="00CD27B4" w:rsidRDefault="00CD27B4" w:rsidP="00CD27B4">
            <w:pPr>
              <w:rPr>
                <w:b/>
                <w:bCs/>
              </w:rPr>
            </w:pPr>
          </w:p>
        </w:tc>
      </w:tr>
      <w:tr w:rsidR="0071787D" w14:paraId="21D7D6E0" w14:textId="77777777" w:rsidTr="0071787D">
        <w:tc>
          <w:tcPr>
            <w:tcW w:w="1705" w:type="dxa"/>
          </w:tcPr>
          <w:p w14:paraId="065019E8" w14:textId="119C4A02" w:rsidR="0071787D" w:rsidRDefault="0071787D">
            <w:pPr>
              <w:rPr>
                <w:b/>
                <w:bCs/>
              </w:rPr>
            </w:pPr>
            <w:r>
              <w:rPr>
                <w:b/>
                <w:bCs/>
              </w:rPr>
              <w:t xml:space="preserve">Item </w:t>
            </w:r>
            <w:r w:rsidR="001206F7">
              <w:rPr>
                <w:b/>
                <w:bCs/>
              </w:rPr>
              <w:t>9</w:t>
            </w:r>
          </w:p>
          <w:p w14:paraId="49FE7F45" w14:textId="77777777" w:rsidR="0071787D" w:rsidRPr="0071787D" w:rsidRDefault="0071787D">
            <w:pPr>
              <w:rPr>
                <w:b/>
                <w:bCs/>
              </w:rPr>
            </w:pPr>
          </w:p>
        </w:tc>
        <w:tc>
          <w:tcPr>
            <w:tcW w:w="7650" w:type="dxa"/>
          </w:tcPr>
          <w:p w14:paraId="6FB332B7" w14:textId="77777777" w:rsidR="004E0DCD" w:rsidRDefault="00DE43AA">
            <w:pPr>
              <w:rPr>
                <w:b/>
                <w:bCs/>
              </w:rPr>
            </w:pPr>
            <w:r>
              <w:rPr>
                <w:b/>
                <w:bCs/>
              </w:rPr>
              <w:t>State of Florida Auditor General</w:t>
            </w:r>
            <w:r w:rsidR="00AE0A16">
              <w:rPr>
                <w:b/>
                <w:bCs/>
              </w:rPr>
              <w:t>, Operational Audit update</w:t>
            </w:r>
          </w:p>
          <w:p w14:paraId="1E27B07E" w14:textId="77777777" w:rsidR="00AE0A16" w:rsidRPr="00AE0A16" w:rsidRDefault="00AE0A16" w:rsidP="00AE0A16">
            <w:pPr>
              <w:ind w:hanging="10"/>
            </w:pPr>
            <w:r w:rsidRPr="00AE0A16">
              <w:t xml:space="preserve">Vice President Bennett will provide an update on the 2022 operational audit. </w:t>
            </w:r>
          </w:p>
          <w:p w14:paraId="1A2348DD" w14:textId="77777777" w:rsidR="00C21256" w:rsidRDefault="00C21256" w:rsidP="00C21256">
            <w:pPr>
              <w:ind w:left="-10" w:firstLine="10"/>
              <w:rPr>
                <w:b/>
              </w:rPr>
            </w:pPr>
          </w:p>
          <w:p w14:paraId="4365576D" w14:textId="1879F7C7" w:rsidR="00AE0A16" w:rsidRPr="00C21256" w:rsidRDefault="00AE0A16" w:rsidP="00C21256">
            <w:pPr>
              <w:ind w:left="-10" w:firstLine="10"/>
            </w:pPr>
            <w:r w:rsidRPr="00AE0A16">
              <w:rPr>
                <w:b/>
              </w:rPr>
              <w:t>Proposed Action:</w:t>
            </w:r>
            <w:r w:rsidRPr="00AE0A16">
              <w:t xml:space="preserve"> No Action Required</w:t>
            </w:r>
            <w:r w:rsidRPr="00AE0A16">
              <w:tab/>
            </w:r>
          </w:p>
        </w:tc>
      </w:tr>
      <w:tr w:rsidR="00C21256" w14:paraId="325DE32E" w14:textId="77777777" w:rsidTr="0071787D">
        <w:tc>
          <w:tcPr>
            <w:tcW w:w="1705" w:type="dxa"/>
          </w:tcPr>
          <w:p w14:paraId="2701C59A" w14:textId="77777777" w:rsidR="00C21256" w:rsidRDefault="00C21256">
            <w:pPr>
              <w:rPr>
                <w:b/>
                <w:bCs/>
              </w:rPr>
            </w:pPr>
          </w:p>
        </w:tc>
        <w:tc>
          <w:tcPr>
            <w:tcW w:w="7650" w:type="dxa"/>
          </w:tcPr>
          <w:p w14:paraId="0A066503" w14:textId="77777777" w:rsidR="00C21256" w:rsidRDefault="00C21256">
            <w:pPr>
              <w:rPr>
                <w:b/>
                <w:bCs/>
              </w:rPr>
            </w:pPr>
          </w:p>
        </w:tc>
      </w:tr>
      <w:tr w:rsidR="00AE0A16" w14:paraId="51A1D666" w14:textId="77777777" w:rsidTr="0071787D">
        <w:tc>
          <w:tcPr>
            <w:tcW w:w="1705" w:type="dxa"/>
          </w:tcPr>
          <w:p w14:paraId="42157C63" w14:textId="6C94EEB8" w:rsidR="00AE0A16" w:rsidRDefault="00AE0A16">
            <w:pPr>
              <w:rPr>
                <w:b/>
                <w:bCs/>
              </w:rPr>
            </w:pPr>
          </w:p>
        </w:tc>
        <w:tc>
          <w:tcPr>
            <w:tcW w:w="7650" w:type="dxa"/>
          </w:tcPr>
          <w:p w14:paraId="4D51AE8B" w14:textId="0D1B54E8" w:rsidR="00AE0A16" w:rsidRDefault="00AE0A16">
            <w:pPr>
              <w:rPr>
                <w:b/>
                <w:bCs/>
              </w:rPr>
            </w:pPr>
          </w:p>
        </w:tc>
      </w:tr>
      <w:tr w:rsidR="004E0DCD" w14:paraId="5357B185" w14:textId="77777777" w:rsidTr="0071787D">
        <w:tc>
          <w:tcPr>
            <w:tcW w:w="1705" w:type="dxa"/>
          </w:tcPr>
          <w:p w14:paraId="705B26E3" w14:textId="3A966792" w:rsidR="004E0DCD" w:rsidRDefault="004E0DCD">
            <w:pPr>
              <w:rPr>
                <w:b/>
                <w:bCs/>
              </w:rPr>
            </w:pPr>
            <w:r>
              <w:rPr>
                <w:b/>
                <w:bCs/>
              </w:rPr>
              <w:t xml:space="preserve">Item </w:t>
            </w:r>
            <w:r w:rsidR="001206F7">
              <w:rPr>
                <w:b/>
                <w:bCs/>
              </w:rPr>
              <w:t>10</w:t>
            </w:r>
          </w:p>
        </w:tc>
        <w:tc>
          <w:tcPr>
            <w:tcW w:w="7650" w:type="dxa"/>
          </w:tcPr>
          <w:p w14:paraId="73EFD8A9" w14:textId="77777777" w:rsidR="004E0DCD" w:rsidRPr="004E0DCD" w:rsidRDefault="004E0DCD">
            <w:pPr>
              <w:rPr>
                <w:b/>
                <w:bCs/>
              </w:rPr>
            </w:pPr>
            <w:r>
              <w:rPr>
                <w:b/>
                <w:bCs/>
              </w:rPr>
              <w:t>Adjournment</w:t>
            </w:r>
          </w:p>
        </w:tc>
      </w:tr>
    </w:tbl>
    <w:p w14:paraId="66422B55" w14:textId="77777777" w:rsidR="00BC454D" w:rsidRDefault="00BC454D"/>
    <w:sectPr w:rsidR="00BC454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D23B" w14:textId="77777777" w:rsidR="008274EB" w:rsidRDefault="008274EB" w:rsidP="00BC454D">
      <w:pPr>
        <w:spacing w:line="240" w:lineRule="auto"/>
      </w:pPr>
      <w:r>
        <w:separator/>
      </w:r>
    </w:p>
  </w:endnote>
  <w:endnote w:type="continuationSeparator" w:id="0">
    <w:p w14:paraId="25D8367D" w14:textId="77777777" w:rsidR="008274EB" w:rsidRDefault="008274EB" w:rsidP="00BC4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14BB" w14:textId="77777777" w:rsidR="008274EB" w:rsidRDefault="008274EB" w:rsidP="00BC454D">
      <w:pPr>
        <w:spacing w:line="240" w:lineRule="auto"/>
      </w:pPr>
      <w:r>
        <w:separator/>
      </w:r>
    </w:p>
  </w:footnote>
  <w:footnote w:type="continuationSeparator" w:id="0">
    <w:p w14:paraId="0FA4653B" w14:textId="77777777" w:rsidR="008274EB" w:rsidRDefault="008274EB" w:rsidP="00BC45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D5ED" w14:textId="6F11E035" w:rsidR="00BC454D" w:rsidRPr="001E1B85" w:rsidRDefault="00BC454D" w:rsidP="00BC454D">
    <w:pPr>
      <w:tabs>
        <w:tab w:val="center" w:pos="4680"/>
        <w:tab w:val="right" w:pos="9360"/>
      </w:tabs>
      <w:spacing w:line="240" w:lineRule="auto"/>
      <w:jc w:val="center"/>
    </w:pPr>
    <w:r w:rsidRPr="001E1B85">
      <w:rPr>
        <w:noProof/>
      </w:rPr>
      <w:drawing>
        <wp:inline distT="0" distB="0" distL="0" distR="0" wp14:anchorId="18604420" wp14:editId="40222F5B">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2F1DA11" w14:textId="77777777" w:rsidR="00BC454D" w:rsidRPr="001E1B85" w:rsidRDefault="00BC454D" w:rsidP="00BC454D">
    <w:pPr>
      <w:tabs>
        <w:tab w:val="center" w:pos="4680"/>
        <w:tab w:val="right" w:pos="9360"/>
      </w:tabs>
      <w:spacing w:line="240" w:lineRule="auto"/>
      <w:jc w:val="center"/>
    </w:pPr>
  </w:p>
  <w:p w14:paraId="1347601F" w14:textId="77777777" w:rsidR="00BC454D" w:rsidRPr="001E1B85" w:rsidRDefault="00D26BC4" w:rsidP="00BC454D">
    <w:pPr>
      <w:tabs>
        <w:tab w:val="center" w:pos="4680"/>
        <w:tab w:val="right" w:pos="9360"/>
      </w:tabs>
      <w:spacing w:line="240" w:lineRule="auto"/>
      <w:jc w:val="center"/>
      <w:rPr>
        <w:b/>
        <w:sz w:val="24"/>
        <w:szCs w:val="24"/>
      </w:rPr>
    </w:pPr>
    <w:r>
      <w:rPr>
        <w:b/>
        <w:sz w:val="24"/>
        <w:szCs w:val="24"/>
      </w:rPr>
      <w:t>Audit and Compliance</w:t>
    </w:r>
    <w:r w:rsidR="00BC454D">
      <w:rPr>
        <w:b/>
        <w:sz w:val="24"/>
        <w:szCs w:val="24"/>
      </w:rPr>
      <w:t xml:space="preserve"> Committee</w:t>
    </w:r>
  </w:p>
  <w:p w14:paraId="343F439B" w14:textId="77777777" w:rsidR="00BC454D" w:rsidRPr="001E1B85" w:rsidRDefault="00BC454D" w:rsidP="00BC454D">
    <w:pPr>
      <w:tabs>
        <w:tab w:val="center" w:pos="4680"/>
        <w:tab w:val="right" w:pos="9360"/>
      </w:tabs>
      <w:spacing w:line="240" w:lineRule="auto"/>
      <w:jc w:val="center"/>
      <w:rPr>
        <w:i/>
        <w:sz w:val="24"/>
        <w:szCs w:val="24"/>
      </w:rPr>
    </w:pPr>
    <w:r>
      <w:rPr>
        <w:b/>
        <w:sz w:val="24"/>
        <w:szCs w:val="24"/>
      </w:rPr>
      <w:t>November 16</w:t>
    </w:r>
    <w:r w:rsidRPr="001E1B85">
      <w:rPr>
        <w:b/>
        <w:sz w:val="24"/>
        <w:szCs w:val="24"/>
      </w:rPr>
      <w:t>, 202</w:t>
    </w:r>
    <w:r>
      <w:rPr>
        <w:b/>
        <w:sz w:val="24"/>
        <w:szCs w:val="24"/>
      </w:rPr>
      <w:t>3</w:t>
    </w:r>
  </w:p>
  <w:p w14:paraId="7A116094" w14:textId="77777777" w:rsidR="00D26BC4" w:rsidRDefault="00BC454D" w:rsidP="00D26BC4">
    <w:pPr>
      <w:pStyle w:val="Header"/>
      <w:jc w:val="center"/>
      <w:rPr>
        <w:i/>
        <w:iCs/>
      </w:rPr>
    </w:pPr>
    <w:r w:rsidRPr="000C5245">
      <w:rPr>
        <w:b/>
        <w:bCs/>
        <w:iCs/>
        <w:sz w:val="24"/>
        <w:szCs w:val="24"/>
      </w:rPr>
      <w:t>1:</w:t>
    </w:r>
    <w:r w:rsidR="00D26BC4">
      <w:rPr>
        <w:b/>
        <w:bCs/>
        <w:iCs/>
        <w:sz w:val="24"/>
        <w:szCs w:val="24"/>
      </w:rPr>
      <w:t>3</w:t>
    </w:r>
    <w:r w:rsidRPr="000C5245">
      <w:rPr>
        <w:b/>
        <w:bCs/>
        <w:iCs/>
        <w:sz w:val="24"/>
        <w:szCs w:val="24"/>
      </w:rPr>
      <w:t xml:space="preserve">0 p.m. – </w:t>
    </w:r>
    <w:r w:rsidR="00D26BC4">
      <w:rPr>
        <w:b/>
        <w:bCs/>
        <w:iCs/>
        <w:sz w:val="24"/>
        <w:szCs w:val="24"/>
      </w:rPr>
      <w:t>2</w:t>
    </w:r>
    <w:r w:rsidRPr="000C5245">
      <w:rPr>
        <w:b/>
        <w:bCs/>
        <w:iCs/>
        <w:sz w:val="24"/>
        <w:szCs w:val="24"/>
      </w:rPr>
      <w:t>:</w:t>
    </w:r>
    <w:r w:rsidR="00D26BC4">
      <w:rPr>
        <w:b/>
        <w:bCs/>
        <w:iCs/>
        <w:sz w:val="24"/>
        <w:szCs w:val="24"/>
      </w:rPr>
      <w:t>15</w:t>
    </w:r>
    <w:r w:rsidRPr="000C5245">
      <w:rPr>
        <w:b/>
        <w:bCs/>
        <w:iCs/>
        <w:sz w:val="24"/>
        <w:szCs w:val="24"/>
      </w:rPr>
      <w:t xml:space="preserve"> p.m.</w:t>
    </w:r>
    <w:r w:rsidR="00D26BC4" w:rsidRPr="00D26BC4">
      <w:rPr>
        <w:i/>
        <w:iCs/>
      </w:rPr>
      <w:t xml:space="preserve"> </w:t>
    </w:r>
  </w:p>
  <w:p w14:paraId="07B314B7" w14:textId="77777777" w:rsidR="00D26BC4" w:rsidRDefault="00D26BC4" w:rsidP="00D26BC4">
    <w:pPr>
      <w:pStyle w:val="Header"/>
      <w:jc w:val="center"/>
      <w:rPr>
        <w:i/>
        <w:iCs/>
      </w:rPr>
    </w:pPr>
    <w:r>
      <w:rPr>
        <w:i/>
        <w:iCs/>
      </w:rPr>
      <w:t>*</w:t>
    </w:r>
    <w:proofErr w:type="gramStart"/>
    <w:r>
      <w:rPr>
        <w:i/>
        <w:iCs/>
      </w:rPr>
      <w:t>or</w:t>
    </w:r>
    <w:proofErr w:type="gramEnd"/>
    <w:r>
      <w:rPr>
        <w:i/>
        <w:iCs/>
      </w:rPr>
      <w:t xml:space="preserve"> upon the conclusion of previous committee meeting</w:t>
    </w:r>
  </w:p>
  <w:p w14:paraId="7C2E6933" w14:textId="77777777" w:rsidR="00BC454D" w:rsidRPr="000C5245" w:rsidRDefault="00BC454D" w:rsidP="00BC454D">
    <w:pPr>
      <w:tabs>
        <w:tab w:val="center" w:pos="4680"/>
        <w:tab w:val="right" w:pos="9360"/>
      </w:tabs>
      <w:spacing w:line="240" w:lineRule="auto"/>
      <w:jc w:val="center"/>
      <w:rPr>
        <w:b/>
        <w:bCs/>
        <w:iCs/>
        <w:sz w:val="24"/>
        <w:szCs w:val="24"/>
      </w:rPr>
    </w:pPr>
  </w:p>
  <w:p w14:paraId="1B86B6A0" w14:textId="77777777" w:rsidR="00BC454D" w:rsidRDefault="00BC454D" w:rsidP="00BC454D">
    <w:pPr>
      <w:pStyle w:val="Header"/>
      <w:jc w:val="center"/>
      <w:rPr>
        <w:i/>
        <w:iCs/>
      </w:rPr>
    </w:pPr>
  </w:p>
  <w:p w14:paraId="1A18DD96" w14:textId="77777777" w:rsidR="00BC454D" w:rsidRDefault="00BC454D" w:rsidP="00BC454D">
    <w:pPr>
      <w:pStyle w:val="Header"/>
      <w:jc w:val="center"/>
      <w:rPr>
        <w:i/>
        <w:iCs/>
      </w:rPr>
    </w:pPr>
    <w:r>
      <w:rPr>
        <w:i/>
        <w:iCs/>
      </w:rPr>
      <w:t>Virtual Meeting</w:t>
    </w:r>
  </w:p>
  <w:p w14:paraId="46F98594" w14:textId="77777777" w:rsidR="00BC454D" w:rsidRPr="00BC454D" w:rsidRDefault="00BC454D" w:rsidP="00BC45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56"/>
    <w:rsid w:val="00035783"/>
    <w:rsid w:val="00044F22"/>
    <w:rsid w:val="00076525"/>
    <w:rsid w:val="000D02FE"/>
    <w:rsid w:val="001206F7"/>
    <w:rsid w:val="00253A3E"/>
    <w:rsid w:val="002C1382"/>
    <w:rsid w:val="002D5694"/>
    <w:rsid w:val="0040492B"/>
    <w:rsid w:val="004E0DCD"/>
    <w:rsid w:val="00500C5C"/>
    <w:rsid w:val="006176B3"/>
    <w:rsid w:val="00656B8A"/>
    <w:rsid w:val="0071787D"/>
    <w:rsid w:val="008274EB"/>
    <w:rsid w:val="008B7156"/>
    <w:rsid w:val="00923989"/>
    <w:rsid w:val="00964021"/>
    <w:rsid w:val="009B21F2"/>
    <w:rsid w:val="00A34C6A"/>
    <w:rsid w:val="00AB72EE"/>
    <w:rsid w:val="00AE0A16"/>
    <w:rsid w:val="00BC454D"/>
    <w:rsid w:val="00BE193A"/>
    <w:rsid w:val="00C21256"/>
    <w:rsid w:val="00CD27B4"/>
    <w:rsid w:val="00D26BC4"/>
    <w:rsid w:val="00DE43AA"/>
    <w:rsid w:val="00F02F56"/>
    <w:rsid w:val="00FB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E2FC2"/>
  <w15:chartTrackingRefBased/>
  <w15:docId w15:val="{58466EAC-FCB2-4A86-907E-2DD61544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B4"/>
    <w:pPr>
      <w:spacing w:after="0"/>
    </w:pPr>
    <w:rPr>
      <w:rFonts w:ascii="Book Antiqua" w:hAnsi="Book Antiqua"/>
    </w:rPr>
  </w:style>
  <w:style w:type="paragraph" w:styleId="Heading1">
    <w:name w:val="heading 1"/>
    <w:basedOn w:val="Normal"/>
    <w:next w:val="Normal"/>
    <w:link w:val="Heading1Char"/>
    <w:uiPriority w:val="9"/>
    <w:qFormat/>
    <w:rsid w:val="00BC454D"/>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253A3E"/>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A3E"/>
    <w:rPr>
      <w:rFonts w:ascii="Book Antiqua" w:eastAsiaTheme="majorEastAsia" w:hAnsi="Book Antiqua" w:cstheme="majorBidi"/>
      <w:b/>
      <w:sz w:val="24"/>
      <w:szCs w:val="26"/>
    </w:rPr>
  </w:style>
  <w:style w:type="table" w:styleId="TableGrid">
    <w:name w:val="Table Grid"/>
    <w:basedOn w:val="TableNormal"/>
    <w:uiPriority w:val="39"/>
    <w:rsid w:val="00BC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54D"/>
    <w:pPr>
      <w:tabs>
        <w:tab w:val="center" w:pos="4680"/>
        <w:tab w:val="right" w:pos="9360"/>
      </w:tabs>
      <w:spacing w:line="240" w:lineRule="auto"/>
    </w:pPr>
  </w:style>
  <w:style w:type="character" w:customStyle="1" w:styleId="HeaderChar">
    <w:name w:val="Header Char"/>
    <w:basedOn w:val="DefaultParagraphFont"/>
    <w:link w:val="Header"/>
    <w:uiPriority w:val="99"/>
    <w:rsid w:val="00BC454D"/>
    <w:rPr>
      <w:rFonts w:ascii="Book Antiqua" w:hAnsi="Book Antiqua"/>
    </w:rPr>
  </w:style>
  <w:style w:type="paragraph" w:styleId="Footer">
    <w:name w:val="footer"/>
    <w:basedOn w:val="Normal"/>
    <w:link w:val="FooterChar"/>
    <w:uiPriority w:val="99"/>
    <w:unhideWhenUsed/>
    <w:rsid w:val="00BC454D"/>
    <w:pPr>
      <w:tabs>
        <w:tab w:val="center" w:pos="4680"/>
        <w:tab w:val="right" w:pos="9360"/>
      </w:tabs>
      <w:spacing w:line="240" w:lineRule="auto"/>
    </w:pPr>
  </w:style>
  <w:style w:type="character" w:customStyle="1" w:styleId="FooterChar">
    <w:name w:val="Footer Char"/>
    <w:basedOn w:val="DefaultParagraphFont"/>
    <w:link w:val="Footer"/>
    <w:uiPriority w:val="99"/>
    <w:rsid w:val="00BC454D"/>
    <w:rPr>
      <w:rFonts w:ascii="Book Antiqua" w:hAnsi="Book Antiqua"/>
    </w:rPr>
  </w:style>
  <w:style w:type="character" w:customStyle="1" w:styleId="Heading1Char">
    <w:name w:val="Heading 1 Char"/>
    <w:basedOn w:val="DefaultParagraphFont"/>
    <w:link w:val="Heading1"/>
    <w:uiPriority w:val="9"/>
    <w:rsid w:val="00BC454D"/>
    <w:rPr>
      <w:rFonts w:ascii="Book Antiqua" w:eastAsiaTheme="majorEastAsia" w:hAnsi="Book Antiqua" w:cstheme="majorBidi"/>
      <w:b/>
      <w:sz w:val="24"/>
      <w:szCs w:val="32"/>
    </w:rPr>
  </w:style>
  <w:style w:type="paragraph" w:styleId="ListParagraph">
    <w:name w:val="List Paragraph"/>
    <w:basedOn w:val="Normal"/>
    <w:uiPriority w:val="34"/>
    <w:qFormat/>
    <w:rsid w:val="0071787D"/>
    <w:pPr>
      <w:ind w:left="720"/>
      <w:contextualSpacing/>
    </w:pPr>
  </w:style>
  <w:style w:type="paragraph" w:styleId="Revision">
    <w:name w:val="Revision"/>
    <w:hidden/>
    <w:uiPriority w:val="99"/>
    <w:semiHidden/>
    <w:rsid w:val="008B7156"/>
    <w:pPr>
      <w:spacing w:after="0" w:line="240" w:lineRule="auto"/>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307</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Diane</dc:creator>
  <cp:keywords/>
  <dc:description/>
  <cp:lastModifiedBy>Knopp, Raygan</cp:lastModifiedBy>
  <cp:revision>8</cp:revision>
  <cp:lastPrinted>2023-11-06T16:31:00Z</cp:lastPrinted>
  <dcterms:created xsi:type="dcterms:W3CDTF">2023-10-26T14:29:00Z</dcterms:created>
  <dcterms:modified xsi:type="dcterms:W3CDTF">2023-11-09T19:37:00Z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63a828fc-b614-4eb6-b2cf-a4fc52a3d2a9</vt:lpwstr>
  </property>
</Properties>
</file>