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090D" w14:textId="77777777" w:rsidR="006176B3" w:rsidRPr="00E0314D" w:rsidRDefault="006176B3"/>
    <w:p w14:paraId="62991E86" w14:textId="77777777" w:rsidR="00BC454D" w:rsidRPr="00E0314D" w:rsidRDefault="00BC454D" w:rsidP="00BC454D">
      <w:pPr>
        <w:pStyle w:val="Heading1"/>
        <w:jc w:val="center"/>
      </w:pPr>
      <w:r w:rsidRPr="00E0314D">
        <w:t>AGENDA</w:t>
      </w:r>
    </w:p>
    <w:p w14:paraId="3E81EA11" w14:textId="77777777" w:rsidR="00D9756B" w:rsidRPr="00E0314D" w:rsidRDefault="00D9756B" w:rsidP="00F8312B">
      <w:pPr>
        <w:pStyle w:val="ListParagraph"/>
      </w:pPr>
    </w:p>
    <w:p w14:paraId="4A8F6A04" w14:textId="7B1A578C" w:rsidR="009D3B48" w:rsidRPr="00E0314D" w:rsidRDefault="009D3B48"/>
    <w:p w14:paraId="79B1964D" w14:textId="77777777" w:rsidR="001A36F5" w:rsidRPr="00E0314D" w:rsidRDefault="001A36F5"/>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E0314D" w:rsidRPr="00E0314D" w14:paraId="1019DF10" w14:textId="77777777" w:rsidTr="0055358A">
        <w:tc>
          <w:tcPr>
            <w:tcW w:w="1705" w:type="dxa"/>
          </w:tcPr>
          <w:p w14:paraId="7AE2F55D" w14:textId="77777777" w:rsidR="00BC454D" w:rsidRPr="00E0314D" w:rsidRDefault="00BC454D">
            <w:pPr>
              <w:rPr>
                <w:b/>
                <w:bCs/>
              </w:rPr>
            </w:pPr>
            <w:r w:rsidRPr="00E0314D">
              <w:rPr>
                <w:b/>
                <w:bCs/>
              </w:rPr>
              <w:t>Item 1</w:t>
            </w:r>
          </w:p>
        </w:tc>
        <w:tc>
          <w:tcPr>
            <w:tcW w:w="7650" w:type="dxa"/>
          </w:tcPr>
          <w:p w14:paraId="6FEBEFC9" w14:textId="77777777" w:rsidR="00BC454D" w:rsidRPr="00E0314D" w:rsidRDefault="00BC454D">
            <w:pPr>
              <w:rPr>
                <w:b/>
                <w:bCs/>
              </w:rPr>
            </w:pPr>
            <w:r w:rsidRPr="00E0314D">
              <w:rPr>
                <w:b/>
                <w:bCs/>
              </w:rPr>
              <w:t>Call to Order</w:t>
            </w:r>
          </w:p>
          <w:p w14:paraId="495AEDBA" w14:textId="77777777" w:rsidR="00BC454D" w:rsidRPr="00E0314D" w:rsidRDefault="00BC454D">
            <w:r w:rsidRPr="00E0314D">
              <w:t xml:space="preserve">Chair </w:t>
            </w:r>
            <w:r w:rsidR="009D3B48" w:rsidRPr="00E0314D">
              <w:t>Hyde</w:t>
            </w:r>
            <w:r w:rsidRPr="00E0314D">
              <w:t xml:space="preserve"> will call the meeting to order.</w:t>
            </w:r>
          </w:p>
          <w:p w14:paraId="405ECE37" w14:textId="77777777" w:rsidR="00BC454D" w:rsidRPr="00E0314D" w:rsidRDefault="00BC454D"/>
        </w:tc>
      </w:tr>
      <w:tr w:rsidR="00E0314D" w:rsidRPr="00E0314D" w14:paraId="100DDBDA" w14:textId="77777777" w:rsidTr="0055358A">
        <w:tc>
          <w:tcPr>
            <w:tcW w:w="1705" w:type="dxa"/>
          </w:tcPr>
          <w:p w14:paraId="4B8F1C70" w14:textId="77777777" w:rsidR="00BC454D" w:rsidRPr="00E0314D" w:rsidRDefault="0071787D">
            <w:pPr>
              <w:rPr>
                <w:b/>
                <w:bCs/>
              </w:rPr>
            </w:pPr>
            <w:r w:rsidRPr="00E0314D">
              <w:rPr>
                <w:b/>
                <w:bCs/>
              </w:rPr>
              <w:t>Item 2</w:t>
            </w:r>
          </w:p>
        </w:tc>
        <w:tc>
          <w:tcPr>
            <w:tcW w:w="7650" w:type="dxa"/>
          </w:tcPr>
          <w:p w14:paraId="4C42D44C" w14:textId="77777777" w:rsidR="0071787D" w:rsidRPr="00E0314D" w:rsidRDefault="0071787D" w:rsidP="0071787D">
            <w:pPr>
              <w:pStyle w:val="Heading2"/>
              <w:ind w:left="1440" w:hanging="1440"/>
            </w:pPr>
            <w:r w:rsidRPr="00E0314D">
              <w:t xml:space="preserve">Public Comment </w:t>
            </w:r>
          </w:p>
          <w:p w14:paraId="3AD738C2" w14:textId="77777777" w:rsidR="0071787D" w:rsidRPr="00E0314D" w:rsidRDefault="0071787D" w:rsidP="0071787D">
            <w:r w:rsidRPr="00E0314D">
              <w:t xml:space="preserve">Chair </w:t>
            </w:r>
            <w:r w:rsidR="00D4408B" w:rsidRPr="00E0314D">
              <w:t>Hyde</w:t>
            </w:r>
            <w:r w:rsidRPr="00E0314D">
              <w:t xml:space="preserve"> will offer those in attendance the opportunity for public comment.</w:t>
            </w:r>
          </w:p>
          <w:p w14:paraId="6DA93973" w14:textId="77777777" w:rsidR="00BC454D" w:rsidRPr="00E0314D" w:rsidRDefault="00BC454D"/>
        </w:tc>
      </w:tr>
      <w:tr w:rsidR="00E0314D" w:rsidRPr="00E0314D" w14:paraId="42D46500" w14:textId="77777777" w:rsidTr="0055358A">
        <w:tc>
          <w:tcPr>
            <w:tcW w:w="1705" w:type="dxa"/>
          </w:tcPr>
          <w:p w14:paraId="7EB80366" w14:textId="04390647" w:rsidR="00BC454D" w:rsidRPr="00E0314D" w:rsidRDefault="0071787D" w:rsidP="0071787D">
            <w:pPr>
              <w:rPr>
                <w:b/>
                <w:bCs/>
              </w:rPr>
            </w:pPr>
            <w:r w:rsidRPr="00E0314D">
              <w:rPr>
                <w:b/>
                <w:bCs/>
              </w:rPr>
              <w:t>Item 3</w:t>
            </w:r>
          </w:p>
        </w:tc>
        <w:tc>
          <w:tcPr>
            <w:tcW w:w="7650" w:type="dxa"/>
          </w:tcPr>
          <w:p w14:paraId="74674BA6" w14:textId="42D29610" w:rsidR="000D02FE" w:rsidRPr="00E0314D" w:rsidRDefault="00D4408B" w:rsidP="0071787D">
            <w:pPr>
              <w:rPr>
                <w:b/>
                <w:bCs/>
              </w:rPr>
            </w:pPr>
            <w:r w:rsidRPr="00E0314D">
              <w:rPr>
                <w:b/>
                <w:bCs/>
              </w:rPr>
              <w:t>Student Presentation</w:t>
            </w:r>
          </w:p>
          <w:p w14:paraId="39CE1937" w14:textId="52EACBF7" w:rsidR="00D4408B" w:rsidRPr="00E0314D" w:rsidRDefault="00D4408B" w:rsidP="0071787D">
            <w:r w:rsidRPr="00E0314D">
              <w:rPr>
                <w:b/>
                <w:bCs/>
              </w:rPr>
              <w:t>Alex Bartkowiak,</w:t>
            </w:r>
            <w:r w:rsidR="000C696B" w:rsidRPr="00E0314D">
              <w:t xml:space="preserve"> a senior studying cellular and molecular biology</w:t>
            </w:r>
            <w:r w:rsidRPr="00E0314D">
              <w:t xml:space="preserve">, will present </w:t>
            </w:r>
            <w:r w:rsidR="000C696B" w:rsidRPr="00E0314D">
              <w:t>his</w:t>
            </w:r>
            <w:r w:rsidRPr="00E0314D">
              <w:t xml:space="preserve"> UNF journey</w:t>
            </w:r>
            <w:r w:rsidR="000C696B" w:rsidRPr="00E0314D">
              <w:t>.</w:t>
            </w:r>
            <w:r w:rsidR="00F147DD" w:rsidRPr="00E0314D">
              <w:t xml:space="preserve"> </w:t>
            </w:r>
          </w:p>
          <w:p w14:paraId="32AA1AD6" w14:textId="77777777" w:rsidR="00BC454D" w:rsidRPr="00E0314D" w:rsidRDefault="00BC454D" w:rsidP="00E0314D"/>
        </w:tc>
      </w:tr>
      <w:tr w:rsidR="00E0314D" w:rsidRPr="00E0314D" w14:paraId="2084C3A2" w14:textId="77777777" w:rsidTr="0055358A">
        <w:tc>
          <w:tcPr>
            <w:tcW w:w="1705" w:type="dxa"/>
          </w:tcPr>
          <w:p w14:paraId="693381FF" w14:textId="77186572" w:rsidR="00CD27B4" w:rsidRPr="00E0314D" w:rsidRDefault="00CD27B4" w:rsidP="00CD27B4">
            <w:pPr>
              <w:rPr>
                <w:b/>
                <w:bCs/>
              </w:rPr>
            </w:pPr>
            <w:r w:rsidRPr="00E0314D">
              <w:rPr>
                <w:b/>
                <w:bCs/>
              </w:rPr>
              <w:t>Item 4</w:t>
            </w:r>
          </w:p>
          <w:p w14:paraId="780EFB09" w14:textId="77777777" w:rsidR="00CD27B4" w:rsidRPr="00E0314D" w:rsidRDefault="00CD27B4" w:rsidP="00CD27B4">
            <w:pPr>
              <w:rPr>
                <w:b/>
                <w:bCs/>
              </w:rPr>
            </w:pPr>
          </w:p>
        </w:tc>
        <w:tc>
          <w:tcPr>
            <w:tcW w:w="7650" w:type="dxa"/>
            <w:vAlign w:val="center"/>
          </w:tcPr>
          <w:p w14:paraId="71C17B95" w14:textId="0DE018AE" w:rsidR="00CD27B4" w:rsidRPr="00E0314D" w:rsidRDefault="006B2E9C" w:rsidP="00CD27B4">
            <w:pPr>
              <w:rPr>
                <w:b/>
                <w:bCs/>
              </w:rPr>
            </w:pPr>
            <w:r w:rsidRPr="00E0314D">
              <w:rPr>
                <w:b/>
                <w:bCs/>
              </w:rPr>
              <w:t>Chair’s Remarks</w:t>
            </w:r>
          </w:p>
          <w:p w14:paraId="26AEF1F3" w14:textId="0CD39DB5" w:rsidR="00CD27B4" w:rsidRPr="00E0314D" w:rsidRDefault="00CD27B4" w:rsidP="006B2E9C">
            <w:pPr>
              <w:spacing w:line="259" w:lineRule="auto"/>
              <w:rPr>
                <w:i/>
                <w:iCs/>
              </w:rPr>
            </w:pPr>
          </w:p>
        </w:tc>
      </w:tr>
      <w:tr w:rsidR="00E0314D" w:rsidRPr="00E0314D" w14:paraId="02ACD878" w14:textId="77777777" w:rsidTr="0055358A">
        <w:tc>
          <w:tcPr>
            <w:tcW w:w="1705" w:type="dxa"/>
          </w:tcPr>
          <w:p w14:paraId="2051D4DA" w14:textId="77777777" w:rsidR="00CD27B4" w:rsidRPr="00E0314D" w:rsidRDefault="00CD27B4" w:rsidP="00CD27B4">
            <w:pPr>
              <w:rPr>
                <w:b/>
                <w:bCs/>
              </w:rPr>
            </w:pPr>
            <w:r w:rsidRPr="00E0314D">
              <w:rPr>
                <w:b/>
                <w:bCs/>
              </w:rPr>
              <w:t>Item 5</w:t>
            </w:r>
          </w:p>
          <w:p w14:paraId="7E5F6F1B" w14:textId="77777777" w:rsidR="00CD27B4" w:rsidRPr="00E0314D" w:rsidRDefault="00CD27B4" w:rsidP="00CD27B4">
            <w:pPr>
              <w:rPr>
                <w:b/>
                <w:bCs/>
              </w:rPr>
            </w:pPr>
          </w:p>
        </w:tc>
        <w:tc>
          <w:tcPr>
            <w:tcW w:w="7650" w:type="dxa"/>
            <w:vAlign w:val="center"/>
          </w:tcPr>
          <w:p w14:paraId="2E365CB1" w14:textId="77777777" w:rsidR="00CD27B4" w:rsidRPr="00E0314D" w:rsidRDefault="006B2E9C" w:rsidP="00CD27B4">
            <w:pPr>
              <w:rPr>
                <w:b/>
                <w:bCs/>
              </w:rPr>
            </w:pPr>
            <w:r w:rsidRPr="00E0314D">
              <w:rPr>
                <w:b/>
                <w:bCs/>
              </w:rPr>
              <w:t>President’s Remarks and Update on Presidential Goals</w:t>
            </w:r>
          </w:p>
          <w:p w14:paraId="77AF7055" w14:textId="77777777" w:rsidR="00360D02" w:rsidRDefault="006B2E9C" w:rsidP="00360D02">
            <w:r w:rsidRPr="00E0314D">
              <w:rPr>
                <w:b/>
                <w:bCs/>
              </w:rPr>
              <w:t>President Limayem</w:t>
            </w:r>
            <w:r w:rsidRPr="00E0314D">
              <w:t xml:space="preserve"> will update the Board on the progress of 2023-24 Presidential Goals.  </w:t>
            </w:r>
            <w:r w:rsidR="00360D02">
              <w:t>Included will be the results of the compensation study. presented by Vice President Bennett.</w:t>
            </w:r>
          </w:p>
          <w:p w14:paraId="6DF0E72A" w14:textId="77777777" w:rsidR="002364C3" w:rsidRDefault="002364C3" w:rsidP="006B2E9C">
            <w:pPr>
              <w:rPr>
                <w:b/>
                <w:bCs/>
              </w:rPr>
            </w:pPr>
          </w:p>
          <w:p w14:paraId="5A608A9E" w14:textId="2D8BF98A" w:rsidR="006B2E9C" w:rsidRPr="00E0314D" w:rsidRDefault="006B2E9C" w:rsidP="006B2E9C">
            <w:r w:rsidRPr="00E0314D">
              <w:rPr>
                <w:b/>
                <w:bCs/>
              </w:rPr>
              <w:t xml:space="preserve">Proposed Action:  </w:t>
            </w:r>
            <w:r w:rsidRPr="00E0314D">
              <w:t>No Action Required</w:t>
            </w:r>
          </w:p>
          <w:p w14:paraId="44B2B886" w14:textId="77777777" w:rsidR="00CD27B4" w:rsidRPr="00E0314D" w:rsidRDefault="00CD27B4" w:rsidP="006B2E9C">
            <w:pPr>
              <w:rPr>
                <w:b/>
                <w:bCs/>
              </w:rPr>
            </w:pPr>
          </w:p>
          <w:p w14:paraId="175DC074" w14:textId="77777777" w:rsidR="00CD27B4" w:rsidRPr="00E0314D" w:rsidRDefault="00CD27B4" w:rsidP="006B2E9C">
            <w:pPr>
              <w:rPr>
                <w:b/>
                <w:bCs/>
              </w:rPr>
            </w:pPr>
          </w:p>
        </w:tc>
      </w:tr>
      <w:tr w:rsidR="00E0314D" w:rsidRPr="00E0314D" w14:paraId="1C3F66BB" w14:textId="77777777" w:rsidTr="0055358A">
        <w:tc>
          <w:tcPr>
            <w:tcW w:w="1705" w:type="dxa"/>
          </w:tcPr>
          <w:p w14:paraId="3BF91B28" w14:textId="77777777" w:rsidR="00DE613A" w:rsidRPr="00E0314D" w:rsidRDefault="00DE613A" w:rsidP="00CD27B4">
            <w:pPr>
              <w:rPr>
                <w:b/>
                <w:bCs/>
              </w:rPr>
            </w:pPr>
            <w:r w:rsidRPr="00E0314D">
              <w:rPr>
                <w:b/>
                <w:bCs/>
              </w:rPr>
              <w:t>Item 6</w:t>
            </w:r>
          </w:p>
        </w:tc>
        <w:tc>
          <w:tcPr>
            <w:tcW w:w="7650" w:type="dxa"/>
            <w:vAlign w:val="center"/>
          </w:tcPr>
          <w:p w14:paraId="5E93A3C6" w14:textId="24C86852" w:rsidR="00DE613A" w:rsidRPr="00E0314D" w:rsidRDefault="00DE613A" w:rsidP="00CD27B4">
            <w:pPr>
              <w:rPr>
                <w:b/>
                <w:bCs/>
              </w:rPr>
            </w:pPr>
            <w:r w:rsidRPr="00E0314D">
              <w:rPr>
                <w:b/>
                <w:bCs/>
              </w:rPr>
              <w:t>Presentation of Strategic Plan Monitoring Dashboard</w:t>
            </w:r>
          </w:p>
          <w:p w14:paraId="24C167BD" w14:textId="77777777" w:rsidR="00BB0A42" w:rsidRDefault="00BB0A42" w:rsidP="006B52A2">
            <w:r w:rsidRPr="00BB0A42">
              <w:t>Dr. Abby Willcox, Associate Vice President of Institutional Research will present the strategic plan monitoring dashboard. This dashboard provides trend data on key performance indicators and other relevant metrics for tracking the progress of strategic goals.</w:t>
            </w:r>
          </w:p>
          <w:p w14:paraId="11FDCCA2" w14:textId="77777777" w:rsidR="00BB0A42" w:rsidRDefault="00BB0A42" w:rsidP="006B52A2">
            <w:pPr>
              <w:rPr>
                <w:b/>
                <w:bCs/>
              </w:rPr>
            </w:pPr>
          </w:p>
          <w:p w14:paraId="73231D3F" w14:textId="2AB58D63" w:rsidR="00DE613A" w:rsidRPr="00E0314D" w:rsidRDefault="00DE613A" w:rsidP="006B52A2">
            <w:r w:rsidRPr="00E0314D">
              <w:rPr>
                <w:b/>
                <w:bCs/>
              </w:rPr>
              <w:t xml:space="preserve">Proposed Action:  </w:t>
            </w:r>
            <w:r w:rsidRPr="00E0314D">
              <w:t>No Action Required</w:t>
            </w:r>
          </w:p>
          <w:p w14:paraId="78F2F8CA" w14:textId="71AF74DC" w:rsidR="0055358A" w:rsidRPr="00E0314D" w:rsidRDefault="0055358A" w:rsidP="006B52A2">
            <w:pPr>
              <w:rPr>
                <w:b/>
                <w:bCs/>
              </w:rPr>
            </w:pPr>
          </w:p>
        </w:tc>
      </w:tr>
    </w:tbl>
    <w:p w14:paraId="0F51EA4A" w14:textId="77777777" w:rsidR="00BB0A42" w:rsidRDefault="00BB0A42">
      <w:bookmarkStart w:id="0" w:name="_Hlk150160802"/>
      <w:r>
        <w:br w:type="page"/>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E0314D" w:rsidRPr="00E0314D" w14:paraId="7D3BE2A7" w14:textId="77777777" w:rsidTr="0055358A">
        <w:tc>
          <w:tcPr>
            <w:tcW w:w="1705" w:type="dxa"/>
          </w:tcPr>
          <w:p w14:paraId="58210E9F" w14:textId="30357EE5" w:rsidR="001A36F5" w:rsidRPr="00E0314D" w:rsidRDefault="001A36F5" w:rsidP="007F6EA1"/>
          <w:p w14:paraId="3BCA2F11" w14:textId="5668159D" w:rsidR="007F6EA1" w:rsidRPr="00E0314D" w:rsidRDefault="007F6EA1" w:rsidP="007F6EA1">
            <w:pPr>
              <w:rPr>
                <w:b/>
                <w:bCs/>
              </w:rPr>
            </w:pPr>
            <w:r w:rsidRPr="00E0314D">
              <w:rPr>
                <w:b/>
                <w:bCs/>
              </w:rPr>
              <w:t>Item 7</w:t>
            </w:r>
          </w:p>
        </w:tc>
        <w:tc>
          <w:tcPr>
            <w:tcW w:w="7650" w:type="dxa"/>
            <w:vAlign w:val="center"/>
          </w:tcPr>
          <w:p w14:paraId="75E74BAC" w14:textId="77777777" w:rsidR="001A36F5" w:rsidRPr="00E0314D" w:rsidRDefault="001A36F5" w:rsidP="007F6EA1">
            <w:pPr>
              <w:rPr>
                <w:b/>
                <w:bCs/>
              </w:rPr>
            </w:pPr>
          </w:p>
          <w:p w14:paraId="22712417" w14:textId="073ACD6C" w:rsidR="007F6EA1" w:rsidRPr="00E0314D" w:rsidRDefault="007F6EA1" w:rsidP="007F6EA1">
            <w:pPr>
              <w:rPr>
                <w:b/>
                <w:bCs/>
              </w:rPr>
            </w:pPr>
            <w:r w:rsidRPr="00E0314D">
              <w:rPr>
                <w:b/>
                <w:bCs/>
              </w:rPr>
              <w:t>Update on Performance Based Funding Metrics</w:t>
            </w:r>
          </w:p>
          <w:p w14:paraId="69824D3C" w14:textId="5495DD37" w:rsidR="007F6EA1" w:rsidRDefault="007F6EA1" w:rsidP="007F6EA1">
            <w:r w:rsidRPr="00E0314D">
              <w:t xml:space="preserve">Presented by </w:t>
            </w:r>
            <w:r w:rsidRPr="007D0707">
              <w:t>President Limayem and Abby Willcox,</w:t>
            </w:r>
            <w:r w:rsidRPr="00E0314D">
              <w:t xml:space="preserve"> Associate Vice Preside</w:t>
            </w:r>
            <w:r w:rsidR="00DC04A2" w:rsidRPr="00E0314D">
              <w:t xml:space="preserve">nt </w:t>
            </w:r>
            <w:r w:rsidRPr="00E0314D">
              <w:t>of Institutional Research</w:t>
            </w:r>
          </w:p>
          <w:p w14:paraId="14547A00" w14:textId="77777777" w:rsidR="00BB0A42" w:rsidRPr="00E0314D" w:rsidRDefault="00BB0A42" w:rsidP="007F6EA1"/>
          <w:p w14:paraId="46D9F08E" w14:textId="77777777" w:rsidR="007F6EA1" w:rsidRPr="00E0314D" w:rsidRDefault="007F6EA1" w:rsidP="007F6EA1">
            <w:r w:rsidRPr="00E0314D">
              <w:rPr>
                <w:b/>
                <w:bCs/>
              </w:rPr>
              <w:t xml:space="preserve">Proposed Action:  </w:t>
            </w:r>
            <w:r w:rsidRPr="00E0314D">
              <w:t>No Action Required</w:t>
            </w:r>
          </w:p>
          <w:p w14:paraId="567C6502" w14:textId="59AED0C9" w:rsidR="007F6EA1" w:rsidRPr="00E0314D" w:rsidRDefault="007F6EA1" w:rsidP="007F6EA1">
            <w:pPr>
              <w:rPr>
                <w:b/>
                <w:bCs/>
                <w:i/>
                <w:iCs/>
                <w:sz w:val="28"/>
                <w:szCs w:val="28"/>
                <w:u w:val="single"/>
              </w:rPr>
            </w:pPr>
          </w:p>
        </w:tc>
      </w:tr>
      <w:bookmarkEnd w:id="0"/>
      <w:tr w:rsidR="00E0314D" w:rsidRPr="00E0314D" w14:paraId="4A914D7C" w14:textId="77777777" w:rsidTr="0055358A">
        <w:tc>
          <w:tcPr>
            <w:tcW w:w="1705" w:type="dxa"/>
          </w:tcPr>
          <w:p w14:paraId="4754C576" w14:textId="3F216FF2" w:rsidR="007F6EA1" w:rsidRPr="00E0314D" w:rsidRDefault="007F6EA1" w:rsidP="007F6EA1">
            <w:pPr>
              <w:rPr>
                <w:b/>
                <w:bCs/>
              </w:rPr>
            </w:pPr>
            <w:r w:rsidRPr="00E0314D">
              <w:rPr>
                <w:b/>
                <w:bCs/>
              </w:rPr>
              <w:t>Item 8</w:t>
            </w:r>
          </w:p>
          <w:p w14:paraId="1A281C2E" w14:textId="77777777" w:rsidR="007F6EA1" w:rsidRPr="00E0314D" w:rsidRDefault="007F6EA1" w:rsidP="007F6EA1">
            <w:pPr>
              <w:rPr>
                <w:b/>
                <w:bCs/>
              </w:rPr>
            </w:pPr>
          </w:p>
        </w:tc>
        <w:tc>
          <w:tcPr>
            <w:tcW w:w="7650" w:type="dxa"/>
            <w:vAlign w:val="center"/>
          </w:tcPr>
          <w:p w14:paraId="17B1CF5E" w14:textId="77777777" w:rsidR="002364C3" w:rsidRPr="00E0314D" w:rsidRDefault="002364C3" w:rsidP="002364C3">
            <w:pPr>
              <w:pStyle w:val="Heading2"/>
              <w:ind w:left="1350" w:hanging="1350"/>
              <w:rPr>
                <w:rFonts w:eastAsia="Times New Roman"/>
              </w:rPr>
            </w:pPr>
            <w:r w:rsidRPr="00E0314D">
              <w:rPr>
                <w:rFonts w:eastAsia="Times New Roman"/>
              </w:rPr>
              <w:t>Ratification of Wage Agreement with United Faculty of Florida</w:t>
            </w:r>
          </w:p>
          <w:p w14:paraId="1B6D11AF" w14:textId="77777777" w:rsidR="002364C3" w:rsidRPr="00E0314D" w:rsidRDefault="002364C3" w:rsidP="002364C3">
            <w:pPr>
              <w:rPr>
                <w:bCs/>
              </w:rPr>
            </w:pPr>
            <w:r w:rsidRPr="00E0314D">
              <w:rPr>
                <w:bCs/>
              </w:rPr>
              <w:t>The University of North Florida’s administration and the United Faculty of Florida at UNF (“UFF-UNF”) have reached agreement on wages for the current academic year (Fall 2023-Spring 2024).  UFF-UNF members have already ratified the agreement.  Outside counsel and Chief Negotiator Mike Mattimore will address the Board and discuss the wage agreement submitted for the Board’s review and consideration.</w:t>
            </w:r>
          </w:p>
          <w:p w14:paraId="424C1EF5" w14:textId="77777777" w:rsidR="002364C3" w:rsidRPr="00E0314D" w:rsidRDefault="002364C3" w:rsidP="002364C3">
            <w:pPr>
              <w:rPr>
                <w:bCs/>
              </w:rPr>
            </w:pPr>
          </w:p>
          <w:p w14:paraId="7D4C7DEC" w14:textId="77777777" w:rsidR="002364C3" w:rsidRPr="00E0314D" w:rsidRDefault="002364C3" w:rsidP="002364C3">
            <w:pPr>
              <w:rPr>
                <w:b/>
                <w:bCs/>
              </w:rPr>
            </w:pPr>
            <w:r w:rsidRPr="00E0314D">
              <w:rPr>
                <w:b/>
              </w:rPr>
              <w:t>Proposed Action:</w:t>
            </w:r>
            <w:r w:rsidRPr="00E0314D">
              <w:rPr>
                <w:bCs/>
              </w:rPr>
              <w:t xml:space="preserve"> Approval; Motion and Second Required</w:t>
            </w:r>
            <w:r w:rsidRPr="00E0314D">
              <w:rPr>
                <w:b/>
                <w:bCs/>
              </w:rPr>
              <w:t xml:space="preserve"> </w:t>
            </w:r>
          </w:p>
          <w:p w14:paraId="0144E1A6" w14:textId="39D19C2A" w:rsidR="001A36F5" w:rsidRPr="00E0314D" w:rsidRDefault="001A36F5" w:rsidP="002364C3">
            <w:pPr>
              <w:rPr>
                <w:i/>
                <w:iCs/>
              </w:rPr>
            </w:pPr>
          </w:p>
        </w:tc>
      </w:tr>
      <w:tr w:rsidR="00E0314D" w:rsidRPr="00E0314D" w14:paraId="0AD514A1" w14:textId="77777777" w:rsidTr="0055358A">
        <w:tc>
          <w:tcPr>
            <w:tcW w:w="1705" w:type="dxa"/>
          </w:tcPr>
          <w:p w14:paraId="63AE7A2E" w14:textId="77777777" w:rsidR="007F6EA1" w:rsidRPr="00E0314D" w:rsidRDefault="007F6EA1" w:rsidP="007F6EA1">
            <w:pPr>
              <w:rPr>
                <w:b/>
                <w:bCs/>
              </w:rPr>
            </w:pPr>
          </w:p>
        </w:tc>
        <w:tc>
          <w:tcPr>
            <w:tcW w:w="7650" w:type="dxa"/>
          </w:tcPr>
          <w:p w14:paraId="1A38A9C1" w14:textId="77777777" w:rsidR="007F6EA1" w:rsidRPr="00E0314D" w:rsidRDefault="007F6EA1" w:rsidP="007F6EA1">
            <w:pPr>
              <w:ind w:left="-15" w:firstLine="15"/>
              <w:rPr>
                <w:b/>
                <w:bCs/>
              </w:rPr>
            </w:pPr>
          </w:p>
        </w:tc>
      </w:tr>
      <w:tr w:rsidR="00E0314D" w:rsidRPr="00E0314D" w14:paraId="39092820" w14:textId="77777777" w:rsidTr="0055358A">
        <w:tc>
          <w:tcPr>
            <w:tcW w:w="1705" w:type="dxa"/>
          </w:tcPr>
          <w:p w14:paraId="6826CC0B" w14:textId="5F76CEBF" w:rsidR="007F6EA1" w:rsidRPr="00E0314D" w:rsidRDefault="007F6EA1" w:rsidP="007F6EA1">
            <w:pPr>
              <w:rPr>
                <w:b/>
                <w:bCs/>
              </w:rPr>
            </w:pPr>
            <w:r w:rsidRPr="00E0314D">
              <w:rPr>
                <w:b/>
                <w:bCs/>
              </w:rPr>
              <w:t xml:space="preserve">Item </w:t>
            </w:r>
            <w:r w:rsidR="00E82B2A">
              <w:rPr>
                <w:b/>
                <w:bCs/>
              </w:rPr>
              <w:t>9</w:t>
            </w:r>
          </w:p>
        </w:tc>
        <w:tc>
          <w:tcPr>
            <w:tcW w:w="7650" w:type="dxa"/>
          </w:tcPr>
          <w:p w14:paraId="2985F747" w14:textId="32AC052C" w:rsidR="007F6EA1" w:rsidRPr="00E0314D" w:rsidRDefault="007F6EA1" w:rsidP="007F6EA1">
            <w:pPr>
              <w:pStyle w:val="Heading2"/>
              <w:ind w:left="-15" w:firstLine="15"/>
            </w:pPr>
            <w:r w:rsidRPr="00E0314D">
              <w:t>Committee Reports</w:t>
            </w:r>
          </w:p>
          <w:p w14:paraId="2654EF0D" w14:textId="77777777" w:rsidR="007F6EA1" w:rsidRPr="00E0314D" w:rsidRDefault="007F6EA1" w:rsidP="007F6EA1">
            <w:pPr>
              <w:rPr>
                <w:b/>
                <w:bCs/>
              </w:rPr>
            </w:pPr>
            <w:r w:rsidRPr="00E0314D">
              <w:rPr>
                <w:b/>
                <w:bCs/>
              </w:rPr>
              <w:t>Academic and Student Affairs Committee</w:t>
            </w:r>
          </w:p>
          <w:p w14:paraId="23639526" w14:textId="40DD4820" w:rsidR="007F6EA1" w:rsidRPr="00E0314D" w:rsidRDefault="007F6EA1" w:rsidP="007F6EA1">
            <w:pPr>
              <w:rPr>
                <w:iCs/>
              </w:rPr>
            </w:pPr>
            <w:r w:rsidRPr="00E0314D">
              <w:rPr>
                <w:iCs/>
              </w:rPr>
              <w:t>The committee met on November 16, 2023. Chair Egan will provide a report to the Board.</w:t>
            </w:r>
          </w:p>
          <w:p w14:paraId="3E5D9AF6" w14:textId="77777777" w:rsidR="007F6EA1" w:rsidRPr="00E0314D" w:rsidRDefault="007F6EA1" w:rsidP="007F6EA1">
            <w:pPr>
              <w:rPr>
                <w:i/>
                <w:iCs/>
              </w:rPr>
            </w:pPr>
          </w:p>
          <w:p w14:paraId="280EA623" w14:textId="77777777" w:rsidR="007F6EA1" w:rsidRPr="00E0314D" w:rsidRDefault="007F6EA1" w:rsidP="007F6EA1">
            <w:pPr>
              <w:rPr>
                <w:b/>
                <w:bCs/>
                <w:i/>
                <w:iCs/>
              </w:rPr>
            </w:pPr>
            <w:r w:rsidRPr="00E0314D">
              <w:rPr>
                <w:b/>
                <w:bCs/>
                <w:iCs/>
              </w:rPr>
              <w:t>Audit and Compliance Committee</w:t>
            </w:r>
          </w:p>
          <w:p w14:paraId="55084D3A" w14:textId="5C29B9ED" w:rsidR="007F6EA1" w:rsidRPr="00E0314D" w:rsidRDefault="007F6EA1" w:rsidP="007F6EA1">
            <w:pPr>
              <w:rPr>
                <w:iCs/>
              </w:rPr>
            </w:pPr>
            <w:r w:rsidRPr="00E0314D">
              <w:rPr>
                <w:iCs/>
              </w:rPr>
              <w:t>The committee met on November 16, 2023</w:t>
            </w:r>
            <w:r w:rsidR="00DD760D" w:rsidRPr="00E0314D">
              <w:rPr>
                <w:iCs/>
              </w:rPr>
              <w:t>.</w:t>
            </w:r>
            <w:r w:rsidRPr="00E0314D">
              <w:rPr>
                <w:iCs/>
              </w:rPr>
              <w:t xml:space="preserve"> Chair McElroy will provide a report to the Board.</w:t>
            </w:r>
          </w:p>
          <w:p w14:paraId="3A8792F8" w14:textId="77777777" w:rsidR="007F6EA1" w:rsidRPr="00E0314D" w:rsidRDefault="007F6EA1" w:rsidP="007F6EA1">
            <w:pPr>
              <w:rPr>
                <w:i/>
                <w:iCs/>
              </w:rPr>
            </w:pPr>
          </w:p>
          <w:p w14:paraId="7E1E1952" w14:textId="77777777" w:rsidR="007F6EA1" w:rsidRPr="00E0314D" w:rsidRDefault="007F6EA1" w:rsidP="007F6EA1">
            <w:pPr>
              <w:rPr>
                <w:b/>
                <w:bCs/>
                <w:i/>
                <w:iCs/>
              </w:rPr>
            </w:pPr>
            <w:r w:rsidRPr="00E0314D">
              <w:rPr>
                <w:b/>
                <w:bCs/>
                <w:iCs/>
              </w:rPr>
              <w:t>Finance and Facilities Committee</w:t>
            </w:r>
          </w:p>
          <w:p w14:paraId="63BE47D6" w14:textId="24B70ABA" w:rsidR="007F6EA1" w:rsidRPr="00E0314D" w:rsidRDefault="007F6EA1" w:rsidP="007F6EA1">
            <w:pPr>
              <w:rPr>
                <w:iCs/>
              </w:rPr>
            </w:pPr>
            <w:r w:rsidRPr="00E0314D">
              <w:rPr>
                <w:iCs/>
              </w:rPr>
              <w:t>The committee met on November 16, 2023.  Chair Gol will provide a report to the Board.</w:t>
            </w:r>
          </w:p>
          <w:p w14:paraId="136C363D" w14:textId="77777777" w:rsidR="007F6EA1" w:rsidRPr="00E0314D" w:rsidRDefault="007F6EA1" w:rsidP="007F6EA1"/>
          <w:p w14:paraId="502B3D51" w14:textId="1927FDFB" w:rsidR="007F6EA1" w:rsidRPr="00E0314D" w:rsidRDefault="007F6EA1" w:rsidP="007F6EA1">
            <w:pPr>
              <w:rPr>
                <w:b/>
                <w:bCs/>
                <w:i/>
                <w:iCs/>
              </w:rPr>
            </w:pPr>
            <w:r w:rsidRPr="00E0314D">
              <w:rPr>
                <w:b/>
                <w:bCs/>
                <w:iCs/>
              </w:rPr>
              <w:t>Governance Committee</w:t>
            </w:r>
          </w:p>
          <w:p w14:paraId="25DC1E40" w14:textId="5387B03E" w:rsidR="007F6EA1" w:rsidRPr="00E0314D" w:rsidRDefault="007F6EA1" w:rsidP="007F6EA1">
            <w:pPr>
              <w:rPr>
                <w:iCs/>
              </w:rPr>
            </w:pPr>
            <w:r w:rsidRPr="00E0314D">
              <w:rPr>
                <w:iCs/>
              </w:rPr>
              <w:t>The committee met on November 16, 2023.  Chair Hyde will provide a report to the Board.</w:t>
            </w:r>
          </w:p>
          <w:p w14:paraId="336EB456" w14:textId="4AD05481" w:rsidR="007F6EA1" w:rsidRPr="00E0314D" w:rsidRDefault="007F6EA1" w:rsidP="007F6EA1">
            <w:pPr>
              <w:pStyle w:val="Heading2"/>
              <w:ind w:left="-15" w:firstLine="15"/>
            </w:pPr>
          </w:p>
        </w:tc>
      </w:tr>
    </w:tbl>
    <w:p w14:paraId="4FC393F2" w14:textId="77777777" w:rsidR="00E82B2A" w:rsidRDefault="00E82B2A">
      <w:r>
        <w:br w:type="page"/>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E0314D" w:rsidRPr="00E0314D" w14:paraId="7146D8AD" w14:textId="77777777" w:rsidTr="0055358A">
        <w:tc>
          <w:tcPr>
            <w:tcW w:w="1705" w:type="dxa"/>
          </w:tcPr>
          <w:p w14:paraId="2F552825" w14:textId="0065941F" w:rsidR="007F6EA1" w:rsidRPr="00E0314D" w:rsidRDefault="007F6EA1" w:rsidP="007F6EA1">
            <w:pPr>
              <w:rPr>
                <w:b/>
                <w:bCs/>
              </w:rPr>
            </w:pPr>
            <w:r w:rsidRPr="00E0314D">
              <w:rPr>
                <w:b/>
                <w:bCs/>
              </w:rPr>
              <w:lastRenderedPageBreak/>
              <w:t>Item 1</w:t>
            </w:r>
            <w:r w:rsidR="00E82B2A">
              <w:rPr>
                <w:b/>
                <w:bCs/>
              </w:rPr>
              <w:t>0</w:t>
            </w:r>
          </w:p>
        </w:tc>
        <w:tc>
          <w:tcPr>
            <w:tcW w:w="7650" w:type="dxa"/>
          </w:tcPr>
          <w:p w14:paraId="396974AA" w14:textId="0ABDF22E" w:rsidR="007F6EA1" w:rsidRPr="00E0314D" w:rsidRDefault="007F6EA1" w:rsidP="007F6EA1">
            <w:pPr>
              <w:rPr>
                <w:b/>
                <w:bCs/>
              </w:rPr>
            </w:pPr>
            <w:r w:rsidRPr="00E0314D">
              <w:rPr>
                <w:b/>
                <w:bCs/>
              </w:rPr>
              <w:t>Consent Agenda</w:t>
            </w:r>
          </w:p>
          <w:p w14:paraId="3C7CA60F" w14:textId="77777777" w:rsidR="007F6EA1" w:rsidRPr="00E0314D" w:rsidRDefault="007F6EA1" w:rsidP="007F6EA1">
            <w:pPr>
              <w:rPr>
                <w:b/>
                <w:bCs/>
              </w:rPr>
            </w:pPr>
            <w:r w:rsidRPr="00E0314D">
              <w:rPr>
                <w:b/>
                <w:bCs/>
              </w:rPr>
              <w:t>From the Academic and Student Affairs Committee</w:t>
            </w:r>
          </w:p>
          <w:p w14:paraId="14FB565B" w14:textId="47CEAC56" w:rsidR="007F6EA1" w:rsidRPr="00E0314D" w:rsidRDefault="007F6EA1" w:rsidP="007F6EA1">
            <w:r w:rsidRPr="00E0314D">
              <w:rPr>
                <w:rFonts w:cs="Times New Roman"/>
              </w:rPr>
              <w:t>- Draft June 1, 2023</w:t>
            </w:r>
            <w:r w:rsidR="00DD760D" w:rsidRPr="00E0314D">
              <w:rPr>
                <w:rFonts w:cs="Times New Roman"/>
              </w:rPr>
              <w:t>,</w:t>
            </w:r>
            <w:r w:rsidRPr="00E0314D">
              <w:t xml:space="preserve"> Academic and Student Affairs Committee</w:t>
            </w:r>
          </w:p>
          <w:p w14:paraId="34C82778" w14:textId="1EAF003E" w:rsidR="007F6EA1" w:rsidRPr="00E0314D" w:rsidRDefault="007F6EA1" w:rsidP="007F6EA1">
            <w:r w:rsidRPr="00E0314D">
              <w:t>- Amended Reg:  2.1030R Graduate Admissions</w:t>
            </w:r>
          </w:p>
          <w:p w14:paraId="1286CCB0" w14:textId="6D27870A" w:rsidR="007F6EA1" w:rsidRPr="00E0314D" w:rsidRDefault="007F6EA1" w:rsidP="007F6EA1">
            <w:r w:rsidRPr="00E0314D">
              <w:t>- Amended Reg:  2.0381R First Time in College (FTIC)</w:t>
            </w:r>
          </w:p>
          <w:p w14:paraId="20746EF7" w14:textId="2FE1E8BB" w:rsidR="007F6EA1" w:rsidRPr="00E0314D" w:rsidRDefault="007F6EA1" w:rsidP="007F6EA1">
            <w:r w:rsidRPr="00E0314D">
              <w:t>- Amended Reg:  2.0382R Transfer Students (Undergraduate)</w:t>
            </w:r>
          </w:p>
          <w:p w14:paraId="58674238" w14:textId="5EED9CBF" w:rsidR="007F6EA1" w:rsidRPr="00E0314D" w:rsidRDefault="007F6EA1" w:rsidP="007F6EA1">
            <w:r w:rsidRPr="00E0314D">
              <w:t>- Institutes &amp; Centers: Annual Reporting</w:t>
            </w:r>
          </w:p>
          <w:p w14:paraId="5CA326CC" w14:textId="77777777" w:rsidR="007F6EA1" w:rsidRPr="00E0314D" w:rsidRDefault="007F6EA1" w:rsidP="007F6EA1"/>
          <w:p w14:paraId="0C6446B9" w14:textId="77777777" w:rsidR="007F6EA1" w:rsidRPr="00E0314D" w:rsidRDefault="007F6EA1" w:rsidP="007F6EA1">
            <w:pPr>
              <w:rPr>
                <w:b/>
                <w:bCs/>
                <w:i/>
              </w:rPr>
            </w:pPr>
            <w:r w:rsidRPr="00E0314D">
              <w:rPr>
                <w:b/>
                <w:bCs/>
              </w:rPr>
              <w:t>From the Audit and Compliance Committee</w:t>
            </w:r>
          </w:p>
          <w:p w14:paraId="7DF9DBA7" w14:textId="6F33DFFB" w:rsidR="007F6EA1" w:rsidRPr="00E0314D" w:rsidRDefault="007F6EA1" w:rsidP="007F6EA1">
            <w:r w:rsidRPr="00E0314D">
              <w:t>- Draft September 11, 2023 Audit and Compliance Committee Meeting Minutes</w:t>
            </w:r>
          </w:p>
          <w:p w14:paraId="7C2407F8" w14:textId="77777777" w:rsidR="007F6EA1" w:rsidRPr="00E0314D" w:rsidRDefault="007F6EA1" w:rsidP="007F6EA1"/>
          <w:p w14:paraId="0F5BB9EC" w14:textId="77777777" w:rsidR="007F6EA1" w:rsidRPr="00E0314D" w:rsidRDefault="007F6EA1" w:rsidP="007F6EA1">
            <w:pPr>
              <w:rPr>
                <w:b/>
                <w:bCs/>
              </w:rPr>
            </w:pPr>
            <w:r w:rsidRPr="00E0314D">
              <w:rPr>
                <w:b/>
                <w:bCs/>
              </w:rPr>
              <w:t>From the Finance and Facilities Committee</w:t>
            </w:r>
          </w:p>
          <w:p w14:paraId="1C072B9A" w14:textId="77A44457" w:rsidR="007F6EA1" w:rsidRPr="00E0314D" w:rsidRDefault="007F6EA1" w:rsidP="007F6EA1">
            <w:pPr>
              <w:rPr>
                <w:b/>
                <w:bCs/>
              </w:rPr>
            </w:pPr>
            <w:r w:rsidRPr="00E0314D">
              <w:t>- Draft September 11, 2023, Finance and Facilities Committee Meeting Minutes</w:t>
            </w:r>
          </w:p>
          <w:p w14:paraId="3A6CA8CB" w14:textId="75944CFC" w:rsidR="007F6EA1" w:rsidRPr="00E0314D" w:rsidRDefault="007F6EA1" w:rsidP="007F6EA1"/>
          <w:p w14:paraId="3B548582" w14:textId="55364437" w:rsidR="007F6EA1" w:rsidRPr="00E0314D" w:rsidRDefault="007F6EA1" w:rsidP="007F6EA1">
            <w:pPr>
              <w:rPr>
                <w:b/>
                <w:bCs/>
              </w:rPr>
            </w:pPr>
            <w:r w:rsidRPr="00E0314D">
              <w:rPr>
                <w:b/>
                <w:bCs/>
              </w:rPr>
              <w:t>From the Governance Committee</w:t>
            </w:r>
          </w:p>
          <w:p w14:paraId="3492AE15" w14:textId="7E9A156E" w:rsidR="007F6EA1" w:rsidRPr="00E0314D" w:rsidRDefault="007F6EA1" w:rsidP="007F6EA1">
            <w:pPr>
              <w:rPr>
                <w:b/>
                <w:bCs/>
              </w:rPr>
            </w:pPr>
            <w:r w:rsidRPr="00E0314D">
              <w:t xml:space="preserve">- Draft </w:t>
            </w:r>
            <w:r w:rsidR="00914D2C">
              <w:t>June 12</w:t>
            </w:r>
            <w:r w:rsidRPr="00E0314D">
              <w:t>, 2023, Governance Committee Meeting Minutes</w:t>
            </w:r>
          </w:p>
          <w:p w14:paraId="2D175E42" w14:textId="77777777" w:rsidR="007F6EA1" w:rsidRPr="00E0314D" w:rsidRDefault="007F6EA1" w:rsidP="007F6EA1">
            <w:r w:rsidRPr="00E0314D">
              <w:t>- Approval of Newly Appointed and Reappointed Board Member</w:t>
            </w:r>
          </w:p>
          <w:p w14:paraId="555A4633" w14:textId="7487DE6B" w:rsidR="007F6EA1" w:rsidRPr="00E0314D" w:rsidRDefault="007F6EA1" w:rsidP="007F6EA1">
            <w:r w:rsidRPr="00E0314D">
              <w:t>for MOCA Jacksonville, a UNF Direct Support Organization (DSOs)</w:t>
            </w:r>
          </w:p>
          <w:p w14:paraId="35FC9108" w14:textId="751B94D5" w:rsidR="007F6EA1" w:rsidRPr="00E0314D" w:rsidRDefault="007F6EA1" w:rsidP="007F6EA1">
            <w:r w:rsidRPr="00E0314D">
              <w:t>- Review of Resolution of Presidential Authority</w:t>
            </w:r>
          </w:p>
          <w:p w14:paraId="0ACECF72" w14:textId="77777777" w:rsidR="007F6EA1" w:rsidRPr="00E0314D" w:rsidRDefault="007F6EA1" w:rsidP="007F6EA1"/>
          <w:p w14:paraId="1F84E047" w14:textId="77777777" w:rsidR="007F6EA1" w:rsidRPr="00E0314D" w:rsidRDefault="007F6EA1" w:rsidP="007F6EA1">
            <w:r w:rsidRPr="00E0314D">
              <w:rPr>
                <w:b/>
                <w:bCs/>
              </w:rPr>
              <w:t>Proposed Action:</w:t>
            </w:r>
            <w:r w:rsidRPr="00E0314D">
              <w:t xml:space="preserve"> Approval; Motion and Second Required</w:t>
            </w:r>
          </w:p>
          <w:p w14:paraId="0B87BC13" w14:textId="77777777" w:rsidR="007F6EA1" w:rsidRPr="00E0314D" w:rsidRDefault="007F6EA1" w:rsidP="007F6EA1"/>
        </w:tc>
      </w:tr>
      <w:tr w:rsidR="00E0314D" w:rsidRPr="00E0314D" w14:paraId="7B86A912" w14:textId="77777777" w:rsidTr="0055358A">
        <w:tc>
          <w:tcPr>
            <w:tcW w:w="1705" w:type="dxa"/>
          </w:tcPr>
          <w:p w14:paraId="3EAC650C" w14:textId="538BA345" w:rsidR="001A36F5" w:rsidRPr="00E0314D" w:rsidRDefault="00F147DD" w:rsidP="007F6EA1">
            <w:r w:rsidRPr="00E0314D">
              <w:br w:type="page"/>
            </w:r>
          </w:p>
          <w:p w14:paraId="45F35265" w14:textId="3DE74C32" w:rsidR="007F6EA1" w:rsidRPr="00E0314D" w:rsidRDefault="007F6EA1" w:rsidP="007F6EA1">
            <w:pPr>
              <w:rPr>
                <w:b/>
                <w:bCs/>
              </w:rPr>
            </w:pPr>
            <w:r w:rsidRPr="00E0314D">
              <w:rPr>
                <w:b/>
                <w:bCs/>
              </w:rPr>
              <w:t>Item 1</w:t>
            </w:r>
            <w:r w:rsidR="00E82B2A">
              <w:rPr>
                <w:b/>
                <w:bCs/>
              </w:rPr>
              <w:t>1</w:t>
            </w:r>
          </w:p>
        </w:tc>
        <w:tc>
          <w:tcPr>
            <w:tcW w:w="7650" w:type="dxa"/>
          </w:tcPr>
          <w:p w14:paraId="66581283" w14:textId="77777777" w:rsidR="002364C3" w:rsidRDefault="002364C3" w:rsidP="00E0314D">
            <w:pPr>
              <w:rPr>
                <w:b/>
                <w:bCs/>
              </w:rPr>
            </w:pPr>
          </w:p>
          <w:p w14:paraId="0D1CF9A9" w14:textId="3ED401DB" w:rsidR="00F147DD" w:rsidRPr="00E0314D" w:rsidRDefault="007F6EA1" w:rsidP="00E0314D">
            <w:r w:rsidRPr="00E0314D">
              <w:rPr>
                <w:b/>
                <w:bCs/>
              </w:rPr>
              <w:t>BOT Roundtable Discussion</w:t>
            </w:r>
            <w:r w:rsidR="00383418" w:rsidRPr="00E0314D">
              <w:rPr>
                <w:b/>
                <w:bCs/>
              </w:rPr>
              <w:t xml:space="preserve"> </w:t>
            </w:r>
          </w:p>
          <w:p w14:paraId="13D55103" w14:textId="77777777" w:rsidR="001A36F5" w:rsidRPr="00E0314D" w:rsidRDefault="001A36F5" w:rsidP="007F6EA1"/>
          <w:p w14:paraId="1DF92ED7" w14:textId="01A0E09B" w:rsidR="001A36F5" w:rsidRPr="00E0314D" w:rsidRDefault="001A36F5" w:rsidP="007F6EA1">
            <w:pPr>
              <w:rPr>
                <w:b/>
                <w:bCs/>
              </w:rPr>
            </w:pPr>
          </w:p>
        </w:tc>
      </w:tr>
      <w:tr w:rsidR="00E0314D" w:rsidRPr="00E0314D" w14:paraId="7FD2A6F8" w14:textId="77777777" w:rsidTr="0055358A">
        <w:tc>
          <w:tcPr>
            <w:tcW w:w="1705" w:type="dxa"/>
          </w:tcPr>
          <w:p w14:paraId="30B2A235" w14:textId="07CA60F4" w:rsidR="007F6EA1" w:rsidRPr="00E0314D" w:rsidRDefault="007F6EA1" w:rsidP="007F6EA1">
            <w:pPr>
              <w:rPr>
                <w:b/>
                <w:bCs/>
              </w:rPr>
            </w:pPr>
            <w:r w:rsidRPr="00E0314D">
              <w:rPr>
                <w:b/>
                <w:bCs/>
              </w:rPr>
              <w:t>Item 1</w:t>
            </w:r>
            <w:r w:rsidR="00E82B2A">
              <w:rPr>
                <w:b/>
                <w:bCs/>
              </w:rPr>
              <w:t>2</w:t>
            </w:r>
          </w:p>
        </w:tc>
        <w:tc>
          <w:tcPr>
            <w:tcW w:w="7650" w:type="dxa"/>
          </w:tcPr>
          <w:p w14:paraId="50058BD7" w14:textId="77777777" w:rsidR="007F6EA1" w:rsidRPr="00E0314D" w:rsidRDefault="007F6EA1" w:rsidP="007F6EA1">
            <w:pPr>
              <w:rPr>
                <w:b/>
                <w:bCs/>
              </w:rPr>
            </w:pPr>
            <w:r w:rsidRPr="00E0314D">
              <w:rPr>
                <w:b/>
                <w:bCs/>
              </w:rPr>
              <w:t>Adjournment</w:t>
            </w:r>
          </w:p>
        </w:tc>
      </w:tr>
      <w:tr w:rsidR="00E0314D" w:rsidRPr="00E0314D" w14:paraId="6C219106" w14:textId="77777777" w:rsidTr="0055358A">
        <w:tc>
          <w:tcPr>
            <w:tcW w:w="1705" w:type="dxa"/>
          </w:tcPr>
          <w:p w14:paraId="1514F9EB" w14:textId="77777777" w:rsidR="00E0314D" w:rsidRPr="00E0314D" w:rsidRDefault="00E0314D" w:rsidP="007F6EA1">
            <w:pPr>
              <w:rPr>
                <w:b/>
                <w:bCs/>
              </w:rPr>
            </w:pPr>
          </w:p>
        </w:tc>
        <w:tc>
          <w:tcPr>
            <w:tcW w:w="7650" w:type="dxa"/>
          </w:tcPr>
          <w:p w14:paraId="60C4774C" w14:textId="77777777" w:rsidR="00E0314D" w:rsidRPr="00E0314D" w:rsidRDefault="00E0314D" w:rsidP="007F6EA1">
            <w:pPr>
              <w:rPr>
                <w:b/>
                <w:bCs/>
              </w:rPr>
            </w:pPr>
          </w:p>
        </w:tc>
      </w:tr>
      <w:tr w:rsidR="00E0314D" w:rsidRPr="00E0314D" w14:paraId="6FA13BF0" w14:textId="77777777" w:rsidTr="0055358A">
        <w:tc>
          <w:tcPr>
            <w:tcW w:w="1705" w:type="dxa"/>
          </w:tcPr>
          <w:p w14:paraId="4F5C7F90" w14:textId="77777777" w:rsidR="007F6EA1" w:rsidRPr="00E0314D" w:rsidRDefault="007F6EA1" w:rsidP="007F6EA1">
            <w:pPr>
              <w:rPr>
                <w:b/>
                <w:bCs/>
              </w:rPr>
            </w:pPr>
          </w:p>
        </w:tc>
        <w:tc>
          <w:tcPr>
            <w:tcW w:w="7650" w:type="dxa"/>
          </w:tcPr>
          <w:p w14:paraId="2A96A0BD" w14:textId="77777777" w:rsidR="007F6EA1" w:rsidRPr="00E0314D" w:rsidRDefault="007F6EA1" w:rsidP="007F6EA1">
            <w:pPr>
              <w:rPr>
                <w:b/>
                <w:bCs/>
              </w:rPr>
            </w:pPr>
          </w:p>
        </w:tc>
      </w:tr>
    </w:tbl>
    <w:p w14:paraId="504CF3AD" w14:textId="77777777" w:rsidR="002D72E7" w:rsidRPr="00E0314D" w:rsidRDefault="002D72E7" w:rsidP="001A36F5"/>
    <w:sectPr w:rsidR="002D72E7" w:rsidRPr="00E031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75FB" w14:textId="77777777" w:rsidR="00180922" w:rsidRDefault="00180922" w:rsidP="00BC454D">
      <w:pPr>
        <w:spacing w:line="240" w:lineRule="auto"/>
      </w:pPr>
      <w:r>
        <w:separator/>
      </w:r>
    </w:p>
  </w:endnote>
  <w:endnote w:type="continuationSeparator" w:id="0">
    <w:p w14:paraId="466A3FC2" w14:textId="77777777" w:rsidR="00180922" w:rsidRDefault="00180922" w:rsidP="00BC4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B39C" w14:textId="77777777" w:rsidR="00180922" w:rsidRDefault="00180922" w:rsidP="00BC454D">
      <w:pPr>
        <w:spacing w:line="240" w:lineRule="auto"/>
      </w:pPr>
      <w:r>
        <w:separator/>
      </w:r>
    </w:p>
  </w:footnote>
  <w:footnote w:type="continuationSeparator" w:id="0">
    <w:p w14:paraId="2E37C08B" w14:textId="77777777" w:rsidR="00180922" w:rsidRDefault="00180922" w:rsidP="00BC4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3AC6" w14:textId="6F7FC59C" w:rsidR="00BC454D" w:rsidRPr="001E1B85" w:rsidRDefault="00BC454D" w:rsidP="00BC454D">
    <w:pPr>
      <w:tabs>
        <w:tab w:val="center" w:pos="4680"/>
        <w:tab w:val="right" w:pos="9360"/>
      </w:tabs>
      <w:spacing w:line="240" w:lineRule="auto"/>
      <w:jc w:val="center"/>
    </w:pPr>
    <w:r w:rsidRPr="001E1B85">
      <w:rPr>
        <w:noProof/>
      </w:rPr>
      <w:drawing>
        <wp:inline distT="0" distB="0" distL="0" distR="0" wp14:anchorId="0F900910" wp14:editId="23B85DEA">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F45BB49" w14:textId="77777777" w:rsidR="00BC454D" w:rsidRPr="001E1B85" w:rsidRDefault="00BC454D" w:rsidP="00BC454D">
    <w:pPr>
      <w:tabs>
        <w:tab w:val="center" w:pos="4680"/>
        <w:tab w:val="right" w:pos="9360"/>
      </w:tabs>
      <w:spacing w:line="240" w:lineRule="auto"/>
      <w:jc w:val="center"/>
    </w:pPr>
  </w:p>
  <w:p w14:paraId="212EB504" w14:textId="76249DF5" w:rsidR="00BC454D" w:rsidRPr="001E1B85" w:rsidRDefault="006B5845" w:rsidP="00BC454D">
    <w:pPr>
      <w:tabs>
        <w:tab w:val="center" w:pos="4680"/>
        <w:tab w:val="right" w:pos="9360"/>
      </w:tabs>
      <w:spacing w:line="240" w:lineRule="auto"/>
      <w:jc w:val="center"/>
      <w:rPr>
        <w:b/>
        <w:sz w:val="24"/>
        <w:szCs w:val="24"/>
      </w:rPr>
    </w:pPr>
    <w:r>
      <w:rPr>
        <w:b/>
        <w:sz w:val="24"/>
        <w:szCs w:val="24"/>
      </w:rPr>
      <w:t>Board of Trustees</w:t>
    </w:r>
    <w:r w:rsidR="00BC454D">
      <w:rPr>
        <w:b/>
        <w:sz w:val="24"/>
        <w:szCs w:val="24"/>
      </w:rPr>
      <w:t xml:space="preserve"> </w:t>
    </w:r>
  </w:p>
  <w:p w14:paraId="17E31799" w14:textId="77777777" w:rsidR="00BC454D" w:rsidRPr="001E1B85" w:rsidRDefault="00BC454D" w:rsidP="00BC454D">
    <w:pPr>
      <w:tabs>
        <w:tab w:val="center" w:pos="4680"/>
        <w:tab w:val="right" w:pos="9360"/>
      </w:tabs>
      <w:spacing w:line="240" w:lineRule="auto"/>
      <w:jc w:val="center"/>
      <w:rPr>
        <w:i/>
        <w:sz w:val="24"/>
        <w:szCs w:val="24"/>
      </w:rPr>
    </w:pPr>
    <w:r>
      <w:rPr>
        <w:b/>
        <w:sz w:val="24"/>
        <w:szCs w:val="24"/>
      </w:rPr>
      <w:t xml:space="preserve">November </w:t>
    </w:r>
    <w:r w:rsidR="006B5845">
      <w:rPr>
        <w:b/>
        <w:sz w:val="24"/>
        <w:szCs w:val="24"/>
      </w:rPr>
      <w:t>30</w:t>
    </w:r>
    <w:r w:rsidRPr="001E1B85">
      <w:rPr>
        <w:b/>
        <w:sz w:val="24"/>
        <w:szCs w:val="24"/>
      </w:rPr>
      <w:t>, 202</w:t>
    </w:r>
    <w:r>
      <w:rPr>
        <w:b/>
        <w:sz w:val="24"/>
        <w:szCs w:val="24"/>
      </w:rPr>
      <w:t>3</w:t>
    </w:r>
  </w:p>
  <w:p w14:paraId="7E0D0472" w14:textId="7E06E137" w:rsidR="00BC454D" w:rsidRPr="000C5245" w:rsidRDefault="002D72E7" w:rsidP="00BC454D">
    <w:pPr>
      <w:tabs>
        <w:tab w:val="center" w:pos="4680"/>
        <w:tab w:val="right" w:pos="9360"/>
      </w:tabs>
      <w:spacing w:line="240" w:lineRule="auto"/>
      <w:jc w:val="center"/>
      <w:rPr>
        <w:b/>
        <w:bCs/>
        <w:iCs/>
        <w:sz w:val="24"/>
        <w:szCs w:val="24"/>
      </w:rPr>
    </w:pPr>
    <w:r>
      <w:rPr>
        <w:b/>
        <w:bCs/>
        <w:iCs/>
        <w:sz w:val="24"/>
        <w:szCs w:val="24"/>
      </w:rPr>
      <w:t>9:00</w:t>
    </w:r>
    <w:r w:rsidR="00BC454D" w:rsidRPr="000C5245">
      <w:rPr>
        <w:b/>
        <w:bCs/>
        <w:iCs/>
        <w:sz w:val="24"/>
        <w:szCs w:val="24"/>
      </w:rPr>
      <w:t xml:space="preserve"> </w:t>
    </w:r>
    <w:r w:rsidR="006B5845">
      <w:rPr>
        <w:b/>
        <w:bCs/>
        <w:iCs/>
        <w:sz w:val="24"/>
        <w:szCs w:val="24"/>
      </w:rPr>
      <w:t>a</w:t>
    </w:r>
    <w:r w:rsidR="00BC454D" w:rsidRPr="000C5245">
      <w:rPr>
        <w:b/>
        <w:bCs/>
        <w:iCs/>
        <w:sz w:val="24"/>
        <w:szCs w:val="24"/>
      </w:rPr>
      <w:t>.m. – 1</w:t>
    </w:r>
    <w:r w:rsidR="008E5C82">
      <w:rPr>
        <w:b/>
        <w:bCs/>
        <w:iCs/>
        <w:sz w:val="24"/>
        <w:szCs w:val="24"/>
      </w:rPr>
      <w:t>2</w:t>
    </w:r>
    <w:r w:rsidR="00BC454D" w:rsidRPr="000C5245">
      <w:rPr>
        <w:b/>
        <w:bCs/>
        <w:iCs/>
        <w:sz w:val="24"/>
        <w:szCs w:val="24"/>
      </w:rPr>
      <w:t>:</w:t>
    </w:r>
    <w:r w:rsidR="005C5453">
      <w:rPr>
        <w:b/>
        <w:bCs/>
        <w:iCs/>
        <w:sz w:val="24"/>
        <w:szCs w:val="24"/>
      </w:rPr>
      <w:t>0</w:t>
    </w:r>
    <w:r w:rsidR="00BC454D">
      <w:rPr>
        <w:b/>
        <w:bCs/>
        <w:iCs/>
        <w:sz w:val="24"/>
        <w:szCs w:val="24"/>
      </w:rPr>
      <w:t>0</w:t>
    </w:r>
    <w:r w:rsidR="00BC454D" w:rsidRPr="000C5245">
      <w:rPr>
        <w:b/>
        <w:bCs/>
        <w:iCs/>
        <w:sz w:val="24"/>
        <w:szCs w:val="24"/>
      </w:rPr>
      <w:t xml:space="preserve"> p.m.</w:t>
    </w:r>
  </w:p>
  <w:p w14:paraId="54708EA3" w14:textId="77777777" w:rsidR="00BC454D" w:rsidRDefault="00BC454D" w:rsidP="00BC454D">
    <w:pPr>
      <w:pStyle w:val="Header"/>
      <w:jc w:val="center"/>
      <w:rPr>
        <w:i/>
        <w:iCs/>
      </w:rPr>
    </w:pPr>
  </w:p>
  <w:p w14:paraId="7D1CDB8D" w14:textId="77777777" w:rsidR="00BC454D" w:rsidRDefault="006B5845" w:rsidP="006B5845">
    <w:pPr>
      <w:pStyle w:val="Header"/>
      <w:jc w:val="center"/>
      <w:rPr>
        <w:i/>
        <w:iCs/>
      </w:rPr>
    </w:pPr>
    <w:r>
      <w:rPr>
        <w:i/>
        <w:iCs/>
      </w:rPr>
      <w:t>University Center</w:t>
    </w:r>
  </w:p>
  <w:p w14:paraId="571FB658" w14:textId="77777777" w:rsidR="006B5845" w:rsidRPr="006B5845" w:rsidRDefault="006B5845" w:rsidP="006B5845">
    <w:pPr>
      <w:pStyle w:val="Header"/>
      <w:jc w:val="center"/>
    </w:pPr>
    <w:r>
      <w:rPr>
        <w:i/>
        <w:iCs/>
      </w:rPr>
      <w:t>BOT 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41D"/>
    <w:multiLevelType w:val="hybridMultilevel"/>
    <w:tmpl w:val="8490FC8C"/>
    <w:lvl w:ilvl="0" w:tplc="CC3A6BF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84975"/>
    <w:multiLevelType w:val="hybridMultilevel"/>
    <w:tmpl w:val="AC70C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3562C"/>
    <w:multiLevelType w:val="hybridMultilevel"/>
    <w:tmpl w:val="45229F96"/>
    <w:lvl w:ilvl="0" w:tplc="BB0E808C">
      <w:start w:val="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A7269C"/>
    <w:multiLevelType w:val="hybridMultilevel"/>
    <w:tmpl w:val="76CE434C"/>
    <w:lvl w:ilvl="0" w:tplc="BB0E808C">
      <w:start w:val="4"/>
      <w:numFmt w:val="bullet"/>
      <w:lvlText w:val="-"/>
      <w:lvlJc w:val="left"/>
      <w:pPr>
        <w:ind w:left="1800" w:hanging="360"/>
      </w:pPr>
      <w:rPr>
        <w:rFonts w:ascii="Calibri" w:eastAsia="Calibr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5F1C11A5"/>
    <w:multiLevelType w:val="hybridMultilevel"/>
    <w:tmpl w:val="437C7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82AA6"/>
    <w:multiLevelType w:val="hybridMultilevel"/>
    <w:tmpl w:val="988E0966"/>
    <w:lvl w:ilvl="0" w:tplc="A14C8AEA">
      <w:numFmt w:val="bullet"/>
      <w:lvlText w:val="-"/>
      <w:lvlJc w:val="left"/>
      <w:pPr>
        <w:ind w:left="720" w:hanging="360"/>
      </w:pPr>
      <w:rPr>
        <w:rFonts w:ascii="Book Antiqua" w:eastAsiaTheme="minorHAnsi" w:hAnsi="Book Antiqu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112ED"/>
    <w:multiLevelType w:val="hybridMultilevel"/>
    <w:tmpl w:val="9978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06510"/>
    <w:multiLevelType w:val="hybridMultilevel"/>
    <w:tmpl w:val="A3789E0E"/>
    <w:lvl w:ilvl="0" w:tplc="BB0E808C">
      <w:start w:val="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8919030">
    <w:abstractNumId w:val="1"/>
  </w:num>
  <w:num w:numId="2" w16cid:durableId="1897860722">
    <w:abstractNumId w:val="4"/>
  </w:num>
  <w:num w:numId="3" w16cid:durableId="1923638158">
    <w:abstractNumId w:val="3"/>
  </w:num>
  <w:num w:numId="4" w16cid:durableId="2108504384">
    <w:abstractNumId w:val="7"/>
  </w:num>
  <w:num w:numId="5" w16cid:durableId="116487956">
    <w:abstractNumId w:val="2"/>
  </w:num>
  <w:num w:numId="6" w16cid:durableId="705251541">
    <w:abstractNumId w:val="0"/>
  </w:num>
  <w:num w:numId="7" w16cid:durableId="1780485742">
    <w:abstractNumId w:val="5"/>
  </w:num>
  <w:num w:numId="8" w16cid:durableId="1595822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22"/>
    <w:rsid w:val="000C696B"/>
    <w:rsid w:val="000D02FE"/>
    <w:rsid w:val="000E02C2"/>
    <w:rsid w:val="00180922"/>
    <w:rsid w:val="001972C8"/>
    <w:rsid w:val="001A36F5"/>
    <w:rsid w:val="002364C3"/>
    <w:rsid w:val="00253A3E"/>
    <w:rsid w:val="00260052"/>
    <w:rsid w:val="002B44B4"/>
    <w:rsid w:val="002D72E7"/>
    <w:rsid w:val="002E1015"/>
    <w:rsid w:val="00360D02"/>
    <w:rsid w:val="00383418"/>
    <w:rsid w:val="003F1CBD"/>
    <w:rsid w:val="0040492B"/>
    <w:rsid w:val="004220AD"/>
    <w:rsid w:val="004E0DCD"/>
    <w:rsid w:val="004F5A4C"/>
    <w:rsid w:val="0055358A"/>
    <w:rsid w:val="00553AA4"/>
    <w:rsid w:val="00557311"/>
    <w:rsid w:val="005C3AE7"/>
    <w:rsid w:val="005C5453"/>
    <w:rsid w:val="006176B3"/>
    <w:rsid w:val="006A36CA"/>
    <w:rsid w:val="006B2E9C"/>
    <w:rsid w:val="006B52A2"/>
    <w:rsid w:val="006B5845"/>
    <w:rsid w:val="006E5A69"/>
    <w:rsid w:val="0071787D"/>
    <w:rsid w:val="007A5114"/>
    <w:rsid w:val="007C145F"/>
    <w:rsid w:val="007C6774"/>
    <w:rsid w:val="007D0707"/>
    <w:rsid w:val="007F6EA1"/>
    <w:rsid w:val="0080380D"/>
    <w:rsid w:val="008224F7"/>
    <w:rsid w:val="00845974"/>
    <w:rsid w:val="0089220F"/>
    <w:rsid w:val="00896825"/>
    <w:rsid w:val="008E2787"/>
    <w:rsid w:val="008E5C82"/>
    <w:rsid w:val="00914D2C"/>
    <w:rsid w:val="00915F90"/>
    <w:rsid w:val="00964021"/>
    <w:rsid w:val="009D3B48"/>
    <w:rsid w:val="00A11CD2"/>
    <w:rsid w:val="00A34C6A"/>
    <w:rsid w:val="00B52798"/>
    <w:rsid w:val="00BB0196"/>
    <w:rsid w:val="00BB0A42"/>
    <w:rsid w:val="00BC454D"/>
    <w:rsid w:val="00C61CD3"/>
    <w:rsid w:val="00CC2605"/>
    <w:rsid w:val="00CD1AE2"/>
    <w:rsid w:val="00CD27B4"/>
    <w:rsid w:val="00D05906"/>
    <w:rsid w:val="00D4408B"/>
    <w:rsid w:val="00D66EAF"/>
    <w:rsid w:val="00D768B0"/>
    <w:rsid w:val="00D9756B"/>
    <w:rsid w:val="00DC04A2"/>
    <w:rsid w:val="00DD760D"/>
    <w:rsid w:val="00DE613A"/>
    <w:rsid w:val="00E0314D"/>
    <w:rsid w:val="00E82B2A"/>
    <w:rsid w:val="00EC438C"/>
    <w:rsid w:val="00EC7A84"/>
    <w:rsid w:val="00F147DD"/>
    <w:rsid w:val="00F8312B"/>
    <w:rsid w:val="00FB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92586"/>
  <w15:chartTrackingRefBased/>
  <w15:docId w15:val="{B30BA4FD-7C10-4671-8875-717D664C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B4"/>
    <w:pPr>
      <w:spacing w:after="0"/>
    </w:pPr>
    <w:rPr>
      <w:rFonts w:ascii="Book Antiqua" w:hAnsi="Book Antiqua"/>
    </w:rPr>
  </w:style>
  <w:style w:type="paragraph" w:styleId="Heading1">
    <w:name w:val="heading 1"/>
    <w:basedOn w:val="Normal"/>
    <w:next w:val="Normal"/>
    <w:link w:val="Heading1Char"/>
    <w:uiPriority w:val="9"/>
    <w:qFormat/>
    <w:rsid w:val="00BC454D"/>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53A3E"/>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6B52A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A3E"/>
    <w:rPr>
      <w:rFonts w:ascii="Book Antiqua" w:eastAsiaTheme="majorEastAsia" w:hAnsi="Book Antiqua" w:cstheme="majorBidi"/>
      <w:b/>
      <w:sz w:val="24"/>
      <w:szCs w:val="26"/>
    </w:rPr>
  </w:style>
  <w:style w:type="table" w:styleId="TableGrid">
    <w:name w:val="Table Grid"/>
    <w:basedOn w:val="TableNormal"/>
    <w:uiPriority w:val="39"/>
    <w:rsid w:val="00B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54D"/>
    <w:pPr>
      <w:tabs>
        <w:tab w:val="center" w:pos="4680"/>
        <w:tab w:val="right" w:pos="9360"/>
      </w:tabs>
      <w:spacing w:line="240" w:lineRule="auto"/>
    </w:pPr>
  </w:style>
  <w:style w:type="character" w:customStyle="1" w:styleId="HeaderChar">
    <w:name w:val="Header Char"/>
    <w:basedOn w:val="DefaultParagraphFont"/>
    <w:link w:val="Header"/>
    <w:uiPriority w:val="99"/>
    <w:rsid w:val="00BC454D"/>
    <w:rPr>
      <w:rFonts w:ascii="Book Antiqua" w:hAnsi="Book Antiqua"/>
    </w:rPr>
  </w:style>
  <w:style w:type="paragraph" w:styleId="Footer">
    <w:name w:val="footer"/>
    <w:basedOn w:val="Normal"/>
    <w:link w:val="FooterChar"/>
    <w:uiPriority w:val="99"/>
    <w:unhideWhenUsed/>
    <w:rsid w:val="00BC454D"/>
    <w:pPr>
      <w:tabs>
        <w:tab w:val="center" w:pos="4680"/>
        <w:tab w:val="right" w:pos="9360"/>
      </w:tabs>
      <w:spacing w:line="240" w:lineRule="auto"/>
    </w:pPr>
  </w:style>
  <w:style w:type="character" w:customStyle="1" w:styleId="FooterChar">
    <w:name w:val="Footer Char"/>
    <w:basedOn w:val="DefaultParagraphFont"/>
    <w:link w:val="Footer"/>
    <w:uiPriority w:val="99"/>
    <w:rsid w:val="00BC454D"/>
    <w:rPr>
      <w:rFonts w:ascii="Book Antiqua" w:hAnsi="Book Antiqua"/>
    </w:rPr>
  </w:style>
  <w:style w:type="character" w:customStyle="1" w:styleId="Heading1Char">
    <w:name w:val="Heading 1 Char"/>
    <w:basedOn w:val="DefaultParagraphFont"/>
    <w:link w:val="Heading1"/>
    <w:uiPriority w:val="9"/>
    <w:rsid w:val="00BC454D"/>
    <w:rPr>
      <w:rFonts w:ascii="Book Antiqua" w:eastAsiaTheme="majorEastAsia" w:hAnsi="Book Antiqua" w:cstheme="majorBidi"/>
      <w:b/>
      <w:sz w:val="24"/>
      <w:szCs w:val="32"/>
    </w:rPr>
  </w:style>
  <w:style w:type="paragraph" w:styleId="ListParagraph">
    <w:name w:val="List Paragraph"/>
    <w:basedOn w:val="Normal"/>
    <w:uiPriority w:val="34"/>
    <w:qFormat/>
    <w:rsid w:val="0071787D"/>
    <w:pPr>
      <w:ind w:left="720"/>
      <w:contextualSpacing/>
    </w:pPr>
  </w:style>
  <w:style w:type="character" w:customStyle="1" w:styleId="Heading3Char">
    <w:name w:val="Heading 3 Char"/>
    <w:basedOn w:val="DefaultParagraphFont"/>
    <w:link w:val="Heading3"/>
    <w:uiPriority w:val="9"/>
    <w:semiHidden/>
    <w:rsid w:val="006B52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0F09-4CE8-4532-9EAF-8E4E3005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463</Words>
  <Characters>2702</Characters>
  <Application>Microsoft Office Word</Application>
  <DocSecurity>0</DocSecurity>
  <Lines>128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Fishman, Ann</cp:lastModifiedBy>
  <cp:revision>7</cp:revision>
  <cp:lastPrinted>2023-11-14T13:36:00Z</cp:lastPrinted>
  <dcterms:created xsi:type="dcterms:W3CDTF">2023-11-23T11:49:00Z</dcterms:created>
  <dcterms:modified xsi:type="dcterms:W3CDTF">2023-11-28T17:53:00Z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63a828fc-b614-4eb6-b2cf-a4fc52a3d2a9</vt:lpwstr>
  </property>
</Properties>
</file>