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4FF1" w14:textId="0554A803" w:rsidR="006A0D04" w:rsidRPr="00C65CE3" w:rsidRDefault="006A0D04" w:rsidP="00C65CE3">
      <w:pPr>
        <w:pStyle w:val="Heading1"/>
      </w:pPr>
      <w:r w:rsidRPr="00C65CE3">
        <w:t>AGENDA</w:t>
      </w:r>
    </w:p>
    <w:p w14:paraId="1CFA92A4" w14:textId="65DEC095" w:rsidR="006A0D04" w:rsidRDefault="006A0D04" w:rsidP="006A0D04"/>
    <w:p w14:paraId="53D858FF" w14:textId="417936EE" w:rsidR="006A0D04" w:rsidRPr="005440CB" w:rsidRDefault="006A0D04" w:rsidP="00F77D6D">
      <w:pPr>
        <w:pStyle w:val="Heading2"/>
      </w:pPr>
      <w:r w:rsidRPr="005440CB">
        <w:t xml:space="preserve">Item 1 </w:t>
      </w:r>
      <w:r w:rsidRPr="005440CB">
        <w:tab/>
        <w:t>Call to Order</w:t>
      </w:r>
    </w:p>
    <w:p w14:paraId="2DDB0A0D" w14:textId="16FAC1C0" w:rsidR="006A0D04" w:rsidRPr="006A0D04" w:rsidRDefault="006A0D04" w:rsidP="00CA1CAF">
      <w:pPr>
        <w:ind w:left="1440" w:firstLine="720"/>
      </w:pPr>
      <w:r w:rsidRPr="006A0D04">
        <w:t xml:space="preserve">Chair </w:t>
      </w:r>
      <w:r>
        <w:t>Hyde w</w:t>
      </w:r>
      <w:r w:rsidRPr="006A0D04">
        <w:t xml:space="preserve">ill call the meeting to order. </w:t>
      </w:r>
    </w:p>
    <w:p w14:paraId="471D5F47" w14:textId="585AE790" w:rsidR="006A0D04" w:rsidRPr="006A0D04" w:rsidRDefault="006A0D04" w:rsidP="001A6CCD">
      <w:pPr>
        <w:spacing w:after="0"/>
        <w:ind w:left="2160" w:hanging="2160"/>
        <w:outlineLvl w:val="1"/>
        <w:rPr>
          <w:b/>
        </w:rPr>
      </w:pPr>
      <w:r w:rsidRPr="006A0D04">
        <w:rPr>
          <w:b/>
        </w:rPr>
        <w:t>Item 2</w:t>
      </w:r>
      <w:r w:rsidR="001A6CCD">
        <w:rPr>
          <w:b/>
        </w:rPr>
        <w:tab/>
      </w:r>
      <w:r w:rsidRPr="00BC209A">
        <w:rPr>
          <w:rStyle w:val="Heading2Char"/>
        </w:rPr>
        <w:t>Public Comment</w:t>
      </w:r>
    </w:p>
    <w:p w14:paraId="4CDCF65E" w14:textId="7C0E036D" w:rsidR="006A0D04" w:rsidRDefault="006A0D04" w:rsidP="002268E2">
      <w:pPr>
        <w:spacing w:after="0" w:line="240" w:lineRule="auto"/>
        <w:ind w:left="2160"/>
      </w:pPr>
      <w:r w:rsidRPr="006A0D04">
        <w:t xml:space="preserve">Chair </w:t>
      </w:r>
      <w:r>
        <w:t>Hyde</w:t>
      </w:r>
      <w:r w:rsidRPr="006A0D04">
        <w:t xml:space="preserve"> will offer those in attendance the opportunity for public comment.</w:t>
      </w:r>
    </w:p>
    <w:p w14:paraId="40A670B2" w14:textId="77777777" w:rsidR="00A334DE" w:rsidRPr="00DD59C2" w:rsidRDefault="00A334DE" w:rsidP="00A334DE">
      <w:pPr>
        <w:spacing w:after="0" w:line="240" w:lineRule="auto"/>
        <w:ind w:left="2246"/>
        <w:rPr>
          <w:color w:val="4472C4" w:themeColor="accent1"/>
        </w:rPr>
      </w:pPr>
    </w:p>
    <w:p w14:paraId="3D7DAAF2" w14:textId="66B9BE99" w:rsidR="00A42EF3" w:rsidRDefault="00804F07" w:rsidP="00A42EF3">
      <w:pPr>
        <w:pStyle w:val="Heading2"/>
        <w:ind w:left="0" w:firstLine="0"/>
        <w:rPr>
          <w:rFonts w:eastAsia="Times New Roman"/>
        </w:rPr>
      </w:pPr>
      <w:r w:rsidRPr="00880DAE">
        <w:t xml:space="preserve">Item </w:t>
      </w:r>
      <w:r w:rsidR="009C3278">
        <w:t>3</w:t>
      </w:r>
      <w:r w:rsidRPr="00880DAE">
        <w:tab/>
      </w:r>
      <w:r w:rsidR="00A42EF3">
        <w:tab/>
      </w:r>
      <w:r w:rsidR="00A42EF3">
        <w:tab/>
      </w:r>
      <w:r w:rsidR="00A42EF3">
        <w:rPr>
          <w:rFonts w:eastAsia="Times New Roman"/>
        </w:rPr>
        <w:t>Academic Departmental Guidelines</w:t>
      </w:r>
    </w:p>
    <w:p w14:paraId="2895F6A5" w14:textId="2614D8E8" w:rsidR="00A42EF3" w:rsidRDefault="00A42EF3" w:rsidP="00A42EF3">
      <w:pPr>
        <w:ind w:left="2160"/>
        <w:rPr>
          <w:color w:val="000000"/>
          <w:shd w:val="clear" w:color="auto" w:fill="FFFFFF"/>
        </w:rPr>
      </w:pPr>
      <w:r>
        <w:rPr>
          <w:color w:val="000000"/>
          <w:shd w:val="clear" w:color="auto" w:fill="FFFFFF"/>
        </w:rPr>
        <w:t>The UNF BOT-UFF Collective Bargaining Agreement allows academic departments to develop guidelines to assist in applying University criteria governing annual performance evaluations, tenure, and promotions.  The guidelines go through multiple levels of review and approval: department, Chair, Dean, and Provost.  The final step is ratification by both the UFF and the Board.</w:t>
      </w:r>
    </w:p>
    <w:p w14:paraId="7C5DA6FE" w14:textId="77777777" w:rsidR="00861C4E" w:rsidRDefault="00A42EF3" w:rsidP="00861C4E">
      <w:pPr>
        <w:ind w:left="2160"/>
        <w:rPr>
          <w:color w:val="000000"/>
          <w:shd w:val="clear" w:color="auto" w:fill="FFFFFF"/>
        </w:rPr>
      </w:pPr>
      <w:r>
        <w:rPr>
          <w:color w:val="000000"/>
          <w:shd w:val="clear" w:color="auto" w:fill="FFFFFF"/>
        </w:rPr>
        <w:t xml:space="preserve">Recently, three sets of revised Guidelines have been approved internally through the process.  The UFF has already ratified each of these revised Guidelines, so the last step is Board of Trustees' review and ratification. </w:t>
      </w:r>
    </w:p>
    <w:p w14:paraId="290674E8" w14:textId="2927F137" w:rsidR="00A42EF3" w:rsidRPr="00861C4E" w:rsidRDefault="00A42EF3" w:rsidP="00861C4E">
      <w:pPr>
        <w:ind w:left="2160"/>
        <w:rPr>
          <w:color w:val="000000"/>
          <w:shd w:val="clear" w:color="auto" w:fill="FFFFFF"/>
        </w:rPr>
      </w:pPr>
      <w:r>
        <w:t>Mr. Justin Sorrell, Office of General Counsel, will present Guidelines for the following departments to the Board for its consideration:</w:t>
      </w:r>
    </w:p>
    <w:p w14:paraId="79FB15DD" w14:textId="77777777" w:rsidR="00A12709" w:rsidRDefault="00861C4E" w:rsidP="00A12709">
      <w:pPr>
        <w:spacing w:after="0"/>
        <w:ind w:left="2160"/>
        <w:jc w:val="both"/>
      </w:pPr>
      <w:r w:rsidRPr="00A12709">
        <w:rPr>
          <w:rStyle w:val="Heading3Char"/>
        </w:rPr>
        <w:t xml:space="preserve">4A.  </w:t>
      </w:r>
      <w:r w:rsidR="00A42EF3" w:rsidRPr="00A12709">
        <w:rPr>
          <w:rStyle w:val="Heading3Char"/>
        </w:rPr>
        <w:t>Biology:</w:t>
      </w:r>
      <w:r w:rsidR="00A42EF3">
        <w:t xml:space="preserve"> </w:t>
      </w:r>
    </w:p>
    <w:p w14:paraId="56459374" w14:textId="77777777" w:rsidR="00256C94" w:rsidRDefault="00256C94" w:rsidP="00256C94">
      <w:pPr>
        <w:ind w:left="2160"/>
        <w:jc w:val="both"/>
      </w:pPr>
      <w:r>
        <w:t xml:space="preserve">Slight revision of the Guidelines to align with Department Bylaws (which govern how business within the department is run). </w:t>
      </w:r>
      <w:r>
        <w:rPr>
          <w:color w:val="000000"/>
        </w:rPr>
        <w:t xml:space="preserve">Tenured or tenure track candidates applying for promotion are expected to present a public research seminar. A public vetting session will be held for both lecturers and tenured/tenure track candidates who are applying for promotion, at which questions of the dossier will be asked. Questions must be submitted to the committee chair 24 hours prior to the vetting session. During the vetting session, submitted questions deemed appropriate will be asked of </w:t>
      </w:r>
      <w:r>
        <w:rPr>
          <w:color w:val="000000"/>
        </w:rPr>
        <w:lastRenderedPageBreak/>
        <w:t xml:space="preserve">the candidates by the committee chair. Follow up questions, related to the answer, can be asked by any faculty member in attendance.  </w:t>
      </w:r>
      <w:r>
        <w:rPr>
          <w:b/>
          <w:bCs/>
          <w:color w:val="000000"/>
        </w:rPr>
        <w:t>UFF vote of faculty-at-large: 118 approve, 2 disapprove.</w:t>
      </w:r>
    </w:p>
    <w:p w14:paraId="4A94C0DD" w14:textId="77777777" w:rsidR="00A12709" w:rsidRDefault="00861C4E" w:rsidP="00A12709">
      <w:pPr>
        <w:spacing w:after="0"/>
        <w:ind w:left="2160"/>
      </w:pPr>
      <w:r w:rsidRPr="00A12709">
        <w:rPr>
          <w:rStyle w:val="Heading3Char"/>
        </w:rPr>
        <w:t xml:space="preserve">4B.  </w:t>
      </w:r>
      <w:r w:rsidR="00A42EF3" w:rsidRPr="00A12709">
        <w:rPr>
          <w:rStyle w:val="Heading3Char"/>
        </w:rPr>
        <w:t>Exceptional, Deaf, and Interpreter Education:</w:t>
      </w:r>
      <w:r w:rsidR="00A42EF3">
        <w:t xml:space="preserve"> </w:t>
      </w:r>
    </w:p>
    <w:p w14:paraId="2A9B099F" w14:textId="77777777" w:rsidR="00256C94" w:rsidRDefault="00256C94" w:rsidP="00256C94">
      <w:pPr>
        <w:ind w:left="2160"/>
        <w:rPr>
          <w:b/>
          <w:bCs/>
        </w:rPr>
      </w:pPr>
      <w:r>
        <w:t xml:space="preserve">This Department previously did not have Guidelines for promotion and tenure.   They have now created a set of Guidelines addressing those matters.  In addition, they have updated their Evaluation Guidelines that the Board of Trustees previously approved in April 2020.  The revisions to the Evaluation Guidelines streamline it and reduce repetition. </w:t>
      </w:r>
      <w:r>
        <w:rPr>
          <w:b/>
          <w:bCs/>
          <w:color w:val="000000"/>
        </w:rPr>
        <w:t>UFF vote of faculty-at-large: 119 approve, 1 disapprove</w:t>
      </w:r>
    </w:p>
    <w:p w14:paraId="560E9254" w14:textId="77777777" w:rsidR="00A12709" w:rsidRDefault="00861C4E" w:rsidP="00A12709">
      <w:pPr>
        <w:spacing w:after="0"/>
        <w:ind w:left="2160"/>
      </w:pPr>
      <w:r w:rsidRPr="00A12709">
        <w:rPr>
          <w:rStyle w:val="Heading3Char"/>
        </w:rPr>
        <w:t xml:space="preserve">4C.  </w:t>
      </w:r>
      <w:r w:rsidR="00A42EF3" w:rsidRPr="00A12709">
        <w:rPr>
          <w:rStyle w:val="Heading3Char"/>
        </w:rPr>
        <w:t>Public Health:</w:t>
      </w:r>
      <w:r w:rsidR="00A42EF3">
        <w:t xml:space="preserve"> </w:t>
      </w:r>
    </w:p>
    <w:p w14:paraId="5AFBA793" w14:textId="77777777" w:rsidR="00256C94" w:rsidRDefault="00256C94" w:rsidP="00256C94">
      <w:pPr>
        <w:ind w:left="2160"/>
      </w:pPr>
      <w:r>
        <w:t>Slight revision to existing Guidelines to align with CBA.  It struck the following sentence: "Note: Activities that result in banked credits, overload payments or stipends should not be awarded points."</w:t>
      </w:r>
      <w:r>
        <w:rPr>
          <w:color w:val="000000"/>
        </w:rPr>
        <w:t xml:space="preserve"> </w:t>
      </w:r>
      <w:r>
        <w:rPr>
          <w:b/>
          <w:bCs/>
          <w:color w:val="000000"/>
        </w:rPr>
        <w:t>UFF vote of faculty-at-large: 118 approve, 1 disapprove</w:t>
      </w:r>
    </w:p>
    <w:p w14:paraId="06E67EA1" w14:textId="06EAFCA0" w:rsidR="00A42EF3" w:rsidRDefault="00A42EF3" w:rsidP="00861C4E">
      <w:pPr>
        <w:ind w:left="1440" w:firstLine="720"/>
      </w:pPr>
      <w:r>
        <w:rPr>
          <w:b/>
          <w:bCs/>
        </w:rPr>
        <w:t xml:space="preserve">Proposed Action: </w:t>
      </w:r>
      <w:r>
        <w:t>Approval; Motion and Second Required</w:t>
      </w:r>
    </w:p>
    <w:p w14:paraId="78D6795F" w14:textId="77777777" w:rsidR="00B30523" w:rsidRDefault="00B30523" w:rsidP="00696159">
      <w:pPr>
        <w:pStyle w:val="Heading2"/>
        <w:ind w:left="0" w:firstLine="0"/>
      </w:pPr>
      <w:bookmarkStart w:id="0" w:name="_Hlk71627244"/>
    </w:p>
    <w:p w14:paraId="36F2292F" w14:textId="53D921DA" w:rsidR="00696159" w:rsidRPr="00880DAE" w:rsidRDefault="00B30523" w:rsidP="00696159">
      <w:pPr>
        <w:pStyle w:val="Heading2"/>
        <w:ind w:left="0" w:firstLine="0"/>
      </w:pPr>
      <w:r>
        <w:t xml:space="preserve">Item </w:t>
      </w:r>
      <w:r w:rsidR="009C3278">
        <w:t>4</w:t>
      </w:r>
      <w:r w:rsidR="00861C4E">
        <w:tab/>
      </w:r>
      <w:r>
        <w:tab/>
      </w:r>
      <w:r>
        <w:tab/>
      </w:r>
      <w:r w:rsidR="00696159" w:rsidRPr="00880DAE">
        <w:t>Approval of</w:t>
      </w:r>
      <w:r w:rsidR="00DC0AB9">
        <w:t xml:space="preserve"> C</w:t>
      </w:r>
      <w:r w:rsidR="00696159" w:rsidRPr="00880DAE">
        <w:t xml:space="preserve">onferral of </w:t>
      </w:r>
      <w:r w:rsidR="00DC0AB9">
        <w:t>T</w:t>
      </w:r>
      <w:r w:rsidR="00696159" w:rsidRPr="00880DAE">
        <w:t xml:space="preserve">enure for Dr. Kaveri Subrahmanyam, </w:t>
      </w:r>
      <w:r w:rsidR="00DC0AB9">
        <w:t>N</w:t>
      </w:r>
      <w:r w:rsidR="00696159" w:rsidRPr="00880DAE">
        <w:t xml:space="preserve">ew </w:t>
      </w:r>
    </w:p>
    <w:p w14:paraId="23C33098" w14:textId="5D515CDB" w:rsidR="00CA1CAF" w:rsidRDefault="00DC0AB9" w:rsidP="00696159">
      <w:pPr>
        <w:pStyle w:val="Heading2"/>
        <w:ind w:firstLine="0"/>
      </w:pPr>
      <w:r>
        <w:t>D</w:t>
      </w:r>
      <w:r w:rsidR="00696159" w:rsidRPr="00880DAE">
        <w:t>ean of the College of Arts and Sciences (COAS)</w:t>
      </w:r>
    </w:p>
    <w:p w14:paraId="368BD08A" w14:textId="63B5EFEB" w:rsidR="00DC0AB9" w:rsidRDefault="00DC0AB9" w:rsidP="000336FE">
      <w:pPr>
        <w:spacing w:after="0"/>
        <w:ind w:left="2160"/>
      </w:pPr>
      <w:r w:rsidRPr="000336FE">
        <w:t xml:space="preserve">Provost Patterson will present the request for approval of tenure for Dr. Kaveri Subrahmanyam, who was recently offered the position of Dean of the College of Arts and Sciences.  Dr. Subrahmanyam’s home department will be Psychology.  </w:t>
      </w:r>
      <w:r w:rsidR="00DD59C2" w:rsidRPr="000336FE">
        <w:t>Her start date is July 25, 2022.</w:t>
      </w:r>
    </w:p>
    <w:p w14:paraId="55C1FB83" w14:textId="77777777" w:rsidR="000D4D88" w:rsidRPr="000336FE" w:rsidRDefault="000D4D88" w:rsidP="000336FE">
      <w:pPr>
        <w:spacing w:after="0"/>
        <w:ind w:left="2160"/>
      </w:pPr>
    </w:p>
    <w:p w14:paraId="7197596A" w14:textId="1E55CA60" w:rsidR="00DC0AB9" w:rsidRDefault="00DC0AB9" w:rsidP="000336FE">
      <w:pPr>
        <w:spacing w:after="0"/>
        <w:ind w:left="2160"/>
        <w:rPr>
          <w:rFonts w:eastAsia="Times New Roman"/>
        </w:rPr>
      </w:pPr>
      <w:r w:rsidRPr="000336FE">
        <w:t xml:space="preserve">Dr. Subrahmanyam previously worked at California State University in Los Angeles as a tenured, full professor and associate dean of the College of Natural &amp; Social Sciences (NSS). </w:t>
      </w:r>
      <w:r w:rsidRPr="000336FE">
        <w:rPr>
          <w:rFonts w:eastAsia="Times New Roman"/>
        </w:rPr>
        <w:t xml:space="preserve">Dr. Subrahmanyam received her doctorate in psychology from the University of California, Los Angeles, </w:t>
      </w:r>
      <w:r w:rsidRPr="000336FE">
        <w:rPr>
          <w:rFonts w:eastAsia="Times New Roman"/>
        </w:rPr>
        <w:lastRenderedPageBreak/>
        <w:t>master’s degrees in psychology from both the University of California, Los Angeles and the University of Mysore in India, and a bachelor’s degree in psychology from Women’s Christian College, University of Madras, India.</w:t>
      </w:r>
    </w:p>
    <w:p w14:paraId="5C41822A" w14:textId="77777777" w:rsidR="000D4D88" w:rsidRPr="000336FE" w:rsidRDefault="000D4D88" w:rsidP="000336FE">
      <w:pPr>
        <w:spacing w:after="0"/>
        <w:ind w:left="2160"/>
        <w:rPr>
          <w:rFonts w:eastAsia="Times New Roman"/>
        </w:rPr>
      </w:pPr>
    </w:p>
    <w:p w14:paraId="1099C001" w14:textId="582B756D" w:rsidR="00DC0AB9" w:rsidRDefault="00DC0AB9" w:rsidP="000336FE">
      <w:pPr>
        <w:spacing w:after="0"/>
        <w:ind w:left="2160"/>
        <w:rPr>
          <w:rFonts w:eastAsia="Times New Roman"/>
          <w:i/>
          <w:iCs/>
        </w:rPr>
      </w:pPr>
      <w:r w:rsidRPr="000336FE">
        <w:rPr>
          <w:rFonts w:eastAsia="Times New Roman"/>
        </w:rPr>
        <w:t xml:space="preserve">For tenure, the process reviews a candidate’s qualifications in the areas of teaching, </w:t>
      </w:r>
      <w:proofErr w:type="gramStart"/>
      <w:r w:rsidRPr="000336FE">
        <w:rPr>
          <w:rFonts w:eastAsia="Times New Roman"/>
        </w:rPr>
        <w:t>research</w:t>
      </w:r>
      <w:proofErr w:type="gramEnd"/>
      <w:r w:rsidRPr="000336FE">
        <w:rPr>
          <w:rFonts w:eastAsia="Times New Roman"/>
        </w:rPr>
        <w:t xml:space="preserve"> and service.  Dr. Subrahmanyam has a robust research agenda and is internationally known.  Dr. Subrahmanyam’s primary academic research areas include youth and digital media as well as dual language learning. Dr. Subrahmanyam has published impactful research articles and book chapters on youth and digital media.  </w:t>
      </w:r>
      <w:r w:rsidRPr="000336FE">
        <w:rPr>
          <w:rFonts w:eastAsia="Times New Roman"/>
          <w:i/>
          <w:iCs/>
        </w:rPr>
        <w:t xml:space="preserve">  </w:t>
      </w:r>
    </w:p>
    <w:p w14:paraId="1644AD38" w14:textId="77777777" w:rsidR="000D4D88" w:rsidRPr="000336FE" w:rsidRDefault="000D4D88" w:rsidP="000336FE">
      <w:pPr>
        <w:spacing w:after="0"/>
        <w:ind w:left="2160"/>
        <w:rPr>
          <w:rFonts w:eastAsia="Times New Roman"/>
        </w:rPr>
      </w:pPr>
    </w:p>
    <w:p w14:paraId="454F598E" w14:textId="77777777" w:rsidR="00DC0AB9" w:rsidRPr="000336FE" w:rsidRDefault="00DC0AB9" w:rsidP="000336FE">
      <w:pPr>
        <w:spacing w:after="0"/>
        <w:ind w:left="2160"/>
      </w:pPr>
      <w:r w:rsidRPr="000336FE">
        <w:t>As part of the process, the faculty in the home department (Psychology) reviewed Dr. Subrahmanyam’s candidacy for tenure and voted unanimously to recommend tenure.</w:t>
      </w:r>
    </w:p>
    <w:p w14:paraId="5C59CFAD" w14:textId="77777777" w:rsidR="00696159" w:rsidRPr="00880DAE" w:rsidRDefault="00696159" w:rsidP="00696159">
      <w:pPr>
        <w:spacing w:before="240" w:after="0" w:line="240" w:lineRule="auto"/>
        <w:ind w:left="1440" w:firstLine="720"/>
      </w:pPr>
      <w:r w:rsidRPr="00880DAE">
        <w:rPr>
          <w:rFonts w:cs="Calibri"/>
          <w:b/>
        </w:rPr>
        <w:t>Proposed Action:</w:t>
      </w:r>
      <w:r w:rsidRPr="00880DAE">
        <w:rPr>
          <w:rFonts w:cs="Calibri"/>
        </w:rPr>
        <w:t xml:space="preserve"> Approval; Motion and Second Required</w:t>
      </w:r>
    </w:p>
    <w:p w14:paraId="5590CD4F" w14:textId="21A7FBE4" w:rsidR="00880DAE" w:rsidRDefault="00880DAE" w:rsidP="00696159"/>
    <w:bookmarkEnd w:id="0"/>
    <w:p w14:paraId="0A974430" w14:textId="7E38E46C" w:rsidR="007D5C0F" w:rsidRPr="007D5C0F" w:rsidRDefault="007D5C0F" w:rsidP="007D5C0F">
      <w:pPr>
        <w:pStyle w:val="Heading2"/>
        <w:rPr>
          <w:rFonts w:eastAsia="Times New Roman"/>
          <w:sz w:val="24"/>
          <w:szCs w:val="24"/>
        </w:rPr>
      </w:pPr>
      <w:r w:rsidRPr="00F77D6D">
        <w:t xml:space="preserve">Item </w:t>
      </w:r>
      <w:r w:rsidR="009C3278">
        <w:t>5</w:t>
      </w:r>
      <w:r w:rsidRPr="00F77D6D">
        <w:tab/>
      </w:r>
      <w:r w:rsidRPr="005E7650">
        <w:rPr>
          <w:rFonts w:eastAsia="Times New Roman"/>
        </w:rPr>
        <w:t>Budget Workshop - Discussion of FY 202</w:t>
      </w:r>
      <w:r w:rsidR="00696159">
        <w:rPr>
          <w:rFonts w:eastAsia="Times New Roman"/>
        </w:rPr>
        <w:t>2</w:t>
      </w:r>
      <w:r w:rsidRPr="005E7650">
        <w:rPr>
          <w:rFonts w:eastAsia="Times New Roman"/>
        </w:rPr>
        <w:t xml:space="preserve"> – 202</w:t>
      </w:r>
      <w:r w:rsidR="00696159">
        <w:rPr>
          <w:rFonts w:eastAsia="Times New Roman"/>
        </w:rPr>
        <w:t>3</w:t>
      </w:r>
      <w:r w:rsidRPr="005E7650">
        <w:rPr>
          <w:rFonts w:eastAsia="Times New Roman"/>
        </w:rPr>
        <w:t xml:space="preserve"> Proposed UNF Budget/Budget Scenarios</w:t>
      </w:r>
    </w:p>
    <w:p w14:paraId="662DB201" w14:textId="460950B1" w:rsidR="00284AEC" w:rsidRDefault="00DD59C2" w:rsidP="007D5C0F">
      <w:pPr>
        <w:ind w:left="2160"/>
      </w:pPr>
      <w:r>
        <w:t xml:space="preserve">President Chally will provide a brief </w:t>
      </w:r>
      <w:r w:rsidR="000336FE">
        <w:t>overview followed by V</w:t>
      </w:r>
      <w:r w:rsidR="007D5C0F" w:rsidRPr="0006324D">
        <w:t>ice President Bennett</w:t>
      </w:r>
      <w:r w:rsidR="000336FE">
        <w:t xml:space="preserve">’s presentation of </w:t>
      </w:r>
      <w:r w:rsidR="007D5C0F" w:rsidRPr="0006324D">
        <w:t>the proposed FY 202</w:t>
      </w:r>
      <w:r w:rsidR="00880DAE">
        <w:rPr>
          <w:color w:val="1F497D"/>
        </w:rPr>
        <w:t>2</w:t>
      </w:r>
      <w:r w:rsidR="007D5C0F" w:rsidRPr="0006324D">
        <w:t>-202</w:t>
      </w:r>
      <w:r w:rsidR="00880DAE">
        <w:t>3</w:t>
      </w:r>
      <w:r w:rsidR="007D5C0F" w:rsidRPr="0006324D">
        <w:t xml:space="preserve"> University budget.  </w:t>
      </w:r>
    </w:p>
    <w:p w14:paraId="216D8155" w14:textId="47DBCF8D" w:rsidR="007D5C0F" w:rsidRDefault="007D5C0F" w:rsidP="00CA1CAF">
      <w:pPr>
        <w:ind w:left="1440" w:firstLine="720"/>
        <w:rPr>
          <w:color w:val="2F5496"/>
        </w:rPr>
      </w:pPr>
      <w:r w:rsidRPr="00CA1CAF">
        <w:rPr>
          <w:b/>
          <w:bCs/>
        </w:rPr>
        <w:t>Proposed Action:</w:t>
      </w:r>
      <w:r w:rsidRPr="007D5C0F">
        <w:t xml:space="preserve"> </w:t>
      </w:r>
      <w:r w:rsidRPr="001D0D69">
        <w:rPr>
          <w:bCs/>
        </w:rPr>
        <w:t>No Action Required</w:t>
      </w:r>
      <w:r w:rsidRPr="007D5C0F">
        <w:rPr>
          <w:color w:val="2F5496"/>
        </w:rPr>
        <w:t xml:space="preserve">    </w:t>
      </w:r>
    </w:p>
    <w:p w14:paraId="56B62B23" w14:textId="25A1D288" w:rsidR="0093209C" w:rsidRDefault="0093209C" w:rsidP="00CA1CAF">
      <w:pPr>
        <w:ind w:left="1440" w:firstLine="720"/>
        <w:rPr>
          <w:color w:val="2F5496"/>
        </w:rPr>
      </w:pPr>
    </w:p>
    <w:p w14:paraId="4C1665B3" w14:textId="12486A02" w:rsidR="0093209C" w:rsidRDefault="0093209C" w:rsidP="00CA1CAF">
      <w:pPr>
        <w:ind w:left="1440" w:firstLine="720"/>
        <w:rPr>
          <w:color w:val="2F5496"/>
        </w:rPr>
      </w:pPr>
    </w:p>
    <w:p w14:paraId="7F178A5E" w14:textId="45242877" w:rsidR="0093209C" w:rsidRDefault="0093209C" w:rsidP="00CA1CAF">
      <w:pPr>
        <w:ind w:left="1440" w:firstLine="720"/>
        <w:rPr>
          <w:color w:val="2F5496"/>
        </w:rPr>
      </w:pPr>
    </w:p>
    <w:p w14:paraId="173141DD" w14:textId="77777777" w:rsidR="0093209C" w:rsidRPr="007D5C0F" w:rsidRDefault="0093209C" w:rsidP="00CA1CAF">
      <w:pPr>
        <w:ind w:left="1440" w:firstLine="720"/>
        <w:rPr>
          <w:color w:val="2F5496"/>
        </w:rPr>
      </w:pPr>
    </w:p>
    <w:p w14:paraId="63BC0312" w14:textId="286C837A" w:rsidR="002015BC" w:rsidRDefault="00F02766" w:rsidP="002015BC">
      <w:pPr>
        <w:pStyle w:val="Heading2"/>
        <w:spacing w:before="240"/>
      </w:pPr>
      <w:r>
        <w:lastRenderedPageBreak/>
        <w:t>I</w:t>
      </w:r>
      <w:r w:rsidR="009C3278">
        <w:t>tem</w:t>
      </w:r>
      <w:r w:rsidR="002015BC" w:rsidRPr="00461505">
        <w:t xml:space="preserve"> </w:t>
      </w:r>
      <w:r w:rsidR="00CA1CAF" w:rsidRPr="00461505">
        <w:t>7</w:t>
      </w:r>
      <w:r w:rsidR="002015BC" w:rsidRPr="00461505">
        <w:tab/>
      </w:r>
      <w:r w:rsidR="00633B63" w:rsidRPr="00633B63">
        <w:t xml:space="preserve">Approval of Employment Agreement for president-elect Dr. </w:t>
      </w:r>
      <w:r w:rsidR="00633B63">
        <w:t>Limayem</w:t>
      </w:r>
    </w:p>
    <w:p w14:paraId="1F072790" w14:textId="1C661F3F" w:rsidR="007254E9" w:rsidRDefault="007254E9" w:rsidP="00461505">
      <w:pPr>
        <w:ind w:left="2160"/>
      </w:pPr>
      <w:r w:rsidRPr="007254E9">
        <w:t xml:space="preserve">Following a national search, on </w:t>
      </w:r>
      <w:r>
        <w:t>May 16, 2022</w:t>
      </w:r>
      <w:r w:rsidRPr="007254E9">
        <w:t xml:space="preserve">, the Board unanimously selected Dr. </w:t>
      </w:r>
      <w:r>
        <w:t>Moez Limayem</w:t>
      </w:r>
      <w:r w:rsidRPr="007254E9">
        <w:t xml:space="preserve"> as the next president of the University of North Florida, subject to confirmation by the Florida Board of Governors on </w:t>
      </w:r>
      <w:r>
        <w:t>June 29-30, 2022</w:t>
      </w:r>
      <w:r w:rsidRPr="007254E9">
        <w:t xml:space="preserve">.  The Board authorized Chair Hyde to negotiate an employment agreement with Dr. </w:t>
      </w:r>
      <w:r>
        <w:t>Limayem</w:t>
      </w:r>
      <w:r w:rsidR="0093209C">
        <w:t>.</w:t>
      </w:r>
    </w:p>
    <w:p w14:paraId="3698D7C6" w14:textId="080CC9A0" w:rsidR="00954570" w:rsidRDefault="00633B63" w:rsidP="00461505">
      <w:pPr>
        <w:ind w:left="2160"/>
      </w:pPr>
      <w:r>
        <w:t xml:space="preserve">Chair Hyde will </w:t>
      </w:r>
      <w:r w:rsidR="007254E9">
        <w:t xml:space="preserve">review and </w:t>
      </w:r>
      <w:r>
        <w:t>present the negotiated Employment Agreement for president-elect Dr. Moez Limayem to the Board for its consideration</w:t>
      </w:r>
      <w:r w:rsidR="007254E9">
        <w:t xml:space="preserve">, </w:t>
      </w:r>
      <w:r w:rsidR="00954570">
        <w:t xml:space="preserve">subject to review by </w:t>
      </w:r>
      <w:r w:rsidR="005F55DD">
        <w:t xml:space="preserve">legal </w:t>
      </w:r>
      <w:r w:rsidR="00954570">
        <w:t xml:space="preserve">counsel </w:t>
      </w:r>
      <w:r w:rsidR="001F63C0">
        <w:t>for</w:t>
      </w:r>
      <w:r w:rsidR="00954570">
        <w:t xml:space="preserve"> </w:t>
      </w:r>
      <w:r w:rsidR="007254E9">
        <w:t xml:space="preserve">the </w:t>
      </w:r>
      <w:r w:rsidR="00954570">
        <w:t>B</w:t>
      </w:r>
      <w:r w:rsidR="007254E9">
        <w:t>oard of Governors.</w:t>
      </w:r>
    </w:p>
    <w:p w14:paraId="6B4396AA" w14:textId="6776FBC6" w:rsidR="00461505" w:rsidRPr="007D5C0F" w:rsidRDefault="00461505" w:rsidP="00461505">
      <w:pPr>
        <w:ind w:left="1440" w:firstLine="720"/>
        <w:rPr>
          <w:color w:val="2F5496"/>
        </w:rPr>
      </w:pPr>
      <w:r w:rsidRPr="00CA1CAF">
        <w:rPr>
          <w:b/>
          <w:bCs/>
        </w:rPr>
        <w:t>Proposed Action:</w:t>
      </w:r>
      <w:r w:rsidRPr="007D5C0F">
        <w:t xml:space="preserve"> </w:t>
      </w:r>
      <w:r w:rsidR="00954570" w:rsidRPr="00954570">
        <w:rPr>
          <w:bCs/>
        </w:rPr>
        <w:t>Approval; Motion and Second Required</w:t>
      </w:r>
    </w:p>
    <w:p w14:paraId="43117B96" w14:textId="00924F3D" w:rsidR="00907362" w:rsidRPr="00907362" w:rsidRDefault="00907362" w:rsidP="009C3278">
      <w:pPr>
        <w:pStyle w:val="Heading2"/>
        <w:spacing w:before="240"/>
        <w:rPr>
          <w:bCs/>
        </w:rPr>
      </w:pPr>
      <w:proofErr w:type="spellStart"/>
      <w:r w:rsidRPr="00F77D6D">
        <w:t>tem</w:t>
      </w:r>
      <w:proofErr w:type="spellEnd"/>
      <w:r w:rsidRPr="00F77D6D">
        <w:t xml:space="preserve"> </w:t>
      </w:r>
      <w:r w:rsidR="00CA1CAF">
        <w:t>8</w:t>
      </w:r>
      <w:r w:rsidRPr="00F77D6D">
        <w:tab/>
        <w:t>Adjournment</w:t>
      </w:r>
    </w:p>
    <w:sectPr w:rsidR="00907362" w:rsidRPr="00907362" w:rsidSect="001937B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3D6F" w14:textId="77777777" w:rsidR="008E7AC6" w:rsidRDefault="008E7AC6" w:rsidP="006A0D04">
      <w:pPr>
        <w:spacing w:after="0" w:line="240" w:lineRule="auto"/>
      </w:pPr>
      <w:r>
        <w:separator/>
      </w:r>
    </w:p>
  </w:endnote>
  <w:endnote w:type="continuationSeparator" w:id="0">
    <w:p w14:paraId="3EB8BF43" w14:textId="77777777" w:rsidR="008E7AC6" w:rsidRDefault="008E7AC6" w:rsidP="006A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7070"/>
      <w:docPartObj>
        <w:docPartGallery w:val="Page Numbers (Bottom of Page)"/>
        <w:docPartUnique/>
      </w:docPartObj>
    </w:sdtPr>
    <w:sdtEndPr>
      <w:rPr>
        <w:noProof/>
      </w:rPr>
    </w:sdtEndPr>
    <w:sdtContent>
      <w:p w14:paraId="29BC3753" w14:textId="77777777" w:rsidR="001937B6" w:rsidRDefault="006A0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34046" w14:textId="77777777" w:rsidR="001937B6" w:rsidRDefault="005F5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9DE6" w14:textId="77777777" w:rsidR="008E7AC6" w:rsidRDefault="008E7AC6" w:rsidP="006A0D04">
      <w:pPr>
        <w:spacing w:after="0" w:line="240" w:lineRule="auto"/>
      </w:pPr>
      <w:r>
        <w:separator/>
      </w:r>
    </w:p>
  </w:footnote>
  <w:footnote w:type="continuationSeparator" w:id="0">
    <w:p w14:paraId="5DE2ECD4" w14:textId="77777777" w:rsidR="008E7AC6" w:rsidRDefault="008E7AC6" w:rsidP="006A0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87BC" w14:textId="77777777" w:rsidR="003116C5" w:rsidRDefault="006A0D04" w:rsidP="003116C5">
    <w:pPr>
      <w:pStyle w:val="Header"/>
      <w:jc w:val="center"/>
    </w:pPr>
    <w:r w:rsidRPr="00772D14">
      <w:rPr>
        <w:noProof/>
      </w:rPr>
      <w:drawing>
        <wp:inline distT="0" distB="0" distL="0" distR="0" wp14:anchorId="5A950068" wp14:editId="213D8401">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B21DC9C" w14:textId="77777777" w:rsidR="003116C5" w:rsidRDefault="005F55DD" w:rsidP="003116C5">
    <w:pPr>
      <w:pStyle w:val="Header"/>
      <w:jc w:val="center"/>
    </w:pPr>
  </w:p>
  <w:p w14:paraId="279678FE" w14:textId="77777777" w:rsidR="006C14B0" w:rsidRDefault="006C14B0" w:rsidP="006C14B0">
    <w:pPr>
      <w:pStyle w:val="Header"/>
      <w:rPr>
        <w:b/>
        <w:sz w:val="24"/>
        <w:szCs w:val="24"/>
      </w:rPr>
    </w:pPr>
  </w:p>
  <w:p w14:paraId="5AAFB882" w14:textId="77777777" w:rsidR="00405A63" w:rsidRDefault="00405A63" w:rsidP="00405A63">
    <w:pPr>
      <w:pStyle w:val="Header"/>
      <w:jc w:val="center"/>
      <w:rPr>
        <w:b/>
      </w:rPr>
    </w:pPr>
    <w:r w:rsidRPr="00F41366">
      <w:rPr>
        <w:b/>
      </w:rPr>
      <w:t xml:space="preserve">Board of Trustees </w:t>
    </w:r>
    <w:r>
      <w:rPr>
        <w:b/>
      </w:rPr>
      <w:t>Meeting</w:t>
    </w:r>
  </w:p>
  <w:p w14:paraId="22463B87" w14:textId="77777777" w:rsidR="00405A63" w:rsidRDefault="00405A63" w:rsidP="00405A63">
    <w:pPr>
      <w:pStyle w:val="Header"/>
      <w:jc w:val="center"/>
      <w:rPr>
        <w:b/>
      </w:rPr>
    </w:pPr>
  </w:p>
  <w:p w14:paraId="7B667DE2" w14:textId="77777777" w:rsidR="00405A63" w:rsidRPr="00F41366" w:rsidRDefault="00405A63" w:rsidP="00405A63">
    <w:pPr>
      <w:pStyle w:val="Header"/>
      <w:jc w:val="center"/>
      <w:rPr>
        <w:b/>
      </w:rPr>
    </w:pPr>
    <w:r>
      <w:rPr>
        <w:b/>
      </w:rPr>
      <w:t>and Budget Workshop</w:t>
    </w:r>
  </w:p>
  <w:p w14:paraId="25F8511F" w14:textId="77777777" w:rsidR="00405A63" w:rsidRPr="00F41366" w:rsidRDefault="00405A63" w:rsidP="00405A63">
    <w:pPr>
      <w:pStyle w:val="Header"/>
      <w:rPr>
        <w:b/>
      </w:rPr>
    </w:pPr>
  </w:p>
  <w:p w14:paraId="424CDC37" w14:textId="77777777" w:rsidR="00405A63" w:rsidRPr="00F41366" w:rsidRDefault="00405A63" w:rsidP="00405A63">
    <w:pPr>
      <w:pStyle w:val="Header"/>
      <w:jc w:val="center"/>
      <w:rPr>
        <w:b/>
      </w:rPr>
    </w:pPr>
    <w:r>
      <w:rPr>
        <w:b/>
      </w:rPr>
      <w:t>May</w:t>
    </w:r>
    <w:r w:rsidRPr="00F41366">
      <w:rPr>
        <w:b/>
      </w:rPr>
      <w:t xml:space="preserve"> </w:t>
    </w:r>
    <w:r>
      <w:rPr>
        <w:b/>
      </w:rPr>
      <w:t>25</w:t>
    </w:r>
    <w:r w:rsidRPr="00F41366">
      <w:rPr>
        <w:b/>
      </w:rPr>
      <w:t>, 202</w:t>
    </w:r>
    <w:r>
      <w:rPr>
        <w:b/>
      </w:rPr>
      <w:t>2</w:t>
    </w:r>
  </w:p>
  <w:p w14:paraId="19A90E89" w14:textId="77777777" w:rsidR="00405A63" w:rsidRPr="00F41366" w:rsidRDefault="00405A63" w:rsidP="00405A63">
    <w:pPr>
      <w:pStyle w:val="Header"/>
      <w:jc w:val="center"/>
      <w:rPr>
        <w:b/>
      </w:rPr>
    </w:pPr>
  </w:p>
  <w:p w14:paraId="059F6E79" w14:textId="77777777" w:rsidR="00405A63" w:rsidRPr="00F41366" w:rsidRDefault="00405A63" w:rsidP="00405A63">
    <w:pPr>
      <w:pStyle w:val="Header"/>
      <w:jc w:val="center"/>
      <w:rPr>
        <w:i/>
      </w:rPr>
    </w:pPr>
    <w:r w:rsidRPr="00F41366">
      <w:rPr>
        <w:i/>
      </w:rPr>
      <w:t>1</w:t>
    </w:r>
    <w:r>
      <w:rPr>
        <w:i/>
      </w:rPr>
      <w:t>2</w:t>
    </w:r>
    <w:r w:rsidRPr="00F41366">
      <w:rPr>
        <w:i/>
      </w:rPr>
      <w:t>:</w:t>
    </w:r>
    <w:r>
      <w:rPr>
        <w:i/>
      </w:rPr>
      <w:t>00</w:t>
    </w:r>
    <w:r w:rsidRPr="00F41366">
      <w:rPr>
        <w:i/>
      </w:rPr>
      <w:t xml:space="preserve"> </w:t>
    </w:r>
    <w:r w:rsidRPr="00461505">
      <w:rPr>
        <w:i/>
      </w:rPr>
      <w:t>pm – 2:30 pm</w:t>
    </w:r>
  </w:p>
  <w:p w14:paraId="505DBD1F" w14:textId="77777777" w:rsidR="00405A63" w:rsidRPr="00F41366" w:rsidRDefault="00405A63" w:rsidP="00405A63">
    <w:pPr>
      <w:pStyle w:val="Header"/>
      <w:jc w:val="center"/>
      <w:rPr>
        <w:i/>
        <w:iCs/>
      </w:rPr>
    </w:pPr>
  </w:p>
  <w:p w14:paraId="372D2BB3" w14:textId="77777777" w:rsidR="00405A63" w:rsidRPr="007B4DA4" w:rsidRDefault="00405A63" w:rsidP="00405A63">
    <w:pPr>
      <w:pStyle w:val="NormalWeb"/>
      <w:jc w:val="center"/>
      <w:textAlignment w:val="baseline"/>
      <w:rPr>
        <w:rFonts w:ascii="Book Antiqua" w:hAnsi="Book Antiqua" w:cs="Arial"/>
        <w:i/>
        <w:iCs/>
        <w:color w:val="000000"/>
        <w:sz w:val="22"/>
        <w:szCs w:val="22"/>
      </w:rPr>
    </w:pPr>
    <w:r>
      <w:rPr>
        <w:rFonts w:ascii="Book Antiqua" w:hAnsi="Book Antiqua" w:cs="Arial"/>
        <w:i/>
        <w:iCs/>
        <w:color w:val="000000"/>
        <w:sz w:val="22"/>
        <w:szCs w:val="22"/>
      </w:rPr>
      <w:t>President’s Conference Room/Zoom</w:t>
    </w:r>
  </w:p>
  <w:p w14:paraId="32166AD9" w14:textId="77777777" w:rsidR="003116C5" w:rsidRPr="003116C5" w:rsidRDefault="005F55DD" w:rsidP="00DB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2F32" w14:textId="77777777" w:rsidR="00F77A19" w:rsidRDefault="006A0D04" w:rsidP="00F77A19">
    <w:pPr>
      <w:pStyle w:val="Header"/>
      <w:jc w:val="center"/>
    </w:pPr>
    <w:r w:rsidRPr="00772D14">
      <w:rPr>
        <w:noProof/>
      </w:rPr>
      <w:drawing>
        <wp:inline distT="0" distB="0" distL="0" distR="0" wp14:anchorId="4FFDD542" wp14:editId="57EB15F9">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0D647EF" w14:textId="77777777" w:rsidR="00F77A19" w:rsidRDefault="005F55DD" w:rsidP="00F77A19">
    <w:pPr>
      <w:pStyle w:val="Header"/>
      <w:jc w:val="center"/>
    </w:pPr>
  </w:p>
  <w:p w14:paraId="6D33C736" w14:textId="7DE62CCD" w:rsidR="00B75ECA" w:rsidRDefault="006A0D04" w:rsidP="00B75ECA">
    <w:pPr>
      <w:pStyle w:val="Header"/>
      <w:jc w:val="center"/>
      <w:rPr>
        <w:b/>
      </w:rPr>
    </w:pPr>
    <w:r w:rsidRPr="00F41366">
      <w:rPr>
        <w:b/>
      </w:rPr>
      <w:t xml:space="preserve">Board of Trustees </w:t>
    </w:r>
    <w:r>
      <w:rPr>
        <w:b/>
      </w:rPr>
      <w:t>Meeting</w:t>
    </w:r>
  </w:p>
  <w:p w14:paraId="71B84417" w14:textId="77777777" w:rsidR="00EB53C7" w:rsidRDefault="00EB53C7" w:rsidP="00B75ECA">
    <w:pPr>
      <w:pStyle w:val="Header"/>
      <w:jc w:val="center"/>
      <w:rPr>
        <w:b/>
      </w:rPr>
    </w:pPr>
  </w:p>
  <w:p w14:paraId="44A8F26B" w14:textId="4A00DD42" w:rsidR="00EB53C7" w:rsidRPr="00F41366" w:rsidRDefault="00EB53C7" w:rsidP="00B75ECA">
    <w:pPr>
      <w:pStyle w:val="Header"/>
      <w:jc w:val="center"/>
      <w:rPr>
        <w:b/>
      </w:rPr>
    </w:pPr>
    <w:r>
      <w:rPr>
        <w:b/>
      </w:rPr>
      <w:t>and Budget Workshop</w:t>
    </w:r>
  </w:p>
  <w:p w14:paraId="146997BA" w14:textId="77777777" w:rsidR="00F77A19" w:rsidRPr="00F41366" w:rsidRDefault="005F55DD" w:rsidP="00EF4A02">
    <w:pPr>
      <w:pStyle w:val="Header"/>
      <w:rPr>
        <w:b/>
      </w:rPr>
    </w:pPr>
  </w:p>
  <w:p w14:paraId="31EE69C7" w14:textId="6F50B2EF" w:rsidR="00B75ECA" w:rsidRPr="00F41366" w:rsidRDefault="00EB53C7" w:rsidP="00736DE8">
    <w:pPr>
      <w:pStyle w:val="Header"/>
      <w:jc w:val="center"/>
      <w:rPr>
        <w:b/>
      </w:rPr>
    </w:pPr>
    <w:r>
      <w:rPr>
        <w:b/>
      </w:rPr>
      <w:t>May</w:t>
    </w:r>
    <w:r w:rsidR="006A0D04" w:rsidRPr="00F41366">
      <w:rPr>
        <w:b/>
      </w:rPr>
      <w:t xml:space="preserve"> </w:t>
    </w:r>
    <w:r>
      <w:rPr>
        <w:b/>
      </w:rPr>
      <w:t>2</w:t>
    </w:r>
    <w:r w:rsidR="00696159">
      <w:rPr>
        <w:b/>
      </w:rPr>
      <w:t>5</w:t>
    </w:r>
    <w:r w:rsidR="006A0D04" w:rsidRPr="00F41366">
      <w:rPr>
        <w:b/>
      </w:rPr>
      <w:t>, 202</w:t>
    </w:r>
    <w:r w:rsidR="00696159">
      <w:rPr>
        <w:b/>
      </w:rPr>
      <w:t>2</w:t>
    </w:r>
  </w:p>
  <w:p w14:paraId="225CBB68" w14:textId="77777777" w:rsidR="001D5592" w:rsidRPr="00F41366" w:rsidRDefault="005F55DD" w:rsidP="00736DE8">
    <w:pPr>
      <w:pStyle w:val="Header"/>
      <w:jc w:val="center"/>
      <w:rPr>
        <w:b/>
      </w:rPr>
    </w:pPr>
  </w:p>
  <w:p w14:paraId="5A8E3C87" w14:textId="7CCA8BC7" w:rsidR="00E93AF8" w:rsidRPr="00F41366" w:rsidRDefault="006A0D04" w:rsidP="000249A0">
    <w:pPr>
      <w:pStyle w:val="Header"/>
      <w:jc w:val="center"/>
      <w:rPr>
        <w:i/>
      </w:rPr>
    </w:pPr>
    <w:r w:rsidRPr="00F41366">
      <w:rPr>
        <w:i/>
      </w:rPr>
      <w:t>1</w:t>
    </w:r>
    <w:r w:rsidR="00696159">
      <w:rPr>
        <w:i/>
      </w:rPr>
      <w:t>2</w:t>
    </w:r>
    <w:r w:rsidRPr="00F41366">
      <w:rPr>
        <w:i/>
      </w:rPr>
      <w:t>:</w:t>
    </w:r>
    <w:r>
      <w:rPr>
        <w:i/>
      </w:rPr>
      <w:t>00</w:t>
    </w:r>
    <w:r w:rsidRPr="00F41366">
      <w:rPr>
        <w:i/>
      </w:rPr>
      <w:t xml:space="preserve"> </w:t>
    </w:r>
    <w:r w:rsidR="00EB53C7">
      <w:rPr>
        <w:i/>
      </w:rPr>
      <w:t>p</w:t>
    </w:r>
    <w:r w:rsidRPr="00F41366">
      <w:rPr>
        <w:i/>
      </w:rPr>
      <w:t xml:space="preserve">m – </w:t>
    </w:r>
    <w:r w:rsidR="00461505">
      <w:rPr>
        <w:i/>
      </w:rPr>
      <w:t>2:30 pm</w:t>
    </w:r>
  </w:p>
  <w:p w14:paraId="1DB4E647" w14:textId="77777777" w:rsidR="00736DE8" w:rsidRPr="00F41366" w:rsidRDefault="005F55DD" w:rsidP="00F77A19">
    <w:pPr>
      <w:pStyle w:val="Header"/>
      <w:jc w:val="center"/>
      <w:rPr>
        <w:i/>
        <w:iCs/>
      </w:rPr>
    </w:pPr>
  </w:p>
  <w:p w14:paraId="534B5816" w14:textId="5093C402" w:rsidR="0033511C" w:rsidRPr="007B4DA4" w:rsidRDefault="0033511C" w:rsidP="0033511C">
    <w:pPr>
      <w:pStyle w:val="NormalWeb"/>
      <w:jc w:val="center"/>
      <w:textAlignment w:val="baseline"/>
      <w:rPr>
        <w:rFonts w:ascii="Book Antiqua" w:hAnsi="Book Antiqua" w:cs="Arial"/>
        <w:i/>
        <w:iCs/>
        <w:color w:val="000000"/>
        <w:sz w:val="22"/>
        <w:szCs w:val="22"/>
      </w:rPr>
    </w:pPr>
    <w:r>
      <w:rPr>
        <w:rFonts w:ascii="Book Antiqua" w:hAnsi="Book Antiqua" w:cs="Arial"/>
        <w:i/>
        <w:iCs/>
        <w:color w:val="000000"/>
        <w:sz w:val="22"/>
        <w:szCs w:val="22"/>
      </w:rPr>
      <w:t>President’s Conference Room/Zoom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30110"/>
    <w:multiLevelType w:val="hybridMultilevel"/>
    <w:tmpl w:val="CD804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3A"/>
    <w:rsid w:val="000336FE"/>
    <w:rsid w:val="0006324D"/>
    <w:rsid w:val="00071308"/>
    <w:rsid w:val="0009771C"/>
    <w:rsid w:val="000A2C78"/>
    <w:rsid w:val="000D4D88"/>
    <w:rsid w:val="000D5A64"/>
    <w:rsid w:val="00114865"/>
    <w:rsid w:val="00141A31"/>
    <w:rsid w:val="00151D45"/>
    <w:rsid w:val="001655B0"/>
    <w:rsid w:val="001729D2"/>
    <w:rsid w:val="001A6CCD"/>
    <w:rsid w:val="001C54C5"/>
    <w:rsid w:val="001D0D69"/>
    <w:rsid w:val="001F63C0"/>
    <w:rsid w:val="002015BC"/>
    <w:rsid w:val="002268E2"/>
    <w:rsid w:val="00256C94"/>
    <w:rsid w:val="002773B7"/>
    <w:rsid w:val="00284AEC"/>
    <w:rsid w:val="00291FB6"/>
    <w:rsid w:val="002A025B"/>
    <w:rsid w:val="002D11E8"/>
    <w:rsid w:val="002F1D10"/>
    <w:rsid w:val="002F6D53"/>
    <w:rsid w:val="00324682"/>
    <w:rsid w:val="00324D56"/>
    <w:rsid w:val="0033511C"/>
    <w:rsid w:val="0034526F"/>
    <w:rsid w:val="003564B6"/>
    <w:rsid w:val="003620E6"/>
    <w:rsid w:val="00381DCA"/>
    <w:rsid w:val="003F7C81"/>
    <w:rsid w:val="00405A63"/>
    <w:rsid w:val="0042353A"/>
    <w:rsid w:val="00457C3A"/>
    <w:rsid w:val="00461505"/>
    <w:rsid w:val="004760C0"/>
    <w:rsid w:val="00487D23"/>
    <w:rsid w:val="005440CB"/>
    <w:rsid w:val="005A4B3F"/>
    <w:rsid w:val="005C1A3B"/>
    <w:rsid w:val="005C2FC6"/>
    <w:rsid w:val="005D656B"/>
    <w:rsid w:val="005E7650"/>
    <w:rsid w:val="005F1639"/>
    <w:rsid w:val="005F55DD"/>
    <w:rsid w:val="005F6C7E"/>
    <w:rsid w:val="00632301"/>
    <w:rsid w:val="00633B63"/>
    <w:rsid w:val="006377DF"/>
    <w:rsid w:val="00665EDE"/>
    <w:rsid w:val="006774D0"/>
    <w:rsid w:val="00696159"/>
    <w:rsid w:val="006A0D04"/>
    <w:rsid w:val="006C14B0"/>
    <w:rsid w:val="006E2D96"/>
    <w:rsid w:val="006E686A"/>
    <w:rsid w:val="007175EB"/>
    <w:rsid w:val="00721DE7"/>
    <w:rsid w:val="007254E9"/>
    <w:rsid w:val="0077308B"/>
    <w:rsid w:val="007D0CDC"/>
    <w:rsid w:val="007D5C0F"/>
    <w:rsid w:val="007E3458"/>
    <w:rsid w:val="007E40DC"/>
    <w:rsid w:val="007F79B9"/>
    <w:rsid w:val="00804F07"/>
    <w:rsid w:val="00861C4E"/>
    <w:rsid w:val="00871ED4"/>
    <w:rsid w:val="00880DAE"/>
    <w:rsid w:val="008B3850"/>
    <w:rsid w:val="008E7AC6"/>
    <w:rsid w:val="00907362"/>
    <w:rsid w:val="0093209C"/>
    <w:rsid w:val="00941F88"/>
    <w:rsid w:val="009432EB"/>
    <w:rsid w:val="00953428"/>
    <w:rsid w:val="00954570"/>
    <w:rsid w:val="00991477"/>
    <w:rsid w:val="009A03B9"/>
    <w:rsid w:val="009A46CE"/>
    <w:rsid w:val="009B0760"/>
    <w:rsid w:val="009C3278"/>
    <w:rsid w:val="009D5517"/>
    <w:rsid w:val="009E1D1B"/>
    <w:rsid w:val="009E3439"/>
    <w:rsid w:val="009E56D1"/>
    <w:rsid w:val="00A12709"/>
    <w:rsid w:val="00A334DE"/>
    <w:rsid w:val="00A42EF3"/>
    <w:rsid w:val="00A44CF0"/>
    <w:rsid w:val="00A80AC1"/>
    <w:rsid w:val="00A867EE"/>
    <w:rsid w:val="00AC112A"/>
    <w:rsid w:val="00AD084E"/>
    <w:rsid w:val="00AE343E"/>
    <w:rsid w:val="00B054E4"/>
    <w:rsid w:val="00B07640"/>
    <w:rsid w:val="00B11061"/>
    <w:rsid w:val="00B30523"/>
    <w:rsid w:val="00B34DBF"/>
    <w:rsid w:val="00B46504"/>
    <w:rsid w:val="00B64FF6"/>
    <w:rsid w:val="00B674D6"/>
    <w:rsid w:val="00BA6300"/>
    <w:rsid w:val="00BB34FD"/>
    <w:rsid w:val="00BC209A"/>
    <w:rsid w:val="00C02AD0"/>
    <w:rsid w:val="00C57646"/>
    <w:rsid w:val="00C655E5"/>
    <w:rsid w:val="00C65CE3"/>
    <w:rsid w:val="00C90796"/>
    <w:rsid w:val="00C91A89"/>
    <w:rsid w:val="00CA1CAF"/>
    <w:rsid w:val="00CE1FC3"/>
    <w:rsid w:val="00D22852"/>
    <w:rsid w:val="00D328CD"/>
    <w:rsid w:val="00D335AD"/>
    <w:rsid w:val="00D5469B"/>
    <w:rsid w:val="00D60818"/>
    <w:rsid w:val="00D661D6"/>
    <w:rsid w:val="00DB7FE1"/>
    <w:rsid w:val="00DC0AB9"/>
    <w:rsid w:val="00DD59C2"/>
    <w:rsid w:val="00E33277"/>
    <w:rsid w:val="00E51535"/>
    <w:rsid w:val="00E7047E"/>
    <w:rsid w:val="00EB53C7"/>
    <w:rsid w:val="00ED0229"/>
    <w:rsid w:val="00ED6441"/>
    <w:rsid w:val="00EF4A02"/>
    <w:rsid w:val="00F02766"/>
    <w:rsid w:val="00F77D6D"/>
    <w:rsid w:val="00FA33EE"/>
    <w:rsid w:val="00FA4745"/>
    <w:rsid w:val="00FD6E59"/>
    <w:rsid w:val="00FF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3029ED"/>
  <w15:chartTrackingRefBased/>
  <w15:docId w15:val="{1BADFC5D-C35E-4DB2-9BF2-E0C10AC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AE"/>
    <w:rPr>
      <w:rFonts w:ascii="Book Antiqua" w:hAnsi="Book Antiqua"/>
    </w:rPr>
  </w:style>
  <w:style w:type="paragraph" w:styleId="Heading1">
    <w:name w:val="heading 1"/>
    <w:basedOn w:val="Normal"/>
    <w:next w:val="Normal"/>
    <w:link w:val="Heading1Char"/>
    <w:uiPriority w:val="9"/>
    <w:qFormat/>
    <w:rsid w:val="00C65CE3"/>
    <w:pPr>
      <w:spacing w:after="0"/>
      <w:ind w:left="2385" w:hanging="2385"/>
      <w:jc w:val="center"/>
      <w:outlineLvl w:val="0"/>
    </w:pPr>
    <w:rPr>
      <w:b/>
      <w:sz w:val="24"/>
      <w:szCs w:val="24"/>
    </w:rPr>
  </w:style>
  <w:style w:type="paragraph" w:styleId="Heading2">
    <w:name w:val="heading 2"/>
    <w:basedOn w:val="Normal"/>
    <w:next w:val="Normal"/>
    <w:link w:val="Heading2Char"/>
    <w:uiPriority w:val="9"/>
    <w:unhideWhenUsed/>
    <w:qFormat/>
    <w:rsid w:val="00F77D6D"/>
    <w:pPr>
      <w:spacing w:after="0" w:line="240" w:lineRule="auto"/>
      <w:ind w:left="2160" w:hanging="2160"/>
      <w:outlineLvl w:val="1"/>
    </w:pPr>
    <w:rPr>
      <w:b/>
    </w:rPr>
  </w:style>
  <w:style w:type="paragraph" w:styleId="Heading3">
    <w:name w:val="heading 3"/>
    <w:basedOn w:val="Normal"/>
    <w:next w:val="Normal"/>
    <w:link w:val="Heading3Char"/>
    <w:uiPriority w:val="9"/>
    <w:unhideWhenUsed/>
    <w:qFormat/>
    <w:rsid w:val="00A1270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D04"/>
    <w:rPr>
      <w:rFonts w:ascii="Times New Roman" w:hAnsi="Times New Roman" w:cs="Times New Roman"/>
      <w:sz w:val="24"/>
      <w:szCs w:val="24"/>
    </w:rPr>
  </w:style>
  <w:style w:type="paragraph" w:styleId="Header">
    <w:name w:val="header"/>
    <w:basedOn w:val="Normal"/>
    <w:link w:val="HeaderChar"/>
    <w:uiPriority w:val="99"/>
    <w:unhideWhenUsed/>
    <w:rsid w:val="006A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04"/>
  </w:style>
  <w:style w:type="paragraph" w:styleId="Footer">
    <w:name w:val="footer"/>
    <w:basedOn w:val="Normal"/>
    <w:link w:val="FooterChar"/>
    <w:uiPriority w:val="99"/>
    <w:unhideWhenUsed/>
    <w:rsid w:val="006A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04"/>
  </w:style>
  <w:style w:type="character" w:customStyle="1" w:styleId="Heading1Char">
    <w:name w:val="Heading 1 Char"/>
    <w:basedOn w:val="DefaultParagraphFont"/>
    <w:link w:val="Heading1"/>
    <w:uiPriority w:val="9"/>
    <w:rsid w:val="00C65CE3"/>
    <w:rPr>
      <w:rFonts w:ascii="Book Antiqua" w:hAnsi="Book Antiqua"/>
      <w:b/>
      <w:sz w:val="24"/>
      <w:szCs w:val="24"/>
    </w:rPr>
  </w:style>
  <w:style w:type="character" w:customStyle="1" w:styleId="Heading2Char">
    <w:name w:val="Heading 2 Char"/>
    <w:basedOn w:val="DefaultParagraphFont"/>
    <w:link w:val="Heading2"/>
    <w:uiPriority w:val="9"/>
    <w:rsid w:val="00F77D6D"/>
    <w:rPr>
      <w:rFonts w:ascii="Book Antiqua" w:hAnsi="Book Antiqua"/>
      <w:b/>
    </w:rPr>
  </w:style>
  <w:style w:type="paragraph" w:styleId="ListParagraph">
    <w:name w:val="List Paragraph"/>
    <w:basedOn w:val="Normal"/>
    <w:uiPriority w:val="34"/>
    <w:qFormat/>
    <w:rsid w:val="00B054E4"/>
    <w:pPr>
      <w:ind w:left="720"/>
      <w:contextualSpacing/>
    </w:pPr>
  </w:style>
  <w:style w:type="character" w:customStyle="1" w:styleId="Heading3Char">
    <w:name w:val="Heading 3 Char"/>
    <w:basedOn w:val="DefaultParagraphFont"/>
    <w:link w:val="Heading3"/>
    <w:uiPriority w:val="9"/>
    <w:rsid w:val="00A12709"/>
    <w:rPr>
      <w:rFonts w:ascii="Book Antiqua" w:eastAsiaTheme="majorEastAsia" w:hAnsi="Book Antiqua" w:cstheme="majorBidi"/>
      <w:b/>
      <w:szCs w:val="24"/>
    </w:rPr>
  </w:style>
  <w:style w:type="paragraph" w:customStyle="1" w:styleId="Default">
    <w:name w:val="Default"/>
    <w:rsid w:val="00DC0AB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4517">
      <w:bodyDiv w:val="1"/>
      <w:marLeft w:val="0"/>
      <w:marRight w:val="0"/>
      <w:marTop w:val="0"/>
      <w:marBottom w:val="0"/>
      <w:divBdr>
        <w:top w:val="none" w:sz="0" w:space="0" w:color="auto"/>
        <w:left w:val="none" w:sz="0" w:space="0" w:color="auto"/>
        <w:bottom w:val="none" w:sz="0" w:space="0" w:color="auto"/>
        <w:right w:val="none" w:sz="0" w:space="0" w:color="auto"/>
      </w:divBdr>
    </w:div>
    <w:div w:id="222758484">
      <w:bodyDiv w:val="1"/>
      <w:marLeft w:val="0"/>
      <w:marRight w:val="0"/>
      <w:marTop w:val="0"/>
      <w:marBottom w:val="0"/>
      <w:divBdr>
        <w:top w:val="none" w:sz="0" w:space="0" w:color="auto"/>
        <w:left w:val="none" w:sz="0" w:space="0" w:color="auto"/>
        <w:bottom w:val="none" w:sz="0" w:space="0" w:color="auto"/>
        <w:right w:val="none" w:sz="0" w:space="0" w:color="auto"/>
      </w:divBdr>
    </w:div>
    <w:div w:id="487599242">
      <w:bodyDiv w:val="1"/>
      <w:marLeft w:val="0"/>
      <w:marRight w:val="0"/>
      <w:marTop w:val="0"/>
      <w:marBottom w:val="0"/>
      <w:divBdr>
        <w:top w:val="none" w:sz="0" w:space="0" w:color="auto"/>
        <w:left w:val="none" w:sz="0" w:space="0" w:color="auto"/>
        <w:bottom w:val="none" w:sz="0" w:space="0" w:color="auto"/>
        <w:right w:val="none" w:sz="0" w:space="0" w:color="auto"/>
      </w:divBdr>
    </w:div>
    <w:div w:id="754130785">
      <w:bodyDiv w:val="1"/>
      <w:marLeft w:val="0"/>
      <w:marRight w:val="0"/>
      <w:marTop w:val="0"/>
      <w:marBottom w:val="0"/>
      <w:divBdr>
        <w:top w:val="none" w:sz="0" w:space="0" w:color="auto"/>
        <w:left w:val="none" w:sz="0" w:space="0" w:color="auto"/>
        <w:bottom w:val="none" w:sz="0" w:space="0" w:color="auto"/>
        <w:right w:val="none" w:sz="0" w:space="0" w:color="auto"/>
      </w:divBdr>
    </w:div>
    <w:div w:id="929236947">
      <w:bodyDiv w:val="1"/>
      <w:marLeft w:val="0"/>
      <w:marRight w:val="0"/>
      <w:marTop w:val="0"/>
      <w:marBottom w:val="0"/>
      <w:divBdr>
        <w:top w:val="none" w:sz="0" w:space="0" w:color="auto"/>
        <w:left w:val="none" w:sz="0" w:space="0" w:color="auto"/>
        <w:bottom w:val="none" w:sz="0" w:space="0" w:color="auto"/>
        <w:right w:val="none" w:sz="0" w:space="0" w:color="auto"/>
      </w:divBdr>
    </w:div>
    <w:div w:id="942300300">
      <w:bodyDiv w:val="1"/>
      <w:marLeft w:val="0"/>
      <w:marRight w:val="0"/>
      <w:marTop w:val="0"/>
      <w:marBottom w:val="0"/>
      <w:divBdr>
        <w:top w:val="none" w:sz="0" w:space="0" w:color="auto"/>
        <w:left w:val="none" w:sz="0" w:space="0" w:color="auto"/>
        <w:bottom w:val="none" w:sz="0" w:space="0" w:color="auto"/>
        <w:right w:val="none" w:sz="0" w:space="0" w:color="auto"/>
      </w:divBdr>
    </w:div>
    <w:div w:id="1553467858">
      <w:bodyDiv w:val="1"/>
      <w:marLeft w:val="0"/>
      <w:marRight w:val="0"/>
      <w:marTop w:val="0"/>
      <w:marBottom w:val="0"/>
      <w:divBdr>
        <w:top w:val="none" w:sz="0" w:space="0" w:color="auto"/>
        <w:left w:val="none" w:sz="0" w:space="0" w:color="auto"/>
        <w:bottom w:val="none" w:sz="0" w:space="0" w:color="auto"/>
        <w:right w:val="none" w:sz="0" w:space="0" w:color="auto"/>
      </w:divBdr>
    </w:div>
    <w:div w:id="2005234862">
      <w:bodyDiv w:val="1"/>
      <w:marLeft w:val="0"/>
      <w:marRight w:val="0"/>
      <w:marTop w:val="0"/>
      <w:marBottom w:val="0"/>
      <w:divBdr>
        <w:top w:val="none" w:sz="0" w:space="0" w:color="auto"/>
        <w:left w:val="none" w:sz="0" w:space="0" w:color="auto"/>
        <w:bottom w:val="none" w:sz="0" w:space="0" w:color="auto"/>
        <w:right w:val="none" w:sz="0" w:space="0" w:color="auto"/>
      </w:divBdr>
    </w:div>
    <w:div w:id="20097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779</Words>
  <Characters>4234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Fishman, Ann</cp:lastModifiedBy>
  <cp:revision>7</cp:revision>
  <cp:lastPrinted>2022-05-24T13:17:00Z</cp:lastPrinted>
  <dcterms:created xsi:type="dcterms:W3CDTF">2022-05-19T20:28:00Z</dcterms:created>
  <dcterms:modified xsi:type="dcterms:W3CDTF">2022-05-24T15:05:00Z</dcterms:modified>
</cp:coreProperties>
</file>