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0AD3" w14:textId="3CFBF07E" w:rsidR="00A42CB6" w:rsidRDefault="002D2AD7" w:rsidP="006814FA">
      <w:pPr>
        <w:pStyle w:val="Heading1"/>
        <w:jc w:val="center"/>
      </w:pPr>
      <w:r>
        <w:t>AGENDA</w:t>
      </w:r>
    </w:p>
    <w:p w14:paraId="09F9BA68" w14:textId="3091A5EB" w:rsidR="006814FA" w:rsidRDefault="00A42CB6" w:rsidP="00C77ACD">
      <w:pPr>
        <w:pStyle w:val="Heading2"/>
      </w:pPr>
      <w:r w:rsidRPr="00A42CB6">
        <w:t>I</w:t>
      </w:r>
      <w:r w:rsidR="006814FA">
        <w:t>t</w:t>
      </w:r>
      <w:r w:rsidRPr="00A42CB6">
        <w:t>em 1</w:t>
      </w:r>
      <w:r w:rsidR="00C77ACD">
        <w:tab/>
      </w:r>
      <w:r w:rsidR="00C77ACD">
        <w:tab/>
      </w:r>
      <w:r w:rsidRPr="00A42CB6">
        <w:t>Call to Order</w:t>
      </w:r>
    </w:p>
    <w:p w14:paraId="4C63126B" w14:textId="7ECD002B" w:rsidR="00A42CB6" w:rsidRPr="00A42CB6" w:rsidRDefault="006814FA" w:rsidP="006814FA">
      <w:r>
        <w:tab/>
      </w:r>
      <w:r>
        <w:tab/>
      </w:r>
      <w:r w:rsidR="00A42CB6" w:rsidRPr="00A42CB6">
        <w:t xml:space="preserve">Chair Hyde </w:t>
      </w:r>
      <w:r w:rsidR="002D2AD7">
        <w:t xml:space="preserve">will </w:t>
      </w:r>
      <w:r w:rsidR="00723D5C">
        <w:t>c</w:t>
      </w:r>
      <w:r w:rsidR="00A42CB6" w:rsidRPr="00A42CB6">
        <w:t>all the meeting to order</w:t>
      </w:r>
      <w:r w:rsidR="002D2AD7">
        <w:t>.</w:t>
      </w:r>
    </w:p>
    <w:p w14:paraId="0FC660E0" w14:textId="7C3E837F" w:rsidR="00A42CB6" w:rsidRPr="00A42CB6" w:rsidRDefault="00A42CB6" w:rsidP="006814FA">
      <w:pPr>
        <w:pStyle w:val="Heading2"/>
      </w:pPr>
      <w:r w:rsidRPr="00A42CB6">
        <w:t>Item 2</w:t>
      </w:r>
      <w:r w:rsidR="00C77ACD">
        <w:tab/>
      </w:r>
      <w:r w:rsidR="00C77ACD">
        <w:tab/>
      </w:r>
      <w:r w:rsidRPr="00A42CB6">
        <w:t xml:space="preserve">Public Comment </w:t>
      </w:r>
    </w:p>
    <w:p w14:paraId="5F558D1E" w14:textId="77777777" w:rsidR="005420EA" w:rsidRDefault="00A42CB6" w:rsidP="006814FA">
      <w:r w:rsidRPr="00A42CB6">
        <w:t xml:space="preserve">    </w:t>
      </w:r>
      <w:r w:rsidR="006814FA">
        <w:tab/>
      </w:r>
      <w:r w:rsidR="006814FA">
        <w:tab/>
      </w:r>
      <w:r w:rsidRPr="00A42CB6">
        <w:t>Chair Hyde offer</w:t>
      </w:r>
      <w:r>
        <w:t>ed</w:t>
      </w:r>
      <w:r w:rsidRPr="00A42CB6">
        <w:t xml:space="preserve"> those in attendance the opportunity for public comment.</w:t>
      </w:r>
      <w:r>
        <w:t xml:space="preserve"> </w:t>
      </w:r>
      <w:r w:rsidR="006814FA">
        <w:tab/>
      </w:r>
    </w:p>
    <w:p w14:paraId="1AEDD77A" w14:textId="77777777" w:rsidR="005420EA" w:rsidRPr="00465951" w:rsidRDefault="005420EA" w:rsidP="00D1299B">
      <w:pPr>
        <w:pStyle w:val="Heading2"/>
        <w:spacing w:line="360" w:lineRule="auto"/>
      </w:pPr>
      <w:r w:rsidRPr="00465951">
        <w:t>Item 3</w:t>
      </w:r>
      <w:r w:rsidRPr="00465951">
        <w:tab/>
      </w:r>
      <w:r w:rsidRPr="00465951">
        <w:tab/>
        <w:t>Chair’s Remarks</w:t>
      </w:r>
    </w:p>
    <w:p w14:paraId="267BFD0A" w14:textId="43543F65" w:rsidR="00E50DD0" w:rsidRDefault="00A42CB6" w:rsidP="00D1299B">
      <w:pPr>
        <w:pStyle w:val="Heading2"/>
      </w:pPr>
      <w:r w:rsidRPr="00A42CB6">
        <w:t xml:space="preserve">Item </w:t>
      </w:r>
      <w:r w:rsidR="005D5642">
        <w:t>4</w:t>
      </w:r>
      <w:r w:rsidR="00C77ACD">
        <w:tab/>
      </w:r>
      <w:r w:rsidR="00492B16">
        <w:tab/>
      </w:r>
      <w:r w:rsidRPr="00A42CB6">
        <w:t>Consent Agenda</w:t>
      </w:r>
      <w:r w:rsidRPr="00A42CB6">
        <w:tab/>
      </w:r>
      <w:r w:rsidRPr="00A42CB6">
        <w:tab/>
        <w:t xml:space="preserve">                    </w:t>
      </w:r>
    </w:p>
    <w:p w14:paraId="7A46ED9D" w14:textId="4E25CFDD" w:rsidR="00A42CB6" w:rsidRDefault="00C30110" w:rsidP="002D2AD7">
      <w:r>
        <w:rPr>
          <w:b/>
        </w:rPr>
        <w:tab/>
      </w:r>
      <w:r w:rsidR="0055271A">
        <w:rPr>
          <w:b/>
        </w:rPr>
        <w:tab/>
      </w:r>
      <w:r w:rsidR="002D2AD7">
        <w:rPr>
          <w:b/>
        </w:rPr>
        <w:t>-</w:t>
      </w:r>
      <w:r w:rsidR="002D2AD7" w:rsidRPr="002D2AD7">
        <w:rPr>
          <w:bCs/>
        </w:rPr>
        <w:t>June 9,</w:t>
      </w:r>
      <w:r w:rsidR="002D2AD7">
        <w:rPr>
          <w:b/>
        </w:rPr>
        <w:t xml:space="preserve"> </w:t>
      </w:r>
      <w:r w:rsidR="00A42CB6" w:rsidRPr="00A42CB6">
        <w:t>2022</w:t>
      </w:r>
      <w:r w:rsidR="00E27BFD">
        <w:t>,</w:t>
      </w:r>
      <w:r w:rsidR="00A42CB6" w:rsidRPr="00A42CB6">
        <w:t xml:space="preserve"> Governance Committee Meeting </w:t>
      </w:r>
      <w:r w:rsidR="00731B98">
        <w:t xml:space="preserve">Draft </w:t>
      </w:r>
      <w:r w:rsidR="00A42CB6" w:rsidRPr="00A42CB6">
        <w:t>Minutes</w:t>
      </w:r>
      <w:r w:rsidR="00731B98">
        <w:t xml:space="preserve"> </w:t>
      </w:r>
    </w:p>
    <w:p w14:paraId="1BA42E20" w14:textId="4AFBBE15" w:rsidR="00D17A5F" w:rsidRDefault="00D17A5F" w:rsidP="002D2AD7">
      <w:r>
        <w:tab/>
      </w:r>
      <w:r>
        <w:tab/>
      </w:r>
      <w:r w:rsidRPr="00ED1428">
        <w:rPr>
          <w:b/>
        </w:rPr>
        <w:t xml:space="preserve">Proposed Action: </w:t>
      </w:r>
      <w:r w:rsidRPr="00ED1428">
        <w:t>Approval; Motion and Second Required</w:t>
      </w:r>
    </w:p>
    <w:p w14:paraId="0D900648" w14:textId="5D537B33" w:rsidR="00D76B62" w:rsidRPr="00AB18E3" w:rsidRDefault="00D76B62" w:rsidP="00D76B62">
      <w:pPr>
        <w:pStyle w:val="Heading2"/>
        <w:ind w:left="1440" w:hanging="1440"/>
      </w:pPr>
      <w:r>
        <w:t>Item 5</w:t>
      </w:r>
      <w:r>
        <w:tab/>
      </w:r>
      <w:bookmarkStart w:id="0" w:name="_Hlk117503316"/>
      <w:r w:rsidRPr="00AB18E3">
        <w:t xml:space="preserve">Approval of Newly Appointed Board Members for </w:t>
      </w:r>
      <w:r w:rsidR="004B2717">
        <w:rPr>
          <w:szCs w:val="22"/>
        </w:rPr>
        <w:t>Museum of Contemporary Art (MOCA) Jacksonville</w:t>
      </w:r>
      <w:r>
        <w:t xml:space="preserve">, a </w:t>
      </w:r>
      <w:r w:rsidRPr="00AB18E3">
        <w:t xml:space="preserve">Direct Support Organization </w:t>
      </w:r>
      <w:bookmarkEnd w:id="0"/>
    </w:p>
    <w:p w14:paraId="694DB9A4" w14:textId="77777777" w:rsidR="00D76B62" w:rsidRDefault="00D76B62" w:rsidP="00D76B62">
      <w:pPr>
        <w:spacing w:after="0" w:line="240" w:lineRule="auto"/>
        <w:ind w:left="1440" w:right="-270"/>
      </w:pPr>
      <w:r w:rsidRPr="00AB18E3">
        <w:t xml:space="preserve">Pursuant to UNF’s Regulation governing University Direct Support Organizations, the Board of Trustees shall approve all appointments to the board of a University direct support organization other than the Chair’s representative(s) and the President or President’s designee.  </w:t>
      </w:r>
    </w:p>
    <w:p w14:paraId="65D7BF56" w14:textId="77777777" w:rsidR="00D76B62" w:rsidRDefault="00D76B62" w:rsidP="00D76B62">
      <w:pPr>
        <w:spacing w:after="0" w:line="240" w:lineRule="auto"/>
        <w:ind w:left="1440" w:right="-270"/>
      </w:pPr>
    </w:p>
    <w:p w14:paraId="20D442A0" w14:textId="31243E40" w:rsidR="00D76B62" w:rsidRDefault="00D76B62" w:rsidP="00D76B62">
      <w:pPr>
        <w:spacing w:after="0" w:line="240" w:lineRule="auto"/>
        <w:ind w:left="1440" w:right="-270"/>
      </w:pPr>
      <w:r>
        <w:t>Caitlin Doherty, Executive Director of MOCA, will present this item.</w:t>
      </w:r>
    </w:p>
    <w:p w14:paraId="5674E674" w14:textId="77777777" w:rsidR="00D1299B" w:rsidRDefault="00D1299B" w:rsidP="00D76B62">
      <w:pPr>
        <w:spacing w:after="0" w:line="240" w:lineRule="auto"/>
        <w:ind w:left="1440" w:right="-270"/>
      </w:pPr>
    </w:p>
    <w:p w14:paraId="2588EDF6" w14:textId="78AD7311" w:rsidR="00D76B62" w:rsidRDefault="00D76B62" w:rsidP="00D1299B">
      <w:pPr>
        <w:ind w:left="1440"/>
      </w:pPr>
      <w:r w:rsidRPr="00ED1428">
        <w:rPr>
          <w:b/>
        </w:rPr>
        <w:t xml:space="preserve">Proposed Action: </w:t>
      </w:r>
      <w:r w:rsidRPr="00ED1428">
        <w:t>Approval</w:t>
      </w:r>
      <w:r>
        <w:t xml:space="preserve"> subject to MOCA Board approval</w:t>
      </w:r>
      <w:r w:rsidRPr="00ED1428">
        <w:t>; Motion and Second Required</w:t>
      </w:r>
    </w:p>
    <w:p w14:paraId="3EC9AB39" w14:textId="2BD6C543" w:rsidR="00D52D49" w:rsidRDefault="00A42CB6" w:rsidP="00D52D49">
      <w:pPr>
        <w:pStyle w:val="Heading2"/>
      </w:pPr>
      <w:r w:rsidRPr="00A42CB6">
        <w:t xml:space="preserve">Item </w:t>
      </w:r>
      <w:bookmarkStart w:id="1" w:name="_Hlk104625725"/>
      <w:r w:rsidR="00D1299B">
        <w:t>6</w:t>
      </w:r>
      <w:r w:rsidR="00C77ACD">
        <w:tab/>
      </w:r>
      <w:r w:rsidR="00C77ACD">
        <w:tab/>
      </w:r>
      <w:r w:rsidRPr="00A42CB6">
        <w:t>Review of Presidential Evaluation Policy</w:t>
      </w:r>
      <w:bookmarkEnd w:id="1"/>
    </w:p>
    <w:p w14:paraId="72AC540B" w14:textId="208A1804" w:rsidR="00B940D9" w:rsidRDefault="00B940D9" w:rsidP="00B940D9">
      <w:pPr>
        <w:ind w:left="1440"/>
      </w:pPr>
      <w:r>
        <w:t xml:space="preserve">Vice President Stone will present Presidential Evaluation Policy </w:t>
      </w:r>
      <w:r w:rsidRPr="004742D4">
        <w:t>revisions b</w:t>
      </w:r>
      <w:r>
        <w:t>ased on Dr. Limayem’s Employment Agreement, June 9, 2022 Governance Committee meeting discussion and Board of Governors regulations and directives will be presented for Board discussion and approval.</w:t>
      </w:r>
    </w:p>
    <w:p w14:paraId="3727192E" w14:textId="1A7F51BA" w:rsidR="00F64846" w:rsidRDefault="00F64846" w:rsidP="00F64846">
      <w:pPr>
        <w:ind w:left="1440"/>
      </w:pPr>
      <w:r w:rsidRPr="00494482">
        <w:rPr>
          <w:b/>
          <w:bCs/>
        </w:rPr>
        <w:t>Proposed Action:</w:t>
      </w:r>
      <w:r>
        <w:t xml:space="preserve"> Approval; Motion and Second Required</w:t>
      </w:r>
    </w:p>
    <w:p w14:paraId="216F152E" w14:textId="77777777" w:rsidR="00A87A53" w:rsidRDefault="00A87A53" w:rsidP="00F64846">
      <w:pPr>
        <w:ind w:left="1440"/>
      </w:pPr>
    </w:p>
    <w:p w14:paraId="49BEF91F" w14:textId="4E6FFDE2" w:rsidR="005420EA" w:rsidRDefault="00A42CB6" w:rsidP="00465951">
      <w:pPr>
        <w:pStyle w:val="Heading2"/>
      </w:pPr>
      <w:r w:rsidRPr="00A42CB6">
        <w:lastRenderedPageBreak/>
        <w:t xml:space="preserve">Item </w:t>
      </w:r>
      <w:r w:rsidR="00D1299B">
        <w:t>7</w:t>
      </w:r>
      <w:r w:rsidR="00C77ACD">
        <w:tab/>
      </w:r>
      <w:r w:rsidR="00C77ACD">
        <w:tab/>
      </w:r>
      <w:r w:rsidR="00F91588">
        <w:t>Importance of Board Governance to Accreditation</w:t>
      </w:r>
    </w:p>
    <w:p w14:paraId="266F8C4C" w14:textId="77777777" w:rsidR="00A652ED" w:rsidRDefault="00A652ED" w:rsidP="00A652ED">
      <w:pPr>
        <w:ind w:left="720" w:firstLine="720"/>
      </w:pPr>
      <w:r>
        <w:t>Presented by Chadwick Lockley, SACSCOC Liaison.</w:t>
      </w:r>
    </w:p>
    <w:p w14:paraId="2065F4D0" w14:textId="77777777" w:rsidR="00A652ED" w:rsidRDefault="00A652ED" w:rsidP="00A652ED">
      <w:pPr>
        <w:pStyle w:val="ListParagraph"/>
        <w:numPr>
          <w:ilvl w:val="0"/>
          <w:numId w:val="6"/>
        </w:numPr>
      </w:pPr>
      <w:r>
        <w:t>Discuss where UNF was non-compliant with SACSCOC governance accreditation principles in 2019 per the off-site committee.</w:t>
      </w:r>
    </w:p>
    <w:p w14:paraId="026D81B2" w14:textId="77777777" w:rsidR="00A652ED" w:rsidRDefault="00A652ED" w:rsidP="00A652ED">
      <w:pPr>
        <w:pStyle w:val="ListParagraph"/>
        <w:numPr>
          <w:ilvl w:val="0"/>
          <w:numId w:val="6"/>
        </w:numPr>
      </w:pPr>
      <w:r>
        <w:t>Discuss what UNF did to obtain compliance with SASCOC governance accreditation principles in 2019 by the time the on-site committee arrived.</w:t>
      </w:r>
    </w:p>
    <w:p w14:paraId="3E152AA2" w14:textId="7BC60095" w:rsidR="00A652ED" w:rsidRDefault="00A652ED" w:rsidP="00A652ED">
      <w:pPr>
        <w:pStyle w:val="ListParagraph"/>
        <w:numPr>
          <w:ilvl w:val="0"/>
          <w:numId w:val="6"/>
        </w:numPr>
      </w:pPr>
      <w:r>
        <w:t>Discuss the Governance accreditation principles of HLC during the application phase and thereafter.</w:t>
      </w:r>
    </w:p>
    <w:p w14:paraId="169AC026" w14:textId="77777777" w:rsidR="00D1299B" w:rsidRPr="00D1299B" w:rsidRDefault="00D1299B" w:rsidP="00D1299B">
      <w:pPr>
        <w:ind w:left="1440"/>
        <w:rPr>
          <w:color w:val="4472C4" w:themeColor="accent1"/>
        </w:rPr>
      </w:pPr>
      <w:r w:rsidRPr="00D1299B">
        <w:rPr>
          <w:b/>
          <w:bCs/>
        </w:rPr>
        <w:t>Proposed Action:</w:t>
      </w:r>
      <w:r>
        <w:t xml:space="preserve"> No Action Required</w:t>
      </w:r>
    </w:p>
    <w:p w14:paraId="4D8E885A" w14:textId="18C603F1" w:rsidR="00FE3D8D" w:rsidRDefault="00E13561" w:rsidP="00A87A53">
      <w:pPr>
        <w:pStyle w:val="Heading2"/>
        <w:ind w:left="1440" w:hanging="1440"/>
      </w:pPr>
      <w:r>
        <w:t xml:space="preserve">Item </w:t>
      </w:r>
      <w:r w:rsidR="00D1299B">
        <w:t>8</w:t>
      </w:r>
      <w:r>
        <w:tab/>
      </w:r>
      <w:r w:rsidR="00924E30" w:rsidRPr="00A6430C">
        <w:t xml:space="preserve">Board Assessment </w:t>
      </w:r>
      <w:r w:rsidR="003B1547" w:rsidRPr="00A6430C">
        <w:t xml:space="preserve">Survey </w:t>
      </w:r>
      <w:r w:rsidR="00924E30" w:rsidRPr="00A6430C">
        <w:t>and Board Meeting Evaluation for June 16, 2022 Board of Trustees Meeting</w:t>
      </w:r>
      <w:r w:rsidR="007A1A7E" w:rsidRPr="00A6430C">
        <w:t xml:space="preserve"> </w:t>
      </w:r>
      <w:r>
        <w:t>Feedback</w:t>
      </w:r>
    </w:p>
    <w:p w14:paraId="376DE77E" w14:textId="7814CBF8" w:rsidR="00D5524B" w:rsidRPr="004962E0" w:rsidRDefault="00D5524B" w:rsidP="00D5524B">
      <w:pPr>
        <w:ind w:left="1440"/>
      </w:pPr>
      <w:r>
        <w:t xml:space="preserve">Section 4 of the Southern Association of Colleges and Schools Commission on Colleges 2018 Principles of Accreditation requires governing boards to define and regularly evaluate their responsibilities and expectations as a Board.  The Committee will review feedback from the Board Effectiveness Survey and Meeting Evaluation Survey that was administered after the June 16, 2022 Board meeting.  </w:t>
      </w:r>
    </w:p>
    <w:p w14:paraId="7EBEEC2F" w14:textId="2273BFB7" w:rsidR="00924E30" w:rsidRPr="00E13561" w:rsidRDefault="00924E30" w:rsidP="00D1299B">
      <w:pPr>
        <w:ind w:left="720" w:firstLine="720"/>
        <w:rPr>
          <w:color w:val="4472C4" w:themeColor="accent1"/>
        </w:rPr>
      </w:pPr>
      <w:r w:rsidRPr="00E13561">
        <w:rPr>
          <w:b/>
          <w:bCs/>
        </w:rPr>
        <w:t>Proposed Action:</w:t>
      </w:r>
      <w:r>
        <w:t xml:space="preserve"> No Action Require</w:t>
      </w:r>
      <w:r w:rsidR="009E1CC0">
        <w:t>d</w:t>
      </w:r>
    </w:p>
    <w:p w14:paraId="77B33799" w14:textId="4929CD6F" w:rsidR="00F64846" w:rsidRDefault="00F64846" w:rsidP="005D5642">
      <w:pPr>
        <w:pStyle w:val="Heading2"/>
      </w:pPr>
      <w:r>
        <w:t xml:space="preserve">Item </w:t>
      </w:r>
      <w:r w:rsidR="00D1299B">
        <w:t>9</w:t>
      </w:r>
      <w:r>
        <w:tab/>
      </w:r>
      <w:r>
        <w:tab/>
        <w:t>Committee Chairs Role and Responsibilities</w:t>
      </w:r>
    </w:p>
    <w:p w14:paraId="5CD5A424" w14:textId="50E1E579" w:rsidR="00E42A78" w:rsidRPr="009E1CC0" w:rsidRDefault="00E42A78" w:rsidP="009E1CC0">
      <w:pPr>
        <w:ind w:left="1440"/>
      </w:pPr>
      <w:r w:rsidRPr="009E1CC0">
        <w:t xml:space="preserve">The Committee </w:t>
      </w:r>
      <w:r w:rsidR="00FB2245" w:rsidRPr="009E1CC0">
        <w:t>will</w:t>
      </w:r>
      <w:r w:rsidRPr="009E1CC0">
        <w:t xml:space="preserve"> review and discuss a draft document that </w:t>
      </w:r>
      <w:r w:rsidR="005D5642" w:rsidRPr="009E1CC0">
        <w:t>addresses</w:t>
      </w:r>
      <w:r w:rsidRPr="009E1CC0">
        <w:t xml:space="preserve"> the roles and responsibilities of the Committee Chairs</w:t>
      </w:r>
      <w:r w:rsidR="00D5524B">
        <w:t>.</w:t>
      </w:r>
    </w:p>
    <w:p w14:paraId="17F5DCD7" w14:textId="7F91E15B" w:rsidR="00D17A5F" w:rsidRPr="00A87A53" w:rsidRDefault="00D17A5F" w:rsidP="00A87A53">
      <w:pPr>
        <w:ind w:left="1440"/>
        <w:rPr>
          <w:b/>
        </w:rPr>
      </w:pPr>
      <w:r w:rsidRPr="009D24B0">
        <w:rPr>
          <w:b/>
          <w:bCs/>
        </w:rPr>
        <w:t>Proposed Action:</w:t>
      </w:r>
      <w:r w:rsidRPr="00ED1428">
        <w:t xml:space="preserve"> </w:t>
      </w:r>
      <w:r w:rsidRPr="00D17A5F">
        <w:t>Approval; Motion and Second Required</w:t>
      </w:r>
    </w:p>
    <w:p w14:paraId="2150D38B" w14:textId="04548364" w:rsidR="00D52D49" w:rsidRDefault="00A42CB6" w:rsidP="00D52D49">
      <w:pPr>
        <w:pStyle w:val="Heading2"/>
      </w:pPr>
      <w:r w:rsidRPr="00A42CB6">
        <w:t xml:space="preserve">Item </w:t>
      </w:r>
      <w:r w:rsidR="00D1299B">
        <w:t>10</w:t>
      </w:r>
      <w:r w:rsidR="005D5642">
        <w:tab/>
      </w:r>
      <w:r w:rsidRPr="00A42CB6">
        <w:t>Adjournment</w:t>
      </w:r>
    </w:p>
    <w:sectPr w:rsidR="00D52D49" w:rsidSect="00D16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7548" w14:textId="77777777" w:rsidR="009F16DB" w:rsidRDefault="00345AE5">
      <w:pPr>
        <w:spacing w:after="0" w:line="240" w:lineRule="auto"/>
      </w:pPr>
      <w:r>
        <w:separator/>
      </w:r>
    </w:p>
  </w:endnote>
  <w:endnote w:type="continuationSeparator" w:id="0">
    <w:p w14:paraId="1CA79CCF" w14:textId="77777777" w:rsidR="009F16DB" w:rsidRDefault="0034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CDBF" w14:textId="77777777" w:rsidR="000D0B31" w:rsidRDefault="000D0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967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0D341" w14:textId="77777777" w:rsidR="00D16AF4" w:rsidRDefault="002E27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E51790" w14:textId="77777777" w:rsidR="00D16AF4" w:rsidRDefault="00D16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84B6" w14:textId="77777777" w:rsidR="000D0B31" w:rsidRDefault="000D0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FDEF" w14:textId="77777777" w:rsidR="009F16DB" w:rsidRDefault="00345AE5">
      <w:pPr>
        <w:spacing w:after="0" w:line="240" w:lineRule="auto"/>
      </w:pPr>
      <w:r>
        <w:separator/>
      </w:r>
    </w:p>
  </w:footnote>
  <w:footnote w:type="continuationSeparator" w:id="0">
    <w:p w14:paraId="5C4CE5D8" w14:textId="77777777" w:rsidR="009F16DB" w:rsidRDefault="0034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AE40" w14:textId="77777777" w:rsidR="000D0B31" w:rsidRDefault="000D0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0E64" w14:textId="77777777" w:rsidR="00D16AF4" w:rsidRDefault="002E27F7" w:rsidP="00D16AF4">
    <w:pPr>
      <w:pStyle w:val="Header"/>
      <w:jc w:val="center"/>
    </w:pPr>
    <w:r w:rsidRPr="00772D14">
      <w:rPr>
        <w:noProof/>
      </w:rPr>
      <w:drawing>
        <wp:inline distT="0" distB="0" distL="0" distR="0" wp14:anchorId="0F78E7D4" wp14:editId="2C627327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AFC5A" w14:textId="77777777" w:rsidR="00D16AF4" w:rsidRDefault="00D16AF4" w:rsidP="00D16AF4">
    <w:pPr>
      <w:pStyle w:val="Header"/>
      <w:jc w:val="center"/>
    </w:pPr>
  </w:p>
  <w:p w14:paraId="532FE35C" w14:textId="77777777" w:rsidR="00D16AF4" w:rsidRPr="005E4138" w:rsidRDefault="002E27F7" w:rsidP="00D16AF4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  <w:r w:rsidRPr="005E4138">
      <w:rPr>
        <w:b/>
        <w:sz w:val="24"/>
        <w:szCs w:val="24"/>
      </w:rPr>
      <w:t xml:space="preserve">Board of Trustees </w:t>
    </w:r>
  </w:p>
  <w:p w14:paraId="6F321204" w14:textId="77777777" w:rsidR="00D16AF4" w:rsidRPr="005E4138" w:rsidRDefault="002E27F7" w:rsidP="00D16AF4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  <w:r w:rsidRPr="005E4138">
      <w:rPr>
        <w:b/>
        <w:sz w:val="24"/>
        <w:szCs w:val="24"/>
      </w:rPr>
      <w:t>Governance Committee</w:t>
    </w:r>
  </w:p>
  <w:p w14:paraId="6EEA1C3C" w14:textId="0FBAF530" w:rsidR="00D16AF4" w:rsidRPr="005E4138" w:rsidRDefault="005C5AF2" w:rsidP="00D16AF4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November 3, 2022</w:t>
    </w:r>
  </w:p>
  <w:p w14:paraId="4F9F7F2A" w14:textId="149B11B4" w:rsidR="007B71FD" w:rsidRPr="005C5AF2" w:rsidRDefault="000D0B31" w:rsidP="007B71FD">
    <w:pPr>
      <w:pStyle w:val="Header"/>
      <w:spacing w:after="120"/>
      <w:jc w:val="center"/>
    </w:pPr>
    <w:r>
      <w:t>2:45</w:t>
    </w:r>
    <w:r w:rsidR="007B71FD" w:rsidRPr="005C5AF2">
      <w:t xml:space="preserve"> </w:t>
    </w:r>
    <w:r w:rsidR="007B71FD">
      <w:t xml:space="preserve">pm </w:t>
    </w:r>
    <w:r w:rsidR="007B71FD" w:rsidRPr="007B71FD">
      <w:rPr>
        <w:i/>
        <w:iCs/>
      </w:rPr>
      <w:t>(or upon the adjournment of previous meeting)</w:t>
    </w:r>
    <w:r w:rsidR="007B71FD">
      <w:t xml:space="preserve"> – </w:t>
    </w:r>
    <w:r>
      <w:t>3:45</w:t>
    </w:r>
    <w:r w:rsidR="0028329C">
      <w:t xml:space="preserve"> pm </w:t>
    </w:r>
  </w:p>
  <w:p w14:paraId="051AA0AF" w14:textId="77777777" w:rsidR="00D16AF4" w:rsidRDefault="00D16AF4" w:rsidP="00D16AF4">
    <w:pPr>
      <w:pStyle w:val="Header"/>
      <w:jc w:val="center"/>
      <w:rPr>
        <w:i/>
        <w:iCs/>
        <w:sz w:val="24"/>
        <w:szCs w:val="24"/>
      </w:rPr>
    </w:pPr>
  </w:p>
  <w:p w14:paraId="699309AD" w14:textId="77777777" w:rsidR="00D16AF4" w:rsidRDefault="002E27F7" w:rsidP="00D16AF4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virtual meeting</w:t>
    </w:r>
  </w:p>
  <w:p w14:paraId="48E72337" w14:textId="77777777" w:rsidR="00D16AF4" w:rsidRDefault="00D16AF4" w:rsidP="00D16AF4">
    <w:pPr>
      <w:pStyle w:val="Header"/>
      <w:jc w:val="center"/>
      <w:rPr>
        <w:i/>
        <w:iCs/>
        <w:sz w:val="24"/>
        <w:szCs w:val="24"/>
      </w:rPr>
    </w:pPr>
  </w:p>
  <w:p w14:paraId="118B8BBC" w14:textId="77777777" w:rsidR="00D16AF4" w:rsidRPr="003116C5" w:rsidRDefault="00D16AF4" w:rsidP="00D16AF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8CC6" w14:textId="3CED6CD3" w:rsidR="00D16AF4" w:rsidRDefault="002E27F7" w:rsidP="00D16AF4">
    <w:pPr>
      <w:pStyle w:val="Header"/>
      <w:jc w:val="center"/>
    </w:pPr>
    <w:r w:rsidRPr="00772D14">
      <w:rPr>
        <w:noProof/>
      </w:rPr>
      <w:drawing>
        <wp:inline distT="0" distB="0" distL="0" distR="0" wp14:anchorId="57E86F6A" wp14:editId="0B0723F5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A5A7F" w14:textId="77777777" w:rsidR="00D16AF4" w:rsidRDefault="00D16AF4" w:rsidP="00D16AF4">
    <w:pPr>
      <w:pStyle w:val="Header"/>
      <w:spacing w:after="120"/>
      <w:jc w:val="center"/>
    </w:pPr>
  </w:p>
  <w:p w14:paraId="544EC0C8" w14:textId="77777777" w:rsidR="00D16AF4" w:rsidRDefault="002E27F7" w:rsidP="00D16AF4">
    <w:pPr>
      <w:pStyle w:val="Header"/>
      <w:spacing w:after="120"/>
      <w:jc w:val="center"/>
      <w:rPr>
        <w:b/>
        <w:sz w:val="24"/>
        <w:szCs w:val="24"/>
      </w:rPr>
    </w:pPr>
    <w:bookmarkStart w:id="2" w:name="_Hlk104463133"/>
    <w:r w:rsidRPr="00D46AC3">
      <w:rPr>
        <w:b/>
        <w:sz w:val="24"/>
        <w:szCs w:val="24"/>
      </w:rPr>
      <w:t xml:space="preserve">Board of Trustees </w:t>
    </w:r>
  </w:p>
  <w:p w14:paraId="6C46A23A" w14:textId="77777777" w:rsidR="00D16AF4" w:rsidRPr="00D46AC3" w:rsidRDefault="002E27F7" w:rsidP="00D16AF4">
    <w:pPr>
      <w:pStyle w:val="Header"/>
      <w:spacing w:after="120"/>
      <w:jc w:val="center"/>
      <w:rPr>
        <w:b/>
        <w:sz w:val="24"/>
        <w:szCs w:val="24"/>
      </w:rPr>
    </w:pPr>
    <w:r w:rsidRPr="00D46AC3">
      <w:rPr>
        <w:b/>
        <w:sz w:val="24"/>
        <w:szCs w:val="24"/>
      </w:rPr>
      <w:t>Governance Committee</w:t>
    </w:r>
  </w:p>
  <w:p w14:paraId="6CCA88A6" w14:textId="0A902C87" w:rsidR="00D16AF4" w:rsidRDefault="002D2AD7" w:rsidP="00D16AF4">
    <w:pPr>
      <w:pStyle w:val="Header"/>
      <w:spacing w:after="120"/>
      <w:jc w:val="center"/>
      <w:rPr>
        <w:b/>
        <w:sz w:val="24"/>
        <w:szCs w:val="24"/>
      </w:rPr>
    </w:pPr>
    <w:r>
      <w:rPr>
        <w:b/>
        <w:sz w:val="24"/>
        <w:szCs w:val="24"/>
      </w:rPr>
      <w:t>November 3</w:t>
    </w:r>
    <w:r w:rsidR="002E27F7">
      <w:rPr>
        <w:b/>
        <w:sz w:val="24"/>
        <w:szCs w:val="24"/>
      </w:rPr>
      <w:t xml:space="preserve">, </w:t>
    </w:r>
    <w:r w:rsidR="002E27F7" w:rsidRPr="00D46AC3">
      <w:rPr>
        <w:b/>
        <w:sz w:val="24"/>
        <w:szCs w:val="24"/>
      </w:rPr>
      <w:t>202</w:t>
    </w:r>
    <w:r w:rsidR="002E27F7">
      <w:rPr>
        <w:b/>
        <w:sz w:val="24"/>
        <w:szCs w:val="24"/>
      </w:rPr>
      <w:t>2</w:t>
    </w:r>
  </w:p>
  <w:p w14:paraId="681415A2" w14:textId="61E84F93" w:rsidR="005C5AF2" w:rsidRPr="005C5AF2" w:rsidRDefault="0051058D" w:rsidP="00D16AF4">
    <w:pPr>
      <w:pStyle w:val="Header"/>
      <w:spacing w:after="120"/>
      <w:jc w:val="center"/>
    </w:pPr>
    <w:r>
      <w:t>2:45</w:t>
    </w:r>
    <w:r w:rsidR="005C5AF2" w:rsidRPr="005C5AF2">
      <w:t xml:space="preserve"> </w:t>
    </w:r>
    <w:r w:rsidR="005C5AF2">
      <w:t xml:space="preserve">pm </w:t>
    </w:r>
    <w:r w:rsidR="005C5AF2" w:rsidRPr="007B71FD">
      <w:rPr>
        <w:i/>
        <w:iCs/>
      </w:rPr>
      <w:t xml:space="preserve">(or </w:t>
    </w:r>
    <w:r w:rsidR="007B71FD" w:rsidRPr="007B71FD">
      <w:rPr>
        <w:i/>
        <w:iCs/>
      </w:rPr>
      <w:t>upon the adjournment of</w:t>
    </w:r>
    <w:r w:rsidR="005C5AF2" w:rsidRPr="007B71FD">
      <w:rPr>
        <w:i/>
        <w:iCs/>
      </w:rPr>
      <w:t xml:space="preserve"> previous meeting)</w:t>
    </w:r>
    <w:r w:rsidR="007B71FD">
      <w:t xml:space="preserve"> – </w:t>
    </w:r>
    <w:r>
      <w:t>3:45</w:t>
    </w:r>
    <w:r w:rsidR="0028329C">
      <w:t xml:space="preserve"> pm</w:t>
    </w:r>
  </w:p>
  <w:bookmarkEnd w:id="2"/>
  <w:p w14:paraId="52368CBE" w14:textId="77777777" w:rsidR="00D16AF4" w:rsidRDefault="002E27F7" w:rsidP="00D16AF4">
    <w:pPr>
      <w:pStyle w:val="Header"/>
      <w:jc w:val="center"/>
      <w:rPr>
        <w:i/>
        <w:iCs/>
      </w:rPr>
    </w:pPr>
    <w:r w:rsidRPr="001907AC">
      <w:rPr>
        <w:i/>
        <w:iCs/>
      </w:rPr>
      <w:t xml:space="preserve">virtual meeting </w:t>
    </w:r>
  </w:p>
  <w:p w14:paraId="11C224FA" w14:textId="77777777" w:rsidR="00D16AF4" w:rsidRPr="002B0F0A" w:rsidRDefault="00D16AF4" w:rsidP="00D16AF4">
    <w:pPr>
      <w:pStyle w:val="Header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7AA"/>
    <w:multiLevelType w:val="hybridMultilevel"/>
    <w:tmpl w:val="4894D05C"/>
    <w:lvl w:ilvl="0" w:tplc="CFAA6720">
      <w:start w:val="1"/>
      <w:numFmt w:val="upp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 w15:restartNumberingAfterBreak="0">
    <w:nsid w:val="1A3178BA"/>
    <w:multiLevelType w:val="hybridMultilevel"/>
    <w:tmpl w:val="B9E4ED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6735FD"/>
    <w:multiLevelType w:val="hybridMultilevel"/>
    <w:tmpl w:val="CA5486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BD456F"/>
    <w:multiLevelType w:val="hybridMultilevel"/>
    <w:tmpl w:val="02E8C6D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6315408"/>
    <w:multiLevelType w:val="hybridMultilevel"/>
    <w:tmpl w:val="6B08975A"/>
    <w:lvl w:ilvl="0" w:tplc="E6061F70">
      <w:start w:val="2"/>
      <w:numFmt w:val="upp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5" w15:restartNumberingAfterBreak="0">
    <w:nsid w:val="64A72BA5"/>
    <w:multiLevelType w:val="hybridMultilevel"/>
    <w:tmpl w:val="12048D7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B6"/>
    <w:rsid w:val="00065727"/>
    <w:rsid w:val="000702DB"/>
    <w:rsid w:val="00072490"/>
    <w:rsid w:val="0008711E"/>
    <w:rsid w:val="000A44FA"/>
    <w:rsid w:val="000A653F"/>
    <w:rsid w:val="000A6E44"/>
    <w:rsid w:val="000D0B31"/>
    <w:rsid w:val="000D7250"/>
    <w:rsid w:val="000F02D4"/>
    <w:rsid w:val="00105DCE"/>
    <w:rsid w:val="00134E9C"/>
    <w:rsid w:val="001435C5"/>
    <w:rsid w:val="00167470"/>
    <w:rsid w:val="001B7063"/>
    <w:rsid w:val="001C6503"/>
    <w:rsid w:val="001D4637"/>
    <w:rsid w:val="001E7775"/>
    <w:rsid w:val="002062B0"/>
    <w:rsid w:val="00236404"/>
    <w:rsid w:val="00242173"/>
    <w:rsid w:val="00254824"/>
    <w:rsid w:val="0028329C"/>
    <w:rsid w:val="00286B04"/>
    <w:rsid w:val="0029504C"/>
    <w:rsid w:val="00296E89"/>
    <w:rsid w:val="002A2F32"/>
    <w:rsid w:val="002A4B13"/>
    <w:rsid w:val="002A54E5"/>
    <w:rsid w:val="002B6001"/>
    <w:rsid w:val="002C0D11"/>
    <w:rsid w:val="002C1377"/>
    <w:rsid w:val="002C708E"/>
    <w:rsid w:val="002D2AD7"/>
    <w:rsid w:val="002E27F7"/>
    <w:rsid w:val="002E2AC1"/>
    <w:rsid w:val="002E2B83"/>
    <w:rsid w:val="002F097F"/>
    <w:rsid w:val="002F6698"/>
    <w:rsid w:val="002F78DA"/>
    <w:rsid w:val="0030687C"/>
    <w:rsid w:val="00306D50"/>
    <w:rsid w:val="00341B7A"/>
    <w:rsid w:val="00345AE5"/>
    <w:rsid w:val="0034710D"/>
    <w:rsid w:val="003519D2"/>
    <w:rsid w:val="00370139"/>
    <w:rsid w:val="00375AE9"/>
    <w:rsid w:val="003A5675"/>
    <w:rsid w:val="003B1547"/>
    <w:rsid w:val="003C0B4F"/>
    <w:rsid w:val="004010E9"/>
    <w:rsid w:val="0042057D"/>
    <w:rsid w:val="00422980"/>
    <w:rsid w:val="004410E5"/>
    <w:rsid w:val="004521B7"/>
    <w:rsid w:val="00465951"/>
    <w:rsid w:val="004742D4"/>
    <w:rsid w:val="00476B87"/>
    <w:rsid w:val="00482187"/>
    <w:rsid w:val="00492B16"/>
    <w:rsid w:val="00493DF6"/>
    <w:rsid w:val="004962E0"/>
    <w:rsid w:val="004A5560"/>
    <w:rsid w:val="004B2717"/>
    <w:rsid w:val="004B272C"/>
    <w:rsid w:val="004F0E95"/>
    <w:rsid w:val="004F4525"/>
    <w:rsid w:val="005043AA"/>
    <w:rsid w:val="0051058D"/>
    <w:rsid w:val="0051511B"/>
    <w:rsid w:val="00522E0C"/>
    <w:rsid w:val="005254F9"/>
    <w:rsid w:val="00534F6D"/>
    <w:rsid w:val="005420EA"/>
    <w:rsid w:val="00551B90"/>
    <w:rsid w:val="0055271A"/>
    <w:rsid w:val="00585326"/>
    <w:rsid w:val="0059626B"/>
    <w:rsid w:val="005A02EC"/>
    <w:rsid w:val="005A1E97"/>
    <w:rsid w:val="005C5AF2"/>
    <w:rsid w:val="005D17DA"/>
    <w:rsid w:val="005D5642"/>
    <w:rsid w:val="005E39AE"/>
    <w:rsid w:val="005F2E66"/>
    <w:rsid w:val="005F6469"/>
    <w:rsid w:val="00602F5F"/>
    <w:rsid w:val="006036C3"/>
    <w:rsid w:val="00606884"/>
    <w:rsid w:val="00620965"/>
    <w:rsid w:val="00632316"/>
    <w:rsid w:val="006324A2"/>
    <w:rsid w:val="006428E1"/>
    <w:rsid w:val="006814FA"/>
    <w:rsid w:val="00692355"/>
    <w:rsid w:val="006A18F8"/>
    <w:rsid w:val="006A41A2"/>
    <w:rsid w:val="006A50FA"/>
    <w:rsid w:val="006B5489"/>
    <w:rsid w:val="006B6658"/>
    <w:rsid w:val="006C543E"/>
    <w:rsid w:val="006D0A29"/>
    <w:rsid w:val="006F0721"/>
    <w:rsid w:val="006F0C79"/>
    <w:rsid w:val="006F76FA"/>
    <w:rsid w:val="00701974"/>
    <w:rsid w:val="00711205"/>
    <w:rsid w:val="00720778"/>
    <w:rsid w:val="00723D5C"/>
    <w:rsid w:val="00731B98"/>
    <w:rsid w:val="0075430F"/>
    <w:rsid w:val="00754AD7"/>
    <w:rsid w:val="00757704"/>
    <w:rsid w:val="00764996"/>
    <w:rsid w:val="00772173"/>
    <w:rsid w:val="007816DC"/>
    <w:rsid w:val="0079204E"/>
    <w:rsid w:val="007973C3"/>
    <w:rsid w:val="007A1A7E"/>
    <w:rsid w:val="007B2E5F"/>
    <w:rsid w:val="007B3C3C"/>
    <w:rsid w:val="007B4DEF"/>
    <w:rsid w:val="007B5DCF"/>
    <w:rsid w:val="007B71FD"/>
    <w:rsid w:val="007E566E"/>
    <w:rsid w:val="00804573"/>
    <w:rsid w:val="0080634C"/>
    <w:rsid w:val="00810F50"/>
    <w:rsid w:val="00815152"/>
    <w:rsid w:val="00821893"/>
    <w:rsid w:val="00850C2A"/>
    <w:rsid w:val="00857BE3"/>
    <w:rsid w:val="008609C6"/>
    <w:rsid w:val="00865214"/>
    <w:rsid w:val="008661F4"/>
    <w:rsid w:val="00872E2E"/>
    <w:rsid w:val="008800AC"/>
    <w:rsid w:val="00880474"/>
    <w:rsid w:val="008851AD"/>
    <w:rsid w:val="008862B5"/>
    <w:rsid w:val="00894981"/>
    <w:rsid w:val="008B2D53"/>
    <w:rsid w:val="008C0C2B"/>
    <w:rsid w:val="008C3375"/>
    <w:rsid w:val="008E3844"/>
    <w:rsid w:val="008E5DA5"/>
    <w:rsid w:val="008F2887"/>
    <w:rsid w:val="0090550B"/>
    <w:rsid w:val="0090590B"/>
    <w:rsid w:val="00924E30"/>
    <w:rsid w:val="00947060"/>
    <w:rsid w:val="0095555E"/>
    <w:rsid w:val="00966B49"/>
    <w:rsid w:val="00970515"/>
    <w:rsid w:val="009777A6"/>
    <w:rsid w:val="0098285D"/>
    <w:rsid w:val="00985041"/>
    <w:rsid w:val="00993405"/>
    <w:rsid w:val="009C4A0E"/>
    <w:rsid w:val="009C5DF5"/>
    <w:rsid w:val="009C757A"/>
    <w:rsid w:val="009C7A39"/>
    <w:rsid w:val="009D24B0"/>
    <w:rsid w:val="009E1CC0"/>
    <w:rsid w:val="009E4FED"/>
    <w:rsid w:val="009F16DB"/>
    <w:rsid w:val="009F40EB"/>
    <w:rsid w:val="00A0196E"/>
    <w:rsid w:val="00A227B6"/>
    <w:rsid w:val="00A34A84"/>
    <w:rsid w:val="00A42CB6"/>
    <w:rsid w:val="00A547F2"/>
    <w:rsid w:val="00A6430C"/>
    <w:rsid w:val="00A64822"/>
    <w:rsid w:val="00A652ED"/>
    <w:rsid w:val="00A65850"/>
    <w:rsid w:val="00A67A1B"/>
    <w:rsid w:val="00A8602C"/>
    <w:rsid w:val="00A87A53"/>
    <w:rsid w:val="00AA4F44"/>
    <w:rsid w:val="00AB30A9"/>
    <w:rsid w:val="00AC0086"/>
    <w:rsid w:val="00AE0F5D"/>
    <w:rsid w:val="00AF11F6"/>
    <w:rsid w:val="00AF3320"/>
    <w:rsid w:val="00B02C4E"/>
    <w:rsid w:val="00B04F3A"/>
    <w:rsid w:val="00B151CB"/>
    <w:rsid w:val="00B34950"/>
    <w:rsid w:val="00B41FDE"/>
    <w:rsid w:val="00B53930"/>
    <w:rsid w:val="00B63669"/>
    <w:rsid w:val="00B70EFF"/>
    <w:rsid w:val="00B901EC"/>
    <w:rsid w:val="00B92461"/>
    <w:rsid w:val="00B92641"/>
    <w:rsid w:val="00B940D9"/>
    <w:rsid w:val="00BB6BFA"/>
    <w:rsid w:val="00BB6EB8"/>
    <w:rsid w:val="00BC0743"/>
    <w:rsid w:val="00BC177E"/>
    <w:rsid w:val="00BC44F2"/>
    <w:rsid w:val="00BC7CAD"/>
    <w:rsid w:val="00BE1640"/>
    <w:rsid w:val="00BF5AC6"/>
    <w:rsid w:val="00C25392"/>
    <w:rsid w:val="00C30110"/>
    <w:rsid w:val="00C308E9"/>
    <w:rsid w:val="00C34D35"/>
    <w:rsid w:val="00C467A9"/>
    <w:rsid w:val="00C50453"/>
    <w:rsid w:val="00C5171B"/>
    <w:rsid w:val="00C52E5A"/>
    <w:rsid w:val="00C663B4"/>
    <w:rsid w:val="00C70511"/>
    <w:rsid w:val="00C77ACD"/>
    <w:rsid w:val="00C95E77"/>
    <w:rsid w:val="00CA4839"/>
    <w:rsid w:val="00CB32D5"/>
    <w:rsid w:val="00CB72CC"/>
    <w:rsid w:val="00CC54C3"/>
    <w:rsid w:val="00CD5C71"/>
    <w:rsid w:val="00CE20B9"/>
    <w:rsid w:val="00D03F05"/>
    <w:rsid w:val="00D1299B"/>
    <w:rsid w:val="00D14BFA"/>
    <w:rsid w:val="00D16AF4"/>
    <w:rsid w:val="00D17A5F"/>
    <w:rsid w:val="00D52D49"/>
    <w:rsid w:val="00D5524B"/>
    <w:rsid w:val="00D66B3E"/>
    <w:rsid w:val="00D76B62"/>
    <w:rsid w:val="00D8712F"/>
    <w:rsid w:val="00D91071"/>
    <w:rsid w:val="00D92567"/>
    <w:rsid w:val="00DA178F"/>
    <w:rsid w:val="00DA2480"/>
    <w:rsid w:val="00DA3DAC"/>
    <w:rsid w:val="00DA79EB"/>
    <w:rsid w:val="00DC33E5"/>
    <w:rsid w:val="00DD7EE3"/>
    <w:rsid w:val="00E03AE9"/>
    <w:rsid w:val="00E13561"/>
    <w:rsid w:val="00E17D51"/>
    <w:rsid w:val="00E27BFD"/>
    <w:rsid w:val="00E42A78"/>
    <w:rsid w:val="00E4518B"/>
    <w:rsid w:val="00E50DD0"/>
    <w:rsid w:val="00E526EA"/>
    <w:rsid w:val="00E67AB2"/>
    <w:rsid w:val="00E74825"/>
    <w:rsid w:val="00E74F4C"/>
    <w:rsid w:val="00E75BAC"/>
    <w:rsid w:val="00E832D3"/>
    <w:rsid w:val="00E95F74"/>
    <w:rsid w:val="00E96046"/>
    <w:rsid w:val="00EA0520"/>
    <w:rsid w:val="00EA59F7"/>
    <w:rsid w:val="00EA7116"/>
    <w:rsid w:val="00EA7F82"/>
    <w:rsid w:val="00EB0B3E"/>
    <w:rsid w:val="00EB4670"/>
    <w:rsid w:val="00EB6E3A"/>
    <w:rsid w:val="00ED0227"/>
    <w:rsid w:val="00ED7862"/>
    <w:rsid w:val="00EF0325"/>
    <w:rsid w:val="00F10F1C"/>
    <w:rsid w:val="00F133AA"/>
    <w:rsid w:val="00F24A37"/>
    <w:rsid w:val="00F64846"/>
    <w:rsid w:val="00F73EF0"/>
    <w:rsid w:val="00F773FF"/>
    <w:rsid w:val="00F8437B"/>
    <w:rsid w:val="00F868EF"/>
    <w:rsid w:val="00F91474"/>
    <w:rsid w:val="00F91588"/>
    <w:rsid w:val="00F936EF"/>
    <w:rsid w:val="00FA162E"/>
    <w:rsid w:val="00FA20B4"/>
    <w:rsid w:val="00FA563B"/>
    <w:rsid w:val="00FB2245"/>
    <w:rsid w:val="00FB64F8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5A8A17"/>
  <w15:docId w15:val="{6DB7BEB4-7F45-4BFC-8A32-40886DDE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4FA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4F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4F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6DC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B6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A4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B6"/>
    <w:rPr>
      <w:rFonts w:ascii="Book Antiqua" w:hAnsi="Book Antiqua"/>
    </w:rPr>
  </w:style>
  <w:style w:type="character" w:customStyle="1" w:styleId="Heading1Char">
    <w:name w:val="Heading 1 Char"/>
    <w:basedOn w:val="DefaultParagraphFont"/>
    <w:link w:val="Heading1"/>
    <w:uiPriority w:val="9"/>
    <w:rsid w:val="006814FA"/>
    <w:rPr>
      <w:rFonts w:ascii="Book Antiqua" w:eastAsiaTheme="majorEastAsia" w:hAnsi="Book Antiqu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4FA"/>
    <w:rPr>
      <w:rFonts w:ascii="Book Antiqua" w:eastAsiaTheme="majorEastAsia" w:hAnsi="Book Antiqua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5420E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816DC"/>
    <w:rPr>
      <w:rFonts w:ascii="Book Antiqua" w:eastAsiaTheme="majorEastAsia" w:hAnsi="Book Antiqu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6C52-D63F-4E25-9E7C-EE458E03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Celetti, Hether</dc:creator>
  <cp:keywords/>
  <dc:description/>
  <cp:lastModifiedBy>Fishman, Ann</cp:lastModifiedBy>
  <cp:revision>4</cp:revision>
  <cp:lastPrinted>2022-10-19T14:30:00Z</cp:lastPrinted>
  <dcterms:created xsi:type="dcterms:W3CDTF">2022-10-27T18:46:00Z</dcterms:created>
  <dcterms:modified xsi:type="dcterms:W3CDTF">2022-10-28T13:48:00Z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b5fd43feb5962706d221ce525b010911502af3291a1093243bdcb6f20db44532</vt:lpwstr>
  </property>
</Properties>
</file>