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AC9D" w14:textId="7E7EBC6D" w:rsidR="002B1675" w:rsidRPr="005D11C3" w:rsidRDefault="002B1675" w:rsidP="003F4DCE">
      <w:pPr>
        <w:spacing w:after="0"/>
        <w:outlineLvl w:val="2"/>
        <w:rPr>
          <w:rFonts w:ascii="Book Antiqua" w:hAnsi="Book Antiqua"/>
          <w:b/>
          <w:sz w:val="24"/>
          <w:szCs w:val="24"/>
        </w:rPr>
      </w:pPr>
    </w:p>
    <w:p w14:paraId="5F0FA70B" w14:textId="76883E2A" w:rsidR="002B1675" w:rsidRPr="005D11C3" w:rsidRDefault="002B1675" w:rsidP="002B1675">
      <w:pPr>
        <w:spacing w:after="0"/>
        <w:jc w:val="center"/>
        <w:outlineLvl w:val="2"/>
        <w:rPr>
          <w:rFonts w:ascii="Book Antiqua" w:hAnsi="Book Antiqua"/>
          <w:b/>
          <w:sz w:val="24"/>
          <w:szCs w:val="24"/>
        </w:rPr>
      </w:pPr>
    </w:p>
    <w:p w14:paraId="1EF5F0FE" w14:textId="5A4B1052" w:rsidR="003F4DCE" w:rsidRPr="003B14FA" w:rsidRDefault="003F4DCE" w:rsidP="007829B5">
      <w:pPr>
        <w:pStyle w:val="Heading1"/>
        <w:spacing w:after="240"/>
      </w:pPr>
      <w:r w:rsidRPr="003B14FA">
        <w:t>-</w:t>
      </w:r>
      <w:r w:rsidR="003B14FA" w:rsidRPr="003B14FA">
        <w:t xml:space="preserve"> </w:t>
      </w:r>
      <w:r w:rsidR="002B1675" w:rsidRPr="003B14FA">
        <w:t>MINUTES</w:t>
      </w:r>
      <w:r w:rsidR="003B14FA" w:rsidRPr="003B14FA">
        <w:t>-</w:t>
      </w:r>
    </w:p>
    <w:p w14:paraId="36A500D0" w14:textId="3AD971FE" w:rsidR="002B1675" w:rsidRPr="005D11C3" w:rsidRDefault="002B1675" w:rsidP="007829B5">
      <w:pPr>
        <w:spacing w:after="0"/>
        <w:ind w:left="2430" w:hanging="2430"/>
        <w:outlineLvl w:val="2"/>
        <w:rPr>
          <w:rFonts w:ascii="Book Antiqua" w:hAnsi="Book Antiqua"/>
          <w:bCs/>
          <w:sz w:val="24"/>
          <w:szCs w:val="24"/>
        </w:rPr>
      </w:pPr>
      <w:r w:rsidRPr="005D11C3">
        <w:rPr>
          <w:rFonts w:ascii="Book Antiqua" w:hAnsi="Book Antiqua"/>
          <w:bCs/>
          <w:sz w:val="24"/>
          <w:szCs w:val="24"/>
        </w:rPr>
        <w:t>Members Present:</w:t>
      </w:r>
      <w:r w:rsidRPr="005D11C3">
        <w:rPr>
          <w:rFonts w:ascii="Book Antiqua" w:hAnsi="Book Antiqua"/>
          <w:bCs/>
          <w:sz w:val="24"/>
          <w:szCs w:val="24"/>
        </w:rPr>
        <w:tab/>
        <w:t xml:space="preserve">Paul McElroy (Chair), </w:t>
      </w:r>
      <w:r w:rsidR="00B8658D" w:rsidRPr="005D11C3">
        <w:rPr>
          <w:rFonts w:ascii="Book Antiqua" w:hAnsi="Book Antiqua"/>
          <w:bCs/>
          <w:sz w:val="24"/>
          <w:szCs w:val="24"/>
        </w:rPr>
        <w:t xml:space="preserve">Jill Davis, Tom Bryan, </w:t>
      </w:r>
      <w:r w:rsidR="0089175E">
        <w:rPr>
          <w:rFonts w:ascii="Book Antiqua" w:hAnsi="Book Antiqua"/>
          <w:bCs/>
          <w:sz w:val="24"/>
          <w:szCs w:val="24"/>
        </w:rPr>
        <w:t xml:space="preserve">John Gol, Nik Patel, </w:t>
      </w:r>
      <w:r w:rsidR="000E4F0F">
        <w:rPr>
          <w:rFonts w:ascii="Book Antiqua" w:hAnsi="Book Antiqua"/>
          <w:bCs/>
          <w:sz w:val="24"/>
          <w:szCs w:val="24"/>
        </w:rPr>
        <w:t>Kevin Hyde (ex officio)</w:t>
      </w:r>
    </w:p>
    <w:p w14:paraId="208244A1" w14:textId="78E0DBF5" w:rsidR="003F4DCE" w:rsidRPr="003B14FA" w:rsidRDefault="005D11C3" w:rsidP="007829B5">
      <w:pPr>
        <w:pStyle w:val="Heading2"/>
        <w:spacing w:before="240"/>
      </w:pPr>
      <w:r w:rsidRPr="003B14FA">
        <w:t>I</w:t>
      </w:r>
      <w:r w:rsidR="003F4DCE" w:rsidRPr="003B14FA">
        <w:t>tem 1 Call to Order</w:t>
      </w:r>
    </w:p>
    <w:p w14:paraId="408F875D" w14:textId="528621EA" w:rsidR="003F4DCE" w:rsidRPr="005D11C3" w:rsidRDefault="003F4DCE" w:rsidP="00C75B99">
      <w:pPr>
        <w:spacing w:after="0"/>
        <w:rPr>
          <w:rFonts w:ascii="Book Antiqua" w:hAnsi="Book Antiqua"/>
          <w:sz w:val="24"/>
          <w:szCs w:val="24"/>
        </w:rPr>
      </w:pPr>
      <w:r w:rsidRPr="005D11C3">
        <w:rPr>
          <w:rFonts w:ascii="Book Antiqua" w:hAnsi="Book Antiqua"/>
          <w:sz w:val="24"/>
          <w:szCs w:val="24"/>
        </w:rPr>
        <w:t xml:space="preserve">Chair </w:t>
      </w:r>
      <w:r w:rsidR="000E4E5D" w:rsidRPr="005D11C3">
        <w:rPr>
          <w:rFonts w:ascii="Book Antiqua" w:hAnsi="Book Antiqua"/>
          <w:sz w:val="24"/>
          <w:szCs w:val="24"/>
        </w:rPr>
        <w:t>McElroy</w:t>
      </w:r>
      <w:r w:rsidR="00B8658D" w:rsidRPr="005D11C3">
        <w:rPr>
          <w:rFonts w:ascii="Book Antiqua" w:hAnsi="Book Antiqua"/>
          <w:sz w:val="24"/>
          <w:szCs w:val="24"/>
        </w:rPr>
        <w:t xml:space="preserve"> recognized a quorum and </w:t>
      </w:r>
      <w:r w:rsidRPr="005D11C3">
        <w:rPr>
          <w:rFonts w:ascii="Book Antiqua" w:hAnsi="Book Antiqua"/>
          <w:sz w:val="24"/>
          <w:szCs w:val="24"/>
        </w:rPr>
        <w:t>call</w:t>
      </w:r>
      <w:r w:rsidR="00B8658D" w:rsidRPr="005D11C3">
        <w:rPr>
          <w:rFonts w:ascii="Book Antiqua" w:hAnsi="Book Antiqua"/>
          <w:sz w:val="24"/>
          <w:szCs w:val="24"/>
        </w:rPr>
        <w:t>ed</w:t>
      </w:r>
      <w:r w:rsidRPr="005D11C3">
        <w:rPr>
          <w:rFonts w:ascii="Book Antiqua" w:hAnsi="Book Antiqua"/>
          <w:sz w:val="24"/>
          <w:szCs w:val="24"/>
        </w:rPr>
        <w:t xml:space="preserve"> the meeting to order</w:t>
      </w:r>
      <w:r w:rsidR="00B8658D" w:rsidRPr="005D11C3">
        <w:rPr>
          <w:rFonts w:ascii="Book Antiqua" w:hAnsi="Book Antiqua"/>
          <w:sz w:val="24"/>
          <w:szCs w:val="24"/>
        </w:rPr>
        <w:t xml:space="preserve"> at </w:t>
      </w:r>
      <w:r w:rsidR="000E4F0F">
        <w:rPr>
          <w:rFonts w:ascii="Book Antiqua" w:hAnsi="Book Antiqua"/>
          <w:sz w:val="24"/>
          <w:szCs w:val="24"/>
        </w:rPr>
        <w:t>10:30</w:t>
      </w:r>
      <w:r w:rsidR="00156DB2" w:rsidRPr="005D11C3">
        <w:rPr>
          <w:rFonts w:ascii="Book Antiqua" w:hAnsi="Book Antiqua"/>
          <w:sz w:val="24"/>
          <w:szCs w:val="24"/>
        </w:rPr>
        <w:t xml:space="preserve"> a.m</w:t>
      </w:r>
      <w:r w:rsidR="00045916">
        <w:rPr>
          <w:rFonts w:ascii="Book Antiqua" w:hAnsi="Book Antiqua"/>
          <w:sz w:val="24"/>
          <w:szCs w:val="24"/>
        </w:rPr>
        <w:t>.</w:t>
      </w:r>
    </w:p>
    <w:p w14:paraId="5D48E16F" w14:textId="77777777" w:rsidR="003F4DCE" w:rsidRPr="005D11C3" w:rsidRDefault="003F4DCE" w:rsidP="003F4DCE">
      <w:pPr>
        <w:spacing w:after="0" w:line="240" w:lineRule="auto"/>
        <w:ind w:left="2434"/>
        <w:rPr>
          <w:rFonts w:ascii="Book Antiqua" w:hAnsi="Book Antiqua"/>
          <w:sz w:val="24"/>
          <w:szCs w:val="24"/>
        </w:rPr>
      </w:pPr>
    </w:p>
    <w:p w14:paraId="4FFD59AE" w14:textId="452AB3C8" w:rsidR="003F4DCE" w:rsidRPr="005D11C3" w:rsidRDefault="003F4DCE" w:rsidP="003B14FA">
      <w:pPr>
        <w:pStyle w:val="Heading2"/>
      </w:pPr>
      <w:r w:rsidRPr="005D11C3">
        <w:t>Item 2</w:t>
      </w:r>
      <w:r w:rsidR="002B1675" w:rsidRPr="005D11C3">
        <w:t xml:space="preserve"> </w:t>
      </w:r>
      <w:r w:rsidRPr="005D11C3">
        <w:t xml:space="preserve">Public Comments </w:t>
      </w:r>
    </w:p>
    <w:p w14:paraId="456659CD" w14:textId="25977FBD" w:rsidR="003F4DCE" w:rsidRPr="005D11C3" w:rsidRDefault="003F4DCE" w:rsidP="002B1675">
      <w:pPr>
        <w:spacing w:after="0" w:line="240" w:lineRule="auto"/>
        <w:rPr>
          <w:rFonts w:ascii="Book Antiqua" w:hAnsi="Book Antiqua"/>
          <w:sz w:val="24"/>
          <w:szCs w:val="24"/>
        </w:rPr>
      </w:pPr>
      <w:r w:rsidRPr="005D11C3">
        <w:rPr>
          <w:rFonts w:ascii="Book Antiqua" w:hAnsi="Book Antiqua"/>
          <w:sz w:val="24"/>
          <w:szCs w:val="24"/>
        </w:rPr>
        <w:t xml:space="preserve">Chair </w:t>
      </w:r>
      <w:r w:rsidR="00D60ADC" w:rsidRPr="005D11C3">
        <w:rPr>
          <w:rFonts w:ascii="Book Antiqua" w:hAnsi="Book Antiqua"/>
          <w:sz w:val="24"/>
          <w:szCs w:val="24"/>
        </w:rPr>
        <w:t>McElroy</w:t>
      </w:r>
      <w:r w:rsidRPr="005D11C3">
        <w:rPr>
          <w:rFonts w:ascii="Book Antiqua" w:hAnsi="Book Antiqua"/>
          <w:sz w:val="24"/>
          <w:szCs w:val="24"/>
        </w:rPr>
        <w:t xml:space="preserve"> offer</w:t>
      </w:r>
      <w:r w:rsidR="00156DB2" w:rsidRPr="005D11C3">
        <w:rPr>
          <w:rFonts w:ascii="Book Antiqua" w:hAnsi="Book Antiqua"/>
          <w:sz w:val="24"/>
          <w:szCs w:val="24"/>
        </w:rPr>
        <w:t>ed</w:t>
      </w:r>
      <w:r w:rsidRPr="005D11C3">
        <w:rPr>
          <w:rFonts w:ascii="Book Antiqua" w:hAnsi="Book Antiqua"/>
          <w:sz w:val="24"/>
          <w:szCs w:val="24"/>
        </w:rPr>
        <w:t xml:space="preserve"> those in attendance the opportunity for public comments.</w:t>
      </w:r>
      <w:r w:rsidR="00156DB2" w:rsidRPr="005D11C3">
        <w:rPr>
          <w:rFonts w:ascii="Book Antiqua" w:hAnsi="Book Antiqua"/>
          <w:sz w:val="24"/>
          <w:szCs w:val="24"/>
        </w:rPr>
        <w:t xml:space="preserve">  There were no public comments</w:t>
      </w:r>
    </w:p>
    <w:p w14:paraId="028FF567" w14:textId="5127173D" w:rsidR="003F4DCE" w:rsidRPr="005D11C3" w:rsidRDefault="003F4DCE" w:rsidP="003F4DCE">
      <w:pPr>
        <w:spacing w:after="0"/>
        <w:rPr>
          <w:rFonts w:ascii="Book Antiqua" w:hAnsi="Book Antiqua"/>
          <w:sz w:val="24"/>
          <w:szCs w:val="24"/>
        </w:rPr>
      </w:pPr>
    </w:p>
    <w:p w14:paraId="67C6216B" w14:textId="37C9A053" w:rsidR="003F4DCE" w:rsidRPr="005D11C3" w:rsidRDefault="003F4DCE" w:rsidP="003B14FA">
      <w:pPr>
        <w:pStyle w:val="Heading2"/>
      </w:pPr>
      <w:r w:rsidRPr="005D11C3">
        <w:t>Item 3</w:t>
      </w:r>
      <w:r w:rsidR="002B1675" w:rsidRPr="005D11C3">
        <w:t xml:space="preserve"> </w:t>
      </w:r>
      <w:r w:rsidRPr="005D11C3">
        <w:t>Consent Agenda</w:t>
      </w:r>
      <w:r w:rsidRPr="005D11C3">
        <w:tab/>
      </w:r>
      <w:r w:rsidRPr="005D11C3">
        <w:tab/>
        <w:t xml:space="preserve">                    </w:t>
      </w:r>
    </w:p>
    <w:p w14:paraId="048FA5B4" w14:textId="7C7EA6A9" w:rsidR="002B1675" w:rsidRPr="005D11C3" w:rsidRDefault="00156DB2" w:rsidP="00156DB2">
      <w:pPr>
        <w:spacing w:after="0" w:line="240" w:lineRule="auto"/>
        <w:rPr>
          <w:rFonts w:ascii="Book Antiqua" w:hAnsi="Book Antiqua"/>
          <w:sz w:val="24"/>
          <w:szCs w:val="24"/>
        </w:rPr>
      </w:pPr>
      <w:r w:rsidRPr="005D11C3">
        <w:rPr>
          <w:rFonts w:ascii="Book Antiqua" w:hAnsi="Book Antiqua"/>
          <w:sz w:val="24"/>
          <w:szCs w:val="24"/>
        </w:rPr>
        <w:t>Chair McElroy asked for a motion to approve the consent agenda with the following items:</w:t>
      </w:r>
    </w:p>
    <w:p w14:paraId="29932041" w14:textId="62BCD907" w:rsidR="00C7224B" w:rsidRDefault="00D828BB" w:rsidP="0089175E">
      <w:pPr>
        <w:spacing w:after="0" w:line="240" w:lineRule="auto"/>
        <w:ind w:firstLine="720"/>
        <w:rPr>
          <w:rFonts w:ascii="Book Antiqua" w:hAnsi="Book Antiqua"/>
          <w:sz w:val="24"/>
          <w:szCs w:val="24"/>
        </w:rPr>
      </w:pPr>
      <w:r w:rsidRPr="005D11C3">
        <w:rPr>
          <w:rFonts w:ascii="Book Antiqua" w:hAnsi="Book Antiqua"/>
          <w:sz w:val="24"/>
          <w:szCs w:val="24"/>
        </w:rPr>
        <w:t xml:space="preserve">Draft </w:t>
      </w:r>
      <w:r w:rsidR="000E4F0F">
        <w:rPr>
          <w:rFonts w:ascii="Book Antiqua" w:hAnsi="Book Antiqua"/>
          <w:sz w:val="24"/>
          <w:szCs w:val="24"/>
        </w:rPr>
        <w:t xml:space="preserve">October 8, </w:t>
      </w:r>
      <w:proofErr w:type="gramStart"/>
      <w:r w:rsidR="000E4F0F">
        <w:rPr>
          <w:rFonts w:ascii="Book Antiqua" w:hAnsi="Book Antiqua"/>
          <w:sz w:val="24"/>
          <w:szCs w:val="24"/>
        </w:rPr>
        <w:t>2021</w:t>
      </w:r>
      <w:proofErr w:type="gramEnd"/>
      <w:r w:rsidRPr="005D11C3">
        <w:rPr>
          <w:rFonts w:ascii="Book Antiqua" w:hAnsi="Book Antiqua"/>
          <w:sz w:val="24"/>
          <w:szCs w:val="24"/>
        </w:rPr>
        <w:t xml:space="preserve"> Audit and Compliance Committee Meeting Minutes</w:t>
      </w:r>
    </w:p>
    <w:p w14:paraId="01DEBEAF" w14:textId="6327E200" w:rsidR="000E4F0F" w:rsidRDefault="00F944B2" w:rsidP="0089175E">
      <w:pPr>
        <w:spacing w:after="0" w:line="240" w:lineRule="auto"/>
        <w:ind w:firstLine="720"/>
        <w:rPr>
          <w:rFonts w:ascii="Book Antiqua" w:hAnsi="Book Antiqua"/>
          <w:sz w:val="24"/>
          <w:szCs w:val="24"/>
        </w:rPr>
      </w:pPr>
      <w:r>
        <w:rPr>
          <w:rFonts w:ascii="Book Antiqua" w:hAnsi="Book Antiqua"/>
          <w:sz w:val="24"/>
          <w:szCs w:val="24"/>
        </w:rPr>
        <w:t xml:space="preserve">Annual approval of </w:t>
      </w:r>
      <w:r w:rsidR="000E4F0F">
        <w:rPr>
          <w:rFonts w:ascii="Book Antiqua" w:hAnsi="Book Antiqua"/>
          <w:sz w:val="24"/>
          <w:szCs w:val="24"/>
        </w:rPr>
        <w:t>Audit and Compliance committee Charter</w:t>
      </w:r>
    </w:p>
    <w:p w14:paraId="3D516FCE" w14:textId="1722CC2B" w:rsidR="000E4F0F" w:rsidRDefault="00F944B2" w:rsidP="0089175E">
      <w:pPr>
        <w:spacing w:after="0" w:line="240" w:lineRule="auto"/>
        <w:ind w:firstLine="720"/>
        <w:rPr>
          <w:rFonts w:ascii="Book Antiqua" w:hAnsi="Book Antiqua"/>
          <w:sz w:val="24"/>
          <w:szCs w:val="24"/>
        </w:rPr>
      </w:pPr>
      <w:r>
        <w:rPr>
          <w:rFonts w:ascii="Book Antiqua" w:hAnsi="Book Antiqua"/>
          <w:sz w:val="24"/>
          <w:szCs w:val="24"/>
        </w:rPr>
        <w:t xml:space="preserve">Annual approval of </w:t>
      </w:r>
      <w:r w:rsidR="000E4F0F">
        <w:rPr>
          <w:rFonts w:ascii="Book Antiqua" w:hAnsi="Book Antiqua"/>
          <w:sz w:val="24"/>
          <w:szCs w:val="24"/>
        </w:rPr>
        <w:t>Office of Internal Auditing Charter</w:t>
      </w:r>
    </w:p>
    <w:p w14:paraId="09D91265" w14:textId="08432BFD" w:rsidR="000E4F0F" w:rsidRPr="005D11C3" w:rsidRDefault="00F944B2" w:rsidP="0089175E">
      <w:pPr>
        <w:spacing w:after="0" w:line="240" w:lineRule="auto"/>
        <w:ind w:firstLine="720"/>
        <w:rPr>
          <w:rFonts w:ascii="Book Antiqua" w:hAnsi="Book Antiqua"/>
          <w:sz w:val="24"/>
          <w:szCs w:val="24"/>
        </w:rPr>
      </w:pPr>
      <w:r>
        <w:rPr>
          <w:rFonts w:ascii="Book Antiqua" w:hAnsi="Book Antiqua"/>
          <w:sz w:val="24"/>
          <w:szCs w:val="24"/>
        </w:rPr>
        <w:t xml:space="preserve">Annual approval of </w:t>
      </w:r>
      <w:r w:rsidR="000E4F0F">
        <w:rPr>
          <w:rFonts w:ascii="Book Antiqua" w:hAnsi="Book Antiqua"/>
          <w:sz w:val="24"/>
          <w:szCs w:val="24"/>
        </w:rPr>
        <w:t xml:space="preserve">Office of </w:t>
      </w:r>
      <w:r>
        <w:rPr>
          <w:rFonts w:ascii="Book Antiqua" w:hAnsi="Book Antiqua"/>
          <w:sz w:val="24"/>
          <w:szCs w:val="24"/>
        </w:rPr>
        <w:t>C</w:t>
      </w:r>
      <w:r w:rsidR="000E4F0F">
        <w:rPr>
          <w:rFonts w:ascii="Book Antiqua" w:hAnsi="Book Antiqua"/>
          <w:sz w:val="24"/>
          <w:szCs w:val="24"/>
        </w:rPr>
        <w:t>ompliance Charter.</w:t>
      </w:r>
    </w:p>
    <w:p w14:paraId="29A8A5E9" w14:textId="77777777" w:rsidR="002B11FF" w:rsidRDefault="002B11FF" w:rsidP="00156DB2">
      <w:pPr>
        <w:spacing w:after="0" w:line="240" w:lineRule="auto"/>
        <w:rPr>
          <w:rFonts w:ascii="Book Antiqua" w:hAnsi="Book Antiqua"/>
          <w:sz w:val="24"/>
          <w:szCs w:val="24"/>
        </w:rPr>
      </w:pPr>
    </w:p>
    <w:p w14:paraId="08402FDF" w14:textId="21554B2F" w:rsidR="003F4DCE" w:rsidRPr="005D11C3" w:rsidRDefault="00156DB2" w:rsidP="00156DB2">
      <w:pPr>
        <w:spacing w:after="0" w:line="240" w:lineRule="auto"/>
        <w:rPr>
          <w:rFonts w:ascii="Book Antiqua" w:hAnsi="Book Antiqua"/>
          <w:sz w:val="24"/>
          <w:szCs w:val="24"/>
        </w:rPr>
      </w:pPr>
      <w:r w:rsidRPr="00052E5B">
        <w:rPr>
          <w:rFonts w:ascii="Book Antiqua" w:hAnsi="Book Antiqua"/>
          <w:sz w:val="24"/>
          <w:szCs w:val="24"/>
        </w:rPr>
        <w:t>Trustee</w:t>
      </w:r>
      <w:r w:rsidR="00052E5B">
        <w:rPr>
          <w:rFonts w:ascii="Book Antiqua" w:hAnsi="Book Antiqua"/>
          <w:sz w:val="24"/>
          <w:szCs w:val="24"/>
        </w:rPr>
        <w:t xml:space="preserve"> Patel </w:t>
      </w:r>
      <w:r w:rsidRPr="005D11C3">
        <w:rPr>
          <w:rFonts w:ascii="Book Antiqua" w:hAnsi="Book Antiqua"/>
          <w:sz w:val="24"/>
          <w:szCs w:val="24"/>
        </w:rPr>
        <w:t xml:space="preserve">made a MOTION to approve the consent agenda.  Trustee </w:t>
      </w:r>
      <w:r w:rsidR="000E4F0F">
        <w:rPr>
          <w:rFonts w:ascii="Book Antiqua" w:hAnsi="Book Antiqua"/>
          <w:sz w:val="24"/>
          <w:szCs w:val="24"/>
        </w:rPr>
        <w:t>Bryan</w:t>
      </w:r>
      <w:r w:rsidRPr="005D11C3">
        <w:rPr>
          <w:rFonts w:ascii="Book Antiqua" w:hAnsi="Book Antiqua"/>
          <w:sz w:val="24"/>
          <w:szCs w:val="24"/>
        </w:rPr>
        <w:t xml:space="preserve"> SECONDED the </w:t>
      </w:r>
      <w:proofErr w:type="gramStart"/>
      <w:r w:rsidRPr="005D11C3">
        <w:rPr>
          <w:rFonts w:ascii="Book Antiqua" w:hAnsi="Book Antiqua"/>
          <w:sz w:val="24"/>
          <w:szCs w:val="24"/>
        </w:rPr>
        <w:t>motion</w:t>
      </w:r>
      <w:proofErr w:type="gramEnd"/>
      <w:r w:rsidRPr="005D11C3">
        <w:rPr>
          <w:rFonts w:ascii="Book Antiqua" w:hAnsi="Book Antiqua"/>
          <w:sz w:val="24"/>
          <w:szCs w:val="24"/>
        </w:rPr>
        <w:t xml:space="preserve"> and the motion was APPROVED by the committee.</w:t>
      </w:r>
    </w:p>
    <w:p w14:paraId="0A5D3B00" w14:textId="77777777" w:rsidR="00156DB2" w:rsidRPr="005D11C3" w:rsidRDefault="00156DB2" w:rsidP="00156DB2">
      <w:pPr>
        <w:spacing w:after="0" w:line="240" w:lineRule="auto"/>
        <w:rPr>
          <w:rFonts w:ascii="Book Antiqua" w:hAnsi="Book Antiqua"/>
          <w:sz w:val="24"/>
          <w:szCs w:val="24"/>
        </w:rPr>
      </w:pPr>
    </w:p>
    <w:p w14:paraId="6BE2EB0B" w14:textId="730ED36B" w:rsidR="00402619" w:rsidRDefault="002D4896" w:rsidP="003B14FA">
      <w:pPr>
        <w:pStyle w:val="Heading2"/>
        <w:rPr>
          <w:bCs/>
        </w:rPr>
      </w:pPr>
      <w:r w:rsidRPr="005D11C3">
        <w:t>Item 4</w:t>
      </w:r>
      <w:r w:rsidR="000E4F0F">
        <w:t xml:space="preserve"> Compliance Officer Quarterly Update</w:t>
      </w:r>
      <w:r w:rsidR="00617865">
        <w:rPr>
          <w:bCs/>
        </w:rPr>
        <w:t xml:space="preserve"> </w:t>
      </w:r>
    </w:p>
    <w:p w14:paraId="2A72ACC8" w14:textId="70917407" w:rsidR="00402619" w:rsidRPr="007829B5" w:rsidRDefault="00402619" w:rsidP="007829B5">
      <w:pPr>
        <w:spacing w:after="0" w:line="240" w:lineRule="auto"/>
        <w:rPr>
          <w:rFonts w:ascii="Book Antiqua" w:hAnsi="Book Antiqua"/>
          <w:bCs/>
          <w:sz w:val="24"/>
          <w:szCs w:val="24"/>
        </w:rPr>
      </w:pPr>
      <w:r w:rsidRPr="00CA58F9">
        <w:rPr>
          <w:rFonts w:ascii="Book Antiqua" w:hAnsi="Book Antiqua"/>
          <w:sz w:val="24"/>
          <w:szCs w:val="24"/>
        </w:rPr>
        <w:t>Dr. Joann Campbell, Associate Vice President</w:t>
      </w:r>
      <w:r>
        <w:rPr>
          <w:rFonts w:ascii="Book Antiqua" w:hAnsi="Book Antiqua"/>
          <w:sz w:val="24"/>
          <w:szCs w:val="24"/>
        </w:rPr>
        <w:t xml:space="preserve">, Chief </w:t>
      </w:r>
      <w:r w:rsidRPr="00CA58F9">
        <w:rPr>
          <w:rFonts w:ascii="Book Antiqua" w:hAnsi="Book Antiqua"/>
          <w:sz w:val="24"/>
          <w:szCs w:val="24"/>
        </w:rPr>
        <w:t xml:space="preserve">Compliance </w:t>
      </w:r>
      <w:r>
        <w:rPr>
          <w:rFonts w:ascii="Book Antiqua" w:hAnsi="Book Antiqua"/>
          <w:sz w:val="24"/>
          <w:szCs w:val="24"/>
        </w:rPr>
        <w:t xml:space="preserve">and Ethics </w:t>
      </w:r>
      <w:r w:rsidRPr="00CA58F9">
        <w:rPr>
          <w:rFonts w:ascii="Book Antiqua" w:hAnsi="Book Antiqua"/>
          <w:sz w:val="24"/>
          <w:szCs w:val="24"/>
        </w:rPr>
        <w:t>Officer,</w:t>
      </w:r>
      <w:r>
        <w:rPr>
          <w:rFonts w:ascii="Book Antiqua" w:hAnsi="Book Antiqua"/>
          <w:sz w:val="24"/>
          <w:szCs w:val="24"/>
        </w:rPr>
        <w:t xml:space="preserve"> </w:t>
      </w:r>
      <w:r w:rsidRPr="00402619">
        <w:rPr>
          <w:rFonts w:ascii="Book Antiqua" w:hAnsi="Book Antiqua"/>
          <w:sz w:val="24"/>
          <w:szCs w:val="24"/>
        </w:rPr>
        <w:t>commented that while the Charter was included on the consent agenda, she wanted to acknowledge it as part of her comments including the priority she places on</w:t>
      </w:r>
      <w:r>
        <w:rPr>
          <w:rFonts w:ascii="Book Antiqua" w:hAnsi="Book Antiqua"/>
          <w:sz w:val="24"/>
          <w:szCs w:val="24"/>
        </w:rPr>
        <w:t xml:space="preserve"> the mission, vision, </w:t>
      </w:r>
      <w:proofErr w:type="gramStart"/>
      <w:r>
        <w:rPr>
          <w:rFonts w:ascii="Book Antiqua" w:hAnsi="Book Antiqua"/>
          <w:sz w:val="24"/>
          <w:szCs w:val="24"/>
        </w:rPr>
        <w:t>values</w:t>
      </w:r>
      <w:proofErr w:type="gramEnd"/>
      <w:r>
        <w:rPr>
          <w:rFonts w:ascii="Book Antiqua" w:hAnsi="Book Antiqua"/>
          <w:sz w:val="24"/>
          <w:szCs w:val="24"/>
        </w:rPr>
        <w:t xml:space="preserve"> and operating principles for the compliance office.</w:t>
      </w:r>
    </w:p>
    <w:p w14:paraId="3DEC0177" w14:textId="15AD4AC6" w:rsidR="002B11FF" w:rsidRDefault="002B11FF" w:rsidP="002B11FF">
      <w:pPr>
        <w:spacing w:after="0" w:line="240" w:lineRule="auto"/>
        <w:rPr>
          <w:rFonts w:ascii="Book Antiqua" w:hAnsi="Book Antiqua"/>
          <w:sz w:val="24"/>
          <w:szCs w:val="24"/>
        </w:rPr>
      </w:pPr>
      <w:r w:rsidRPr="00CA58F9">
        <w:rPr>
          <w:rFonts w:ascii="Book Antiqua" w:hAnsi="Book Antiqua"/>
          <w:sz w:val="24"/>
          <w:szCs w:val="24"/>
        </w:rPr>
        <w:t>Dr. Joann Campbell, Associate Vice President</w:t>
      </w:r>
      <w:r>
        <w:rPr>
          <w:rFonts w:ascii="Book Antiqua" w:hAnsi="Book Antiqua"/>
          <w:sz w:val="24"/>
          <w:szCs w:val="24"/>
        </w:rPr>
        <w:t xml:space="preserve">, Chief </w:t>
      </w:r>
      <w:r w:rsidRPr="00CA58F9">
        <w:rPr>
          <w:rFonts w:ascii="Book Antiqua" w:hAnsi="Book Antiqua"/>
          <w:sz w:val="24"/>
          <w:szCs w:val="24"/>
        </w:rPr>
        <w:t xml:space="preserve">Compliance </w:t>
      </w:r>
      <w:r>
        <w:rPr>
          <w:rFonts w:ascii="Book Antiqua" w:hAnsi="Book Antiqua"/>
          <w:sz w:val="24"/>
          <w:szCs w:val="24"/>
        </w:rPr>
        <w:t xml:space="preserve">and Ethics </w:t>
      </w:r>
      <w:r w:rsidRPr="00CA58F9">
        <w:rPr>
          <w:rFonts w:ascii="Book Antiqua" w:hAnsi="Book Antiqua"/>
          <w:sz w:val="24"/>
          <w:szCs w:val="24"/>
        </w:rPr>
        <w:t>Officer,</w:t>
      </w:r>
      <w:r>
        <w:rPr>
          <w:rFonts w:ascii="Book Antiqua" w:hAnsi="Book Antiqua"/>
          <w:sz w:val="24"/>
          <w:szCs w:val="24"/>
        </w:rPr>
        <w:t xml:space="preserve"> presented the Compliance officer’s quarterly update.</w:t>
      </w:r>
      <w:r w:rsidR="00D04458">
        <w:rPr>
          <w:rFonts w:ascii="Book Antiqua" w:hAnsi="Book Antiqua"/>
          <w:sz w:val="24"/>
          <w:szCs w:val="24"/>
        </w:rPr>
        <w:t xml:space="preserve">  It was hoped to have the 5-year review report ready for the meeting but unfortunately due to unforeseen circumstances</w:t>
      </w:r>
      <w:r w:rsidR="000E5EA4">
        <w:rPr>
          <w:rFonts w:ascii="Book Antiqua" w:hAnsi="Book Antiqua"/>
          <w:sz w:val="24"/>
          <w:szCs w:val="24"/>
        </w:rPr>
        <w:t>,</w:t>
      </w:r>
      <w:r w:rsidR="00D04458">
        <w:rPr>
          <w:rFonts w:ascii="Book Antiqua" w:hAnsi="Book Antiqua"/>
          <w:sz w:val="24"/>
          <w:szCs w:val="24"/>
        </w:rPr>
        <w:t xml:space="preserve"> </w:t>
      </w:r>
      <w:r w:rsidR="00D04458">
        <w:rPr>
          <w:rFonts w:ascii="Book Antiqua" w:hAnsi="Book Antiqua"/>
          <w:sz w:val="24"/>
          <w:szCs w:val="24"/>
        </w:rPr>
        <w:lastRenderedPageBreak/>
        <w:t>the report wasn’t ready and will be presented at the March meeting.  However, there are no areas of non-compliance, just a couple of recommendations.</w:t>
      </w:r>
    </w:p>
    <w:p w14:paraId="7F284761" w14:textId="47474E5F" w:rsidR="00D04458" w:rsidRDefault="00D04458" w:rsidP="002B11FF">
      <w:pPr>
        <w:spacing w:after="0" w:line="240" w:lineRule="auto"/>
        <w:rPr>
          <w:rFonts w:ascii="Book Antiqua" w:hAnsi="Book Antiqua"/>
          <w:sz w:val="24"/>
          <w:szCs w:val="24"/>
        </w:rPr>
      </w:pPr>
    </w:p>
    <w:p w14:paraId="15966F5A" w14:textId="757BF3CC" w:rsidR="00D04458" w:rsidRDefault="00D04458" w:rsidP="002B11FF">
      <w:pPr>
        <w:spacing w:after="0" w:line="240" w:lineRule="auto"/>
        <w:rPr>
          <w:rFonts w:ascii="Book Antiqua" w:hAnsi="Book Antiqua"/>
          <w:sz w:val="24"/>
          <w:szCs w:val="24"/>
        </w:rPr>
      </w:pPr>
      <w:r>
        <w:rPr>
          <w:rFonts w:ascii="Book Antiqua" w:hAnsi="Book Antiqua"/>
          <w:sz w:val="24"/>
          <w:szCs w:val="24"/>
        </w:rPr>
        <w:t xml:space="preserve">In 2017 the Board of Governors asked each university to introduce a </w:t>
      </w:r>
      <w:r w:rsidR="00AB1E28">
        <w:rPr>
          <w:rFonts w:ascii="Book Antiqua" w:hAnsi="Book Antiqua"/>
          <w:sz w:val="24"/>
          <w:szCs w:val="24"/>
        </w:rPr>
        <w:t>C</w:t>
      </w:r>
      <w:r>
        <w:rPr>
          <w:rFonts w:ascii="Book Antiqua" w:hAnsi="Book Antiqua"/>
          <w:sz w:val="24"/>
          <w:szCs w:val="24"/>
        </w:rPr>
        <w:t>ompliance and Ethics program developed with the State Code of Ethics and incorporating federal sentencing guidelines.  These are the foundation documents under which compliance operates.</w:t>
      </w:r>
    </w:p>
    <w:p w14:paraId="23953AC9" w14:textId="2EFCF43B" w:rsidR="00D04458" w:rsidRDefault="00D04458" w:rsidP="002B11FF">
      <w:pPr>
        <w:spacing w:after="0" w:line="240" w:lineRule="auto"/>
        <w:rPr>
          <w:rFonts w:ascii="Book Antiqua" w:hAnsi="Book Antiqua"/>
          <w:sz w:val="24"/>
          <w:szCs w:val="24"/>
        </w:rPr>
      </w:pPr>
    </w:p>
    <w:p w14:paraId="37691701" w14:textId="77777777" w:rsidR="00AB1E28" w:rsidRDefault="00D04458" w:rsidP="002B11FF">
      <w:pPr>
        <w:spacing w:after="0" w:line="240" w:lineRule="auto"/>
        <w:rPr>
          <w:rFonts w:ascii="Book Antiqua" w:hAnsi="Book Antiqua"/>
          <w:sz w:val="24"/>
          <w:szCs w:val="24"/>
        </w:rPr>
      </w:pPr>
      <w:r>
        <w:rPr>
          <w:rFonts w:ascii="Book Antiqua" w:hAnsi="Book Antiqua"/>
          <w:sz w:val="24"/>
          <w:szCs w:val="24"/>
        </w:rPr>
        <w:t>Other items which are being discussed with compliance partners around the university are</w:t>
      </w:r>
      <w:r w:rsidR="00552459">
        <w:rPr>
          <w:rFonts w:ascii="Book Antiqua" w:hAnsi="Book Antiqua"/>
          <w:sz w:val="24"/>
          <w:szCs w:val="24"/>
        </w:rPr>
        <w:t xml:space="preserve"> updates on data with </w:t>
      </w:r>
      <w:r w:rsidR="00AB1E28">
        <w:rPr>
          <w:rFonts w:ascii="Book Antiqua" w:hAnsi="Book Antiqua"/>
          <w:sz w:val="24"/>
          <w:szCs w:val="24"/>
        </w:rPr>
        <w:t xml:space="preserve">CIO </w:t>
      </w:r>
      <w:r w:rsidR="00552459">
        <w:rPr>
          <w:rFonts w:ascii="Book Antiqua" w:hAnsi="Book Antiqua"/>
          <w:sz w:val="24"/>
          <w:szCs w:val="24"/>
        </w:rPr>
        <w:t xml:space="preserve">Brian Verkamp and </w:t>
      </w:r>
      <w:r w:rsidR="00AB1E28">
        <w:rPr>
          <w:rFonts w:ascii="Book Antiqua" w:hAnsi="Book Antiqua"/>
          <w:sz w:val="24"/>
          <w:szCs w:val="24"/>
        </w:rPr>
        <w:t xml:space="preserve">updating the </w:t>
      </w:r>
      <w:r w:rsidR="00552459">
        <w:rPr>
          <w:rFonts w:ascii="Book Antiqua" w:hAnsi="Book Antiqua"/>
          <w:sz w:val="24"/>
          <w:szCs w:val="24"/>
        </w:rPr>
        <w:t xml:space="preserve">compensation policy </w:t>
      </w:r>
      <w:r w:rsidR="00AB1E28">
        <w:rPr>
          <w:rFonts w:ascii="Book Antiqua" w:hAnsi="Book Antiqua"/>
          <w:sz w:val="24"/>
          <w:szCs w:val="24"/>
        </w:rPr>
        <w:t xml:space="preserve">to be consistent to state requirements </w:t>
      </w:r>
      <w:r w:rsidR="00552459">
        <w:rPr>
          <w:rFonts w:ascii="Book Antiqua" w:hAnsi="Book Antiqua"/>
          <w:sz w:val="24"/>
          <w:szCs w:val="24"/>
        </w:rPr>
        <w:t xml:space="preserve">with </w:t>
      </w:r>
      <w:r w:rsidR="00AB1E28">
        <w:rPr>
          <w:rFonts w:ascii="Book Antiqua" w:hAnsi="Book Antiqua"/>
          <w:sz w:val="24"/>
          <w:szCs w:val="24"/>
        </w:rPr>
        <w:t xml:space="preserve">CHRO </w:t>
      </w:r>
      <w:r w:rsidR="00552459">
        <w:rPr>
          <w:rFonts w:ascii="Book Antiqua" w:hAnsi="Book Antiqua"/>
          <w:sz w:val="24"/>
          <w:szCs w:val="24"/>
        </w:rPr>
        <w:t xml:space="preserve">Carrie </w:t>
      </w:r>
      <w:proofErr w:type="spellStart"/>
      <w:r w:rsidR="00552459">
        <w:rPr>
          <w:rFonts w:ascii="Book Antiqua" w:hAnsi="Book Antiqua"/>
          <w:sz w:val="24"/>
          <w:szCs w:val="24"/>
        </w:rPr>
        <w:t>Guth</w:t>
      </w:r>
      <w:proofErr w:type="spellEnd"/>
      <w:r w:rsidR="00552459">
        <w:rPr>
          <w:rFonts w:ascii="Book Antiqua" w:hAnsi="Book Antiqua"/>
          <w:sz w:val="24"/>
          <w:szCs w:val="24"/>
        </w:rPr>
        <w:t xml:space="preserve">.  Foreign Influence legislation for screening and travel and outside employment under </w:t>
      </w:r>
      <w:r w:rsidR="00AB1E28">
        <w:rPr>
          <w:rFonts w:ascii="Book Antiqua" w:hAnsi="Book Antiqua"/>
          <w:sz w:val="24"/>
          <w:szCs w:val="24"/>
        </w:rPr>
        <w:t xml:space="preserve">Associate Provost </w:t>
      </w:r>
      <w:r w:rsidR="00552459">
        <w:rPr>
          <w:rFonts w:ascii="Book Antiqua" w:hAnsi="Book Antiqua"/>
          <w:sz w:val="24"/>
          <w:szCs w:val="24"/>
        </w:rPr>
        <w:t xml:space="preserve">John </w:t>
      </w:r>
      <w:proofErr w:type="spellStart"/>
      <w:r w:rsidR="00552459">
        <w:rPr>
          <w:rFonts w:ascii="Book Antiqua" w:hAnsi="Book Antiqua"/>
          <w:sz w:val="24"/>
          <w:szCs w:val="24"/>
        </w:rPr>
        <w:t>Kantner</w:t>
      </w:r>
      <w:proofErr w:type="spellEnd"/>
      <w:r w:rsidR="00552459">
        <w:rPr>
          <w:rFonts w:ascii="Book Antiqua" w:hAnsi="Book Antiqua"/>
          <w:sz w:val="24"/>
          <w:szCs w:val="24"/>
        </w:rPr>
        <w:t xml:space="preserve"> and </w:t>
      </w:r>
      <w:r w:rsidR="00AB1E28">
        <w:rPr>
          <w:rFonts w:ascii="Book Antiqua" w:hAnsi="Book Antiqua"/>
          <w:sz w:val="24"/>
          <w:szCs w:val="24"/>
        </w:rPr>
        <w:t xml:space="preserve">Asst VP for Student Affairs, </w:t>
      </w:r>
      <w:r w:rsidR="00552459">
        <w:rPr>
          <w:rFonts w:ascii="Book Antiqua" w:hAnsi="Book Antiqua"/>
          <w:sz w:val="24"/>
          <w:szCs w:val="24"/>
        </w:rPr>
        <w:t xml:space="preserve">Ruth Lopez’s leadership.  We have a checklist in place to ensure we meet legislative requirements.  </w:t>
      </w:r>
    </w:p>
    <w:p w14:paraId="1CEFAFB4" w14:textId="77777777" w:rsidR="00AB1E28" w:rsidRDefault="00AB1E28" w:rsidP="002B11FF">
      <w:pPr>
        <w:spacing w:after="0" w:line="240" w:lineRule="auto"/>
        <w:rPr>
          <w:rFonts w:ascii="Book Antiqua" w:hAnsi="Book Antiqua"/>
          <w:sz w:val="24"/>
          <w:szCs w:val="24"/>
        </w:rPr>
      </w:pPr>
    </w:p>
    <w:p w14:paraId="393252A7" w14:textId="58B375E1" w:rsidR="00D04458" w:rsidRDefault="00552459" w:rsidP="002B11FF">
      <w:pPr>
        <w:spacing w:after="0" w:line="240" w:lineRule="auto"/>
        <w:rPr>
          <w:rFonts w:ascii="Book Antiqua" w:hAnsi="Book Antiqua"/>
          <w:sz w:val="24"/>
          <w:szCs w:val="24"/>
        </w:rPr>
      </w:pPr>
      <w:r>
        <w:rPr>
          <w:rFonts w:ascii="Book Antiqua" w:hAnsi="Book Antiqua"/>
          <w:sz w:val="24"/>
          <w:szCs w:val="24"/>
        </w:rPr>
        <w:t>We are considering re-engaging tailgating on campus but with improved alcohol guidelines</w:t>
      </w:r>
      <w:r w:rsidR="00F34BF1">
        <w:rPr>
          <w:rFonts w:ascii="Book Antiqua" w:hAnsi="Book Antiqua"/>
          <w:sz w:val="24"/>
          <w:szCs w:val="24"/>
        </w:rPr>
        <w:t xml:space="preserve"> </w:t>
      </w:r>
      <w:r w:rsidR="00F34BF1">
        <w:rPr>
          <w:rFonts w:ascii="Book Antiqua" w:hAnsi="Book Antiqua"/>
          <w:sz w:val="24"/>
          <w:szCs w:val="24"/>
          <w:u w:val="single"/>
        </w:rPr>
        <w:t xml:space="preserve">and a coordinated safety and security plan </w:t>
      </w:r>
      <w:r>
        <w:rPr>
          <w:rFonts w:ascii="Book Antiqua" w:hAnsi="Book Antiqua"/>
          <w:sz w:val="24"/>
          <w:szCs w:val="24"/>
        </w:rPr>
        <w:t xml:space="preserve">thanks to Trustee </w:t>
      </w:r>
      <w:proofErr w:type="spellStart"/>
      <w:r w:rsidR="00F34BF1" w:rsidRPr="003B14FA">
        <w:rPr>
          <w:rFonts w:ascii="Book Antiqua" w:hAnsi="Book Antiqua"/>
          <w:sz w:val="24"/>
          <w:szCs w:val="24"/>
        </w:rPr>
        <w:t>Besirevic</w:t>
      </w:r>
      <w:proofErr w:type="spellEnd"/>
      <w:r w:rsidR="00402619">
        <w:rPr>
          <w:rFonts w:ascii="Book Antiqua" w:hAnsi="Book Antiqua"/>
          <w:sz w:val="24"/>
          <w:szCs w:val="24"/>
        </w:rPr>
        <w:t xml:space="preserve"> </w:t>
      </w:r>
      <w:r>
        <w:rPr>
          <w:rFonts w:ascii="Book Antiqua" w:hAnsi="Book Antiqua"/>
          <w:sz w:val="24"/>
          <w:szCs w:val="24"/>
        </w:rPr>
        <w:t>suggestions.  Representatives from the Police Department, Environmental Health and Safety, and Athletics are working on a safety and security plan for future events.</w:t>
      </w:r>
    </w:p>
    <w:p w14:paraId="00797A6A" w14:textId="4F59EB94" w:rsidR="00552459" w:rsidRDefault="00552459" w:rsidP="002B11FF">
      <w:pPr>
        <w:spacing w:after="0" w:line="240" w:lineRule="auto"/>
        <w:rPr>
          <w:rFonts w:ascii="Book Antiqua" w:hAnsi="Book Antiqua"/>
          <w:sz w:val="24"/>
          <w:szCs w:val="24"/>
        </w:rPr>
      </w:pPr>
    </w:p>
    <w:p w14:paraId="02BFAD86" w14:textId="7153BCFB" w:rsidR="0089175E" w:rsidRDefault="00552459" w:rsidP="00516677">
      <w:pPr>
        <w:spacing w:after="0" w:line="240" w:lineRule="auto"/>
        <w:rPr>
          <w:rFonts w:ascii="Book Antiqua" w:hAnsi="Book Antiqua"/>
          <w:bCs/>
          <w:sz w:val="24"/>
          <w:szCs w:val="24"/>
        </w:rPr>
      </w:pPr>
      <w:r>
        <w:rPr>
          <w:rFonts w:ascii="Book Antiqua" w:hAnsi="Book Antiqua"/>
          <w:sz w:val="24"/>
          <w:szCs w:val="24"/>
        </w:rPr>
        <w:t xml:space="preserve">ASUN Athletics program is implementing a </w:t>
      </w:r>
      <w:r w:rsidR="00F34BF1">
        <w:rPr>
          <w:rFonts w:ascii="Book Antiqua" w:hAnsi="Book Antiqua"/>
          <w:sz w:val="24"/>
          <w:szCs w:val="24"/>
          <w:u w:val="single"/>
        </w:rPr>
        <w:t xml:space="preserve">requirement to document any </w:t>
      </w:r>
      <w:r w:rsidRPr="00F34BF1">
        <w:rPr>
          <w:rFonts w:ascii="Book Antiqua" w:hAnsi="Book Antiqua"/>
          <w:strike/>
          <w:sz w:val="24"/>
          <w:szCs w:val="24"/>
        </w:rPr>
        <w:t>function of</w:t>
      </w:r>
      <w:r>
        <w:rPr>
          <w:rFonts w:ascii="Book Antiqua" w:hAnsi="Book Antiqua"/>
          <w:sz w:val="24"/>
          <w:szCs w:val="24"/>
        </w:rPr>
        <w:t xml:space="preserve"> Title IX complaints from other universities when athletes </w:t>
      </w:r>
      <w:proofErr w:type="gramStart"/>
      <w:r>
        <w:rPr>
          <w:rFonts w:ascii="Book Antiqua" w:hAnsi="Book Antiqua"/>
          <w:sz w:val="24"/>
          <w:szCs w:val="24"/>
        </w:rPr>
        <w:t>transfer</w:t>
      </w:r>
      <w:r w:rsidR="00F34BF1">
        <w:rPr>
          <w:rFonts w:ascii="Book Antiqua" w:hAnsi="Book Antiqua"/>
          <w:sz w:val="24"/>
          <w:szCs w:val="24"/>
        </w:rPr>
        <w:t>s</w:t>
      </w:r>
      <w:proofErr w:type="gramEnd"/>
      <w:r w:rsidR="00F34BF1">
        <w:rPr>
          <w:rFonts w:ascii="Book Antiqua" w:hAnsi="Book Antiqua"/>
          <w:sz w:val="24"/>
          <w:szCs w:val="24"/>
        </w:rPr>
        <w:t xml:space="preserve"> </w:t>
      </w:r>
      <w:r w:rsidR="00F34BF1">
        <w:rPr>
          <w:rFonts w:ascii="Book Antiqua" w:hAnsi="Book Antiqua"/>
          <w:sz w:val="24"/>
          <w:szCs w:val="24"/>
          <w:u w:val="single"/>
        </w:rPr>
        <w:t>into the institution</w:t>
      </w:r>
      <w:r>
        <w:rPr>
          <w:rFonts w:ascii="Book Antiqua" w:hAnsi="Book Antiqua"/>
          <w:sz w:val="24"/>
          <w:szCs w:val="24"/>
        </w:rPr>
        <w:t xml:space="preserve">.  The application form has questions about criminal acts and ASUN has taken the lead to enable universities to identify Title IX cases </w:t>
      </w:r>
      <w:r w:rsidR="00516677">
        <w:rPr>
          <w:rFonts w:ascii="Book Antiqua" w:hAnsi="Book Antiqua"/>
          <w:sz w:val="24"/>
          <w:szCs w:val="24"/>
        </w:rPr>
        <w:t xml:space="preserve">(active or closed) </w:t>
      </w:r>
      <w:r>
        <w:rPr>
          <w:rFonts w:ascii="Book Antiqua" w:hAnsi="Book Antiqua"/>
          <w:sz w:val="24"/>
          <w:szCs w:val="24"/>
        </w:rPr>
        <w:t xml:space="preserve">already on record at previous universities. </w:t>
      </w:r>
      <w:r w:rsidR="00516677">
        <w:rPr>
          <w:rFonts w:ascii="Book Antiqua" w:hAnsi="Book Antiqua"/>
          <w:sz w:val="24"/>
          <w:szCs w:val="24"/>
        </w:rPr>
        <w:t xml:space="preserve"> Working to address at the time of admission and annually </w:t>
      </w:r>
      <w:r w:rsidR="00AB1E28">
        <w:rPr>
          <w:rFonts w:ascii="Book Antiqua" w:hAnsi="Book Antiqua"/>
          <w:sz w:val="24"/>
          <w:szCs w:val="24"/>
        </w:rPr>
        <w:t>thereafter</w:t>
      </w:r>
      <w:r w:rsidR="00516677">
        <w:rPr>
          <w:rFonts w:ascii="Book Antiqua" w:hAnsi="Book Antiqua"/>
          <w:sz w:val="24"/>
          <w:szCs w:val="24"/>
        </w:rPr>
        <w:t>.</w:t>
      </w:r>
    </w:p>
    <w:p w14:paraId="4267787C" w14:textId="77777777" w:rsidR="002B1675" w:rsidRPr="005D11C3" w:rsidRDefault="002B1675" w:rsidP="002B1675">
      <w:pPr>
        <w:spacing w:after="0" w:line="240" w:lineRule="auto"/>
        <w:rPr>
          <w:rFonts w:ascii="Book Antiqua" w:hAnsi="Book Antiqua"/>
          <w:b/>
          <w:sz w:val="24"/>
          <w:szCs w:val="24"/>
        </w:rPr>
      </w:pPr>
    </w:p>
    <w:p w14:paraId="0C7E7136" w14:textId="68D26A45" w:rsidR="0096388D" w:rsidRDefault="003F4DCE" w:rsidP="003B14FA">
      <w:pPr>
        <w:pStyle w:val="Heading2"/>
      </w:pPr>
      <w:r w:rsidRPr="005D11C3">
        <w:t xml:space="preserve">Item </w:t>
      </w:r>
      <w:r w:rsidR="002D4896" w:rsidRPr="005D11C3">
        <w:t>5</w:t>
      </w:r>
      <w:r w:rsidR="002B1675" w:rsidRPr="005D11C3">
        <w:t xml:space="preserve"> </w:t>
      </w:r>
      <w:r w:rsidR="000E4F0F">
        <w:t>Office of Internal Auditing (OIA) Quarterly Update</w:t>
      </w:r>
    </w:p>
    <w:p w14:paraId="55BA5853" w14:textId="0B5FDF2B" w:rsidR="0050408D" w:rsidRDefault="00516677" w:rsidP="003E4AD7">
      <w:pPr>
        <w:pStyle w:val="Default"/>
        <w:rPr>
          <w:bCs/>
        </w:rPr>
      </w:pPr>
      <w:r>
        <w:rPr>
          <w:bCs/>
        </w:rPr>
        <w:t xml:space="preserve">Ms. Julia Hann, Chief Audit Executive, presented the office’s quarterly update.  Since the last meeting, two audits </w:t>
      </w:r>
      <w:r w:rsidR="00402619">
        <w:rPr>
          <w:bCs/>
        </w:rPr>
        <w:t>were finalized</w:t>
      </w:r>
      <w:r>
        <w:rPr>
          <w:bCs/>
        </w:rPr>
        <w:t xml:space="preserve">, the </w:t>
      </w:r>
      <w:r w:rsidR="00911D1A">
        <w:rPr>
          <w:bCs/>
        </w:rPr>
        <w:t>Scholarship</w:t>
      </w:r>
      <w:r>
        <w:rPr>
          <w:bCs/>
        </w:rPr>
        <w:t xml:space="preserve"> </w:t>
      </w:r>
      <w:r w:rsidR="00AB1E28">
        <w:rPr>
          <w:bCs/>
        </w:rPr>
        <w:t>A</w:t>
      </w:r>
      <w:r>
        <w:rPr>
          <w:bCs/>
        </w:rPr>
        <w:t xml:space="preserve">dministration audit and the </w:t>
      </w:r>
      <w:r w:rsidR="00AB1E28">
        <w:rPr>
          <w:bCs/>
        </w:rPr>
        <w:t>S</w:t>
      </w:r>
      <w:r>
        <w:rPr>
          <w:bCs/>
        </w:rPr>
        <w:t xml:space="preserve">ecurity of </w:t>
      </w:r>
      <w:r w:rsidR="00AB1E28">
        <w:rPr>
          <w:bCs/>
        </w:rPr>
        <w:t>D</w:t>
      </w:r>
      <w:r>
        <w:rPr>
          <w:bCs/>
        </w:rPr>
        <w:t>ata audit.  The Scholarship audit had six recommendations</w:t>
      </w:r>
      <w:r w:rsidR="00402619">
        <w:rPr>
          <w:bCs/>
        </w:rPr>
        <w:t>.  A</w:t>
      </w:r>
      <w:r w:rsidR="00911D1A">
        <w:rPr>
          <w:bCs/>
        </w:rPr>
        <w:t xml:space="preserve">udit staff worked with </w:t>
      </w:r>
      <w:r w:rsidR="00402619">
        <w:rPr>
          <w:bCs/>
        </w:rPr>
        <w:t>the offices of F</w:t>
      </w:r>
      <w:r w:rsidR="00911D1A">
        <w:rPr>
          <w:bCs/>
        </w:rPr>
        <w:t xml:space="preserve">inancial </w:t>
      </w:r>
      <w:r w:rsidR="00402619">
        <w:rPr>
          <w:bCs/>
        </w:rPr>
        <w:t>A</w:t>
      </w:r>
      <w:r w:rsidR="00911D1A">
        <w:rPr>
          <w:bCs/>
        </w:rPr>
        <w:t xml:space="preserve">id, </w:t>
      </w:r>
      <w:r w:rsidR="00402619">
        <w:rPr>
          <w:bCs/>
        </w:rPr>
        <w:t>E</w:t>
      </w:r>
      <w:r w:rsidR="00911D1A">
        <w:rPr>
          <w:bCs/>
        </w:rPr>
        <w:t xml:space="preserve">nrollment </w:t>
      </w:r>
      <w:r w:rsidR="00402619">
        <w:rPr>
          <w:bCs/>
        </w:rPr>
        <w:t>S</w:t>
      </w:r>
      <w:r w:rsidR="00911D1A">
        <w:rPr>
          <w:bCs/>
        </w:rPr>
        <w:t xml:space="preserve">ervices, </w:t>
      </w:r>
      <w:r w:rsidR="00402619">
        <w:rPr>
          <w:bCs/>
        </w:rPr>
        <w:t>individual C</w:t>
      </w:r>
      <w:r w:rsidR="00911D1A">
        <w:rPr>
          <w:bCs/>
        </w:rPr>
        <w:t xml:space="preserve">olleges and </w:t>
      </w:r>
      <w:r w:rsidR="00402619">
        <w:rPr>
          <w:bCs/>
        </w:rPr>
        <w:t>the UNF F</w:t>
      </w:r>
      <w:r w:rsidR="00911D1A">
        <w:rPr>
          <w:bCs/>
        </w:rPr>
        <w:t xml:space="preserve">oundation to get an overall </w:t>
      </w:r>
      <w:r w:rsidR="00402619">
        <w:rPr>
          <w:bCs/>
        </w:rPr>
        <w:t>understanding</w:t>
      </w:r>
      <w:r w:rsidR="00911D1A">
        <w:rPr>
          <w:bCs/>
        </w:rPr>
        <w:t xml:space="preserve">.  There were a couple of moderate </w:t>
      </w:r>
      <w:r w:rsidR="00911D1A">
        <w:rPr>
          <w:bCs/>
        </w:rPr>
        <w:lastRenderedPageBreak/>
        <w:t xml:space="preserve">risks identified, </w:t>
      </w:r>
      <w:r w:rsidR="00AB1E28">
        <w:rPr>
          <w:bCs/>
        </w:rPr>
        <w:t xml:space="preserve">the </w:t>
      </w:r>
      <w:r w:rsidR="00911D1A">
        <w:rPr>
          <w:bCs/>
        </w:rPr>
        <w:t xml:space="preserve">aim moving forward </w:t>
      </w:r>
      <w:r w:rsidR="00AB1E28">
        <w:rPr>
          <w:bCs/>
        </w:rPr>
        <w:t xml:space="preserve">is </w:t>
      </w:r>
      <w:r w:rsidR="00911D1A">
        <w:rPr>
          <w:bCs/>
        </w:rPr>
        <w:t xml:space="preserve">to work closer to 2.047R </w:t>
      </w:r>
      <w:r w:rsidR="00AB1E28">
        <w:rPr>
          <w:bCs/>
        </w:rPr>
        <w:t xml:space="preserve">Financial Aid Regulation </w:t>
      </w:r>
      <w:r w:rsidR="00911D1A">
        <w:rPr>
          <w:bCs/>
        </w:rPr>
        <w:t xml:space="preserve">with </w:t>
      </w:r>
      <w:r w:rsidR="00402619">
        <w:rPr>
          <w:bCs/>
        </w:rPr>
        <w:t>E</w:t>
      </w:r>
      <w:r w:rsidR="00911D1A">
        <w:rPr>
          <w:bCs/>
        </w:rPr>
        <w:t xml:space="preserve">nrollment </w:t>
      </w:r>
      <w:r w:rsidR="00402619">
        <w:rPr>
          <w:bCs/>
        </w:rPr>
        <w:t>S</w:t>
      </w:r>
      <w:r w:rsidR="00911D1A">
        <w:rPr>
          <w:bCs/>
        </w:rPr>
        <w:t>ervices taking the lead.</w:t>
      </w:r>
    </w:p>
    <w:p w14:paraId="6A297431" w14:textId="77777777" w:rsidR="00AB1E28" w:rsidRDefault="00AB1E28" w:rsidP="003E4AD7">
      <w:pPr>
        <w:pStyle w:val="Default"/>
        <w:rPr>
          <w:bCs/>
        </w:rPr>
      </w:pPr>
    </w:p>
    <w:p w14:paraId="247E4856" w14:textId="58036AF1" w:rsidR="00911D1A" w:rsidRDefault="00402619" w:rsidP="003E4AD7">
      <w:pPr>
        <w:pStyle w:val="Default"/>
        <w:rPr>
          <w:bCs/>
        </w:rPr>
      </w:pPr>
      <w:proofErr w:type="gramStart"/>
      <w:r>
        <w:rPr>
          <w:bCs/>
        </w:rPr>
        <w:t>With regard to</w:t>
      </w:r>
      <w:proofErr w:type="gramEnd"/>
      <w:r>
        <w:rPr>
          <w:bCs/>
        </w:rPr>
        <w:t xml:space="preserve"> the </w:t>
      </w:r>
      <w:r w:rsidR="00911D1A">
        <w:rPr>
          <w:bCs/>
        </w:rPr>
        <w:t>Security of Data audit</w:t>
      </w:r>
      <w:r>
        <w:rPr>
          <w:bCs/>
        </w:rPr>
        <w:t xml:space="preserve">, audit </w:t>
      </w:r>
      <w:r w:rsidR="00911D1A">
        <w:rPr>
          <w:bCs/>
        </w:rPr>
        <w:t>staff worked closely with ITS security team with reference to BOG regulation 3.0075</w:t>
      </w:r>
      <w:r w:rsidR="00AB1E28">
        <w:rPr>
          <w:bCs/>
        </w:rPr>
        <w:t xml:space="preserve"> (Security of Data and Related Information Technology)</w:t>
      </w:r>
      <w:r w:rsidR="00911D1A">
        <w:rPr>
          <w:bCs/>
        </w:rPr>
        <w:t xml:space="preserve">.  </w:t>
      </w:r>
      <w:r w:rsidR="00AB1E28">
        <w:rPr>
          <w:bCs/>
        </w:rPr>
        <w:t>T</w:t>
      </w:r>
      <w:r w:rsidR="00911D1A">
        <w:rPr>
          <w:bCs/>
        </w:rPr>
        <w:t xml:space="preserve">wo minor opportunities </w:t>
      </w:r>
      <w:r w:rsidR="00F9654D">
        <w:rPr>
          <w:bCs/>
        </w:rPr>
        <w:t xml:space="preserve">were </w:t>
      </w:r>
      <w:r w:rsidR="00911D1A">
        <w:rPr>
          <w:bCs/>
        </w:rPr>
        <w:t>identif</w:t>
      </w:r>
      <w:r w:rsidR="00F9654D">
        <w:rPr>
          <w:bCs/>
        </w:rPr>
        <w:t>ied</w:t>
      </w:r>
      <w:r w:rsidR="00911D1A">
        <w:rPr>
          <w:bCs/>
        </w:rPr>
        <w:t xml:space="preserve"> to clarify language. </w:t>
      </w:r>
    </w:p>
    <w:p w14:paraId="49F8F0FA" w14:textId="77777777" w:rsidR="00F9654D" w:rsidRDefault="00F9654D" w:rsidP="003E4AD7">
      <w:pPr>
        <w:pStyle w:val="Default"/>
        <w:rPr>
          <w:bCs/>
        </w:rPr>
      </w:pPr>
    </w:p>
    <w:p w14:paraId="73936803" w14:textId="25647016" w:rsidR="00F9654D" w:rsidRDefault="00911D1A" w:rsidP="003E4AD7">
      <w:pPr>
        <w:pStyle w:val="Default"/>
        <w:rPr>
          <w:bCs/>
        </w:rPr>
      </w:pPr>
      <w:r>
        <w:rPr>
          <w:bCs/>
        </w:rPr>
        <w:t xml:space="preserve">Other work </w:t>
      </w:r>
      <w:r w:rsidR="00402619">
        <w:rPr>
          <w:bCs/>
        </w:rPr>
        <w:t xml:space="preserve">included </w:t>
      </w:r>
      <w:r>
        <w:rPr>
          <w:bCs/>
        </w:rPr>
        <w:t xml:space="preserve">follow up on outstanding reports, </w:t>
      </w:r>
      <w:r w:rsidR="00402619">
        <w:rPr>
          <w:bCs/>
        </w:rPr>
        <w:t xml:space="preserve">and there were </w:t>
      </w:r>
      <w:r>
        <w:rPr>
          <w:bCs/>
        </w:rPr>
        <w:t>no concerns observed. Also work on IT in</w:t>
      </w:r>
      <w:r w:rsidR="00F9654D">
        <w:rPr>
          <w:bCs/>
        </w:rPr>
        <w:t xml:space="preserve"> </w:t>
      </w:r>
      <w:r>
        <w:rPr>
          <w:bCs/>
        </w:rPr>
        <w:t>view</w:t>
      </w:r>
      <w:r w:rsidR="00F9654D">
        <w:rPr>
          <w:bCs/>
        </w:rPr>
        <w:t xml:space="preserve"> of </w:t>
      </w:r>
      <w:r>
        <w:rPr>
          <w:bCs/>
        </w:rPr>
        <w:t>athletics, nursing, p-cards.  Discussion on updating the audit plan, strateg</w:t>
      </w:r>
      <w:r w:rsidR="00F9654D">
        <w:rPr>
          <w:bCs/>
        </w:rPr>
        <w:t>ic</w:t>
      </w:r>
      <w:r>
        <w:rPr>
          <w:bCs/>
        </w:rPr>
        <w:t xml:space="preserve"> to meet university goals.  </w:t>
      </w:r>
    </w:p>
    <w:p w14:paraId="3D63BF59" w14:textId="77777777" w:rsidR="00402619" w:rsidRDefault="00402619" w:rsidP="003E4AD7">
      <w:pPr>
        <w:pStyle w:val="Default"/>
        <w:rPr>
          <w:bCs/>
        </w:rPr>
      </w:pPr>
    </w:p>
    <w:p w14:paraId="20DBBB0A" w14:textId="5FA9B4CE" w:rsidR="00911D1A" w:rsidRDefault="00911D1A" w:rsidP="003E4AD7">
      <w:pPr>
        <w:pStyle w:val="Default"/>
        <w:rPr>
          <w:bCs/>
        </w:rPr>
      </w:pPr>
      <w:r>
        <w:rPr>
          <w:bCs/>
        </w:rPr>
        <w:t>External audits will look at DSO’s.  Working with IT to track and follow up with focus on IT security issues</w:t>
      </w:r>
      <w:r w:rsidR="00F9654D">
        <w:rPr>
          <w:bCs/>
        </w:rPr>
        <w:t xml:space="preserve"> in the </w:t>
      </w:r>
      <w:r>
        <w:rPr>
          <w:bCs/>
        </w:rPr>
        <w:t>School of Engineering</w:t>
      </w:r>
      <w:r w:rsidR="00F9654D">
        <w:rPr>
          <w:bCs/>
        </w:rPr>
        <w:t xml:space="preserve"> and </w:t>
      </w:r>
      <w:r>
        <w:rPr>
          <w:bCs/>
        </w:rPr>
        <w:t>CCEC</w:t>
      </w:r>
      <w:r w:rsidR="00F9654D">
        <w:rPr>
          <w:bCs/>
        </w:rPr>
        <w:t>.  P</w:t>
      </w:r>
      <w:r>
        <w:rPr>
          <w:bCs/>
        </w:rPr>
        <w:t>lanning to close those issues</w:t>
      </w:r>
      <w:r w:rsidR="00F9654D">
        <w:rPr>
          <w:bCs/>
        </w:rPr>
        <w:t xml:space="preserve"> soon.</w:t>
      </w:r>
    </w:p>
    <w:p w14:paraId="0C8A2BBD" w14:textId="77777777" w:rsidR="00F9654D" w:rsidRDefault="00F9654D" w:rsidP="003E4AD7">
      <w:pPr>
        <w:pStyle w:val="Default"/>
        <w:rPr>
          <w:bCs/>
        </w:rPr>
      </w:pPr>
    </w:p>
    <w:p w14:paraId="7E7E7A90" w14:textId="6088BE5B" w:rsidR="00911D1A" w:rsidRDefault="00911D1A" w:rsidP="003E4AD7">
      <w:pPr>
        <w:pStyle w:val="Default"/>
        <w:rPr>
          <w:bCs/>
        </w:rPr>
      </w:pPr>
      <w:r>
        <w:rPr>
          <w:bCs/>
        </w:rPr>
        <w:t>Chair McElroy extended thanks to Julia and her team for good work.</w:t>
      </w:r>
    </w:p>
    <w:p w14:paraId="6EA343DC" w14:textId="086F4EE7" w:rsidR="0050408D" w:rsidRDefault="0050408D" w:rsidP="003E4AD7">
      <w:pPr>
        <w:pStyle w:val="Default"/>
        <w:rPr>
          <w:bCs/>
        </w:rPr>
      </w:pPr>
    </w:p>
    <w:p w14:paraId="3132B0B0" w14:textId="0C98547F" w:rsidR="0050408D" w:rsidRPr="0050408D" w:rsidRDefault="0050408D" w:rsidP="003B14FA">
      <w:pPr>
        <w:pStyle w:val="Heading2"/>
      </w:pPr>
      <w:r w:rsidRPr="0050408D">
        <w:t xml:space="preserve">Item 6 </w:t>
      </w:r>
      <w:r w:rsidR="000E4F0F">
        <w:t>Chief Information Officer Introduction and Update</w:t>
      </w:r>
      <w:r w:rsidR="006E280E">
        <w:t xml:space="preserve"> </w:t>
      </w:r>
    </w:p>
    <w:p w14:paraId="1ED1957A" w14:textId="77777777" w:rsidR="00B733F7" w:rsidRDefault="00B733F7" w:rsidP="00B733F7">
      <w:pPr>
        <w:pStyle w:val="Default"/>
      </w:pPr>
      <w:r>
        <w:t>Mr. Brian Verkamp, Vice President and Chief Information Officer, gave a brief overview of the work of the IT</w:t>
      </w:r>
      <w:r>
        <w:rPr>
          <w:color w:val="auto"/>
        </w:rPr>
        <w:t>S</w:t>
      </w:r>
      <w:r>
        <w:t xml:space="preserve"> department since his recent arrival.  </w:t>
      </w:r>
      <w:r>
        <w:rPr>
          <w:color w:val="auto"/>
        </w:rPr>
        <w:t>Information Technology Services (ITS)</w:t>
      </w:r>
      <w:r>
        <w:t xml:space="preserve"> are following up on audit recommendations with CCEC, particularly </w:t>
      </w:r>
      <w:proofErr w:type="gramStart"/>
      <w:r>
        <w:t>with regard to</w:t>
      </w:r>
      <w:proofErr w:type="gramEnd"/>
      <w:r>
        <w:t xml:space="preserve"> research and matching needs with available technology.  There is a plan in place to integrate and resolve server problems, </w:t>
      </w:r>
      <w:r>
        <w:rPr>
          <w:color w:val="auto"/>
        </w:rPr>
        <w:t xml:space="preserve">onboarding </w:t>
      </w:r>
      <w:r>
        <w:t>Research Technical Services</w:t>
      </w:r>
      <w:r>
        <w:rPr>
          <w:color w:val="auto"/>
        </w:rPr>
        <w:t xml:space="preserve"> (RTS) into ITS to</w:t>
      </w:r>
      <w:r>
        <w:t xml:space="preserve"> elevate</w:t>
      </w:r>
      <w:r>
        <w:rPr>
          <w:color w:val="auto"/>
        </w:rPr>
        <w:t xml:space="preserve"> research technology</w:t>
      </w:r>
      <w:r>
        <w:t xml:space="preserve"> support </w:t>
      </w:r>
      <w:r>
        <w:rPr>
          <w:color w:val="auto"/>
        </w:rPr>
        <w:t>throughout all</w:t>
      </w:r>
      <w:r>
        <w:t xml:space="preserve"> colleges across UNF, integrating IT and tailoring support for researchers.</w:t>
      </w:r>
      <w:r>
        <w:rPr>
          <w:color w:val="auto"/>
        </w:rPr>
        <w:t>  Previously RTS only supported one college.</w:t>
      </w:r>
      <w:r>
        <w:t xml:space="preserve">  Other audit recommendations have been implemented and future collaboration on risks and risk management are planned.  A more in-depth overview is planned for the full BOT meeting next week.  The interim President and trustee Patel have had meetings to discuss details on security threats and </w:t>
      </w:r>
      <w:proofErr w:type="gramStart"/>
      <w:r>
        <w:t>ransomware in particular</w:t>
      </w:r>
      <w:proofErr w:type="gramEnd"/>
      <w:r>
        <w:t>.</w:t>
      </w:r>
    </w:p>
    <w:p w14:paraId="69601A06" w14:textId="77777777" w:rsidR="00B733F7" w:rsidRDefault="00B733F7" w:rsidP="00B733F7">
      <w:pPr>
        <w:pStyle w:val="Default"/>
      </w:pPr>
    </w:p>
    <w:p w14:paraId="26D33491" w14:textId="77777777" w:rsidR="00B733F7" w:rsidRDefault="00B733F7" w:rsidP="00B733F7">
      <w:pPr>
        <w:pStyle w:val="Default"/>
      </w:pPr>
      <w:r>
        <w:t xml:space="preserve">Chair McElroy commented we </w:t>
      </w:r>
      <w:proofErr w:type="gramStart"/>
      <w:r>
        <w:t>have to</w:t>
      </w:r>
      <w:proofErr w:type="gramEnd"/>
      <w:r>
        <w:t xml:space="preserve"> be careful on what and how much information is distributed in a public setting regarding our systems and plans.  He also encouraged </w:t>
      </w:r>
      <w:r>
        <w:lastRenderedPageBreak/>
        <w:t>learning more on best practices we can introduce as digitization evolves, to enable students to be successful when some infrastructures are old and outdated.</w:t>
      </w:r>
    </w:p>
    <w:p w14:paraId="0F947718" w14:textId="77777777" w:rsidR="00B733F7" w:rsidRDefault="00B733F7" w:rsidP="00B733F7">
      <w:pPr>
        <w:rPr>
          <w:rFonts w:ascii="Verdana" w:hAnsi="Verdana"/>
        </w:rPr>
      </w:pPr>
    </w:p>
    <w:p w14:paraId="2821F0EF" w14:textId="26129D29" w:rsidR="009B7E20" w:rsidRPr="005D11C3" w:rsidRDefault="00A922FB" w:rsidP="003B14FA">
      <w:pPr>
        <w:pStyle w:val="Heading2"/>
      </w:pPr>
      <w:r>
        <w:t xml:space="preserve">Item 7 </w:t>
      </w:r>
      <w:r w:rsidR="000E4F0F">
        <w:t>Performance-based Funding Data Integrity Audit</w:t>
      </w:r>
      <w:r>
        <w:t xml:space="preserve"> </w:t>
      </w:r>
    </w:p>
    <w:p w14:paraId="083C8507" w14:textId="44B49495" w:rsidR="00AE3192" w:rsidRPr="00845A8D" w:rsidRDefault="00F01077" w:rsidP="00845A8D">
      <w:pPr>
        <w:pStyle w:val="Default"/>
      </w:pPr>
      <w:r w:rsidRPr="00845A8D">
        <w:t>Ms. Julia Hann</w:t>
      </w:r>
      <w:r w:rsidR="00EF028F" w:rsidRPr="00845A8D">
        <w:t>, Chief Audit Executive</w:t>
      </w:r>
      <w:r w:rsidR="000E556C" w:rsidRPr="00845A8D">
        <w:t>,</w:t>
      </w:r>
      <w:r w:rsidRPr="00845A8D">
        <w:t xml:space="preserve"> </w:t>
      </w:r>
      <w:r w:rsidR="00845A8D">
        <w:t xml:space="preserve">explained the BOG requires </w:t>
      </w:r>
      <w:proofErr w:type="gramStart"/>
      <w:r w:rsidR="00845A8D">
        <w:t>CAE’s</w:t>
      </w:r>
      <w:proofErr w:type="gramEnd"/>
      <w:r w:rsidR="00845A8D">
        <w:t xml:space="preserve"> to perform a data integrity audit annually, this year’s report is similar to previous reports.  The aim of the audit is to ensure we have good controls on the data files.  The office works with Abby Willcox, Director of Institutional Research.  The report shows there is low risk, controls over </w:t>
      </w:r>
      <w:proofErr w:type="gramStart"/>
      <w:r w:rsidR="00845A8D">
        <w:t>day to day</w:t>
      </w:r>
      <w:proofErr w:type="gramEnd"/>
      <w:r w:rsidR="00845A8D">
        <w:t xml:space="preserve"> governance is good.</w:t>
      </w:r>
      <w:r w:rsidR="00F9654D">
        <w:t xml:space="preserve">  Certification form will be submitted after signature at the full Board of Trustees meeting next week.</w:t>
      </w:r>
    </w:p>
    <w:p w14:paraId="5C58666F" w14:textId="77777777" w:rsidR="00AE3192" w:rsidRDefault="00AE3192" w:rsidP="002B1675">
      <w:pPr>
        <w:pStyle w:val="Default"/>
      </w:pPr>
    </w:p>
    <w:p w14:paraId="3A6BA323" w14:textId="685CC253" w:rsidR="005328D2" w:rsidRDefault="005328D2" w:rsidP="005328D2">
      <w:pPr>
        <w:spacing w:after="0" w:line="240" w:lineRule="auto"/>
        <w:rPr>
          <w:rFonts w:ascii="Book Antiqua" w:hAnsi="Book Antiqua"/>
          <w:sz w:val="24"/>
          <w:szCs w:val="24"/>
        </w:rPr>
      </w:pPr>
      <w:r>
        <w:rPr>
          <w:rFonts w:ascii="Book Antiqua" w:hAnsi="Book Antiqua"/>
          <w:sz w:val="24"/>
          <w:szCs w:val="24"/>
        </w:rPr>
        <w:t xml:space="preserve">Trustee </w:t>
      </w:r>
      <w:r w:rsidR="00C75B99">
        <w:rPr>
          <w:rFonts w:ascii="Book Antiqua" w:hAnsi="Book Antiqua"/>
          <w:sz w:val="24"/>
          <w:szCs w:val="24"/>
        </w:rPr>
        <w:t>Patel</w:t>
      </w:r>
      <w:r>
        <w:rPr>
          <w:rFonts w:ascii="Book Antiqua" w:hAnsi="Book Antiqua"/>
          <w:sz w:val="24"/>
          <w:szCs w:val="24"/>
        </w:rPr>
        <w:t xml:space="preserve"> made a MOTION to approve the Performance Based Funding Data Integrity Audit</w:t>
      </w:r>
      <w:r w:rsidR="00D53A5C">
        <w:rPr>
          <w:rFonts w:ascii="Book Antiqua" w:hAnsi="Book Antiqua"/>
          <w:sz w:val="24"/>
          <w:szCs w:val="24"/>
        </w:rPr>
        <w:t>.</w:t>
      </w:r>
      <w:r>
        <w:rPr>
          <w:rFonts w:ascii="Book Antiqua" w:hAnsi="Book Antiqua"/>
          <w:sz w:val="24"/>
          <w:szCs w:val="24"/>
        </w:rPr>
        <w:t xml:space="preserve">  Trustee </w:t>
      </w:r>
      <w:r w:rsidR="00C75B99">
        <w:rPr>
          <w:rFonts w:ascii="Book Antiqua" w:hAnsi="Book Antiqua"/>
          <w:sz w:val="24"/>
          <w:szCs w:val="24"/>
        </w:rPr>
        <w:t>Bryan</w:t>
      </w:r>
      <w:r>
        <w:rPr>
          <w:rFonts w:ascii="Book Antiqua" w:hAnsi="Book Antiqua"/>
          <w:sz w:val="24"/>
          <w:szCs w:val="24"/>
        </w:rPr>
        <w:t xml:space="preserve"> SECONDED the motion.  The committee APPROVED the motion.</w:t>
      </w:r>
    </w:p>
    <w:p w14:paraId="4E42BC6A" w14:textId="75CFFDD4" w:rsidR="00D325C3" w:rsidRPr="005D11C3" w:rsidRDefault="00D325C3" w:rsidP="003F4DCE">
      <w:pPr>
        <w:spacing w:after="0" w:line="240" w:lineRule="auto"/>
        <w:rPr>
          <w:rFonts w:ascii="Book Antiqua" w:hAnsi="Book Antiqua"/>
          <w:sz w:val="24"/>
          <w:szCs w:val="24"/>
        </w:rPr>
      </w:pPr>
    </w:p>
    <w:p w14:paraId="28D8F00A" w14:textId="24A95256" w:rsidR="000961A9" w:rsidRDefault="003F4DCE" w:rsidP="003B14FA">
      <w:pPr>
        <w:pStyle w:val="Heading2"/>
        <w:ind w:left="0" w:firstLine="0"/>
      </w:pPr>
      <w:r w:rsidRPr="00CA58F9">
        <w:t xml:space="preserve">Item </w:t>
      </w:r>
      <w:r w:rsidR="000E323C">
        <w:t>8</w:t>
      </w:r>
      <w:r w:rsidR="002B1675" w:rsidRPr="00CA58F9">
        <w:t xml:space="preserve"> </w:t>
      </w:r>
      <w:r w:rsidR="000E4F0F">
        <w:t>Independent Accountant’s report on agreed upon Procedures – Intercollegiate</w:t>
      </w:r>
      <w:r w:rsidR="003B14FA">
        <w:t xml:space="preserve"> </w:t>
      </w:r>
      <w:r w:rsidR="000E4F0F">
        <w:t>Athletics Program</w:t>
      </w:r>
      <w:r w:rsidR="00150610">
        <w:t xml:space="preserve"> </w:t>
      </w:r>
    </w:p>
    <w:p w14:paraId="3E8DBC17" w14:textId="77777777" w:rsidR="00D53A5C" w:rsidRPr="00D53A5C" w:rsidRDefault="00D53A5C" w:rsidP="00D53A5C">
      <w:pPr>
        <w:spacing w:after="0" w:line="240" w:lineRule="auto"/>
        <w:ind w:left="2490" w:hanging="2490"/>
        <w:rPr>
          <w:rFonts w:ascii="Book Antiqua" w:hAnsi="Book Antiqua"/>
          <w:sz w:val="24"/>
          <w:szCs w:val="24"/>
        </w:rPr>
      </w:pPr>
      <w:r w:rsidRPr="00D53A5C">
        <w:rPr>
          <w:rFonts w:ascii="Book Antiqua" w:hAnsi="Book Antiqua"/>
          <w:sz w:val="24"/>
          <w:szCs w:val="24"/>
        </w:rPr>
        <w:t>Vice President Scott Bennett presented the Athletics Program Agreed Upon Procedures</w:t>
      </w:r>
    </w:p>
    <w:p w14:paraId="5E758DB4" w14:textId="71FA8645" w:rsidR="00D53A5C" w:rsidRPr="00D53A5C" w:rsidRDefault="00D53A5C" w:rsidP="00D53A5C">
      <w:pPr>
        <w:spacing w:after="0" w:line="240" w:lineRule="auto"/>
        <w:ind w:left="2490" w:hanging="2490"/>
        <w:rPr>
          <w:rFonts w:ascii="Book Antiqua" w:hAnsi="Book Antiqua"/>
          <w:sz w:val="24"/>
          <w:szCs w:val="24"/>
        </w:rPr>
      </w:pPr>
      <w:r w:rsidRPr="00D53A5C">
        <w:rPr>
          <w:rFonts w:ascii="Book Antiqua" w:hAnsi="Book Antiqua"/>
          <w:sz w:val="24"/>
          <w:szCs w:val="24"/>
        </w:rPr>
        <w:t>Report for the year ending June 30, 202</w:t>
      </w:r>
      <w:r>
        <w:rPr>
          <w:rFonts w:ascii="Book Antiqua" w:hAnsi="Book Antiqua"/>
          <w:sz w:val="24"/>
          <w:szCs w:val="24"/>
        </w:rPr>
        <w:t>1</w:t>
      </w:r>
      <w:r w:rsidRPr="00D53A5C">
        <w:rPr>
          <w:rFonts w:ascii="Book Antiqua" w:hAnsi="Book Antiqua"/>
          <w:sz w:val="24"/>
          <w:szCs w:val="24"/>
        </w:rPr>
        <w:t>, in accordance with guidelines set forward by</w:t>
      </w:r>
    </w:p>
    <w:p w14:paraId="5ECA19F1" w14:textId="77777777" w:rsidR="00D53A5C" w:rsidRPr="00D53A5C" w:rsidRDefault="00D53A5C" w:rsidP="00D53A5C">
      <w:pPr>
        <w:spacing w:after="0" w:line="240" w:lineRule="auto"/>
        <w:ind w:left="2490" w:hanging="2490"/>
        <w:rPr>
          <w:rFonts w:ascii="Book Antiqua" w:hAnsi="Book Antiqua"/>
          <w:sz w:val="24"/>
          <w:szCs w:val="24"/>
        </w:rPr>
      </w:pPr>
      <w:r w:rsidRPr="00D53A5C">
        <w:rPr>
          <w:rFonts w:ascii="Book Antiqua" w:hAnsi="Book Antiqua"/>
          <w:sz w:val="24"/>
          <w:szCs w:val="24"/>
        </w:rPr>
        <w:t>the National Collegiate Athletic Association, for the committee’s information. An</w:t>
      </w:r>
    </w:p>
    <w:p w14:paraId="59A8AB4E" w14:textId="171D2FED" w:rsidR="000961A9" w:rsidRPr="007829B5" w:rsidRDefault="00D53A5C" w:rsidP="00706480">
      <w:pPr>
        <w:spacing w:after="0" w:line="240" w:lineRule="auto"/>
        <w:rPr>
          <w:rFonts w:ascii="Book Antiqua" w:hAnsi="Book Antiqua"/>
          <w:sz w:val="24"/>
          <w:szCs w:val="24"/>
        </w:rPr>
      </w:pPr>
      <w:r w:rsidRPr="00D53A5C">
        <w:rPr>
          <w:rFonts w:ascii="Book Antiqua" w:hAnsi="Book Antiqua"/>
          <w:sz w:val="24"/>
          <w:szCs w:val="24"/>
        </w:rPr>
        <w:t>external firm, James Moore performed the audit</w:t>
      </w:r>
      <w:r>
        <w:rPr>
          <w:rFonts w:ascii="Book Antiqua" w:hAnsi="Book Antiqua"/>
          <w:sz w:val="24"/>
          <w:szCs w:val="24"/>
        </w:rPr>
        <w:t xml:space="preserve"> which looked at agreed upon procedures</w:t>
      </w:r>
      <w:r w:rsidRPr="00D53A5C">
        <w:rPr>
          <w:rFonts w:ascii="Book Antiqua" w:hAnsi="Book Antiqua"/>
          <w:sz w:val="24"/>
          <w:szCs w:val="24"/>
        </w:rPr>
        <w:t>.  The report was clean with no</w:t>
      </w:r>
      <w:r>
        <w:rPr>
          <w:rFonts w:ascii="Book Antiqua" w:hAnsi="Book Antiqua"/>
          <w:sz w:val="24"/>
          <w:szCs w:val="24"/>
        </w:rPr>
        <w:t xml:space="preserve"> </w:t>
      </w:r>
      <w:r w:rsidRPr="00D53A5C">
        <w:rPr>
          <w:rFonts w:ascii="Book Antiqua" w:hAnsi="Book Antiqua"/>
          <w:sz w:val="24"/>
          <w:szCs w:val="24"/>
        </w:rPr>
        <w:t>significant issues</w:t>
      </w:r>
      <w:r>
        <w:rPr>
          <w:rFonts w:ascii="Book Antiqua" w:hAnsi="Book Antiqua"/>
          <w:sz w:val="24"/>
          <w:szCs w:val="24"/>
        </w:rPr>
        <w:t>, a testament to the hard work of the staff involved.</w:t>
      </w:r>
    </w:p>
    <w:p w14:paraId="1C686402" w14:textId="77777777" w:rsidR="000961A9" w:rsidRDefault="000961A9" w:rsidP="00706480">
      <w:pPr>
        <w:spacing w:after="0" w:line="240" w:lineRule="auto"/>
        <w:rPr>
          <w:rFonts w:ascii="Book Antiqua" w:hAnsi="Book Antiqua"/>
          <w:b/>
          <w:sz w:val="24"/>
          <w:szCs w:val="24"/>
        </w:rPr>
      </w:pPr>
    </w:p>
    <w:p w14:paraId="5E9707A7" w14:textId="6D1F4988" w:rsidR="00826318" w:rsidRDefault="000961A9" w:rsidP="003B14FA">
      <w:pPr>
        <w:pStyle w:val="Heading2"/>
        <w:ind w:left="0" w:firstLine="0"/>
        <w:rPr>
          <w:bCs/>
        </w:rPr>
      </w:pPr>
      <w:r>
        <w:t xml:space="preserve">Item 9 </w:t>
      </w:r>
      <w:r w:rsidR="000E4F0F">
        <w:t>Update on Board of Governors Request of DSO Review of Financial Internal Controls.</w:t>
      </w:r>
      <w:r w:rsidR="00826318" w:rsidRPr="00CA58F9">
        <w:rPr>
          <w:bCs/>
        </w:rPr>
        <w:t xml:space="preserve"> </w:t>
      </w:r>
    </w:p>
    <w:p w14:paraId="6454D91F" w14:textId="1DB2CCB0" w:rsidR="00D53A5C" w:rsidRPr="00D53A5C" w:rsidRDefault="00F9654D" w:rsidP="00706480">
      <w:pPr>
        <w:spacing w:after="0" w:line="240" w:lineRule="auto"/>
        <w:rPr>
          <w:rFonts w:ascii="Book Antiqua" w:hAnsi="Book Antiqua"/>
          <w:color w:val="FF0000"/>
          <w:sz w:val="24"/>
          <w:szCs w:val="24"/>
        </w:rPr>
      </w:pPr>
      <w:r w:rsidRPr="00D53A5C">
        <w:rPr>
          <w:rFonts w:ascii="Book Antiqua" w:hAnsi="Book Antiqua"/>
          <w:sz w:val="24"/>
          <w:szCs w:val="24"/>
        </w:rPr>
        <w:t xml:space="preserve">Vice President Scott Bennett </w:t>
      </w:r>
      <w:r>
        <w:rPr>
          <w:rFonts w:ascii="Book Antiqua" w:hAnsi="Book Antiqua"/>
          <w:sz w:val="24"/>
          <w:szCs w:val="24"/>
        </w:rPr>
        <w:t>confirmed n</w:t>
      </w:r>
      <w:r w:rsidR="00D53A5C">
        <w:rPr>
          <w:rFonts w:ascii="Book Antiqua" w:hAnsi="Book Antiqua"/>
          <w:sz w:val="24"/>
          <w:szCs w:val="24"/>
        </w:rPr>
        <w:t>o update to report</w:t>
      </w:r>
      <w:r>
        <w:rPr>
          <w:rFonts w:ascii="Book Antiqua" w:hAnsi="Book Antiqua"/>
          <w:sz w:val="24"/>
          <w:szCs w:val="24"/>
        </w:rPr>
        <w:t xml:space="preserve"> at present</w:t>
      </w:r>
      <w:r w:rsidR="00D53A5C">
        <w:rPr>
          <w:rFonts w:ascii="Book Antiqua" w:hAnsi="Book Antiqua"/>
          <w:sz w:val="24"/>
          <w:szCs w:val="24"/>
        </w:rPr>
        <w:t>, the external auditors (Crowe) are scheduled to visit UNF at the end of January for a couple of weeks.  The audit will look at internal controls with DSO’s.  A lot of information already submitted by Valerie Stevenson and her team.</w:t>
      </w:r>
    </w:p>
    <w:p w14:paraId="41071FC5" w14:textId="77777777" w:rsidR="000E323C" w:rsidRDefault="000E323C" w:rsidP="002B1675">
      <w:pPr>
        <w:spacing w:after="0" w:line="240" w:lineRule="auto"/>
        <w:rPr>
          <w:rFonts w:ascii="Book Antiqua" w:hAnsi="Book Antiqua"/>
          <w:sz w:val="24"/>
          <w:szCs w:val="24"/>
        </w:rPr>
      </w:pPr>
    </w:p>
    <w:p w14:paraId="210AE35C" w14:textId="32D0F2D1" w:rsidR="003F4DCE" w:rsidRPr="007B6A53" w:rsidRDefault="000961A9" w:rsidP="003B14FA">
      <w:pPr>
        <w:pStyle w:val="Heading2"/>
      </w:pPr>
      <w:r>
        <w:t xml:space="preserve">Item 10 </w:t>
      </w:r>
      <w:r w:rsidR="007B6A53">
        <w:t>Adjournment</w:t>
      </w:r>
      <w:r w:rsidR="00150610">
        <w:t xml:space="preserve"> </w:t>
      </w:r>
    </w:p>
    <w:p w14:paraId="57D0C433" w14:textId="4BA2A563" w:rsidR="00946B4D" w:rsidRPr="007F5BDE" w:rsidRDefault="00933407" w:rsidP="003F4DCE">
      <w:pPr>
        <w:shd w:val="clear" w:color="auto" w:fill="FFFFFF" w:themeFill="background1"/>
        <w:spacing w:after="0"/>
        <w:rPr>
          <w:rFonts w:ascii="Book Antiqua" w:hAnsi="Book Antiqua" w:cstheme="minorHAnsi"/>
          <w:sz w:val="24"/>
          <w:szCs w:val="24"/>
        </w:rPr>
      </w:pPr>
      <w:r w:rsidRPr="007F5BDE">
        <w:rPr>
          <w:rFonts w:ascii="Book Antiqua" w:hAnsi="Book Antiqua" w:cstheme="minorHAnsi"/>
          <w:sz w:val="24"/>
          <w:szCs w:val="24"/>
        </w:rPr>
        <w:t xml:space="preserve">With no further discussion, Chair McElroy adjourned the meeting at </w:t>
      </w:r>
      <w:r w:rsidR="007B6A53">
        <w:rPr>
          <w:rFonts w:ascii="Book Antiqua" w:hAnsi="Book Antiqua" w:cstheme="minorHAnsi"/>
          <w:sz w:val="24"/>
          <w:szCs w:val="24"/>
        </w:rPr>
        <w:t>11:10</w:t>
      </w:r>
      <w:r w:rsidRPr="007F5BDE">
        <w:rPr>
          <w:rFonts w:ascii="Book Antiqua" w:hAnsi="Book Antiqua" w:cstheme="minorHAnsi"/>
          <w:sz w:val="24"/>
          <w:szCs w:val="24"/>
        </w:rPr>
        <w:t>a.m.</w:t>
      </w:r>
    </w:p>
    <w:p w14:paraId="4F4E2A3F" w14:textId="77777777" w:rsidR="00946B4D" w:rsidRPr="007F5BDE" w:rsidRDefault="00946B4D" w:rsidP="003F4DCE">
      <w:pPr>
        <w:shd w:val="clear" w:color="auto" w:fill="FFFFFF" w:themeFill="background1"/>
        <w:spacing w:after="0"/>
        <w:rPr>
          <w:rFonts w:ascii="Book Antiqua" w:hAnsi="Book Antiqua" w:cstheme="minorHAnsi"/>
          <w:b/>
          <w:bCs/>
          <w:sz w:val="24"/>
          <w:szCs w:val="24"/>
        </w:rPr>
      </w:pPr>
    </w:p>
    <w:p w14:paraId="02B4D829" w14:textId="238C4EDA" w:rsidR="00ED0229" w:rsidRPr="00D53A5C" w:rsidRDefault="00D53A5C">
      <w:pPr>
        <w:rPr>
          <w:rFonts w:ascii="Book Antiqua" w:hAnsi="Book Antiqua"/>
          <w:sz w:val="24"/>
          <w:szCs w:val="24"/>
        </w:rPr>
      </w:pPr>
      <w:r w:rsidRPr="00D53A5C">
        <w:rPr>
          <w:rFonts w:ascii="Book Antiqua" w:hAnsi="Book Antiqua"/>
          <w:sz w:val="24"/>
          <w:szCs w:val="24"/>
        </w:rPr>
        <w:t>Interim President Chally expressed her thanks for everyone’s hard work.</w:t>
      </w:r>
    </w:p>
    <w:sectPr w:rsidR="00ED0229" w:rsidRPr="00D53A5C" w:rsidSect="00AB1E2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950B9" w14:textId="77777777" w:rsidR="00776389" w:rsidRDefault="00776389" w:rsidP="003F4DCE">
      <w:pPr>
        <w:spacing w:after="0" w:line="240" w:lineRule="auto"/>
      </w:pPr>
      <w:r>
        <w:separator/>
      </w:r>
    </w:p>
  </w:endnote>
  <w:endnote w:type="continuationSeparator" w:id="0">
    <w:p w14:paraId="24054C20" w14:textId="77777777" w:rsidR="00776389" w:rsidRDefault="00776389" w:rsidP="003F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0B7C5" w14:textId="77777777" w:rsidR="00776389" w:rsidRDefault="00776389" w:rsidP="003F4DCE">
      <w:pPr>
        <w:spacing w:after="0" w:line="240" w:lineRule="auto"/>
      </w:pPr>
      <w:r>
        <w:separator/>
      </w:r>
    </w:p>
  </w:footnote>
  <w:footnote w:type="continuationSeparator" w:id="0">
    <w:p w14:paraId="2A904FF1" w14:textId="77777777" w:rsidR="00776389" w:rsidRDefault="00776389" w:rsidP="003F4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0510" w14:textId="77777777" w:rsidR="003B14FA" w:rsidRDefault="003B14FA" w:rsidP="003B14FA">
    <w:pPr>
      <w:pStyle w:val="Header"/>
      <w:jc w:val="center"/>
      <w:rPr>
        <w:rFonts w:ascii="Book Antiqua" w:hAnsi="Book Antiqua"/>
        <w:sz w:val="24"/>
        <w:szCs w:val="24"/>
      </w:rPr>
    </w:pPr>
    <w:r w:rsidRPr="005D11C3">
      <w:rPr>
        <w:noProof/>
        <w:sz w:val="24"/>
        <w:szCs w:val="24"/>
      </w:rPr>
      <w:drawing>
        <wp:inline distT="0" distB="0" distL="0" distR="0" wp14:anchorId="2A6CD558" wp14:editId="2C41487F">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66388" cy="877570"/>
                  </a:xfrm>
                  <a:prstGeom prst="rect">
                    <a:avLst/>
                  </a:prstGeom>
                </pic:spPr>
              </pic:pic>
            </a:graphicData>
          </a:graphic>
        </wp:inline>
      </w:drawing>
    </w:r>
  </w:p>
  <w:p w14:paraId="4F1008DC" w14:textId="77777777" w:rsidR="003B14FA" w:rsidRDefault="003B14FA" w:rsidP="003B14FA">
    <w:pPr>
      <w:pStyle w:val="Header"/>
      <w:jc w:val="center"/>
      <w:rPr>
        <w:rFonts w:ascii="Book Antiqua" w:hAnsi="Book Antiqua"/>
        <w:sz w:val="24"/>
        <w:szCs w:val="24"/>
      </w:rPr>
    </w:pPr>
  </w:p>
  <w:p w14:paraId="3530B5CA" w14:textId="77777777" w:rsidR="003B14FA" w:rsidRPr="005D11C3" w:rsidRDefault="003B14FA" w:rsidP="003B14FA">
    <w:pPr>
      <w:pStyle w:val="Header"/>
      <w:jc w:val="center"/>
      <w:rPr>
        <w:rFonts w:ascii="Book Antiqua" w:hAnsi="Book Antiqua"/>
        <w:sz w:val="24"/>
        <w:szCs w:val="24"/>
      </w:rPr>
    </w:pPr>
    <w:r w:rsidRPr="005D11C3">
      <w:rPr>
        <w:rFonts w:ascii="Book Antiqua" w:hAnsi="Book Antiqua"/>
        <w:sz w:val="24"/>
        <w:szCs w:val="24"/>
      </w:rPr>
      <w:t xml:space="preserve">Board of Trustees </w:t>
    </w:r>
  </w:p>
  <w:p w14:paraId="28BAE65E" w14:textId="77777777" w:rsidR="003B14FA" w:rsidRPr="005D11C3" w:rsidRDefault="003B14FA" w:rsidP="003B14FA">
    <w:pPr>
      <w:pStyle w:val="Header"/>
      <w:jc w:val="center"/>
      <w:rPr>
        <w:rFonts w:ascii="Book Antiqua" w:hAnsi="Book Antiqua"/>
        <w:sz w:val="24"/>
        <w:szCs w:val="24"/>
      </w:rPr>
    </w:pPr>
    <w:r w:rsidRPr="005D11C3">
      <w:rPr>
        <w:rFonts w:ascii="Book Antiqua" w:hAnsi="Book Antiqua"/>
        <w:sz w:val="24"/>
        <w:szCs w:val="24"/>
      </w:rPr>
      <w:t>Audit and Compliance Committe</w:t>
    </w:r>
    <w:r>
      <w:rPr>
        <w:rFonts w:ascii="Book Antiqua" w:hAnsi="Book Antiqua"/>
        <w:sz w:val="24"/>
        <w:szCs w:val="24"/>
      </w:rPr>
      <w:t>e</w:t>
    </w:r>
  </w:p>
  <w:p w14:paraId="252471C7" w14:textId="77777777" w:rsidR="003B14FA" w:rsidRPr="005D11C3" w:rsidRDefault="003B14FA" w:rsidP="003B14FA">
    <w:pPr>
      <w:pStyle w:val="Header"/>
      <w:jc w:val="center"/>
      <w:rPr>
        <w:rFonts w:ascii="Book Antiqua" w:hAnsi="Book Antiqua"/>
        <w:sz w:val="24"/>
        <w:szCs w:val="24"/>
      </w:rPr>
    </w:pPr>
    <w:r>
      <w:rPr>
        <w:rFonts w:ascii="Book Antiqua" w:hAnsi="Book Antiqua"/>
        <w:sz w:val="24"/>
        <w:szCs w:val="24"/>
      </w:rPr>
      <w:t>January 20, 2022</w:t>
    </w:r>
  </w:p>
  <w:p w14:paraId="022D99AB" w14:textId="77777777" w:rsidR="003B14FA" w:rsidRPr="005D11C3" w:rsidRDefault="003B14FA" w:rsidP="003B14FA">
    <w:pPr>
      <w:pStyle w:val="Header"/>
      <w:jc w:val="center"/>
      <w:rPr>
        <w:rFonts w:ascii="Book Antiqua" w:hAnsi="Book Antiqua"/>
        <w:i/>
        <w:iCs/>
        <w:sz w:val="24"/>
        <w:szCs w:val="24"/>
      </w:rPr>
    </w:pPr>
    <w:r w:rsidRPr="005D11C3">
      <w:rPr>
        <w:rFonts w:ascii="Book Antiqua" w:hAnsi="Book Antiqua"/>
        <w:i/>
        <w:iCs/>
        <w:sz w:val="24"/>
        <w:szCs w:val="24"/>
      </w:rPr>
      <w:t>virtual meeting</w:t>
    </w:r>
  </w:p>
  <w:p w14:paraId="09BB7506" w14:textId="56AC4738" w:rsidR="003B14FA" w:rsidRDefault="003B14FA">
    <w:pPr>
      <w:pStyle w:val="Header"/>
    </w:pPr>
  </w:p>
  <w:p w14:paraId="058FF2F9" w14:textId="77777777" w:rsidR="003B14FA" w:rsidRDefault="003B1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F00"/>
    <w:multiLevelType w:val="multilevel"/>
    <w:tmpl w:val="45145D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1D"/>
    <w:rsid w:val="00016B61"/>
    <w:rsid w:val="00045916"/>
    <w:rsid w:val="00052E5B"/>
    <w:rsid w:val="000561DD"/>
    <w:rsid w:val="00056FCB"/>
    <w:rsid w:val="00063AB2"/>
    <w:rsid w:val="000961A9"/>
    <w:rsid w:val="000A765E"/>
    <w:rsid w:val="000B2527"/>
    <w:rsid w:val="000D2F88"/>
    <w:rsid w:val="000E323C"/>
    <w:rsid w:val="000E4E5D"/>
    <w:rsid w:val="000E4F0F"/>
    <w:rsid w:val="000E556C"/>
    <w:rsid w:val="000E5EA4"/>
    <w:rsid w:val="0011006E"/>
    <w:rsid w:val="00135B06"/>
    <w:rsid w:val="00150610"/>
    <w:rsid w:val="00156B3E"/>
    <w:rsid w:val="00156DB2"/>
    <w:rsid w:val="00191637"/>
    <w:rsid w:val="001F2D5E"/>
    <w:rsid w:val="00201F0F"/>
    <w:rsid w:val="00215DFA"/>
    <w:rsid w:val="00252E49"/>
    <w:rsid w:val="002B11FF"/>
    <w:rsid w:val="002B1675"/>
    <w:rsid w:val="002D4896"/>
    <w:rsid w:val="002D79DF"/>
    <w:rsid w:val="002F6F72"/>
    <w:rsid w:val="0033678C"/>
    <w:rsid w:val="00361855"/>
    <w:rsid w:val="003647D0"/>
    <w:rsid w:val="003B14FA"/>
    <w:rsid w:val="003C1547"/>
    <w:rsid w:val="003C2B36"/>
    <w:rsid w:val="003E4AD7"/>
    <w:rsid w:val="003F07D8"/>
    <w:rsid w:val="003F4881"/>
    <w:rsid w:val="003F4DCE"/>
    <w:rsid w:val="00402619"/>
    <w:rsid w:val="00406388"/>
    <w:rsid w:val="00412A98"/>
    <w:rsid w:val="00413A11"/>
    <w:rsid w:val="00470AF5"/>
    <w:rsid w:val="004C3954"/>
    <w:rsid w:val="0050408D"/>
    <w:rsid w:val="00516677"/>
    <w:rsid w:val="005328D2"/>
    <w:rsid w:val="00552459"/>
    <w:rsid w:val="00564CA4"/>
    <w:rsid w:val="005652B6"/>
    <w:rsid w:val="005C2CAE"/>
    <w:rsid w:val="005D11C3"/>
    <w:rsid w:val="005E44C5"/>
    <w:rsid w:val="005E6E55"/>
    <w:rsid w:val="005E7015"/>
    <w:rsid w:val="005F276C"/>
    <w:rsid w:val="00604E6F"/>
    <w:rsid w:val="00617865"/>
    <w:rsid w:val="006410DB"/>
    <w:rsid w:val="0064561A"/>
    <w:rsid w:val="00677143"/>
    <w:rsid w:val="00692980"/>
    <w:rsid w:val="006A6309"/>
    <w:rsid w:val="006E280E"/>
    <w:rsid w:val="00701DF5"/>
    <w:rsid w:val="00706480"/>
    <w:rsid w:val="0071607D"/>
    <w:rsid w:val="00776389"/>
    <w:rsid w:val="007829B5"/>
    <w:rsid w:val="0079210B"/>
    <w:rsid w:val="007B6A53"/>
    <w:rsid w:val="007D224A"/>
    <w:rsid w:val="007F23AB"/>
    <w:rsid w:val="007F5BDE"/>
    <w:rsid w:val="00815D51"/>
    <w:rsid w:val="00826318"/>
    <w:rsid w:val="00845A8D"/>
    <w:rsid w:val="00852E84"/>
    <w:rsid w:val="008777CF"/>
    <w:rsid w:val="0089175E"/>
    <w:rsid w:val="00896B71"/>
    <w:rsid w:val="00896BB5"/>
    <w:rsid w:val="00911D1A"/>
    <w:rsid w:val="00933407"/>
    <w:rsid w:val="00946B4D"/>
    <w:rsid w:val="00946D79"/>
    <w:rsid w:val="0096388D"/>
    <w:rsid w:val="00964C27"/>
    <w:rsid w:val="00966562"/>
    <w:rsid w:val="009B7E20"/>
    <w:rsid w:val="009C748B"/>
    <w:rsid w:val="009D7F67"/>
    <w:rsid w:val="009E384D"/>
    <w:rsid w:val="00A104B4"/>
    <w:rsid w:val="00A21F8D"/>
    <w:rsid w:val="00A65180"/>
    <w:rsid w:val="00A67E7D"/>
    <w:rsid w:val="00A922FB"/>
    <w:rsid w:val="00A92D51"/>
    <w:rsid w:val="00AA33DB"/>
    <w:rsid w:val="00AB161A"/>
    <w:rsid w:val="00AB1E28"/>
    <w:rsid w:val="00AD7562"/>
    <w:rsid w:val="00AE3192"/>
    <w:rsid w:val="00B16A7C"/>
    <w:rsid w:val="00B3494C"/>
    <w:rsid w:val="00B37664"/>
    <w:rsid w:val="00B45B8E"/>
    <w:rsid w:val="00B52114"/>
    <w:rsid w:val="00B733F7"/>
    <w:rsid w:val="00B85D08"/>
    <w:rsid w:val="00B8658D"/>
    <w:rsid w:val="00B96DFC"/>
    <w:rsid w:val="00BE1195"/>
    <w:rsid w:val="00C141F5"/>
    <w:rsid w:val="00C56AE7"/>
    <w:rsid w:val="00C7224B"/>
    <w:rsid w:val="00C75B99"/>
    <w:rsid w:val="00C830BA"/>
    <w:rsid w:val="00C93334"/>
    <w:rsid w:val="00CA58F9"/>
    <w:rsid w:val="00D00EC7"/>
    <w:rsid w:val="00D04458"/>
    <w:rsid w:val="00D325C3"/>
    <w:rsid w:val="00D4071D"/>
    <w:rsid w:val="00D53A5C"/>
    <w:rsid w:val="00D60ADC"/>
    <w:rsid w:val="00D77295"/>
    <w:rsid w:val="00D80032"/>
    <w:rsid w:val="00D828BB"/>
    <w:rsid w:val="00E044C0"/>
    <w:rsid w:val="00E07BD1"/>
    <w:rsid w:val="00E2719A"/>
    <w:rsid w:val="00E65BAE"/>
    <w:rsid w:val="00E93AEF"/>
    <w:rsid w:val="00EC141E"/>
    <w:rsid w:val="00EC5350"/>
    <w:rsid w:val="00ED0229"/>
    <w:rsid w:val="00ED4312"/>
    <w:rsid w:val="00EF028F"/>
    <w:rsid w:val="00F01077"/>
    <w:rsid w:val="00F13A62"/>
    <w:rsid w:val="00F16207"/>
    <w:rsid w:val="00F34BF1"/>
    <w:rsid w:val="00F40B5C"/>
    <w:rsid w:val="00F81FAA"/>
    <w:rsid w:val="00F944B2"/>
    <w:rsid w:val="00F94C2C"/>
    <w:rsid w:val="00F9654D"/>
    <w:rsid w:val="00FA7B4B"/>
    <w:rsid w:val="00FF3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32315A"/>
  <w15:chartTrackingRefBased/>
  <w15:docId w15:val="{B5C52222-59C0-444E-B672-84D0FEE4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DCE"/>
  </w:style>
  <w:style w:type="paragraph" w:styleId="Heading1">
    <w:name w:val="heading 1"/>
    <w:basedOn w:val="Normal"/>
    <w:next w:val="Normal"/>
    <w:link w:val="Heading1Char"/>
    <w:uiPriority w:val="9"/>
    <w:qFormat/>
    <w:rsid w:val="003B14FA"/>
    <w:pPr>
      <w:spacing w:after="0"/>
      <w:ind w:left="2385" w:hanging="2385"/>
      <w:jc w:val="center"/>
      <w:outlineLvl w:val="0"/>
    </w:pPr>
    <w:rPr>
      <w:rFonts w:ascii="Book Antiqua" w:hAnsi="Book Antiqua"/>
      <w:b/>
      <w:sz w:val="24"/>
      <w:szCs w:val="24"/>
    </w:rPr>
  </w:style>
  <w:style w:type="paragraph" w:styleId="Heading2">
    <w:name w:val="heading 2"/>
    <w:basedOn w:val="Heading1"/>
    <w:next w:val="Normal"/>
    <w:link w:val="Heading2Char"/>
    <w:uiPriority w:val="9"/>
    <w:unhideWhenUsed/>
    <w:qFormat/>
    <w:rsid w:val="003B14FA"/>
    <w:pPr>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DCE"/>
  </w:style>
  <w:style w:type="paragraph" w:styleId="NoSpacing">
    <w:name w:val="No Spacing"/>
    <w:uiPriority w:val="1"/>
    <w:qFormat/>
    <w:rsid w:val="003F4DCE"/>
    <w:pPr>
      <w:spacing w:after="0" w:line="240" w:lineRule="auto"/>
    </w:pPr>
  </w:style>
  <w:style w:type="paragraph" w:styleId="Footer">
    <w:name w:val="footer"/>
    <w:basedOn w:val="Normal"/>
    <w:link w:val="FooterChar"/>
    <w:uiPriority w:val="99"/>
    <w:unhideWhenUsed/>
    <w:rsid w:val="003F4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DCE"/>
  </w:style>
  <w:style w:type="paragraph" w:customStyle="1" w:styleId="Default">
    <w:name w:val="Default"/>
    <w:rsid w:val="00F01077"/>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933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407"/>
    <w:rPr>
      <w:rFonts w:ascii="Segoe UI" w:hAnsi="Segoe UI" w:cs="Segoe UI"/>
      <w:sz w:val="18"/>
      <w:szCs w:val="18"/>
    </w:rPr>
  </w:style>
  <w:style w:type="character" w:styleId="CommentReference">
    <w:name w:val="annotation reference"/>
    <w:basedOn w:val="DefaultParagraphFont"/>
    <w:uiPriority w:val="99"/>
    <w:semiHidden/>
    <w:unhideWhenUsed/>
    <w:rsid w:val="004C3954"/>
    <w:rPr>
      <w:sz w:val="16"/>
      <w:szCs w:val="16"/>
    </w:rPr>
  </w:style>
  <w:style w:type="paragraph" w:styleId="CommentText">
    <w:name w:val="annotation text"/>
    <w:basedOn w:val="Normal"/>
    <w:link w:val="CommentTextChar"/>
    <w:uiPriority w:val="99"/>
    <w:semiHidden/>
    <w:unhideWhenUsed/>
    <w:rsid w:val="004C3954"/>
    <w:pPr>
      <w:spacing w:line="240" w:lineRule="auto"/>
    </w:pPr>
    <w:rPr>
      <w:sz w:val="20"/>
      <w:szCs w:val="20"/>
    </w:rPr>
  </w:style>
  <w:style w:type="character" w:customStyle="1" w:styleId="CommentTextChar">
    <w:name w:val="Comment Text Char"/>
    <w:basedOn w:val="DefaultParagraphFont"/>
    <w:link w:val="CommentText"/>
    <w:uiPriority w:val="99"/>
    <w:semiHidden/>
    <w:rsid w:val="004C3954"/>
    <w:rPr>
      <w:sz w:val="20"/>
      <w:szCs w:val="20"/>
    </w:rPr>
  </w:style>
  <w:style w:type="paragraph" w:styleId="CommentSubject">
    <w:name w:val="annotation subject"/>
    <w:basedOn w:val="CommentText"/>
    <w:next w:val="CommentText"/>
    <w:link w:val="CommentSubjectChar"/>
    <w:uiPriority w:val="99"/>
    <w:semiHidden/>
    <w:unhideWhenUsed/>
    <w:rsid w:val="004C3954"/>
    <w:rPr>
      <w:b/>
      <w:bCs/>
    </w:rPr>
  </w:style>
  <w:style w:type="character" w:customStyle="1" w:styleId="CommentSubjectChar">
    <w:name w:val="Comment Subject Char"/>
    <w:basedOn w:val="CommentTextChar"/>
    <w:link w:val="CommentSubject"/>
    <w:uiPriority w:val="99"/>
    <w:semiHidden/>
    <w:rsid w:val="004C3954"/>
    <w:rPr>
      <w:b/>
      <w:bCs/>
      <w:sz w:val="20"/>
      <w:szCs w:val="20"/>
    </w:rPr>
  </w:style>
  <w:style w:type="character" w:customStyle="1" w:styleId="Heading1Char">
    <w:name w:val="Heading 1 Char"/>
    <w:basedOn w:val="DefaultParagraphFont"/>
    <w:link w:val="Heading1"/>
    <w:uiPriority w:val="9"/>
    <w:rsid w:val="003B14FA"/>
    <w:rPr>
      <w:rFonts w:ascii="Book Antiqua" w:hAnsi="Book Antiqua"/>
      <w:b/>
      <w:sz w:val="24"/>
      <w:szCs w:val="24"/>
    </w:rPr>
  </w:style>
  <w:style w:type="character" w:customStyle="1" w:styleId="Heading2Char">
    <w:name w:val="Heading 2 Char"/>
    <w:basedOn w:val="DefaultParagraphFont"/>
    <w:link w:val="Heading2"/>
    <w:uiPriority w:val="9"/>
    <w:rsid w:val="003B14FA"/>
    <w:rPr>
      <w:rFonts w:ascii="Book Antiqua" w:hAnsi="Book Antiqu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9573">
      <w:bodyDiv w:val="1"/>
      <w:marLeft w:val="0"/>
      <w:marRight w:val="0"/>
      <w:marTop w:val="0"/>
      <w:marBottom w:val="0"/>
      <w:divBdr>
        <w:top w:val="none" w:sz="0" w:space="0" w:color="auto"/>
        <w:left w:val="none" w:sz="0" w:space="0" w:color="auto"/>
        <w:bottom w:val="none" w:sz="0" w:space="0" w:color="auto"/>
        <w:right w:val="none" w:sz="0" w:space="0" w:color="auto"/>
      </w:divBdr>
    </w:div>
    <w:div w:id="847062877">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74564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2CD8A6CB2FF448AE6A4591601676FF" ma:contentTypeVersion="0" ma:contentTypeDescription="Create a new document." ma:contentTypeScope="" ma:versionID="111a1143053b91c4e31e26a63c1e91d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57234-96ED-4725-A5CC-5CD74C86F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03B910-E79F-4527-8C80-70E1AF9C60CD}">
  <ds:schemaRefs>
    <ds:schemaRef ds:uri="http://purl.org/dc/dcmitype/"/>
    <ds:schemaRef ds:uri="http://schemas.microsoft.com/office/infopath/2007/PartnerControls"/>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28294F1-BD5F-4577-8BD7-BAFC072BAA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Celetti, Hether</cp:lastModifiedBy>
  <cp:revision>6</cp:revision>
  <cp:lastPrinted>2020-10-20T19:03:00Z</cp:lastPrinted>
  <dcterms:created xsi:type="dcterms:W3CDTF">2022-02-02T18:55:00Z</dcterms:created>
  <dcterms:modified xsi:type="dcterms:W3CDTF">2022-07-20T20:57:00Z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0x010100E22CD8A6CB2FF448AE6A4591601676FF</vt:lpwstr>
  </property>
</Properties>
</file>