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7474B" w14:textId="77777777" w:rsidR="00C83B85" w:rsidRDefault="00C83B85" w:rsidP="008A0C43">
      <w:pPr>
        <w:spacing w:line="240" w:lineRule="auto"/>
      </w:pPr>
    </w:p>
    <w:p w14:paraId="2B37E73C" w14:textId="222B0C65" w:rsidR="008A0C43" w:rsidRDefault="008A0C43" w:rsidP="008A0C43">
      <w:pPr>
        <w:spacing w:line="240" w:lineRule="auto"/>
      </w:pPr>
      <w:r w:rsidRPr="008A0C43">
        <w:t>Members Present</w:t>
      </w:r>
      <w:r>
        <w:t>:</w:t>
      </w:r>
      <w:r>
        <w:tab/>
        <w:t xml:space="preserve">Stephen Joost (Chair), Tom Bryan, Paul McElroy, Nik Patel, </w:t>
      </w:r>
    </w:p>
    <w:p w14:paraId="3F4100E7" w14:textId="77777777" w:rsidR="005B3C79" w:rsidRDefault="008B4917" w:rsidP="008A0C43">
      <w:pPr>
        <w:spacing w:line="240" w:lineRule="auto"/>
        <w:ind w:left="1440" w:firstLine="720"/>
        <w:rPr>
          <w:color w:val="FF0000"/>
        </w:rPr>
      </w:pPr>
      <w:r>
        <w:t>Doug Burnet</w:t>
      </w:r>
      <w:r w:rsidRPr="00436295">
        <w:t xml:space="preserve">t, </w:t>
      </w:r>
      <w:r w:rsidR="00125373" w:rsidRPr="00436295">
        <w:t>Selma Besirevic, Jason Barrett, Chris Lazzara,</w:t>
      </w:r>
      <w:r w:rsidR="005B3C79" w:rsidRPr="00436295">
        <w:t xml:space="preserve"> </w:t>
      </w:r>
    </w:p>
    <w:p w14:paraId="6B000E16" w14:textId="1F9C038D" w:rsidR="008A0C43" w:rsidRDefault="008A0C43" w:rsidP="005B3C79">
      <w:pPr>
        <w:spacing w:line="240" w:lineRule="auto"/>
        <w:ind w:left="2160"/>
      </w:pPr>
      <w:r>
        <w:t>Kevin Hyde (ex officio)</w:t>
      </w:r>
    </w:p>
    <w:p w14:paraId="1E1AAF87" w14:textId="77777777" w:rsidR="008A0C43" w:rsidRPr="008A0C43" w:rsidRDefault="008A0C43" w:rsidP="008A0C43">
      <w:pPr>
        <w:spacing w:line="240" w:lineRule="auto"/>
        <w:ind w:left="1440" w:firstLine="720"/>
      </w:pPr>
    </w:p>
    <w:p w14:paraId="00BCB352" w14:textId="77777777" w:rsidR="008B4917" w:rsidRDefault="008B4917" w:rsidP="008A0C43">
      <w:pPr>
        <w:spacing w:line="240" w:lineRule="auto"/>
        <w:ind w:left="1440" w:hanging="1440"/>
        <w:outlineLvl w:val="1"/>
        <w:rPr>
          <w:b/>
          <w:bCs/>
        </w:rPr>
      </w:pPr>
    </w:p>
    <w:p w14:paraId="43F423F8" w14:textId="508B07F2" w:rsidR="00053E01" w:rsidRPr="00E070C1" w:rsidRDefault="00053E01" w:rsidP="00E070C1">
      <w:pPr>
        <w:pStyle w:val="Heading2"/>
      </w:pPr>
      <w:r w:rsidRPr="00E070C1">
        <w:t>Item 1</w:t>
      </w:r>
      <w:r w:rsidR="008A0C43" w:rsidRPr="00E070C1">
        <w:t xml:space="preserve"> </w:t>
      </w:r>
      <w:r w:rsidRPr="00E070C1">
        <w:t>Call to Order</w:t>
      </w:r>
    </w:p>
    <w:p w14:paraId="3281336B" w14:textId="2A1E3A77" w:rsidR="008A0C43" w:rsidRDefault="00053E01" w:rsidP="00E070C1">
      <w:pPr>
        <w:spacing w:line="240" w:lineRule="auto"/>
      </w:pPr>
      <w:r w:rsidRPr="00053E01">
        <w:t>Chair Joost</w:t>
      </w:r>
      <w:r w:rsidR="007F7AD0">
        <w:t xml:space="preserve"> recognized a quorum and</w:t>
      </w:r>
      <w:r w:rsidRPr="00053E01">
        <w:t xml:space="preserve"> call</w:t>
      </w:r>
      <w:r w:rsidR="00653FC4">
        <w:t>ed</w:t>
      </w:r>
      <w:r w:rsidRPr="00053E01">
        <w:t xml:space="preserve"> the </w:t>
      </w:r>
      <w:r w:rsidR="007F7AD0">
        <w:t>c</w:t>
      </w:r>
      <w:r w:rsidRPr="00053E01">
        <w:t xml:space="preserve">ommittee </w:t>
      </w:r>
      <w:r w:rsidR="007F7AD0">
        <w:t xml:space="preserve">meeting </w:t>
      </w:r>
      <w:r w:rsidRPr="00053E01">
        <w:t>to order</w:t>
      </w:r>
      <w:r w:rsidR="007F7AD0">
        <w:t xml:space="preserve"> at 8:32 a.m.</w:t>
      </w:r>
    </w:p>
    <w:p w14:paraId="64B5BDB3" w14:textId="77777777" w:rsidR="00116572" w:rsidRPr="00E070C1" w:rsidRDefault="00116572" w:rsidP="00E070C1">
      <w:pPr>
        <w:spacing w:line="240" w:lineRule="auto"/>
      </w:pPr>
    </w:p>
    <w:p w14:paraId="1C856952" w14:textId="4214C974" w:rsidR="00053E01" w:rsidRPr="00053E01" w:rsidRDefault="00053E01" w:rsidP="00E070C1">
      <w:pPr>
        <w:pStyle w:val="Heading2"/>
      </w:pPr>
      <w:r w:rsidRPr="00053E01">
        <w:t>Item 2</w:t>
      </w:r>
      <w:r w:rsidR="008A0C43">
        <w:t xml:space="preserve"> </w:t>
      </w:r>
      <w:r w:rsidRPr="00053E01">
        <w:t>Public Comments</w:t>
      </w:r>
    </w:p>
    <w:p w14:paraId="0F0F5283" w14:textId="2B3B5E09" w:rsidR="008A0C43" w:rsidRDefault="00053E01" w:rsidP="00E070C1">
      <w:pPr>
        <w:shd w:val="clear" w:color="auto" w:fill="FFFFFF" w:themeFill="background1"/>
        <w:spacing w:line="240" w:lineRule="auto"/>
      </w:pPr>
      <w:r w:rsidRPr="00053E01">
        <w:t>Chair Joost offer</w:t>
      </w:r>
      <w:r w:rsidR="008B4917">
        <w:t>ed</w:t>
      </w:r>
      <w:r w:rsidRPr="00053E01">
        <w:t xml:space="preserve"> those in attendance the opportunity for public comment.</w:t>
      </w:r>
      <w:r w:rsidR="008B4917">
        <w:t xml:space="preserve">  There were no public comments.</w:t>
      </w:r>
    </w:p>
    <w:p w14:paraId="1F93493A" w14:textId="77777777" w:rsidR="00116572" w:rsidRPr="00E070C1" w:rsidRDefault="00116572" w:rsidP="00E070C1">
      <w:pPr>
        <w:shd w:val="clear" w:color="auto" w:fill="FFFFFF" w:themeFill="background1"/>
        <w:spacing w:line="240" w:lineRule="auto"/>
      </w:pPr>
    </w:p>
    <w:p w14:paraId="649E299F" w14:textId="59DD3551" w:rsidR="00053E01" w:rsidRDefault="00053E01" w:rsidP="00E070C1">
      <w:pPr>
        <w:pStyle w:val="Heading2"/>
      </w:pPr>
      <w:r w:rsidRPr="00053E01">
        <w:t>Item 3 Consent Agenda</w:t>
      </w:r>
    </w:p>
    <w:p w14:paraId="047EDCAD" w14:textId="77777777" w:rsidR="008A0C43" w:rsidRDefault="008A0C43" w:rsidP="00116572">
      <w:r w:rsidRPr="008A0C43">
        <w:t xml:space="preserve">Chair Joost asked for a motion </w:t>
      </w:r>
      <w:r>
        <w:t>to approve the items on the consent agenda as presented.  There</w:t>
      </w:r>
    </w:p>
    <w:p w14:paraId="53AFD78A" w14:textId="77777777" w:rsidR="00653FC4" w:rsidRDefault="008A0C43" w:rsidP="00116572">
      <w:pPr>
        <w:rPr>
          <w:rFonts w:eastAsia="Times New Roman" w:cs="Times New Roman"/>
          <w:szCs w:val="24"/>
        </w:rPr>
      </w:pPr>
      <w:r>
        <w:t>were two items:</w:t>
      </w:r>
      <w:r w:rsidR="00653FC4">
        <w:t xml:space="preserve">  the </w:t>
      </w:r>
      <w:r>
        <w:rPr>
          <w:rFonts w:eastAsia="Times New Roman" w:cs="Times New Roman"/>
          <w:szCs w:val="24"/>
        </w:rPr>
        <w:t>d</w:t>
      </w:r>
      <w:r w:rsidR="00053E01" w:rsidRPr="00053E01">
        <w:rPr>
          <w:rFonts w:eastAsia="Times New Roman" w:cs="Times New Roman"/>
          <w:szCs w:val="24"/>
        </w:rPr>
        <w:t xml:space="preserve">raft March 15, </w:t>
      </w:r>
      <w:proofErr w:type="gramStart"/>
      <w:r w:rsidR="00053E01" w:rsidRPr="00053E01">
        <w:rPr>
          <w:rFonts w:eastAsia="Times New Roman" w:cs="Times New Roman"/>
          <w:szCs w:val="24"/>
        </w:rPr>
        <w:t>2021</w:t>
      </w:r>
      <w:proofErr w:type="gramEnd"/>
      <w:r w:rsidR="00053E01" w:rsidRPr="00053E01">
        <w:rPr>
          <w:rFonts w:eastAsia="Times New Roman" w:cs="Times New Roman"/>
          <w:szCs w:val="24"/>
        </w:rPr>
        <w:t xml:space="preserve"> Finance and Facilities Committee Minutes</w:t>
      </w:r>
      <w:r w:rsidR="00653FC4">
        <w:rPr>
          <w:rFonts w:eastAsia="Times New Roman" w:cs="Times New Roman"/>
          <w:szCs w:val="24"/>
        </w:rPr>
        <w:t xml:space="preserve"> and the</w:t>
      </w:r>
    </w:p>
    <w:p w14:paraId="69EB1D91" w14:textId="3739231C" w:rsidR="00653FC4" w:rsidRDefault="00653FC4" w:rsidP="00116572">
      <w:pPr>
        <w:rPr>
          <w:rFonts w:eastAsia="Times New Roman" w:cs="Times New Roman"/>
          <w:szCs w:val="24"/>
        </w:rPr>
      </w:pPr>
      <w:r>
        <w:rPr>
          <w:rFonts w:eastAsia="Times New Roman" w:cs="Times New Roman"/>
          <w:szCs w:val="24"/>
        </w:rPr>
        <w:t>T</w:t>
      </w:r>
      <w:r w:rsidR="00053E01" w:rsidRPr="00053E01">
        <w:rPr>
          <w:rFonts w:eastAsia="Times New Roman" w:cs="Times New Roman"/>
          <w:szCs w:val="24"/>
        </w:rPr>
        <w:t>reasurer’s Quarterly Report</w:t>
      </w:r>
      <w:r>
        <w:rPr>
          <w:rFonts w:eastAsia="Times New Roman" w:cs="Times New Roman"/>
          <w:szCs w:val="24"/>
        </w:rPr>
        <w:t>.</w:t>
      </w:r>
    </w:p>
    <w:p w14:paraId="2604C33D" w14:textId="77777777" w:rsidR="00116572" w:rsidRPr="00E070C1" w:rsidRDefault="00116572" w:rsidP="00116572">
      <w:pPr>
        <w:rPr>
          <w:rFonts w:eastAsia="Times New Roman" w:cs="Times New Roman"/>
          <w:szCs w:val="24"/>
        </w:rPr>
      </w:pPr>
    </w:p>
    <w:p w14:paraId="6D4ECE58" w14:textId="77777777" w:rsidR="00653FC4" w:rsidRDefault="00653FC4" w:rsidP="00116572">
      <w:pPr>
        <w:rPr>
          <w:rFonts w:eastAsia="Times New Roman" w:cs="Times New Roman"/>
          <w:szCs w:val="24"/>
        </w:rPr>
      </w:pPr>
      <w:r w:rsidRPr="00653FC4">
        <w:rPr>
          <w:rFonts w:eastAsia="Times New Roman" w:cs="Times New Roman"/>
          <w:szCs w:val="24"/>
        </w:rPr>
        <w:t>Trustee Bryan made a MOTION to approve the consent agenda as presented.  Trustee Hyde</w:t>
      </w:r>
    </w:p>
    <w:p w14:paraId="2AD642D1" w14:textId="1FC2BB60" w:rsidR="00653FC4" w:rsidRDefault="00653FC4" w:rsidP="00116572">
      <w:pPr>
        <w:rPr>
          <w:rFonts w:eastAsia="Times New Roman" w:cs="Times New Roman"/>
          <w:szCs w:val="24"/>
        </w:rPr>
      </w:pPr>
      <w:r w:rsidRPr="00653FC4">
        <w:rPr>
          <w:rFonts w:eastAsia="Times New Roman" w:cs="Times New Roman"/>
          <w:szCs w:val="24"/>
        </w:rPr>
        <w:t>SECONDED the motion and the committee APPROVED the consent agenda as presented.</w:t>
      </w:r>
    </w:p>
    <w:p w14:paraId="0C9B1EE8" w14:textId="77777777" w:rsidR="00116572" w:rsidRPr="00E070C1" w:rsidRDefault="00116572" w:rsidP="00116572">
      <w:pPr>
        <w:rPr>
          <w:rFonts w:eastAsia="Times New Roman" w:cs="Times New Roman"/>
          <w:szCs w:val="24"/>
        </w:rPr>
      </w:pPr>
    </w:p>
    <w:p w14:paraId="1C78775C" w14:textId="28ADB3C5" w:rsidR="00053E01" w:rsidRPr="00053E01" w:rsidRDefault="00053E01" w:rsidP="00E070C1">
      <w:pPr>
        <w:pStyle w:val="Heading2"/>
      </w:pPr>
      <w:r w:rsidRPr="00053E01">
        <w:t>Item 4</w:t>
      </w:r>
      <w:r w:rsidR="00653FC4">
        <w:t xml:space="preserve"> </w:t>
      </w:r>
      <w:r w:rsidRPr="00053E01">
        <w:t>Amended Regulation – 11.0010R Schedule of Tuition and Fees</w:t>
      </w:r>
    </w:p>
    <w:p w14:paraId="5487CAC7" w14:textId="4FD57104" w:rsidR="00053E01" w:rsidRDefault="00053E01" w:rsidP="00116572">
      <w:r w:rsidRPr="00053E01">
        <w:t>Vice President Bennett present</w:t>
      </w:r>
      <w:r w:rsidR="008B4917">
        <w:t>ed</w:t>
      </w:r>
      <w:r w:rsidRPr="00053E01">
        <w:t xml:space="preserve"> the proposed </w:t>
      </w:r>
      <w:bookmarkStart w:id="0" w:name="_Hlk74813020"/>
      <w:r w:rsidRPr="00053E01">
        <w:t xml:space="preserve">amended </w:t>
      </w:r>
      <w:r w:rsidRPr="008B4917">
        <w:t>regulation</w:t>
      </w:r>
      <w:r w:rsidR="008B4917">
        <w:t>,</w:t>
      </w:r>
      <w:r w:rsidR="008B4917" w:rsidRPr="008B4917">
        <w:t xml:space="preserve"> 11.0010R Schedule of Tuition and Fees</w:t>
      </w:r>
      <w:bookmarkEnd w:id="0"/>
      <w:r w:rsidR="008B4917">
        <w:t xml:space="preserve">.  </w:t>
      </w:r>
      <w:r w:rsidRPr="00053E01">
        <w:t xml:space="preserve">The proposed </w:t>
      </w:r>
      <w:r w:rsidR="009E085D">
        <w:t>changes</w:t>
      </w:r>
      <w:r w:rsidRPr="00053E01">
        <w:t xml:space="preserve"> conform the regulation to the new fiscal year</w:t>
      </w:r>
      <w:r w:rsidR="008B4917">
        <w:t xml:space="preserve"> with</w:t>
      </w:r>
      <w:r w:rsidRPr="00053E01">
        <w:t xml:space="preserve"> minor revisions, including an update to the per-credit charge for students who enroll in a course more than twice.</w:t>
      </w:r>
    </w:p>
    <w:p w14:paraId="0E6D4A88" w14:textId="11D1001A" w:rsidR="008B4917" w:rsidRDefault="008B4917" w:rsidP="00116572"/>
    <w:p w14:paraId="19FD9DDE" w14:textId="5DE51AC4" w:rsidR="008B4917" w:rsidRPr="00053E01" w:rsidRDefault="008B4917" w:rsidP="00116572">
      <w:r>
        <w:t xml:space="preserve">Trustee McElroy made a MOTION to approve the proposed </w:t>
      </w:r>
      <w:r w:rsidRPr="00053E01">
        <w:t xml:space="preserve">amended </w:t>
      </w:r>
      <w:r w:rsidRPr="008B4917">
        <w:t>regulation</w:t>
      </w:r>
      <w:r>
        <w:t>,</w:t>
      </w:r>
      <w:r w:rsidRPr="008B4917">
        <w:t xml:space="preserve"> 11.0010R Schedule of Tuition and Fees</w:t>
      </w:r>
      <w:r>
        <w:t xml:space="preserve">.  Trustee Burnett SECONDED the </w:t>
      </w:r>
      <w:proofErr w:type="gramStart"/>
      <w:r>
        <w:t>motion</w:t>
      </w:r>
      <w:proofErr w:type="gramEnd"/>
      <w:r>
        <w:t xml:space="preserve"> and the committee APPROVED the regulation as presented.</w:t>
      </w:r>
    </w:p>
    <w:p w14:paraId="53EFA2E4" w14:textId="77777777" w:rsidR="007F7AD0" w:rsidRDefault="007F7AD0" w:rsidP="007F7AD0">
      <w:pPr>
        <w:spacing w:line="240" w:lineRule="auto"/>
        <w:ind w:left="1440" w:hanging="1440"/>
        <w:rPr>
          <w:b/>
          <w:bCs/>
        </w:rPr>
      </w:pPr>
    </w:p>
    <w:p w14:paraId="0CCA48E7" w14:textId="2B48F406" w:rsidR="008B4917" w:rsidRDefault="00053E01" w:rsidP="00E070C1">
      <w:pPr>
        <w:pStyle w:val="Heading2"/>
      </w:pPr>
      <w:r w:rsidRPr="00053E01">
        <w:t xml:space="preserve">Item </w:t>
      </w:r>
      <w:bookmarkStart w:id="1" w:name="_Hlk74816115"/>
      <w:r w:rsidRPr="00053E01">
        <w:t>5</w:t>
      </w:r>
      <w:r w:rsidR="00653FC4">
        <w:t xml:space="preserve"> </w:t>
      </w:r>
      <w:r w:rsidRPr="00053E01">
        <w:t>Five-Year Capital Improvement Plan (CIP) for FY 2022-23 through 2026-27</w:t>
      </w:r>
      <w:bookmarkEnd w:id="1"/>
    </w:p>
    <w:p w14:paraId="78DDC225" w14:textId="0C69B908" w:rsidR="008B4917" w:rsidRPr="008B4917" w:rsidRDefault="00053E01" w:rsidP="00116572">
      <w:r w:rsidRPr="00053E01">
        <w:t>Vice</w:t>
      </w:r>
      <w:r w:rsidR="008B4917">
        <w:t xml:space="preserve"> </w:t>
      </w:r>
      <w:r w:rsidRPr="00053E01">
        <w:t>President Bennett and Associate Vice President Hale</w:t>
      </w:r>
      <w:r w:rsidR="008B4917">
        <w:rPr>
          <w:color w:val="000000"/>
        </w:rPr>
        <w:t xml:space="preserve"> </w:t>
      </w:r>
      <w:r w:rsidRPr="00053E01">
        <w:rPr>
          <w:color w:val="000000"/>
        </w:rPr>
        <w:t>present</w:t>
      </w:r>
      <w:r w:rsidR="008B4917">
        <w:rPr>
          <w:color w:val="000000"/>
        </w:rPr>
        <w:t>ed</w:t>
      </w:r>
      <w:r w:rsidRPr="00053E01">
        <w:rPr>
          <w:color w:val="000000"/>
        </w:rPr>
        <w:t xml:space="preserve"> the Five-year Capital</w:t>
      </w:r>
    </w:p>
    <w:p w14:paraId="1F0C8019" w14:textId="504F1453" w:rsidR="003C11FE" w:rsidRDefault="00053E01" w:rsidP="00116572">
      <w:pPr>
        <w:rPr>
          <w:color w:val="000000"/>
        </w:rPr>
      </w:pPr>
      <w:r w:rsidRPr="00053E01">
        <w:rPr>
          <w:color w:val="000000"/>
        </w:rPr>
        <w:t>Improvement Plan. </w:t>
      </w:r>
      <w:r w:rsidR="003C11FE">
        <w:rPr>
          <w:color w:val="000000"/>
        </w:rPr>
        <w:t xml:space="preserve"> Two projects have come off the list since last year</w:t>
      </w:r>
      <w:r w:rsidR="00087044">
        <w:rPr>
          <w:color w:val="000000"/>
        </w:rPr>
        <w:t xml:space="preserve">: </w:t>
      </w:r>
      <w:r w:rsidR="003C11FE">
        <w:rPr>
          <w:color w:val="000000"/>
        </w:rPr>
        <w:t xml:space="preserve"> the Lassiter Hall</w:t>
      </w:r>
    </w:p>
    <w:p w14:paraId="44F50A50" w14:textId="77777777" w:rsidR="003C11FE" w:rsidRDefault="003C11FE" w:rsidP="00116572">
      <w:pPr>
        <w:rPr>
          <w:color w:val="000000"/>
        </w:rPr>
      </w:pPr>
      <w:r>
        <w:rPr>
          <w:color w:val="000000"/>
        </w:rPr>
        <w:t>renovation was approved last year and land acquisition which is not being funded currently.</w:t>
      </w:r>
    </w:p>
    <w:p w14:paraId="762E4F43" w14:textId="77777777" w:rsidR="00824866" w:rsidRDefault="003C11FE" w:rsidP="00116572">
      <w:pPr>
        <w:rPr>
          <w:color w:val="000000"/>
        </w:rPr>
      </w:pPr>
      <w:r>
        <w:rPr>
          <w:color w:val="000000"/>
        </w:rPr>
        <w:lastRenderedPageBreak/>
        <w:t>Projects on the proposed plan include the Coggin College of Business/Building 10 remodel</w:t>
      </w:r>
    </w:p>
    <w:p w14:paraId="07F82540" w14:textId="77777777" w:rsidR="00824866" w:rsidRDefault="00824866" w:rsidP="00116572">
      <w:pPr>
        <w:rPr>
          <w:color w:val="000000"/>
        </w:rPr>
      </w:pPr>
      <w:r>
        <w:rPr>
          <w:color w:val="000000"/>
        </w:rPr>
        <w:t>($27.4 million)</w:t>
      </w:r>
      <w:r w:rsidR="003C11FE">
        <w:rPr>
          <w:color w:val="000000"/>
        </w:rPr>
        <w:t>, the</w:t>
      </w:r>
      <w:r>
        <w:rPr>
          <w:color w:val="000000"/>
        </w:rPr>
        <w:t xml:space="preserve"> </w:t>
      </w:r>
      <w:r w:rsidR="003C11FE">
        <w:rPr>
          <w:color w:val="000000"/>
        </w:rPr>
        <w:t>Brooks College of Health remodel</w:t>
      </w:r>
      <w:r>
        <w:rPr>
          <w:color w:val="000000"/>
        </w:rPr>
        <w:t xml:space="preserve"> ($6.3 million)</w:t>
      </w:r>
      <w:r w:rsidR="003C11FE">
        <w:rPr>
          <w:color w:val="000000"/>
        </w:rPr>
        <w:t>, the Mathews Computer</w:t>
      </w:r>
    </w:p>
    <w:p w14:paraId="1C38B571" w14:textId="77777777" w:rsidR="00824866" w:rsidRDefault="003C11FE" w:rsidP="00116572">
      <w:pPr>
        <w:rPr>
          <w:color w:val="000000"/>
        </w:rPr>
      </w:pPr>
      <w:r>
        <w:rPr>
          <w:color w:val="000000"/>
        </w:rPr>
        <w:t>Science building</w:t>
      </w:r>
      <w:r w:rsidR="00824866">
        <w:rPr>
          <w:color w:val="000000"/>
        </w:rPr>
        <w:t xml:space="preserve"> ($22.9 million)</w:t>
      </w:r>
      <w:r>
        <w:rPr>
          <w:color w:val="000000"/>
        </w:rPr>
        <w:t xml:space="preserve"> and construction of</w:t>
      </w:r>
      <w:r w:rsidR="00824866">
        <w:rPr>
          <w:color w:val="000000"/>
        </w:rPr>
        <w:t xml:space="preserve"> </w:t>
      </w:r>
      <w:r>
        <w:rPr>
          <w:color w:val="000000"/>
        </w:rPr>
        <w:t>the Honors Housing dormitory</w:t>
      </w:r>
    </w:p>
    <w:p w14:paraId="171E342A" w14:textId="77777777" w:rsidR="00824866" w:rsidRDefault="00FE6D47" w:rsidP="00116572">
      <w:r>
        <w:t>($63million)</w:t>
      </w:r>
      <w:r w:rsidR="003C11FE">
        <w:t>.</w:t>
      </w:r>
      <w:r>
        <w:t xml:space="preserve">  A housing demand study was conducted last year but was</w:t>
      </w:r>
      <w:r w:rsidR="00824866">
        <w:t xml:space="preserve"> </w:t>
      </w:r>
      <w:r>
        <w:t>paused due to th</w:t>
      </w:r>
      <w:r w:rsidR="00824866">
        <w:t xml:space="preserve">e </w:t>
      </w:r>
    </w:p>
    <w:p w14:paraId="0C44651E" w14:textId="77777777" w:rsidR="00824866" w:rsidRDefault="00FE6D47" w:rsidP="00116572">
      <w:r>
        <w:t>pandemic.  It will be refreshed in the fall and the university will evaluate the</w:t>
      </w:r>
      <w:r w:rsidR="00824866">
        <w:t xml:space="preserve"> </w:t>
      </w:r>
      <w:r>
        <w:t>need for housing</w:t>
      </w:r>
    </w:p>
    <w:p w14:paraId="53020C56" w14:textId="77777777" w:rsidR="00824866" w:rsidRDefault="00FE6D47" w:rsidP="00116572">
      <w:r>
        <w:t>once students are back in the residence halls.  Improvements to the Arena ($20</w:t>
      </w:r>
      <w:r w:rsidR="00824866">
        <w:t xml:space="preserve"> </w:t>
      </w:r>
      <w:r>
        <w:t>million) are also</w:t>
      </w:r>
    </w:p>
    <w:p w14:paraId="3CAEB2D3" w14:textId="3395EC51" w:rsidR="003C11FE" w:rsidRDefault="00FE6D47" w:rsidP="00116572">
      <w:r>
        <w:t>included</w:t>
      </w:r>
      <w:r w:rsidR="00214A10">
        <w:t>.</w:t>
      </w:r>
    </w:p>
    <w:p w14:paraId="1997A8A2" w14:textId="77777777" w:rsidR="00116572" w:rsidRPr="00E070C1" w:rsidRDefault="00116572" w:rsidP="00116572"/>
    <w:p w14:paraId="1716166C" w14:textId="77777777" w:rsidR="00824866" w:rsidRDefault="00824866" w:rsidP="00116572">
      <w:r>
        <w:t xml:space="preserve">Trustee Burnett made a MOTION to approve the </w:t>
      </w:r>
      <w:r w:rsidRPr="00824866">
        <w:t>5 Five-Year Capital Improvement Plan (CIP)</w:t>
      </w:r>
    </w:p>
    <w:p w14:paraId="4D0DB8E4" w14:textId="77777777" w:rsidR="00824866" w:rsidRDefault="00824866" w:rsidP="00116572">
      <w:r w:rsidRPr="00824866">
        <w:t>for FY 2022-23 through 2026-27</w:t>
      </w:r>
      <w:r>
        <w:t>.  Trustee Bryan SECONDED the motion.  The committee voted</w:t>
      </w:r>
    </w:p>
    <w:p w14:paraId="7F5D9C72" w14:textId="4D443763" w:rsidR="003C11FE" w:rsidRDefault="00824866" w:rsidP="00116572">
      <w:r>
        <w:t>and APPROVED the plan as presented.</w:t>
      </w:r>
    </w:p>
    <w:p w14:paraId="19F41ACD" w14:textId="77777777" w:rsidR="008B4917" w:rsidRDefault="008B4917" w:rsidP="008B4917">
      <w:pPr>
        <w:shd w:val="clear" w:color="auto" w:fill="FFFFFF" w:themeFill="background1"/>
        <w:spacing w:line="240" w:lineRule="auto"/>
        <w:ind w:firstLine="720"/>
        <w:rPr>
          <w:b/>
        </w:rPr>
      </w:pPr>
    </w:p>
    <w:p w14:paraId="7A53FACB" w14:textId="5E11820F" w:rsidR="00053E01" w:rsidRPr="00053E01" w:rsidRDefault="00053E01" w:rsidP="00E070C1">
      <w:pPr>
        <w:pStyle w:val="Heading2"/>
      </w:pPr>
      <w:r w:rsidRPr="00053E01">
        <w:t>Item 6</w:t>
      </w:r>
      <w:r w:rsidR="00824866">
        <w:t xml:space="preserve"> </w:t>
      </w:r>
      <w:r w:rsidRPr="00053E01">
        <w:t>UNF MEDNexus Carry-forward Funding Authorization</w:t>
      </w:r>
    </w:p>
    <w:p w14:paraId="02C9370F" w14:textId="56033C15" w:rsidR="00053E01" w:rsidRDefault="00053E01" w:rsidP="00116572">
      <w:r w:rsidRPr="00053E01">
        <w:t>Vice President Bennett</w:t>
      </w:r>
      <w:r w:rsidR="00824866">
        <w:t xml:space="preserve"> presented a </w:t>
      </w:r>
      <w:r w:rsidRPr="00053E01">
        <w:t xml:space="preserve">request </w:t>
      </w:r>
      <w:r w:rsidR="00DE5F2E">
        <w:t xml:space="preserve">to </w:t>
      </w:r>
      <w:r w:rsidRPr="00053E01">
        <w:t>authoriz</w:t>
      </w:r>
      <w:r w:rsidR="007A01C1">
        <w:t>e</w:t>
      </w:r>
      <w:r w:rsidRPr="00053E01">
        <w:t xml:space="preserve"> </w:t>
      </w:r>
      <w:r w:rsidR="00DE5F2E">
        <w:t>the</w:t>
      </w:r>
      <w:r w:rsidRPr="00053E01">
        <w:t xml:space="preserve"> use of FY 2021-22 carry-forward funds for the UNF MEDNexus build-out </w:t>
      </w:r>
      <w:r w:rsidR="00824866">
        <w:t xml:space="preserve">of the second floor </w:t>
      </w:r>
      <w:r w:rsidRPr="00053E01">
        <w:t>at the Florida State Community College at Jacksonville Deerwood Campus.</w:t>
      </w:r>
      <w:r w:rsidR="00824866">
        <w:t xml:space="preserve">  </w:t>
      </w:r>
      <w:r w:rsidR="00824866" w:rsidRPr="00824866">
        <w:t>This project will be included in the complete F</w:t>
      </w:r>
      <w:r w:rsidR="00824866">
        <w:t xml:space="preserve">ixed </w:t>
      </w:r>
      <w:r w:rsidR="00824866" w:rsidRPr="00824866">
        <w:t>C</w:t>
      </w:r>
      <w:r w:rsidR="00824866">
        <w:t xml:space="preserve">apital </w:t>
      </w:r>
      <w:r w:rsidR="00824866" w:rsidRPr="00824866">
        <w:t>O</w:t>
      </w:r>
      <w:r w:rsidR="00824866">
        <w:t>utlay</w:t>
      </w:r>
      <w:r w:rsidR="00824866" w:rsidRPr="00824866">
        <w:t xml:space="preserve"> request to be presented at the September Board of Trustees meeting, but due to a pending July 1 construction start, early authorization is being requested.</w:t>
      </w:r>
      <w:r w:rsidR="00824866">
        <w:t xml:space="preserve">  The build-out includes a large training lab and several</w:t>
      </w:r>
      <w:r w:rsidR="00971D78">
        <w:t xml:space="preserve"> simulation labs.  Construction should be completed in November 2021 with instruction beginning in January 2022.</w:t>
      </w:r>
    </w:p>
    <w:p w14:paraId="679BD8CE" w14:textId="60D93325" w:rsidR="00971D78" w:rsidRDefault="00971D78" w:rsidP="00116572"/>
    <w:p w14:paraId="23E70BF1" w14:textId="77777777" w:rsidR="00971D78" w:rsidRDefault="00971D78" w:rsidP="00116572">
      <w:pPr>
        <w:rPr>
          <w:color w:val="000000"/>
        </w:rPr>
      </w:pPr>
      <w:r>
        <w:rPr>
          <w:color w:val="000000"/>
        </w:rPr>
        <w:t xml:space="preserve">Trustee Burnett made a MOTION to approve the </w:t>
      </w:r>
      <w:r w:rsidRPr="00971D78">
        <w:rPr>
          <w:color w:val="000000"/>
        </w:rPr>
        <w:t>MEDNexus Carry-forward Funding</w:t>
      </w:r>
    </w:p>
    <w:p w14:paraId="5D7D8244" w14:textId="595F1F2F" w:rsidR="007F7AD0" w:rsidRDefault="00971D78" w:rsidP="00116572">
      <w:pPr>
        <w:rPr>
          <w:color w:val="000000"/>
        </w:rPr>
      </w:pPr>
      <w:r w:rsidRPr="00971D78">
        <w:rPr>
          <w:color w:val="000000"/>
        </w:rPr>
        <w:t>Authorization</w:t>
      </w:r>
      <w:r>
        <w:rPr>
          <w:color w:val="000000"/>
        </w:rPr>
        <w:t xml:space="preserve"> for the second</w:t>
      </w:r>
      <w:r w:rsidR="007F7AD0">
        <w:rPr>
          <w:color w:val="000000"/>
        </w:rPr>
        <w:t>-</w:t>
      </w:r>
      <w:r>
        <w:rPr>
          <w:color w:val="000000"/>
        </w:rPr>
        <w:t>floor</w:t>
      </w:r>
      <w:r w:rsidR="007F7AD0">
        <w:rPr>
          <w:color w:val="000000"/>
        </w:rPr>
        <w:t xml:space="preserve"> build-out of the FSCJ Deerwood Campus</w:t>
      </w:r>
      <w:r>
        <w:rPr>
          <w:color w:val="000000"/>
        </w:rPr>
        <w:t>.  Trustee Bryan</w:t>
      </w:r>
    </w:p>
    <w:p w14:paraId="13166A1E" w14:textId="700511B0" w:rsidR="00971D78" w:rsidRDefault="00971D78" w:rsidP="00116572">
      <w:pPr>
        <w:rPr>
          <w:color w:val="000000"/>
        </w:rPr>
      </w:pPr>
      <w:r>
        <w:rPr>
          <w:color w:val="000000"/>
        </w:rPr>
        <w:t>SECONDED the motion.  The committee voted and APPROVED</w:t>
      </w:r>
      <w:r w:rsidR="007F7AD0">
        <w:rPr>
          <w:color w:val="000000"/>
        </w:rPr>
        <w:t xml:space="preserve"> </w:t>
      </w:r>
      <w:r>
        <w:rPr>
          <w:color w:val="000000"/>
        </w:rPr>
        <w:t>the plan as presented.</w:t>
      </w:r>
    </w:p>
    <w:p w14:paraId="078C0A41" w14:textId="77777777" w:rsidR="00971D78" w:rsidRPr="00053E01" w:rsidRDefault="00971D78" w:rsidP="00824866">
      <w:pPr>
        <w:spacing w:line="240" w:lineRule="auto"/>
      </w:pPr>
    </w:p>
    <w:p w14:paraId="0360E996" w14:textId="6E9FCD7A" w:rsidR="00053E01" w:rsidRPr="00053E01" w:rsidRDefault="00053E01" w:rsidP="00E070C1">
      <w:pPr>
        <w:pStyle w:val="Heading2"/>
      </w:pPr>
      <w:r w:rsidRPr="00053E01">
        <w:t>Item 7</w:t>
      </w:r>
      <w:r w:rsidR="007F7AD0">
        <w:t xml:space="preserve"> </w:t>
      </w:r>
      <w:r w:rsidRPr="00053E01">
        <w:t xml:space="preserve">Budget Review for Direct Support Organizations </w:t>
      </w:r>
    </w:p>
    <w:p w14:paraId="726CA81F" w14:textId="537576BA" w:rsidR="007F7AD0" w:rsidRDefault="00053E01" w:rsidP="008A0C43">
      <w:pPr>
        <w:spacing w:line="240" w:lineRule="auto"/>
        <w:ind w:left="1440" w:hanging="1440"/>
      </w:pPr>
      <w:r w:rsidRPr="00053E01">
        <w:t>Vice President Bennett</w:t>
      </w:r>
      <w:r w:rsidR="007F7AD0">
        <w:t xml:space="preserve"> </w:t>
      </w:r>
      <w:r w:rsidRPr="00053E01">
        <w:t>present</w:t>
      </w:r>
      <w:r w:rsidR="007F7AD0">
        <w:t>ed</w:t>
      </w:r>
      <w:r w:rsidRPr="00053E01">
        <w:t xml:space="preserve"> the budgets of the direct support organizations – the UNF</w:t>
      </w:r>
    </w:p>
    <w:p w14:paraId="200F5810" w14:textId="77FC8ADE" w:rsidR="007F7AD0" w:rsidRDefault="00053E01" w:rsidP="008A0C43">
      <w:pPr>
        <w:spacing w:line="240" w:lineRule="auto"/>
        <w:ind w:left="1440" w:hanging="1440"/>
      </w:pPr>
      <w:r w:rsidRPr="00053E01">
        <w:t>Foundation</w:t>
      </w:r>
      <w:r w:rsidR="007F7AD0">
        <w:t>,</w:t>
      </w:r>
      <w:r w:rsidRPr="00053E01">
        <w:t xml:space="preserve"> the UNF Training &amp; Services Institute (TSI)</w:t>
      </w:r>
      <w:r w:rsidR="007F7AD0">
        <w:t>,</w:t>
      </w:r>
      <w:r w:rsidRPr="00053E01">
        <w:t xml:space="preserve"> the UNF Financing Corporation, Inc.</w:t>
      </w:r>
      <w:r w:rsidR="007F7AD0">
        <w:t xml:space="preserve">, </w:t>
      </w:r>
    </w:p>
    <w:p w14:paraId="27D26CED" w14:textId="77777777" w:rsidR="00CC2C94" w:rsidRDefault="00053E01" w:rsidP="008A0C43">
      <w:pPr>
        <w:spacing w:line="240" w:lineRule="auto"/>
        <w:ind w:left="1440" w:hanging="1440"/>
      </w:pPr>
      <w:r w:rsidRPr="00053E01">
        <w:t xml:space="preserve">and </w:t>
      </w:r>
      <w:bookmarkStart w:id="2" w:name="_Hlk74819300"/>
      <w:r w:rsidRPr="00053E01">
        <w:t>the Museum of Contemporary Arts (MOCA) Jacksonville</w:t>
      </w:r>
      <w:bookmarkEnd w:id="2"/>
      <w:r w:rsidRPr="00053E01">
        <w:t xml:space="preserve"> for review</w:t>
      </w:r>
      <w:r w:rsidR="00CC2C94">
        <w:t xml:space="preserve"> and final approval</w:t>
      </w:r>
      <w:r w:rsidRPr="00053E01">
        <w:t xml:space="preserve"> by</w:t>
      </w:r>
    </w:p>
    <w:p w14:paraId="37EDD524" w14:textId="6625FD2B" w:rsidR="00053E01" w:rsidRDefault="00053E01" w:rsidP="008A0C43">
      <w:pPr>
        <w:spacing w:line="240" w:lineRule="auto"/>
        <w:ind w:left="1440" w:hanging="1440"/>
      </w:pPr>
      <w:r w:rsidRPr="00053E01">
        <w:t xml:space="preserve">the </w:t>
      </w:r>
      <w:r w:rsidR="00CC2C94">
        <w:t>c</w:t>
      </w:r>
      <w:r w:rsidRPr="00053E01">
        <w:t>ommittee.</w:t>
      </w:r>
      <w:r w:rsidR="00CC2C94">
        <w:t xml:space="preserve">  </w:t>
      </w:r>
      <w:r w:rsidR="007A01C1">
        <w:t>These</w:t>
      </w:r>
      <w:r w:rsidR="00CC2C94">
        <w:t xml:space="preserve"> budget</w:t>
      </w:r>
      <w:r w:rsidR="003804CE">
        <w:t>s</w:t>
      </w:r>
      <w:r w:rsidR="00CC2C94">
        <w:t xml:space="preserve"> ha</w:t>
      </w:r>
      <w:r w:rsidR="003804CE">
        <w:t>ve</w:t>
      </w:r>
      <w:r w:rsidR="00CC2C94">
        <w:t xml:space="preserve"> been previously approved by each respective board.</w:t>
      </w:r>
    </w:p>
    <w:p w14:paraId="4C79E974" w14:textId="77777777" w:rsidR="00CC2C94" w:rsidRDefault="00CC2C94" w:rsidP="008A0C43">
      <w:pPr>
        <w:spacing w:line="240" w:lineRule="auto"/>
        <w:ind w:left="1440" w:hanging="1440"/>
      </w:pPr>
    </w:p>
    <w:p w14:paraId="0B0CF9E0" w14:textId="07165E63" w:rsidR="00CC2C94" w:rsidRPr="00AA4700" w:rsidRDefault="00CC2C94" w:rsidP="00AA4700">
      <w:pPr>
        <w:pStyle w:val="ListParagraph"/>
        <w:numPr>
          <w:ilvl w:val="0"/>
          <w:numId w:val="1"/>
        </w:numPr>
        <w:spacing w:line="240" w:lineRule="auto"/>
      </w:pPr>
      <w:r w:rsidRPr="00AA4700">
        <w:t xml:space="preserve">The Foundation has had good returns on investments over the past year.  </w:t>
      </w:r>
      <w:r w:rsidR="00AA4700" w:rsidRPr="00AA4700">
        <w:t>E</w:t>
      </w:r>
      <w:r w:rsidRPr="00AA4700">
        <w:t>ndowment</w:t>
      </w:r>
      <w:r w:rsidR="00AA4700" w:rsidRPr="00AA4700">
        <w:t>s</w:t>
      </w:r>
      <w:r w:rsidRPr="00AA4700">
        <w:t xml:space="preserve"> are up</w:t>
      </w:r>
      <w:r w:rsidR="00AA4700">
        <w:t xml:space="preserve"> </w:t>
      </w:r>
      <w:r w:rsidRPr="00AA4700">
        <w:t>as well.  Several changes will be implem</w:t>
      </w:r>
      <w:r w:rsidR="0085767A" w:rsidRPr="00AA4700">
        <w:t>en</w:t>
      </w:r>
      <w:r w:rsidRPr="00AA4700">
        <w:t>ted over the next year.  The</w:t>
      </w:r>
      <w:r w:rsidR="00AA4700" w:rsidRPr="00AA4700">
        <w:t xml:space="preserve"> </w:t>
      </w:r>
      <w:r w:rsidRPr="00AA4700">
        <w:lastRenderedPageBreak/>
        <w:t>Presidential Lecture</w:t>
      </w:r>
      <w:r w:rsidR="00AA4700">
        <w:t xml:space="preserve"> </w:t>
      </w:r>
      <w:r w:rsidRPr="00AA4700">
        <w:t>Series will be reinstated this year after the pause due to the pandemic last</w:t>
      </w:r>
      <w:r w:rsidR="00AA4700" w:rsidRPr="00AA4700">
        <w:t xml:space="preserve"> </w:t>
      </w:r>
      <w:r w:rsidRPr="00AA4700">
        <w:t>year.</w:t>
      </w:r>
    </w:p>
    <w:p w14:paraId="7BC2274B" w14:textId="77777777" w:rsidR="00116572" w:rsidRDefault="00116572" w:rsidP="00AA4700">
      <w:pPr>
        <w:pStyle w:val="ListParagraph"/>
        <w:numPr>
          <w:ilvl w:val="0"/>
          <w:numId w:val="1"/>
        </w:numPr>
        <w:spacing w:line="240" w:lineRule="auto"/>
      </w:pPr>
    </w:p>
    <w:p w14:paraId="7BEC61BB" w14:textId="65BF6CEA" w:rsidR="00CC2C94" w:rsidRPr="00AA4700" w:rsidRDefault="00CC2C94" w:rsidP="00AA4700">
      <w:pPr>
        <w:pStyle w:val="ListParagraph"/>
        <w:numPr>
          <w:ilvl w:val="0"/>
          <w:numId w:val="1"/>
        </w:numPr>
        <w:spacing w:line="240" w:lineRule="auto"/>
      </w:pPr>
      <w:r w:rsidRPr="00AA4700">
        <w:t>The UNF Training &amp; Services Institute (TSI) had one of its most successful years ever despite</w:t>
      </w:r>
      <w:r w:rsidR="00AA4700">
        <w:t xml:space="preserve"> </w:t>
      </w:r>
      <w:r w:rsidRPr="00AA4700">
        <w:t>the pandemic due to the ability to transition to online courses</w:t>
      </w:r>
      <w:r w:rsidR="0085767A" w:rsidRPr="00AA4700">
        <w:t>.  The ADT building is now providing rental income for the university which will be used to pay off the loan between the</w:t>
      </w:r>
      <w:r w:rsidR="00AA4700">
        <w:t xml:space="preserve"> </w:t>
      </w:r>
      <w:r w:rsidR="0085767A" w:rsidRPr="00AA4700">
        <w:t>Foundation and TSI in four years.</w:t>
      </w:r>
    </w:p>
    <w:p w14:paraId="7305E604" w14:textId="4456135A" w:rsidR="0085767A" w:rsidRDefault="0085767A" w:rsidP="00CC2C94">
      <w:pPr>
        <w:spacing w:line="240" w:lineRule="auto"/>
        <w:ind w:left="1440" w:hanging="1440"/>
      </w:pPr>
    </w:p>
    <w:p w14:paraId="35312CC0" w14:textId="66B0E1DF" w:rsidR="0085767A" w:rsidRPr="00AA4700" w:rsidRDefault="0085767A" w:rsidP="00AA4700">
      <w:pPr>
        <w:pStyle w:val="ListParagraph"/>
        <w:numPr>
          <w:ilvl w:val="0"/>
          <w:numId w:val="1"/>
        </w:numPr>
        <w:spacing w:line="240" w:lineRule="auto"/>
      </w:pPr>
      <w:r w:rsidRPr="00AA4700">
        <w:t xml:space="preserve">The Financing Corporation budget remains </w:t>
      </w:r>
      <w:r w:rsidR="00AA4700">
        <w:t xml:space="preserve">largely </w:t>
      </w:r>
      <w:r w:rsidRPr="00AA4700">
        <w:t>the same as there were no financing opportunities</w:t>
      </w:r>
      <w:r w:rsidR="00AA4700">
        <w:t xml:space="preserve"> </w:t>
      </w:r>
      <w:r w:rsidRPr="00AA4700">
        <w:t>in the last year.</w:t>
      </w:r>
    </w:p>
    <w:p w14:paraId="53E69451" w14:textId="77777777" w:rsidR="00AA4700" w:rsidRDefault="00AA4700" w:rsidP="00CC2C94">
      <w:pPr>
        <w:spacing w:line="240" w:lineRule="auto"/>
        <w:ind w:left="1440" w:hanging="1440"/>
      </w:pPr>
    </w:p>
    <w:p w14:paraId="4D2D4869" w14:textId="19134D4E" w:rsidR="0085767A" w:rsidRPr="00AA4700" w:rsidRDefault="0085767A" w:rsidP="00AA4700">
      <w:pPr>
        <w:pStyle w:val="ListParagraph"/>
        <w:numPr>
          <w:ilvl w:val="0"/>
          <w:numId w:val="1"/>
        </w:numPr>
        <w:spacing w:line="240" w:lineRule="auto"/>
      </w:pPr>
      <w:r w:rsidRPr="00AA4700">
        <w:t>The Museum of Contemporary Arts (MOCA) Jacksonville was closed during the pandemic and</w:t>
      </w:r>
      <w:r w:rsidR="00AA4700">
        <w:t xml:space="preserve"> </w:t>
      </w:r>
      <w:r w:rsidRPr="00AA4700">
        <w:t>took considerable losses but have rebounded with new grants and working with the</w:t>
      </w:r>
      <w:r w:rsidR="00AA4700">
        <w:t xml:space="preserve"> </w:t>
      </w:r>
      <w:r w:rsidRPr="00AA4700">
        <w:t>Duval County Public Schools on educational activities including remote art.  New corporate</w:t>
      </w:r>
      <w:r w:rsidR="00AA4700">
        <w:t xml:space="preserve"> </w:t>
      </w:r>
      <w:r w:rsidRPr="00AA4700">
        <w:t>sponsors have also been engaged.</w:t>
      </w:r>
      <w:r w:rsidR="00AA4700" w:rsidRPr="00AA4700">
        <w:t xml:space="preserve">  </w:t>
      </w:r>
      <w:r w:rsidR="00AA4700">
        <w:t xml:space="preserve">The museum was also eligible for and received two PPP loans.  </w:t>
      </w:r>
      <w:r w:rsidR="00AA4700" w:rsidRPr="00AA4700">
        <w:t>The restaurant, Café Nola, has been closed and the museum</w:t>
      </w:r>
      <w:r w:rsidR="00AA4700">
        <w:t xml:space="preserve"> </w:t>
      </w:r>
      <w:r w:rsidR="00AA4700" w:rsidRPr="00AA4700">
        <w:t xml:space="preserve">will </w:t>
      </w:r>
      <w:r w:rsidR="00214A10">
        <w:t>utilize it</w:t>
      </w:r>
      <w:r w:rsidR="00AA4700" w:rsidRPr="00AA4700">
        <w:t xml:space="preserve"> for catering only going forward.</w:t>
      </w:r>
    </w:p>
    <w:p w14:paraId="3A16A204" w14:textId="37BE2701" w:rsidR="00053E01" w:rsidRDefault="00053E01" w:rsidP="008A0C43">
      <w:pPr>
        <w:spacing w:line="240" w:lineRule="auto"/>
        <w:ind w:left="1440" w:hanging="1440"/>
      </w:pPr>
    </w:p>
    <w:p w14:paraId="43992277" w14:textId="638363EF" w:rsidR="002839BF" w:rsidRDefault="00AA4700" w:rsidP="008A0C43">
      <w:pPr>
        <w:spacing w:line="240" w:lineRule="auto"/>
        <w:ind w:left="1440" w:hanging="1440"/>
      </w:pPr>
      <w:r>
        <w:t xml:space="preserve">Vice President Bennett </w:t>
      </w:r>
      <w:r w:rsidR="003A147F">
        <w:t>shared</w:t>
      </w:r>
      <w:r>
        <w:t xml:space="preserve"> a</w:t>
      </w:r>
      <w:r w:rsidR="002839BF">
        <w:t xml:space="preserve"> </w:t>
      </w:r>
      <w:r>
        <w:t xml:space="preserve">summary of resources </w:t>
      </w:r>
      <w:r w:rsidR="002839BF">
        <w:t xml:space="preserve">provided by the university to </w:t>
      </w:r>
      <w:r>
        <w:t>the</w:t>
      </w:r>
    </w:p>
    <w:p w14:paraId="4A599BDA" w14:textId="3A290729" w:rsidR="002839BF" w:rsidRDefault="00AA4700" w:rsidP="008A0C43">
      <w:pPr>
        <w:spacing w:line="240" w:lineRule="auto"/>
        <w:ind w:left="1440" w:hanging="1440"/>
      </w:pPr>
      <w:r>
        <w:t>DSO</w:t>
      </w:r>
      <w:r w:rsidR="002839BF">
        <w:t>s</w:t>
      </w:r>
      <w:r>
        <w:t>, whic</w:t>
      </w:r>
      <w:r w:rsidR="002839BF">
        <w:t xml:space="preserve">h is required each year.  Resources includes personnel, property and equipment.  </w:t>
      </w:r>
    </w:p>
    <w:p w14:paraId="423D4E9C" w14:textId="77777777" w:rsidR="002839BF" w:rsidRDefault="002839BF" w:rsidP="008A0C43">
      <w:pPr>
        <w:spacing w:line="240" w:lineRule="auto"/>
        <w:ind w:left="1440" w:hanging="1440"/>
      </w:pPr>
      <w:r>
        <w:t>Estimated square footage used by the DSOs and the number of employees is also provided.</w:t>
      </w:r>
    </w:p>
    <w:p w14:paraId="0A78E4E1" w14:textId="77777777" w:rsidR="002839BF" w:rsidRDefault="002839BF" w:rsidP="008A0C43">
      <w:pPr>
        <w:spacing w:line="240" w:lineRule="auto"/>
        <w:ind w:left="1440" w:hanging="1440"/>
      </w:pPr>
      <w:r>
        <w:t xml:space="preserve">Chair Joost requested adding one additional line noting each DSOs contribution to UNF.  The </w:t>
      </w:r>
    </w:p>
    <w:p w14:paraId="2D620C5C" w14:textId="77777777" w:rsidR="002839BF" w:rsidRDefault="002839BF" w:rsidP="008A0C43">
      <w:pPr>
        <w:spacing w:line="240" w:lineRule="auto"/>
        <w:ind w:left="1440" w:hanging="1440"/>
      </w:pPr>
      <w:r>
        <w:t>DSO financial statements, which will be presented at the September Board of Trustees meeting,</w:t>
      </w:r>
    </w:p>
    <w:p w14:paraId="53048B3B" w14:textId="041F6F56" w:rsidR="002839BF" w:rsidRDefault="002839BF" w:rsidP="008A0C43">
      <w:pPr>
        <w:spacing w:line="240" w:lineRule="auto"/>
        <w:ind w:left="1440" w:hanging="1440"/>
      </w:pPr>
      <w:r>
        <w:t xml:space="preserve">will include </w:t>
      </w:r>
      <w:r w:rsidR="00565874">
        <w:t xml:space="preserve">the actual expense </w:t>
      </w:r>
      <w:r>
        <w:t>information.</w:t>
      </w:r>
    </w:p>
    <w:p w14:paraId="5BBCBB87" w14:textId="727301B5" w:rsidR="003F2DFD" w:rsidRDefault="003F2DFD" w:rsidP="008A0C43">
      <w:pPr>
        <w:spacing w:line="240" w:lineRule="auto"/>
        <w:ind w:left="1440" w:hanging="1440"/>
      </w:pPr>
    </w:p>
    <w:p w14:paraId="6E11884B" w14:textId="77777777" w:rsidR="003F2DFD" w:rsidRDefault="003F2DFD" w:rsidP="003F2DFD">
      <w:pPr>
        <w:spacing w:line="240" w:lineRule="auto"/>
        <w:ind w:left="1440" w:hanging="1440"/>
      </w:pPr>
      <w:r w:rsidRPr="003F2DFD">
        <w:t xml:space="preserve">Trustee Burnett made a MOTION to approve the budgets </w:t>
      </w:r>
      <w:r>
        <w:t>for each of the</w:t>
      </w:r>
      <w:r w:rsidRPr="003F2DFD">
        <w:t xml:space="preserve"> direct support</w:t>
      </w:r>
    </w:p>
    <w:p w14:paraId="5436E4DB" w14:textId="77777777" w:rsidR="003F2DFD" w:rsidRDefault="003F2DFD" w:rsidP="003F2DFD">
      <w:pPr>
        <w:spacing w:line="240" w:lineRule="auto"/>
        <w:ind w:left="1440" w:hanging="1440"/>
      </w:pPr>
      <w:r w:rsidRPr="003F2DFD">
        <w:t>organizations – the UNF</w:t>
      </w:r>
      <w:r>
        <w:t xml:space="preserve"> </w:t>
      </w:r>
      <w:r w:rsidRPr="003F2DFD">
        <w:t>Foundation, the UNF Training &amp; Services Institute (TSI), the UNF</w:t>
      </w:r>
    </w:p>
    <w:p w14:paraId="752B3BF5" w14:textId="77777777" w:rsidR="003F2DFD" w:rsidRDefault="003F2DFD" w:rsidP="003F2DFD">
      <w:pPr>
        <w:spacing w:line="240" w:lineRule="auto"/>
        <w:ind w:left="1440" w:hanging="1440"/>
      </w:pPr>
      <w:r w:rsidRPr="003F2DFD">
        <w:t>Financing Corporation, Inc.</w:t>
      </w:r>
      <w:r>
        <w:t xml:space="preserve"> </w:t>
      </w:r>
      <w:r w:rsidRPr="003F2DFD">
        <w:t>and the Museum of Contemporary Arts (MOCA) Jacksonville.</w:t>
      </w:r>
    </w:p>
    <w:p w14:paraId="54296243" w14:textId="77777777" w:rsidR="003F2DFD" w:rsidRDefault="003F2DFD" w:rsidP="003F2DFD">
      <w:pPr>
        <w:spacing w:line="240" w:lineRule="auto"/>
        <w:ind w:left="1440" w:hanging="1440"/>
      </w:pPr>
      <w:r w:rsidRPr="003F2DFD">
        <w:t>Trustee Bryan</w:t>
      </w:r>
      <w:r>
        <w:t xml:space="preserve"> SECONDED t</w:t>
      </w:r>
      <w:r w:rsidRPr="003F2DFD">
        <w:t xml:space="preserve">he motion.  The committee voted and APPROVED the </w:t>
      </w:r>
      <w:r>
        <w:t xml:space="preserve">budgets </w:t>
      </w:r>
      <w:r w:rsidRPr="003F2DFD">
        <w:t>as</w:t>
      </w:r>
    </w:p>
    <w:p w14:paraId="41156A86" w14:textId="338D70B3" w:rsidR="003F2DFD" w:rsidRDefault="003F2DFD" w:rsidP="003F2DFD">
      <w:pPr>
        <w:spacing w:line="240" w:lineRule="auto"/>
        <w:ind w:left="1440" w:hanging="1440"/>
      </w:pPr>
      <w:r w:rsidRPr="003F2DFD">
        <w:t>presented.</w:t>
      </w:r>
    </w:p>
    <w:p w14:paraId="14EB163A" w14:textId="64CC05C5" w:rsidR="00AA4700" w:rsidRPr="00053E01" w:rsidRDefault="00AA4700" w:rsidP="008A0C43">
      <w:pPr>
        <w:spacing w:line="240" w:lineRule="auto"/>
        <w:ind w:left="1440" w:hanging="1440"/>
      </w:pPr>
    </w:p>
    <w:p w14:paraId="5497B8DE" w14:textId="0A03EE18" w:rsidR="00053E01" w:rsidRPr="007F7AD0" w:rsidRDefault="00053E01" w:rsidP="00E070C1">
      <w:pPr>
        <w:pStyle w:val="Heading2"/>
      </w:pPr>
      <w:bookmarkStart w:id="3" w:name="_Hlk42255300"/>
      <w:r w:rsidRPr="00053E01">
        <w:t>Item 8</w:t>
      </w:r>
      <w:r w:rsidR="007F7AD0">
        <w:t xml:space="preserve"> </w:t>
      </w:r>
      <w:r w:rsidRPr="00053E01">
        <w:t xml:space="preserve">Quarterly Capital Projects and Change Order Report </w:t>
      </w:r>
    </w:p>
    <w:bookmarkEnd w:id="3"/>
    <w:p w14:paraId="683461D9" w14:textId="77777777" w:rsidR="003E5FB7" w:rsidRDefault="00053E01" w:rsidP="00E070C1">
      <w:pPr>
        <w:spacing w:line="240" w:lineRule="auto"/>
        <w:rPr>
          <w:rFonts w:cs="Arial"/>
          <w:bCs/>
        </w:rPr>
      </w:pPr>
      <w:r w:rsidRPr="00053E01">
        <w:rPr>
          <w:rFonts w:cs="Arial"/>
          <w:bCs/>
        </w:rPr>
        <w:t xml:space="preserve">Vice President Bennett </w:t>
      </w:r>
      <w:r w:rsidR="003F2DFD">
        <w:rPr>
          <w:rFonts w:cs="Arial"/>
          <w:bCs/>
        </w:rPr>
        <w:t>presented</w:t>
      </w:r>
      <w:r w:rsidRPr="00053E01">
        <w:rPr>
          <w:rFonts w:cs="Arial"/>
          <w:bCs/>
        </w:rPr>
        <w:t xml:space="preserve"> the Quarterly Capital Projects and Change Order Report.</w:t>
      </w:r>
      <w:r w:rsidR="003F2DFD">
        <w:rPr>
          <w:rFonts w:cs="Arial"/>
          <w:bCs/>
        </w:rPr>
        <w:t xml:space="preserve">  A cover page summary has been added which provides a dashboard view of each of the projects.  There were no changes orders for approval.  </w:t>
      </w:r>
      <w:r w:rsidR="003042EB">
        <w:rPr>
          <w:rFonts w:cs="Arial"/>
          <w:bCs/>
        </w:rPr>
        <w:t xml:space="preserve">The new competition pool will be completed in July.  One new change is the addition of the swim team locker rooms which will be completed </w:t>
      </w:r>
    </w:p>
    <w:p w14:paraId="2680BD99" w14:textId="77777777" w:rsidR="00116572" w:rsidRDefault="00116572" w:rsidP="00E070C1">
      <w:pPr>
        <w:spacing w:line="240" w:lineRule="auto"/>
        <w:rPr>
          <w:rFonts w:cs="Arial"/>
          <w:bCs/>
        </w:rPr>
      </w:pPr>
    </w:p>
    <w:p w14:paraId="5B9BF8E2" w14:textId="33F6670E" w:rsidR="00053E01" w:rsidRDefault="003042EB" w:rsidP="00E070C1">
      <w:pPr>
        <w:spacing w:line="240" w:lineRule="auto"/>
        <w:rPr>
          <w:rFonts w:cs="Arial"/>
          <w:bCs/>
        </w:rPr>
      </w:pPr>
      <w:r>
        <w:rPr>
          <w:rFonts w:cs="Arial"/>
          <w:bCs/>
        </w:rPr>
        <w:t>in the next few months.  Also noted was the track and field improvements project which includes the replacement of the infield grass to artificial turf.  This project will be completed over the winter months.  It will be used by both Athletics and Recreation and will be funded by the students.</w:t>
      </w:r>
      <w:r w:rsidR="00DF4F16">
        <w:rPr>
          <w:rFonts w:cs="Arial"/>
          <w:bCs/>
        </w:rPr>
        <w:t xml:space="preserve">  Trustee Patel suggest</w:t>
      </w:r>
      <w:r w:rsidR="007B4ED7">
        <w:rPr>
          <w:rFonts w:cs="Arial"/>
          <w:bCs/>
        </w:rPr>
        <w:t xml:space="preserve">ed </w:t>
      </w:r>
      <w:r w:rsidR="00DF4F16">
        <w:rPr>
          <w:rFonts w:cs="Arial"/>
          <w:bCs/>
        </w:rPr>
        <w:t>add</w:t>
      </w:r>
      <w:r w:rsidR="007B4ED7">
        <w:rPr>
          <w:rFonts w:cs="Arial"/>
          <w:bCs/>
        </w:rPr>
        <w:t>ing</w:t>
      </w:r>
      <w:r w:rsidR="00DF4F16">
        <w:rPr>
          <w:rFonts w:cs="Arial"/>
          <w:bCs/>
        </w:rPr>
        <w:t xml:space="preserve"> a line to show the potential benefit/revenue each project brings to the university.</w:t>
      </w:r>
    </w:p>
    <w:p w14:paraId="0EDC6113" w14:textId="77777777" w:rsidR="00116572" w:rsidRPr="00053E01" w:rsidRDefault="00116572" w:rsidP="00E070C1">
      <w:pPr>
        <w:spacing w:line="240" w:lineRule="auto"/>
        <w:rPr>
          <w:rFonts w:cs="Arial"/>
          <w:bCs/>
        </w:rPr>
      </w:pPr>
    </w:p>
    <w:p w14:paraId="675BBA87" w14:textId="337DCE08" w:rsidR="00053E01" w:rsidRPr="00053E01" w:rsidRDefault="00053E01" w:rsidP="00E070C1">
      <w:pPr>
        <w:pStyle w:val="Heading2"/>
      </w:pPr>
      <w:r w:rsidRPr="00053E01">
        <w:t>Item 9</w:t>
      </w:r>
      <w:r w:rsidR="007F7AD0">
        <w:t xml:space="preserve"> </w:t>
      </w:r>
      <w:r w:rsidRPr="00053E01">
        <w:t>Adjournment</w:t>
      </w:r>
    </w:p>
    <w:p w14:paraId="02E1CD16" w14:textId="61AF16F2" w:rsidR="00435AD4" w:rsidRPr="003F2DFD" w:rsidRDefault="003F2DFD">
      <w:r w:rsidRPr="003F2DFD">
        <w:t>Chair Joost adjourned the meeting at 8:32 a.m.</w:t>
      </w:r>
    </w:p>
    <w:sectPr w:rsidR="00435AD4" w:rsidRPr="003F2DFD" w:rsidSect="007B4ED7">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87B07" w14:textId="77777777" w:rsidR="003844AF" w:rsidRDefault="003844AF" w:rsidP="00EF6900">
      <w:pPr>
        <w:spacing w:line="240" w:lineRule="auto"/>
      </w:pPr>
      <w:r>
        <w:separator/>
      </w:r>
    </w:p>
  </w:endnote>
  <w:endnote w:type="continuationSeparator" w:id="0">
    <w:p w14:paraId="7EEDD820" w14:textId="77777777" w:rsidR="003844AF" w:rsidRDefault="003844AF" w:rsidP="00EF69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AEF2" w14:textId="77777777" w:rsidR="00E070C1" w:rsidRDefault="00E07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E8DD" w14:textId="77777777" w:rsidR="00E070C1" w:rsidRDefault="00E070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2390" w14:textId="77777777" w:rsidR="00E070C1" w:rsidRDefault="00E07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909BB" w14:textId="77777777" w:rsidR="003844AF" w:rsidRDefault="003844AF" w:rsidP="00EF6900">
      <w:pPr>
        <w:spacing w:line="240" w:lineRule="auto"/>
      </w:pPr>
      <w:r>
        <w:separator/>
      </w:r>
    </w:p>
  </w:footnote>
  <w:footnote w:type="continuationSeparator" w:id="0">
    <w:p w14:paraId="7081D708" w14:textId="77777777" w:rsidR="003844AF" w:rsidRDefault="003844AF" w:rsidP="00EF69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2D3D" w14:textId="77777777" w:rsidR="00E070C1" w:rsidRDefault="00E07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58DF5" w14:textId="5950A987" w:rsidR="00EF6900" w:rsidRDefault="00EF6900" w:rsidP="00EF6900">
    <w:pPr>
      <w:pStyle w:val="Header"/>
      <w:jc w:val="center"/>
    </w:pPr>
    <w:r w:rsidRPr="00772D14">
      <w:rPr>
        <w:noProof/>
      </w:rPr>
      <w:drawing>
        <wp:inline distT="0" distB="0" distL="0" distR="0" wp14:anchorId="1FA77BA4" wp14:editId="773EFAB2">
          <wp:extent cx="2066388" cy="877570"/>
          <wp:effectExtent l="0" t="0" r="0" b="0"/>
          <wp:docPr id="3" name="Picture 3"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3523" cy="880600"/>
                  </a:xfrm>
                  <a:prstGeom prst="rect">
                    <a:avLst/>
                  </a:prstGeom>
                </pic:spPr>
              </pic:pic>
            </a:graphicData>
          </a:graphic>
        </wp:inline>
      </w:drawing>
    </w:r>
  </w:p>
  <w:p w14:paraId="06848487" w14:textId="49FD349A" w:rsidR="00EF6900" w:rsidRDefault="00EF6900">
    <w:pPr>
      <w:pStyle w:val="Header"/>
    </w:pPr>
  </w:p>
  <w:p w14:paraId="6A741482" w14:textId="77777777" w:rsidR="00EF6900" w:rsidRPr="00EE6280" w:rsidRDefault="00EF6900" w:rsidP="00EF6900">
    <w:pPr>
      <w:keepNext/>
      <w:keepLines/>
      <w:spacing w:line="240" w:lineRule="auto"/>
      <w:jc w:val="center"/>
      <w:outlineLvl w:val="1"/>
      <w:rPr>
        <w:rFonts w:eastAsiaTheme="majorEastAsia" w:cstheme="majorBidi"/>
        <w:b/>
      </w:rPr>
    </w:pPr>
    <w:r w:rsidRPr="00EE6280">
      <w:rPr>
        <w:rFonts w:eastAsiaTheme="majorEastAsia" w:cstheme="majorBidi"/>
        <w:b/>
      </w:rPr>
      <w:t>Board of Trustees</w:t>
    </w:r>
  </w:p>
  <w:p w14:paraId="0243B35F" w14:textId="77777777" w:rsidR="00EF6900" w:rsidRPr="00EE6280" w:rsidRDefault="00EF6900" w:rsidP="00EF6900">
    <w:pPr>
      <w:keepNext/>
      <w:keepLines/>
      <w:spacing w:line="240" w:lineRule="auto"/>
      <w:jc w:val="center"/>
      <w:outlineLvl w:val="1"/>
      <w:rPr>
        <w:rFonts w:eastAsiaTheme="majorEastAsia" w:cstheme="majorBidi"/>
        <w:b/>
      </w:rPr>
    </w:pPr>
    <w:r w:rsidRPr="00EE6280">
      <w:rPr>
        <w:rFonts w:eastAsiaTheme="majorEastAsia" w:cstheme="majorBidi"/>
        <w:b/>
      </w:rPr>
      <w:t>Finance and Facilities Committee Meeting</w:t>
    </w:r>
  </w:p>
  <w:p w14:paraId="7A44E573" w14:textId="77777777" w:rsidR="00EF6900" w:rsidRPr="00986216" w:rsidRDefault="00EF6900" w:rsidP="00EF6900">
    <w:pPr>
      <w:keepNext/>
      <w:keepLines/>
      <w:spacing w:line="240" w:lineRule="auto"/>
      <w:jc w:val="center"/>
      <w:outlineLvl w:val="1"/>
      <w:rPr>
        <w:rFonts w:eastAsiaTheme="majorEastAsia" w:cstheme="majorBidi"/>
        <w:bCs/>
      </w:rPr>
    </w:pPr>
    <w:r w:rsidRPr="00986216">
      <w:rPr>
        <w:rFonts w:eastAsiaTheme="majorEastAsia" w:cstheme="majorBidi"/>
        <w:bCs/>
      </w:rPr>
      <w:t>June 14, 2021</w:t>
    </w:r>
  </w:p>
  <w:p w14:paraId="402377D9" w14:textId="77777777" w:rsidR="00EF6900" w:rsidRPr="00986216" w:rsidRDefault="00EF6900" w:rsidP="00EF6900">
    <w:pPr>
      <w:keepNext/>
      <w:keepLines/>
      <w:spacing w:line="240" w:lineRule="auto"/>
      <w:jc w:val="center"/>
      <w:outlineLvl w:val="1"/>
      <w:rPr>
        <w:rFonts w:eastAsiaTheme="majorEastAsia" w:cstheme="majorBidi"/>
        <w:bCs/>
      </w:rPr>
    </w:pPr>
    <w:r w:rsidRPr="00986216">
      <w:rPr>
        <w:rFonts w:eastAsiaTheme="majorEastAsia" w:cstheme="majorBidi"/>
        <w:bCs/>
      </w:rPr>
      <w:t>8:00 am – 9:15 am</w:t>
    </w:r>
  </w:p>
  <w:p w14:paraId="2BB98F2F" w14:textId="77777777" w:rsidR="00EF6900" w:rsidRPr="00EE6280" w:rsidRDefault="00EF6900" w:rsidP="00EF6900">
    <w:pPr>
      <w:keepNext/>
      <w:keepLines/>
      <w:spacing w:line="240" w:lineRule="auto"/>
      <w:jc w:val="center"/>
      <w:outlineLvl w:val="1"/>
      <w:rPr>
        <w:rFonts w:eastAsiaTheme="majorEastAsia" w:cstheme="majorBidi"/>
        <w:b/>
      </w:rPr>
    </w:pPr>
  </w:p>
  <w:p w14:paraId="08B6BF44" w14:textId="77777777" w:rsidR="00EF6900" w:rsidRPr="00107A2E" w:rsidRDefault="00EF6900" w:rsidP="00EF6900">
    <w:pPr>
      <w:pStyle w:val="Header"/>
      <w:jc w:val="center"/>
      <w:rPr>
        <w:i/>
        <w:iCs/>
      </w:rPr>
    </w:pPr>
    <w:r w:rsidRPr="00107A2E">
      <w:rPr>
        <w:i/>
        <w:iCs/>
      </w:rPr>
      <w:t>virtual meeting</w:t>
    </w:r>
  </w:p>
  <w:p w14:paraId="1BE3BF93" w14:textId="77777777" w:rsidR="00EF6900" w:rsidRDefault="00EF6900" w:rsidP="00EF6900">
    <w:pPr>
      <w:keepNext/>
      <w:keepLines/>
      <w:spacing w:line="240" w:lineRule="auto"/>
      <w:outlineLvl w:val="0"/>
      <w:rPr>
        <w:rFonts w:eastAsiaTheme="majorEastAsia" w:cstheme="majorBidi"/>
        <w:b/>
        <w:sz w:val="24"/>
        <w:szCs w:val="26"/>
      </w:rPr>
    </w:pPr>
  </w:p>
  <w:p w14:paraId="0A1CD607" w14:textId="4A050762" w:rsidR="00EF6900" w:rsidRPr="00E070C1" w:rsidRDefault="00EF6900" w:rsidP="00E070C1">
    <w:pPr>
      <w:pStyle w:val="Heading1"/>
    </w:pPr>
    <w:r w:rsidRPr="00E070C1">
      <w:t>MINUTES</w:t>
    </w:r>
  </w:p>
  <w:p w14:paraId="614D7389" w14:textId="77777777" w:rsidR="00EF6900" w:rsidRDefault="00EF69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93DF4" w14:textId="77777777" w:rsidR="00E070C1" w:rsidRDefault="00E07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87AE4"/>
    <w:multiLevelType w:val="hybridMultilevel"/>
    <w:tmpl w:val="FD38F898"/>
    <w:lvl w:ilvl="0" w:tplc="86EA269E">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MjIyMze0sLCwNDVU0lEKTi0uzszPAykwrAUA2pf+PCwAAAA="/>
  </w:docVars>
  <w:rsids>
    <w:rsidRoot w:val="00053E01"/>
    <w:rsid w:val="00053E01"/>
    <w:rsid w:val="00087044"/>
    <w:rsid w:val="00116572"/>
    <w:rsid w:val="00125373"/>
    <w:rsid w:val="00194A4F"/>
    <w:rsid w:val="00214A10"/>
    <w:rsid w:val="002839BF"/>
    <w:rsid w:val="00285B1B"/>
    <w:rsid w:val="003042EB"/>
    <w:rsid w:val="003804CE"/>
    <w:rsid w:val="003844AF"/>
    <w:rsid w:val="003A147F"/>
    <w:rsid w:val="003C11FE"/>
    <w:rsid w:val="003E5FB7"/>
    <w:rsid w:val="003F2DFD"/>
    <w:rsid w:val="00427F8B"/>
    <w:rsid w:val="00435AD4"/>
    <w:rsid w:val="00436295"/>
    <w:rsid w:val="00565874"/>
    <w:rsid w:val="005B3C79"/>
    <w:rsid w:val="00653FC4"/>
    <w:rsid w:val="007A01C1"/>
    <w:rsid w:val="007B4ED7"/>
    <w:rsid w:val="007F7AD0"/>
    <w:rsid w:val="00824866"/>
    <w:rsid w:val="0085767A"/>
    <w:rsid w:val="008A0C43"/>
    <w:rsid w:val="008B4917"/>
    <w:rsid w:val="00971D78"/>
    <w:rsid w:val="009A7CEB"/>
    <w:rsid w:val="009E085D"/>
    <w:rsid w:val="00AA4700"/>
    <w:rsid w:val="00C83B85"/>
    <w:rsid w:val="00CC2C94"/>
    <w:rsid w:val="00DE5F2E"/>
    <w:rsid w:val="00DF4F16"/>
    <w:rsid w:val="00E070C1"/>
    <w:rsid w:val="00EF6900"/>
    <w:rsid w:val="00FE6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3072"/>
  <w15:chartTrackingRefBased/>
  <w15:docId w15:val="{88DBEC87-B26A-448B-8C92-4015BC2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572"/>
    <w:pPr>
      <w:spacing w:after="0"/>
    </w:pPr>
    <w:rPr>
      <w:rFonts w:ascii="Book Antiqua" w:hAnsi="Book Antiqua"/>
    </w:rPr>
  </w:style>
  <w:style w:type="paragraph" w:styleId="Heading1">
    <w:name w:val="heading 1"/>
    <w:basedOn w:val="Normal"/>
    <w:next w:val="Normal"/>
    <w:link w:val="Heading1Char"/>
    <w:uiPriority w:val="9"/>
    <w:qFormat/>
    <w:rsid w:val="00E070C1"/>
    <w:pPr>
      <w:keepNext/>
      <w:keepLines/>
      <w:spacing w:line="240" w:lineRule="auto"/>
      <w:jc w:val="center"/>
      <w:outlineLvl w:val="0"/>
    </w:pPr>
    <w:rPr>
      <w:rFonts w:eastAsiaTheme="majorEastAsia" w:cstheme="majorBidi"/>
      <w:b/>
      <w:sz w:val="24"/>
      <w:szCs w:val="26"/>
    </w:rPr>
  </w:style>
  <w:style w:type="paragraph" w:styleId="Heading2">
    <w:name w:val="heading 2"/>
    <w:basedOn w:val="Normal"/>
    <w:next w:val="Normal"/>
    <w:link w:val="Heading2Char"/>
    <w:uiPriority w:val="9"/>
    <w:unhideWhenUsed/>
    <w:qFormat/>
    <w:rsid w:val="00E070C1"/>
    <w:pPr>
      <w:spacing w:line="240" w:lineRule="auto"/>
      <w:ind w:left="1440" w:hanging="1440"/>
      <w:outlineLvl w:val="1"/>
    </w:pPr>
    <w:rPr>
      <w:b/>
      <w:bCs/>
    </w:rPr>
  </w:style>
  <w:style w:type="paragraph" w:styleId="Heading3">
    <w:name w:val="heading 3"/>
    <w:basedOn w:val="Normal"/>
    <w:next w:val="Normal"/>
    <w:link w:val="Heading3Char"/>
    <w:uiPriority w:val="9"/>
    <w:unhideWhenUsed/>
    <w:qFormat/>
    <w:rsid w:val="00E070C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3E01"/>
    <w:pPr>
      <w:tabs>
        <w:tab w:val="center" w:pos="4680"/>
        <w:tab w:val="right" w:pos="9360"/>
      </w:tabs>
      <w:spacing w:line="240" w:lineRule="auto"/>
    </w:pPr>
  </w:style>
  <w:style w:type="character" w:customStyle="1" w:styleId="HeaderChar">
    <w:name w:val="Header Char"/>
    <w:basedOn w:val="DefaultParagraphFont"/>
    <w:link w:val="Header"/>
    <w:uiPriority w:val="99"/>
    <w:rsid w:val="00053E01"/>
  </w:style>
  <w:style w:type="paragraph" w:styleId="ListParagraph">
    <w:name w:val="List Paragraph"/>
    <w:basedOn w:val="Normal"/>
    <w:uiPriority w:val="34"/>
    <w:qFormat/>
    <w:rsid w:val="00AA4700"/>
    <w:pPr>
      <w:ind w:left="720"/>
      <w:contextualSpacing/>
    </w:pPr>
  </w:style>
  <w:style w:type="paragraph" w:styleId="BalloonText">
    <w:name w:val="Balloon Text"/>
    <w:basedOn w:val="Normal"/>
    <w:link w:val="BalloonTextChar"/>
    <w:uiPriority w:val="99"/>
    <w:semiHidden/>
    <w:unhideWhenUsed/>
    <w:rsid w:val="00DF4F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F16"/>
    <w:rPr>
      <w:rFonts w:ascii="Segoe UI" w:hAnsi="Segoe UI" w:cs="Segoe UI"/>
      <w:sz w:val="18"/>
      <w:szCs w:val="18"/>
    </w:rPr>
  </w:style>
  <w:style w:type="paragraph" w:styleId="Footer">
    <w:name w:val="footer"/>
    <w:basedOn w:val="Normal"/>
    <w:link w:val="FooterChar"/>
    <w:uiPriority w:val="99"/>
    <w:unhideWhenUsed/>
    <w:rsid w:val="00EF6900"/>
    <w:pPr>
      <w:tabs>
        <w:tab w:val="center" w:pos="4680"/>
        <w:tab w:val="right" w:pos="9360"/>
      </w:tabs>
      <w:spacing w:line="240" w:lineRule="auto"/>
    </w:pPr>
  </w:style>
  <w:style w:type="character" w:customStyle="1" w:styleId="FooterChar">
    <w:name w:val="Footer Char"/>
    <w:basedOn w:val="DefaultParagraphFont"/>
    <w:link w:val="Footer"/>
    <w:uiPriority w:val="99"/>
    <w:rsid w:val="00EF6900"/>
  </w:style>
  <w:style w:type="character" w:customStyle="1" w:styleId="Heading2Char">
    <w:name w:val="Heading 2 Char"/>
    <w:basedOn w:val="DefaultParagraphFont"/>
    <w:link w:val="Heading2"/>
    <w:uiPriority w:val="9"/>
    <w:rsid w:val="00E070C1"/>
    <w:rPr>
      <w:rFonts w:ascii="Book Antiqua" w:hAnsi="Book Antiqua"/>
      <w:b/>
      <w:bCs/>
    </w:rPr>
  </w:style>
  <w:style w:type="character" w:customStyle="1" w:styleId="Heading3Char">
    <w:name w:val="Heading 3 Char"/>
    <w:basedOn w:val="DefaultParagraphFont"/>
    <w:link w:val="Heading3"/>
    <w:uiPriority w:val="9"/>
    <w:rsid w:val="00E070C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E070C1"/>
    <w:rPr>
      <w:rFonts w:ascii="Book Antiqua" w:eastAsiaTheme="majorEastAsia" w:hAnsi="Book Antiqua"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0B4FFE9BA0204FB96D85A847CFAF2C" ma:contentTypeVersion="11" ma:contentTypeDescription="Create a new document." ma:contentTypeScope="" ma:versionID="017886dce8b5dcc2d2088a0668a1fa2a">
  <xsd:schema xmlns:xsd="http://www.w3.org/2001/XMLSchema" xmlns:xs="http://www.w3.org/2001/XMLSchema" xmlns:p="http://schemas.microsoft.com/office/2006/metadata/properties" xmlns:ns2="a8fbf49f-21ba-4487-b1fa-ffc4a5473ca3" targetNamespace="http://schemas.microsoft.com/office/2006/metadata/properties" ma:root="true" ma:fieldsID="a04e1d5b3d9bed366664fda78c7c06d9" ns2:_="">
    <xsd:import namespace="a8fbf49f-21ba-4487-b1fa-ffc4a5473ca3"/>
    <xsd:element name="properties">
      <xsd:complexType>
        <xsd:sequence>
          <xsd:element name="documentManagement">
            <xsd:complexType>
              <xsd:all>
                <xsd:element ref="ns2:Division" minOccurs="0"/>
                <xsd:element ref="ns2:Department" minOccurs="0"/>
                <xsd:element ref="ns2:Document_x0020_Status"/>
                <xsd:element ref="ns2:Month" minOccurs="0"/>
                <xsd:element ref="ns2:lx4h" minOccurs="0"/>
                <xsd:element ref="ns2:uq5p" minOccurs="0"/>
                <xsd:element ref="ns2:wskv" minOccurs="0"/>
                <xsd:element ref="ns2:cuke" minOccurs="0"/>
                <xsd:element ref="ns2:wuxb" minOccurs="0"/>
                <xsd:element ref="ns2:pgj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bf49f-21ba-4487-b1fa-ffc4a5473ca3" elementFormDefault="qualified">
    <xsd:import namespace="http://schemas.microsoft.com/office/2006/documentManagement/types"/>
    <xsd:import namespace="http://schemas.microsoft.com/office/infopath/2007/PartnerControls"/>
    <xsd:element name="Division" ma:index="2" nillable="true" ma:displayName="Division" ma:default="AA &amp; SA" ma:format="Dropdown" ma:internalName="Division">
      <xsd:simpleType>
        <xsd:restriction base="dms:Choice">
          <xsd:enumeration value="AA &amp; SA"/>
          <xsd:enumeration value="ANF"/>
          <xsd:enumeration value="Committee"/>
          <xsd:enumeration value="Info"/>
          <xsd:enumeration value="Initatives"/>
          <xsd:enumeration value="President"/>
          <xsd:enumeration value="UDAE"/>
          <xsd:enumeration value="Other"/>
        </xsd:restriction>
      </xsd:simpleType>
    </xsd:element>
    <xsd:element name="Department" ma:index="3" nillable="true" ma:displayName="Department" ma:default="ADA Compliance" ma:format="Dropdown" ma:internalName="Department">
      <xsd:simpleType>
        <xsd:restriction base="dms:Choice">
          <xsd:enumeration value="AAFSA (The African American Faculty and Staff Association)"/>
          <xsd:enumeration value="Acadaffairs CMS Folder (Academic Affairs)"/>
          <xsd:enumeration value="ACADEMIC ADVISING"/>
          <xsd:enumeration value="ACE (First-Year Advising)"/>
          <xsd:enumeration value="ADA Compliance"/>
          <xsd:enumeration value="ADMIN &amp; FINANCE (CMS Folder)"/>
          <xsd:enumeration value="ADVANCEMENT"/>
          <xsd:enumeration value="ALUMNI"/>
          <xsd:enumeration value="ANF"/>
          <xsd:enumeration value="ANNUAL GIVING"/>
          <xsd:enumeration value="APA (Administrative and Professional Association)"/>
          <xsd:enumeration value="ARMY ROTC"/>
          <xsd:enumeration value="ASSESSMENT"/>
          <xsd:enumeration value="Athletics"/>
          <xsd:enumeration value="AUXILIARY OVERSIGHT COMMITTEE"/>
          <xsd:enumeration value="BIOSAFETY (Institutional Biosafety Committee)"/>
          <xsd:enumeration value="BOOKSTORE (Site and Bookstore Advisory Council)"/>
          <xsd:enumeration value="BROOKS COLLEGE OF HEALTH"/>
          <xsd:enumeration value="BUSINESS SERVICES"/>
          <xsd:enumeration value="CAMPS"/>
          <xsd:enumeration value="CAMPUS LIFE"/>
          <xsd:enumeration value="CAMPUS PLANNING"/>
          <xsd:enumeration value="CAREER SERVICES"/>
          <xsd:enumeration value="CATALOGS"/>
          <xsd:enumeration value="CCBL (Center for Community-Based Learning)"/>
          <xsd:enumeration value="CCEC (College of Computing, Engineering and Construction)"/>
          <xsd:enumeration value="CE (Division of Continuing Education)"/>
          <xsd:enumeration value="CIRT (Center for Instruction and Research Technology)"/>
          <xsd:enumeration value="CLERY ACT Committee"/>
          <xsd:enumeration value="CLUB ALLIANCE (Student Government)"/>
          <xsd:enumeration value="COAS (College of Arts &amp; Sciences)"/>
          <xsd:enumeration value="COEHS (College of Education and Human Services)"/>
          <xsd:enumeration value="COGGIN (Coggin College of Business)"/>
          <xsd:enumeration value="COMMENCEMENT"/>
          <xsd:enumeration value="COMMUNICATION TRAINING"/>
          <xsd:enumeration value="COMMUNITY ENGAGEMENT"/>
          <xsd:enumeration value="COMPLIANCE OFFICE"/>
          <xsd:enumeration value="CONDUCT (Student Conduct Office)"/>
          <xsd:enumeration value="CONTINUING EDUCATION"/>
          <xsd:enumeration value="CONTROLLER"/>
          <xsd:enumeration value="COUNSELING CENTER"/>
          <xsd:enumeration value="CPDT (Center for Professional Development and Training)"/>
          <xsd:enumeration value="DDI (Department of Diversity Initiatives)"/>
          <xsd:enumeration value="DEAN OF STUDENTS"/>
          <xsd:enumeration value="DEVELOPMENT (University Development and Alumni Engagement )"/>
          <xsd:enumeration value="DHI (Digital Humanities Institute)"/>
          <xsd:enumeration value="DINING SERVICES"/>
          <xsd:enumeration value="DISTANCE LEARNING"/>
          <xsd:enumeration value="DIVERSITY (Commission on Diversity and Inclusion (CODI))"/>
          <xsd:enumeration value="DRC (Disability Resource Center)"/>
          <xsd:enumeration value="ECENTER (Environmental Center)"/>
          <xsd:enumeration value="EMERGENCY"/>
          <xsd:enumeration value="ENGLISH LANGUAGE PROGRAM"/>
          <xsd:enumeration value="ENROLLMENT"/>
          <xsd:enumeration value="EOI (Equal Opportunity and Inclusion)"/>
          <xsd:enumeration value="Employment Opportunities"/>
          <xsd:enumeration value="ETHICS (Compliance, Ethics and Risk Oversight Committee (CEROC))"/>
          <xsd:enumeration value="EHS (Environmental Health &amp; Safety)"/>
          <xsd:enumeration value="FIE (Florida Institute of Education)"/>
          <xsd:enumeration value="FINE ARTS CENTER"/>
          <xsd:enumeration value="FOOD SERVICE (Food Services Advisory Council)"/>
          <xsd:enumeration value="FRATERNITY AND SORORITY"/>
          <xsd:enumeration value="FOUNDATION"/>
          <xsd:enumeration value="FOUNDATION SCHOLARSHIP"/>
          <xsd:enumeration value="FURC (Florida Undergraduate Research Conference)"/>
          <xsd:enumeration value="GALLERY OF ART"/>
          <xsd:enumeration value="GENERAL COUNSEL"/>
          <xsd:enumeration value="GOV AFFAIRS (Government and Community Relation)"/>
          <xsd:enumeration value="GOLF COMPLEX (Golf Complex at the Hayt Learning Center)"/>
          <xsd:enumeration value="GRADUATE SCHOOL"/>
          <xsd:enumeration value="HICKS (Hicks Honors College)"/>
          <xsd:enumeration value="HIGH LEVEL"/>
          <xsd:enumeration value="HOMECOMING"/>
          <xsd:enumeration value="HOUSING"/>
          <xsd:enumeration value="HR (Human Resources)"/>
          <xsd:enumeration value="ICP (Intercultural Center for Peace )"/>
          <xsd:enumeration value="INTERCULTURAL CENTER"/>
          <xsd:enumeration value="INTERFAITH CENTER"/>
          <xsd:enumeration value="INTERNAL AUDITING"/>
          <xsd:enumeration value="INTL CENTER (International Center)"/>
          <xsd:enumeration value="IPC (Internet Presence Committee)"/>
          <xsd:enumeration value="IPTM"/>
          <xsd:enumeration value="ISQ (Instructional Satisfaction Questionnaire)"/>
          <xsd:enumeration value="IR (Office of Institutional Research and Assessment)"/>
          <xsd:enumeration value="ITS (Information Technology Services)"/>
          <xsd:enumeration value="LGBT RESOURCE CENTER"/>
          <xsd:enumeration value="LIBRARY"/>
          <xsd:enumeration value="MARKETING AND COMMUNICATIONS"/>
          <xsd:enumeration value="MASTER PLAN"/>
          <xsd:enumeration value="MILITARY VETERANS (Military &amp; Veterans Resource Center)"/>
          <xsd:enumeration value="MOCA"/>
          <xsd:enumeration value="MOTH (Movies on the House)"/>
          <xsd:enumeration value="NCAA (NCAA Self-Study Steering Committee)"/>
          <xsd:enumeration value="OFFICE OF FACULTY ENHANCEMENT"/>
          <xsd:enumeration value="OMBUDS (Student Ombuds)"/>
          <xsd:enumeration value="ON CAMPUS TRANSITION"/>
          <xsd:enumeration value="ONE JAX"/>
          <xsd:enumeration value="OSPREY LIFE &amp; PRODUCTION"/>
          <xsd:enumeration value="PARENTS (Parents Association)"/>
          <xsd:enumeration value="PARKING (Parking and Transportation Services)"/>
          <xsd:enumeration value="PARKING ADVISORY (Parking Advisory Council)"/>
          <xsd:enumeration value="PHYSICAL FACILITIES"/>
          <xsd:enumeration value="PLANNING BUDGET (Office of Planning and Budget)"/>
          <xsd:enumeration value="POLICIES AND REGULATIONS"/>
          <xsd:enumeration value="PMO (Project Management Office)"/>
          <xsd:enumeration value="PRESCHOOL"/>
          <xsd:enumeration value="PRIVACY OFFICE"/>
          <xsd:enumeration value="PROCUREMENT"/>
          <xsd:enumeration value="PRESIDENT(MAIN+GC,Policies)"/>
          <xsd:enumeration value="PUBLIC RELATIONS"/>
          <xsd:enumeration value="RECWELL (Recreation and Wellness)"/>
          <xsd:enumeration value="RESEARCH (Office of Research and Sponsored Programs)"/>
          <xsd:enumeration value="RETIRED FACULTY (The Retired Faculty Association )"/>
          <xsd:enumeration value="SASS (Student Academic Success Services)"/>
          <xsd:enumeration value="SG (Student Government)"/>
          <xsd:enumeration value="SHS (Student Health Services)"/>
          <xsd:enumeration value="SPACE (Space Committee)"/>
          <xsd:enumeration value="SRER (Institute for the Study of Race and Ethnic Relations)"/>
          <xsd:enumeration value="STUDENT AFFAIRS CMS folder"/>
          <xsd:enumeration value="STUDENT CONDUCT"/>
          <xsd:enumeration value="STUDENT FEES"/>
          <xsd:enumeration value="STUDENT HEALTH"/>
          <xsd:enumeration value="STUDENT MEDIA"/>
          <xsd:enumeration value="STUDENT UNION"/>
          <xsd:enumeration value="SUSTAINABILITY (Sustainability Committee)"/>
          <xsd:enumeration value="TAYLOR LEADERSHIP"/>
          <xsd:enumeration value="TIMELINE"/>
          <xsd:enumeration value="TITLE IX"/>
          <xsd:enumeration value="TRUSTEES"/>
          <xsd:enumeration value="TREASURY"/>
          <xsd:enumeration value="TSI/FOUNDATION ACCOUNTING"/>
          <xsd:enumeration value="UPD (University Police Department)"/>
          <xsd:enumeration value="UG STUDIES (Undergraduate Studies)"/>
          <xsd:enumeration value="UNFFA (Faculty Association)"/>
          <xsd:enumeration value="UNITED WAY"/>
          <xsd:enumeration value="UNIVERSITY CENTER"/>
          <xsd:enumeration value="USPA (University Support Personnel Association)"/>
          <xsd:enumeration value="UTC (University Technology Committee)"/>
          <xsd:enumeration value="VISUAL IDENTITY"/>
          <xsd:enumeration value="WE TRANSFORM"/>
          <xsd:enumeration value="WOMENS CENTER"/>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BOT New Regulations"/>
          <xsd:enumeration value="Policy and Regulations Templates"/>
          <xsd:enumeration value="Office of Undergraduate Research (OUR)"/>
          <xsd:enumeration value="(DLI) Digital Learning and Innovation Initiatives"/>
          <xsd:enumeration value="Global"/>
          <xsd:enumeration value="Community Alliance for Student Success (CASS)"/>
          <xsd:enumeration value="University Development and Alumni Engagement (UDAE)"/>
          <xsd:enumeration value="Guide to the Files in ADA Training"/>
          <xsd:enumeration value="Student Accessibility Services (SAS)"/>
        </xsd:restriction>
      </xsd:simpleType>
    </xsd:element>
    <xsd:element name="Document_x0020_Status" ma:index="4" ma:displayName="Status" ma:default="ADA Audit" ma:format="RadioButtons" ma:internalName="Document_x0020_Status">
      <xsd:simpleType>
        <xsd:restriction base="dms:Choice">
          <xsd:enumeration value="Certified"/>
          <xsd:enumeration value="ADA Audit"/>
          <xsd:enumeration value="Training Information"/>
          <xsd:enumeration value="Superuser/Editor Needs Assistance"/>
          <xsd:enumeration value="Certified Regulations"/>
          <xsd:enumeration value="Certified Files Loaded to Ektron"/>
        </xsd:restriction>
      </xsd:simpleType>
    </xsd:element>
    <xsd:element name="Month" ma:index="11" nillable="true" ma:displayName="Month" ma:default="NONE" ma:format="Dropdown" ma:internalName="Month">
      <xsd:simpleType>
        <xsd:restriction base="dms:Choice">
          <xsd:enumeration value="NON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enumeration value="January 2020"/>
          <xsd:enumeration value="February  2020"/>
          <xsd:enumeration value="March 2020"/>
          <xsd:enumeration value="April 2020"/>
          <xsd:enumeration value="May 2020"/>
          <xsd:enumeration value="June 2020"/>
          <xsd:enumeration value="July 2020"/>
          <xsd:enumeration value="August 2020"/>
          <xsd:enumeration value="September 2020"/>
          <xsd:enumeration value="October 2020"/>
          <xsd:enumeration value="November 2020"/>
          <xsd:enumeration value="December 2020"/>
        </xsd:restriction>
      </xsd:simpleType>
    </xsd:element>
    <xsd:element name="lx4h" ma:index="12" nillable="true" ma:displayName="Person or Group" ma:list="UserInfo" ma:internalName="lx4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q5p" ma:index="13" nillable="true" ma:displayName="Date and Time" ma:internalName="uq5p">
      <xsd:simpleType>
        <xsd:restriction base="dms:DateTime"/>
      </xsd:simpleType>
    </xsd:element>
    <xsd:element name="wskv" ma:index="14" nillable="true" ma:displayName="Number" ma:internalName="wskv">
      <xsd:simpleType>
        <xsd:restriction base="dms:Number"/>
      </xsd:simpleType>
    </xsd:element>
    <xsd:element name="cuke" ma:index="15" nillable="true" ma:displayName="Text" ma:internalName="cuke">
      <xsd:simpleType>
        <xsd:restriction base="dms:Text"/>
      </xsd:simpleType>
    </xsd:element>
    <xsd:element name="wuxb" ma:index="16" nillable="true" ma:displayName="Number" ma:internalName="wuxb">
      <xsd:simpleType>
        <xsd:restriction base="dms:Number"/>
      </xsd:simpleType>
    </xsd:element>
    <xsd:element name="pgjr" ma:index="17" nillable="true" ma:displayName="Person or Group" ma:list="UserInfo" ma:internalName="pgj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gjr xmlns="a8fbf49f-21ba-4487-b1fa-ffc4a5473ca3">
      <UserInfo>
        <DisplayName/>
        <AccountId xsi:nil="true"/>
        <AccountType/>
      </UserInfo>
    </pgjr>
    <uq5p xmlns="a8fbf49f-21ba-4487-b1fa-ffc4a5473ca3" xsi:nil="true"/>
    <Division xmlns="a8fbf49f-21ba-4487-b1fa-ffc4a5473ca3" xsi:nil="true"/>
    <Month xmlns="a8fbf49f-21ba-4487-b1fa-ffc4a5473ca3" xsi:nil="true"/>
    <Document_x0020_Status xmlns="a8fbf49f-21ba-4487-b1fa-ffc4a5473ca3">ADA Audit</Document_x0020_Status>
    <lx4h xmlns="a8fbf49f-21ba-4487-b1fa-ffc4a5473ca3">
      <UserInfo>
        <DisplayName/>
        <AccountId xsi:nil="true"/>
        <AccountType/>
      </UserInfo>
    </lx4h>
    <cuke xmlns="a8fbf49f-21ba-4487-b1fa-ffc4a5473ca3" xsi:nil="true"/>
    <Department xmlns="a8fbf49f-21ba-4487-b1fa-ffc4a5473ca3">TRUSTEES</Department>
    <wskv xmlns="a8fbf49f-21ba-4487-b1fa-ffc4a5473ca3" xsi:nil="true"/>
    <wuxb xmlns="a8fbf49f-21ba-4487-b1fa-ffc4a5473c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4430C-1463-452B-BFD2-C28275AB2AEB}">
  <ds:schemaRefs>
    <ds:schemaRef ds:uri="http://schemas.openxmlformats.org/officeDocument/2006/bibliography"/>
  </ds:schemaRefs>
</ds:datastoreItem>
</file>

<file path=customXml/itemProps2.xml><?xml version="1.0" encoding="utf-8"?>
<ds:datastoreItem xmlns:ds="http://schemas.openxmlformats.org/officeDocument/2006/customXml" ds:itemID="{0BA006A0-5546-475C-8FFB-551A59A4D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fbf49f-21ba-4487-b1fa-ffc4a5473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9D127-418E-4E38-8856-5060A6EB094B}">
  <ds:schemaRefs>
    <ds:schemaRef ds:uri="http://schemas.microsoft.com/office/2006/metadata/properties"/>
    <ds:schemaRef ds:uri="http://schemas.microsoft.com/office/infopath/2007/PartnerControls"/>
    <ds:schemaRef ds:uri="a8fbf49f-21ba-4487-b1fa-ffc4a5473ca3"/>
  </ds:schemaRefs>
</ds:datastoreItem>
</file>

<file path=customXml/itemProps4.xml><?xml version="1.0" encoding="utf-8"?>
<ds:datastoreItem xmlns:ds="http://schemas.openxmlformats.org/officeDocument/2006/customXml" ds:itemID="{8E5103BE-F61C-4E6C-B47F-12AA4F4F4D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Fishman, Ann</cp:lastModifiedBy>
  <cp:revision>4</cp:revision>
  <cp:lastPrinted>2021-06-17T15:38:00Z</cp:lastPrinted>
  <dcterms:created xsi:type="dcterms:W3CDTF">2021-06-28T13:33:00Z</dcterms:created>
  <dcterms:modified xsi:type="dcterms:W3CDTF">2022-07-22T19:16:00Z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0x010100330B4FFE9BA0204FB96D85A847CFAF2C</vt:lpwstr>
  </property>
</Properties>
</file>