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D0466" w14:textId="1BF3542B" w:rsidR="00AD024E" w:rsidRPr="00785C6E" w:rsidRDefault="00345CA2" w:rsidP="00785C6E">
      <w:pPr>
        <w:pStyle w:val="Heading1"/>
        <w:ind w:hanging="180"/>
      </w:pPr>
      <w:r>
        <w:t>MINUTES</w:t>
      </w:r>
    </w:p>
    <w:p w14:paraId="228C45AA" w14:textId="77777777" w:rsidR="005E4941" w:rsidRDefault="005E4941" w:rsidP="00553346">
      <w:pPr>
        <w:pStyle w:val="Heading2"/>
      </w:pPr>
    </w:p>
    <w:p w14:paraId="0E2B5F3E" w14:textId="77777777" w:rsidR="005E4941" w:rsidRPr="00E74BC4" w:rsidRDefault="005E4941" w:rsidP="005E4941">
      <w:pPr>
        <w:spacing w:before="240" w:after="0" w:line="240" w:lineRule="auto"/>
        <w:rPr>
          <w:rFonts w:ascii="Book Antiqua" w:hAnsi="Book Antiqua"/>
        </w:rPr>
      </w:pPr>
      <w:r w:rsidRPr="000E4D60">
        <w:rPr>
          <w:rFonts w:ascii="Book Antiqua" w:hAnsi="Book Antiqua"/>
          <w:b/>
          <w:bCs/>
        </w:rPr>
        <w:t>Trustees Present:</w:t>
      </w:r>
      <w:r>
        <w:rPr>
          <w:rFonts w:ascii="Book Antiqua" w:hAnsi="Book Antiqua"/>
        </w:rPr>
        <w:t xml:space="preserve"> Kevin Hyde (Chair), Sharon Wamble-King (Vice Chair), Jason Barrett, Selma Besirevic, Tom Bryan, Douglas Burnett, Jill Davis, Annie Egan, Stephen Joost, Chris Lazzara, Paul McElroy, Nik Patel, John White</w:t>
      </w:r>
    </w:p>
    <w:p w14:paraId="2FF6125E" w14:textId="77777777" w:rsidR="005E4941" w:rsidRDefault="005E4941" w:rsidP="00553346">
      <w:pPr>
        <w:pStyle w:val="Heading2"/>
      </w:pPr>
    </w:p>
    <w:p w14:paraId="4D5C01D1" w14:textId="77777777" w:rsidR="00B122FE" w:rsidRDefault="00B122FE" w:rsidP="00553346">
      <w:pPr>
        <w:pStyle w:val="Heading2"/>
      </w:pPr>
    </w:p>
    <w:p w14:paraId="2CBF1AD2" w14:textId="6DCC300B" w:rsidR="00DF2D86" w:rsidRDefault="00DF2D86" w:rsidP="00553346">
      <w:pPr>
        <w:pStyle w:val="Heading2"/>
      </w:pPr>
      <w:r w:rsidRPr="0035124C">
        <w:t>Item 1</w:t>
      </w:r>
      <w:r>
        <w:tab/>
      </w:r>
      <w:r>
        <w:tab/>
      </w:r>
      <w:r>
        <w:tab/>
      </w:r>
      <w:r w:rsidRPr="0035124C">
        <w:t>Call to Order</w:t>
      </w:r>
    </w:p>
    <w:p w14:paraId="3A74B644" w14:textId="28D65368" w:rsidR="00DF2D86" w:rsidRPr="007B0AF0" w:rsidRDefault="00DF2D86" w:rsidP="007B0AF0">
      <w:pPr>
        <w:pStyle w:val="Heading2"/>
        <w:ind w:left="3557" w:firstLine="43"/>
        <w:rPr>
          <w:b w:val="0"/>
          <w:bCs w:val="0"/>
        </w:rPr>
      </w:pPr>
      <w:r w:rsidRPr="007B0AF0">
        <w:rPr>
          <w:b w:val="0"/>
          <w:bCs w:val="0"/>
        </w:rPr>
        <w:t>Chair Hyde call</w:t>
      </w:r>
      <w:r w:rsidR="00BB5A0B" w:rsidRPr="007B0AF0">
        <w:rPr>
          <w:b w:val="0"/>
          <w:bCs w:val="0"/>
        </w:rPr>
        <w:t>ed</w:t>
      </w:r>
      <w:r w:rsidRPr="007B0AF0">
        <w:rPr>
          <w:b w:val="0"/>
          <w:bCs w:val="0"/>
        </w:rPr>
        <w:t xml:space="preserve"> the meeting to order. </w:t>
      </w:r>
    </w:p>
    <w:p w14:paraId="22913A13" w14:textId="386DA340" w:rsidR="00BF56C2" w:rsidRDefault="00BF56C2" w:rsidP="00BF56C2"/>
    <w:p w14:paraId="211366EE" w14:textId="35DC469E" w:rsidR="00BF56C2" w:rsidRDefault="00BF56C2" w:rsidP="00553346">
      <w:pPr>
        <w:pStyle w:val="Heading2"/>
      </w:pPr>
      <w:r w:rsidRPr="0035124C">
        <w:t>Item 2</w:t>
      </w:r>
      <w:r>
        <w:tab/>
      </w:r>
      <w:r>
        <w:tab/>
      </w:r>
      <w:r>
        <w:tab/>
        <w:t xml:space="preserve">Opening Remarks by the Chair </w:t>
      </w:r>
      <w:r w:rsidRPr="0035124C">
        <w:t xml:space="preserve"> </w:t>
      </w:r>
    </w:p>
    <w:p w14:paraId="2A812F96" w14:textId="07CBEBE8" w:rsidR="00DF2D86" w:rsidRPr="00EE4781" w:rsidRDefault="00C16B85" w:rsidP="00EE4781">
      <w:pPr>
        <w:ind w:left="3600"/>
        <w:rPr>
          <w:rFonts w:ascii="Book Antiqua" w:hAnsi="Book Antiqua"/>
        </w:rPr>
      </w:pPr>
      <w:r w:rsidRPr="00577B5F">
        <w:rPr>
          <w:rFonts w:ascii="Book Antiqua" w:hAnsi="Book Antiqua"/>
        </w:rPr>
        <w:t xml:space="preserve">Chair Hyde asked Trustee Joost, Chair of the Finance and Facilities Committee, and Vice President Bennett to provide an update on the University’s financial ratios and bond ratings. Vice President Bennett presented a summary on the University’s capital projects. He then presented a report on </w:t>
      </w:r>
      <w:r>
        <w:rPr>
          <w:rFonts w:ascii="Book Antiqua" w:hAnsi="Book Antiqua"/>
        </w:rPr>
        <w:t xml:space="preserve">UNF’s current unrestricted funds – which included information on the University’s current ratio, tuition ratio, revenue vs. expenses and defensive interval. </w:t>
      </w:r>
      <w:r w:rsidRPr="00577B5F">
        <w:rPr>
          <w:rFonts w:ascii="Book Antiqua" w:hAnsi="Book Antiqua"/>
        </w:rPr>
        <w:t xml:space="preserve"> Chair Joost noted that the University ranks very well vis-à-vis its peers.</w:t>
      </w:r>
      <w:r>
        <w:rPr>
          <w:rFonts w:ascii="Book Antiqua" w:hAnsi="Book Antiqua"/>
        </w:rPr>
        <w:t xml:space="preserve"> Vice President Bennett also presented an update on the UNF’s debt service coverage ratios on the dormitory facilities and the Student Union and Wellness Center. Vice President Bennett also provided </w:t>
      </w:r>
      <w:proofErr w:type="gramStart"/>
      <w:r>
        <w:rPr>
          <w:rFonts w:ascii="Book Antiqua" w:hAnsi="Book Antiqua"/>
        </w:rPr>
        <w:t>a brief summary</w:t>
      </w:r>
      <w:proofErr w:type="gramEnd"/>
      <w:r>
        <w:rPr>
          <w:rFonts w:ascii="Book Antiqua" w:hAnsi="Book Antiqua"/>
        </w:rPr>
        <w:t xml:space="preserve"> on the CARES, HEERF and ARPA funds (requirements associated with the funds and disbursements). Chair Joost and Vice President Bennett concluded their update by sharing news of the University’s recent (May 2021) A ratings by Moody’s Investors Service and Fitch Ratings. They added that the </w:t>
      </w:r>
      <w:r>
        <w:rPr>
          <w:rFonts w:ascii="Book Antiqua" w:hAnsi="Book Antiqua"/>
        </w:rPr>
        <w:lastRenderedPageBreak/>
        <w:t>University had not yet received its Standard and Poor’s rating.</w:t>
      </w:r>
    </w:p>
    <w:p w14:paraId="390B6203" w14:textId="44E5C2FE" w:rsidR="00DF2D86" w:rsidRPr="0035124C" w:rsidRDefault="00DF2D86" w:rsidP="00553346">
      <w:pPr>
        <w:pStyle w:val="Heading2"/>
      </w:pPr>
      <w:r w:rsidRPr="0035124C">
        <w:t xml:space="preserve">Item </w:t>
      </w:r>
      <w:r w:rsidR="00DD02AE">
        <w:t>3</w:t>
      </w:r>
      <w:r>
        <w:tab/>
      </w:r>
      <w:r>
        <w:tab/>
      </w:r>
      <w:r>
        <w:tab/>
      </w:r>
      <w:r w:rsidRPr="0035124C">
        <w:t xml:space="preserve">Public Comment </w:t>
      </w:r>
    </w:p>
    <w:p w14:paraId="78F2C1D5" w14:textId="3525CD9E" w:rsidR="00823188" w:rsidRDefault="00DF2D86" w:rsidP="00EE4781">
      <w:pPr>
        <w:spacing w:after="0" w:line="240" w:lineRule="auto"/>
        <w:ind w:left="3600"/>
        <w:rPr>
          <w:i/>
        </w:rPr>
      </w:pPr>
      <w:r w:rsidRPr="0035124C">
        <w:rPr>
          <w:rFonts w:ascii="Book Antiqua" w:hAnsi="Book Antiqua"/>
        </w:rPr>
        <w:t>Chair Hyde offer</w:t>
      </w:r>
      <w:r w:rsidR="005E4941">
        <w:rPr>
          <w:rFonts w:ascii="Book Antiqua" w:hAnsi="Book Antiqua"/>
        </w:rPr>
        <w:t>ed</w:t>
      </w:r>
      <w:r w:rsidRPr="0035124C">
        <w:rPr>
          <w:rFonts w:ascii="Book Antiqua" w:hAnsi="Book Antiqua"/>
        </w:rPr>
        <w:t xml:space="preserve"> those in attendance the opportunity for public comment.</w:t>
      </w:r>
      <w:r w:rsidR="005E4941">
        <w:rPr>
          <w:rFonts w:ascii="Book Antiqua" w:hAnsi="Book Antiqua"/>
        </w:rPr>
        <w:t xml:space="preserve"> There were no requests for public comment.</w:t>
      </w:r>
      <w:r w:rsidR="00282CBB">
        <w:rPr>
          <w:i/>
        </w:rPr>
        <w:tab/>
      </w:r>
    </w:p>
    <w:p w14:paraId="7EA19FCF" w14:textId="77777777" w:rsidR="00936DA1" w:rsidRDefault="00651B43" w:rsidP="00936DA1">
      <w:pPr>
        <w:pStyle w:val="Heading2"/>
        <w:ind w:left="3600" w:hanging="3600"/>
      </w:pPr>
      <w:r w:rsidRPr="00DD02AE">
        <w:t xml:space="preserve">Item </w:t>
      </w:r>
      <w:r w:rsidR="00C4057F">
        <w:t>4</w:t>
      </w:r>
      <w:r w:rsidR="0035124C" w:rsidRPr="00DD02AE">
        <w:tab/>
      </w:r>
      <w:r w:rsidR="0035124C" w:rsidRPr="00DD02AE">
        <w:tab/>
      </w:r>
    </w:p>
    <w:p w14:paraId="7C36D4CC" w14:textId="77777777" w:rsidR="003C0796" w:rsidRPr="003C0796" w:rsidRDefault="00DD02AE" w:rsidP="00936DA1">
      <w:pPr>
        <w:pStyle w:val="Heading2"/>
        <w:ind w:left="3600" w:firstLine="0"/>
      </w:pPr>
      <w:r w:rsidRPr="003C0796">
        <w:t>President’s Quarterly Report</w:t>
      </w:r>
    </w:p>
    <w:p w14:paraId="4827A4ED" w14:textId="72A6988A" w:rsidR="00936DA1" w:rsidRPr="00936DA1" w:rsidRDefault="00936DA1" w:rsidP="00936DA1">
      <w:pPr>
        <w:pStyle w:val="Heading2"/>
        <w:ind w:left="3600" w:firstLine="0"/>
        <w:rPr>
          <w:b w:val="0"/>
          <w:bCs w:val="0"/>
        </w:rPr>
      </w:pPr>
      <w:r w:rsidRPr="00936DA1">
        <w:rPr>
          <w:b w:val="0"/>
          <w:bCs w:val="0"/>
        </w:rPr>
        <w:t>President Szymanski gave a progress report on his annual goals and an overview of the University’s accomplishments. He reminded the Board that the SUS is the #1 jobs university in the State University System and has been ranked the #136 public university in 2020 (rising four spots). He added that UNF has a pending R2 designation by Carnegie, has achieved the most performance-based excellence points in UNF’s history, and the #1 DNP program in Florida. He highlighted that a Vice President of Jobs, a Vice President and Chief Diversity Officer and a Director of the COVID Task Force had been appointed in the last year and that a search for an Athletics Director had been completed. President Szymanski emphasized the University had been</w:t>
      </w:r>
    </w:p>
    <w:p w14:paraId="33EF0169" w14:textId="77777777" w:rsidR="00936DA1" w:rsidRPr="00936DA1" w:rsidRDefault="00936DA1" w:rsidP="009C0820">
      <w:pPr>
        <w:keepNext/>
        <w:keepLines/>
        <w:spacing w:after="0" w:line="240" w:lineRule="auto"/>
        <w:ind w:left="3600"/>
        <w:outlineLvl w:val="1"/>
        <w:rPr>
          <w:rFonts w:ascii="Book Antiqua" w:hAnsi="Book Antiqua"/>
          <w:bCs/>
        </w:rPr>
      </w:pPr>
      <w:r w:rsidRPr="00936DA1">
        <w:rPr>
          <w:rFonts w:ascii="Book Antiqua" w:hAnsi="Book Antiqua"/>
          <w:bCs/>
        </w:rPr>
        <w:lastRenderedPageBreak/>
        <w:t>continuously vigilant, focusing its efforts, in the spirit of shared responsibility, to promote a safe living, working, and teaching environment for faculty, students, and staff during the pandemic. He referenced the successful completion of fall and spring semesters, noting that the University had worked to increase face-to-face classes and that 40% of Spring classes were face-to-face.</w:t>
      </w:r>
    </w:p>
    <w:p w14:paraId="7315EB1D" w14:textId="77777777" w:rsidR="00936DA1" w:rsidRPr="00936DA1" w:rsidRDefault="00936DA1" w:rsidP="00936DA1">
      <w:pPr>
        <w:keepNext/>
        <w:keepLines/>
        <w:spacing w:after="0" w:line="240" w:lineRule="auto"/>
        <w:ind w:left="2880"/>
        <w:outlineLvl w:val="1"/>
        <w:rPr>
          <w:rFonts w:ascii="Book Antiqua" w:hAnsi="Book Antiqua"/>
          <w:bCs/>
        </w:rPr>
      </w:pPr>
    </w:p>
    <w:p w14:paraId="2AE9ACCD" w14:textId="77777777" w:rsidR="00936DA1" w:rsidRPr="00936DA1" w:rsidRDefault="00936DA1" w:rsidP="009C0820">
      <w:pPr>
        <w:keepNext/>
        <w:keepLines/>
        <w:spacing w:after="0" w:line="240" w:lineRule="auto"/>
        <w:ind w:left="2880" w:firstLine="720"/>
        <w:outlineLvl w:val="1"/>
        <w:rPr>
          <w:rFonts w:ascii="Book Antiqua" w:hAnsi="Book Antiqua"/>
          <w:b/>
        </w:rPr>
      </w:pPr>
      <w:r w:rsidRPr="00936DA1">
        <w:rPr>
          <w:rFonts w:ascii="Book Antiqua" w:hAnsi="Book Antiqua"/>
          <w:b/>
        </w:rPr>
        <w:t>Goal – Navigating COVID</w:t>
      </w:r>
    </w:p>
    <w:p w14:paraId="6196F249" w14:textId="77777777" w:rsidR="00936DA1" w:rsidRPr="00936DA1" w:rsidRDefault="00936DA1" w:rsidP="009C0820">
      <w:pPr>
        <w:keepNext/>
        <w:keepLines/>
        <w:spacing w:after="0" w:line="240" w:lineRule="auto"/>
        <w:ind w:left="3600"/>
        <w:outlineLvl w:val="1"/>
        <w:rPr>
          <w:rFonts w:ascii="Book Antiqua" w:hAnsi="Book Antiqua"/>
          <w:bCs/>
        </w:rPr>
      </w:pPr>
      <w:r w:rsidRPr="00936DA1">
        <w:rPr>
          <w:rFonts w:ascii="Book Antiqua" w:hAnsi="Book Antiqua"/>
          <w:bCs/>
        </w:rPr>
        <w:t xml:space="preserve">President Szymanski reminded the Board that PCR and Antigen testing had been available on campus to faculty, staff and students and that testing had been required for athletes and housing residents. He advised that 9,888 tests had been administered. He underlined that UNF had been a vaccine point of distribution and that 2,551 vaccines had been administered. </w:t>
      </w:r>
    </w:p>
    <w:p w14:paraId="76D9D519" w14:textId="77777777" w:rsidR="00936DA1" w:rsidRPr="00936DA1" w:rsidRDefault="00936DA1" w:rsidP="00936DA1">
      <w:pPr>
        <w:keepNext/>
        <w:keepLines/>
        <w:spacing w:after="0" w:line="240" w:lineRule="auto"/>
        <w:ind w:left="2880"/>
        <w:outlineLvl w:val="1"/>
        <w:rPr>
          <w:rFonts w:ascii="Book Antiqua" w:hAnsi="Book Antiqua"/>
          <w:bCs/>
        </w:rPr>
      </w:pPr>
    </w:p>
    <w:p w14:paraId="1DD12695" w14:textId="6E3E5A29" w:rsidR="00936DA1" w:rsidRDefault="00936DA1" w:rsidP="009C0820">
      <w:pPr>
        <w:keepNext/>
        <w:keepLines/>
        <w:spacing w:after="0" w:line="240" w:lineRule="auto"/>
        <w:ind w:left="3600"/>
        <w:outlineLvl w:val="1"/>
        <w:rPr>
          <w:rFonts w:ascii="Book Antiqua" w:hAnsi="Book Antiqua"/>
          <w:bCs/>
        </w:rPr>
      </w:pPr>
      <w:r w:rsidRPr="00936DA1">
        <w:rPr>
          <w:rFonts w:ascii="Book Antiqua" w:hAnsi="Book Antiqua"/>
          <w:bCs/>
        </w:rPr>
        <w:t>With regard to Athletics, President Szymanski highlighted that the University had competed in sports with CDC, NCAA, ASUN &amp; UNF protocols and that the University was the ASUN conference champion in beach volleyball and women’s tennis and NCAA top-20 ranked in beach volleyball and men’s golf. He added that women’s tennis, men’s golf, and women’s golf competed in NCAA tournament and that had eight (8) UNF students were ASUN Student-Athlete Scholars of the Year in their sport. He noted that GPA across all sports: 3.49.</w:t>
      </w:r>
    </w:p>
    <w:p w14:paraId="7BC1D766" w14:textId="77777777" w:rsidR="00936DA1" w:rsidRPr="00936DA1" w:rsidRDefault="00936DA1" w:rsidP="009C0820">
      <w:pPr>
        <w:keepNext/>
        <w:keepLines/>
        <w:spacing w:after="0" w:line="240" w:lineRule="auto"/>
        <w:outlineLvl w:val="1"/>
        <w:rPr>
          <w:rFonts w:ascii="Book Antiqua" w:hAnsi="Book Antiqua"/>
          <w:bCs/>
        </w:rPr>
      </w:pPr>
    </w:p>
    <w:p w14:paraId="615CA0D7" w14:textId="6E531017" w:rsidR="009C0820" w:rsidRPr="009C0820" w:rsidRDefault="00936DA1" w:rsidP="009C0820">
      <w:pPr>
        <w:keepNext/>
        <w:keepLines/>
        <w:spacing w:after="0" w:line="240" w:lineRule="auto"/>
        <w:ind w:left="2880" w:firstLine="720"/>
        <w:outlineLvl w:val="1"/>
        <w:rPr>
          <w:rFonts w:ascii="Book Antiqua" w:hAnsi="Book Antiqua"/>
          <w:b/>
        </w:rPr>
      </w:pPr>
      <w:r w:rsidRPr="00936DA1">
        <w:rPr>
          <w:rFonts w:ascii="Book Antiqua" w:hAnsi="Book Antiqua"/>
          <w:b/>
        </w:rPr>
        <w:t>Goal – Diversity and Inclusion</w:t>
      </w:r>
    </w:p>
    <w:p w14:paraId="5F23B742" w14:textId="527C690C" w:rsidR="009C0820" w:rsidRDefault="009C0820" w:rsidP="009C0820">
      <w:pPr>
        <w:keepNext/>
        <w:keepLines/>
        <w:spacing w:after="0" w:line="240" w:lineRule="auto"/>
        <w:ind w:left="3600"/>
        <w:outlineLvl w:val="1"/>
        <w:rPr>
          <w:rFonts w:ascii="Book Antiqua" w:hAnsi="Book Antiqua"/>
          <w:bCs/>
        </w:rPr>
      </w:pPr>
      <w:r w:rsidRPr="00936DA1">
        <w:rPr>
          <w:rFonts w:ascii="Book Antiqua" w:hAnsi="Book Antiqua"/>
          <w:bCs/>
        </w:rPr>
        <w:t>President Szymanski spoke of the University’s continued focus on recruiting underrepresented and first-generation freshman to</w:t>
      </w:r>
      <w:r>
        <w:rPr>
          <w:rFonts w:ascii="Book Antiqua" w:hAnsi="Book Antiqua"/>
          <w:bCs/>
        </w:rPr>
        <w:t xml:space="preserve"> </w:t>
      </w:r>
      <w:r w:rsidRPr="00936DA1">
        <w:rPr>
          <w:rFonts w:ascii="Book Antiqua" w:hAnsi="Book Antiqua"/>
          <w:bCs/>
        </w:rPr>
        <w:t>UNF. He stated that the University had continued to grow student</w:t>
      </w:r>
      <w:r>
        <w:rPr>
          <w:rFonts w:ascii="Book Antiqua" w:hAnsi="Book Antiqua"/>
          <w:bCs/>
        </w:rPr>
        <w:t xml:space="preserve"> </w:t>
      </w:r>
      <w:r w:rsidRPr="00936DA1">
        <w:rPr>
          <w:rFonts w:ascii="Book Antiqua" w:hAnsi="Book Antiqua"/>
          <w:bCs/>
        </w:rPr>
        <w:t>involvement and community</w:t>
      </w:r>
    </w:p>
    <w:p w14:paraId="7156E568" w14:textId="77777777" w:rsidR="009C0820" w:rsidRDefault="009C0820" w:rsidP="00936DA1">
      <w:pPr>
        <w:keepNext/>
        <w:keepLines/>
        <w:spacing w:after="0" w:line="240" w:lineRule="auto"/>
        <w:ind w:left="2880"/>
        <w:outlineLvl w:val="1"/>
        <w:rPr>
          <w:rFonts w:ascii="Book Antiqua" w:hAnsi="Book Antiqua"/>
          <w:bCs/>
        </w:rPr>
      </w:pPr>
    </w:p>
    <w:p w14:paraId="31E0C497" w14:textId="77777777" w:rsidR="009C0820" w:rsidRDefault="009C0820" w:rsidP="00936DA1">
      <w:pPr>
        <w:keepNext/>
        <w:keepLines/>
        <w:spacing w:after="0" w:line="240" w:lineRule="auto"/>
        <w:ind w:left="2880"/>
        <w:outlineLvl w:val="1"/>
        <w:rPr>
          <w:rFonts w:ascii="Book Antiqua" w:hAnsi="Book Antiqua"/>
          <w:bCs/>
        </w:rPr>
      </w:pPr>
    </w:p>
    <w:p w14:paraId="0CFC4663" w14:textId="77777777" w:rsidR="009C0820" w:rsidRDefault="009C0820" w:rsidP="00936DA1">
      <w:pPr>
        <w:keepNext/>
        <w:keepLines/>
        <w:spacing w:after="0" w:line="240" w:lineRule="auto"/>
        <w:ind w:left="2880"/>
        <w:outlineLvl w:val="1"/>
        <w:rPr>
          <w:rFonts w:ascii="Book Antiqua" w:hAnsi="Book Antiqua"/>
          <w:bCs/>
        </w:rPr>
      </w:pPr>
    </w:p>
    <w:p w14:paraId="396E769B" w14:textId="77777777" w:rsidR="009C0820" w:rsidRDefault="009C0820" w:rsidP="00936DA1">
      <w:pPr>
        <w:keepNext/>
        <w:keepLines/>
        <w:spacing w:after="0" w:line="240" w:lineRule="auto"/>
        <w:ind w:left="2880"/>
        <w:outlineLvl w:val="1"/>
        <w:rPr>
          <w:rFonts w:ascii="Book Antiqua" w:hAnsi="Book Antiqua"/>
          <w:bCs/>
        </w:rPr>
      </w:pPr>
    </w:p>
    <w:p w14:paraId="285E0634" w14:textId="77777777" w:rsidR="00356468" w:rsidRDefault="00936DA1" w:rsidP="00DB0A7F">
      <w:pPr>
        <w:keepNext/>
        <w:keepLines/>
        <w:spacing w:after="0" w:line="240" w:lineRule="auto"/>
        <w:ind w:left="3600"/>
        <w:outlineLvl w:val="1"/>
        <w:rPr>
          <w:rFonts w:ascii="Book Antiqua" w:hAnsi="Book Antiqua"/>
          <w:bCs/>
        </w:rPr>
      </w:pPr>
      <w:r w:rsidRPr="00936DA1">
        <w:rPr>
          <w:rFonts w:ascii="Book Antiqua" w:hAnsi="Book Antiqua"/>
          <w:bCs/>
        </w:rPr>
        <w:t xml:space="preserve">participation in the CASS (Community Alliance for Student Success) program. He added that the University had continued to promote anti-racism and improve inclusion at UNF in partnership with the Chief Diversity Officer, members of CODI, the Office of </w:t>
      </w:r>
      <w:proofErr w:type="gramStart"/>
      <w:r w:rsidRPr="00936DA1">
        <w:rPr>
          <w:rFonts w:ascii="Book Antiqua" w:hAnsi="Book Antiqua"/>
          <w:bCs/>
        </w:rPr>
        <w:t>Compliance</w:t>
      </w:r>
      <w:proofErr w:type="gramEnd"/>
      <w:r w:rsidRPr="00936DA1">
        <w:rPr>
          <w:rFonts w:ascii="Book Antiqua" w:hAnsi="Book Antiqua"/>
          <w:bCs/>
        </w:rPr>
        <w:t xml:space="preserve"> and others.</w:t>
      </w:r>
    </w:p>
    <w:p w14:paraId="57F7A019" w14:textId="44025404" w:rsidR="00936DA1" w:rsidRPr="00936DA1" w:rsidRDefault="00936DA1" w:rsidP="00936DA1">
      <w:pPr>
        <w:keepNext/>
        <w:keepLines/>
        <w:spacing w:after="0" w:line="240" w:lineRule="auto"/>
        <w:ind w:left="2880"/>
        <w:outlineLvl w:val="1"/>
        <w:rPr>
          <w:rFonts w:ascii="Book Antiqua" w:hAnsi="Book Antiqua"/>
          <w:bCs/>
        </w:rPr>
      </w:pPr>
      <w:r w:rsidRPr="00936DA1">
        <w:rPr>
          <w:rFonts w:ascii="Book Antiqua" w:hAnsi="Book Antiqua"/>
          <w:bCs/>
        </w:rPr>
        <w:t xml:space="preserve"> </w:t>
      </w:r>
    </w:p>
    <w:p w14:paraId="51C5C43C" w14:textId="77777777" w:rsidR="00936DA1" w:rsidRPr="00936DA1" w:rsidRDefault="00936DA1" w:rsidP="0062352C">
      <w:pPr>
        <w:keepNext/>
        <w:keepLines/>
        <w:spacing w:after="0" w:line="240" w:lineRule="auto"/>
        <w:ind w:left="3600"/>
        <w:outlineLvl w:val="1"/>
        <w:rPr>
          <w:rFonts w:ascii="Book Antiqua" w:hAnsi="Book Antiqua"/>
          <w:bCs/>
        </w:rPr>
      </w:pPr>
      <w:r w:rsidRPr="00936DA1">
        <w:rPr>
          <w:rFonts w:ascii="Book Antiqua" w:hAnsi="Book Antiqua"/>
          <w:bCs/>
        </w:rPr>
        <w:t>President Szymanski referenced the four-year growth in the following under-represented freshman groups: Hispanic – 49.9%, Asian - 40.4%, Black or African American – 59.3% and that there was 23% growth. He noted the following changes in enrollment in FTIC in Freshman Cohorts, 2015 vs. 2019:</w:t>
      </w:r>
    </w:p>
    <w:p w14:paraId="2B0613E1" w14:textId="77777777" w:rsidR="00936DA1" w:rsidRPr="00936DA1" w:rsidRDefault="00936DA1" w:rsidP="00936DA1">
      <w:pPr>
        <w:keepNext/>
        <w:keepLines/>
        <w:spacing w:after="0" w:line="240" w:lineRule="auto"/>
        <w:ind w:left="2880"/>
        <w:outlineLvl w:val="1"/>
        <w:rPr>
          <w:rFonts w:ascii="Book Antiqua" w:hAnsi="Book Antiqua"/>
          <w:bCs/>
        </w:rPr>
      </w:pPr>
    </w:p>
    <w:p w14:paraId="23356FAA" w14:textId="77777777" w:rsidR="00936DA1" w:rsidRPr="00936DA1" w:rsidRDefault="00936DA1" w:rsidP="00936DA1">
      <w:pPr>
        <w:keepNext/>
        <w:keepLines/>
        <w:numPr>
          <w:ilvl w:val="0"/>
          <w:numId w:val="24"/>
        </w:numPr>
        <w:spacing w:after="0" w:line="240" w:lineRule="auto"/>
        <w:contextualSpacing/>
        <w:outlineLvl w:val="1"/>
        <w:rPr>
          <w:rFonts w:ascii="Book Antiqua" w:eastAsia="Times New Roman" w:hAnsi="Book Antiqua" w:cs="Times New Roman"/>
          <w:bCs/>
          <w:sz w:val="24"/>
          <w:szCs w:val="24"/>
        </w:rPr>
      </w:pPr>
      <w:r w:rsidRPr="00936DA1">
        <w:rPr>
          <w:rFonts w:ascii="Book Antiqua" w:eastAsia="Times New Roman" w:hAnsi="Book Antiqua" w:cs="Times New Roman"/>
          <w:bCs/>
          <w:sz w:val="24"/>
          <w:szCs w:val="24"/>
        </w:rPr>
        <w:t>Black FTIC: 164/4%</w:t>
      </w:r>
    </w:p>
    <w:p w14:paraId="540986D4" w14:textId="77777777" w:rsidR="00936DA1" w:rsidRPr="00936DA1" w:rsidRDefault="00936DA1" w:rsidP="00936DA1">
      <w:pPr>
        <w:keepNext/>
        <w:keepLines/>
        <w:numPr>
          <w:ilvl w:val="0"/>
          <w:numId w:val="24"/>
        </w:numPr>
        <w:spacing w:after="0" w:line="240" w:lineRule="auto"/>
        <w:contextualSpacing/>
        <w:outlineLvl w:val="1"/>
        <w:rPr>
          <w:rFonts w:ascii="Book Antiqua" w:eastAsia="Times New Roman" w:hAnsi="Book Antiqua" w:cs="Times New Roman"/>
          <w:bCs/>
          <w:sz w:val="24"/>
          <w:szCs w:val="24"/>
        </w:rPr>
      </w:pPr>
      <w:r w:rsidRPr="00936DA1">
        <w:rPr>
          <w:rFonts w:ascii="Book Antiqua" w:eastAsia="Times New Roman" w:hAnsi="Book Antiqua" w:cs="Times New Roman"/>
          <w:bCs/>
          <w:sz w:val="24"/>
          <w:szCs w:val="24"/>
        </w:rPr>
        <w:t>Hispanic: 236/4%</w:t>
      </w:r>
    </w:p>
    <w:p w14:paraId="0C864417" w14:textId="77777777" w:rsidR="00936DA1" w:rsidRPr="00936DA1" w:rsidRDefault="00936DA1" w:rsidP="00936DA1">
      <w:pPr>
        <w:keepNext/>
        <w:keepLines/>
        <w:numPr>
          <w:ilvl w:val="0"/>
          <w:numId w:val="24"/>
        </w:numPr>
        <w:spacing w:after="0" w:line="240" w:lineRule="auto"/>
        <w:contextualSpacing/>
        <w:outlineLvl w:val="1"/>
        <w:rPr>
          <w:rFonts w:ascii="Book Antiqua" w:eastAsia="Times New Roman" w:hAnsi="Book Antiqua" w:cs="Times New Roman"/>
          <w:bCs/>
          <w:sz w:val="24"/>
          <w:szCs w:val="24"/>
        </w:rPr>
      </w:pPr>
      <w:r w:rsidRPr="00936DA1">
        <w:rPr>
          <w:rFonts w:ascii="Book Antiqua" w:eastAsia="Times New Roman" w:hAnsi="Book Antiqua" w:cs="Times New Roman"/>
          <w:bCs/>
          <w:sz w:val="24"/>
          <w:szCs w:val="24"/>
        </w:rPr>
        <w:t>Black and Hispanic: 400/8%</w:t>
      </w:r>
    </w:p>
    <w:p w14:paraId="15EEEE5D" w14:textId="77777777" w:rsidR="00936DA1" w:rsidRPr="00936DA1" w:rsidRDefault="00936DA1" w:rsidP="00936DA1">
      <w:pPr>
        <w:keepNext/>
        <w:keepLines/>
        <w:spacing w:after="0" w:line="240" w:lineRule="auto"/>
        <w:ind w:left="2880"/>
        <w:outlineLvl w:val="1"/>
        <w:rPr>
          <w:rFonts w:ascii="Book Antiqua" w:hAnsi="Book Antiqua"/>
          <w:bCs/>
        </w:rPr>
      </w:pPr>
    </w:p>
    <w:p w14:paraId="0A3B2E9E" w14:textId="77777777" w:rsidR="00936DA1" w:rsidRPr="00936DA1" w:rsidRDefault="00936DA1" w:rsidP="0062352C">
      <w:pPr>
        <w:keepNext/>
        <w:keepLines/>
        <w:spacing w:after="0" w:line="240" w:lineRule="auto"/>
        <w:ind w:left="3600"/>
        <w:outlineLvl w:val="1"/>
        <w:rPr>
          <w:rFonts w:ascii="Book Antiqua" w:hAnsi="Book Antiqua"/>
          <w:bCs/>
        </w:rPr>
      </w:pPr>
      <w:r w:rsidRPr="00936DA1">
        <w:rPr>
          <w:rFonts w:ascii="Book Antiqua" w:hAnsi="Book Antiqua"/>
          <w:bCs/>
        </w:rPr>
        <w:t xml:space="preserve">and that the growth in these areas indicate that UNF has had the most growth in these areas among SUS institutions.   </w:t>
      </w:r>
    </w:p>
    <w:p w14:paraId="1B782C28" w14:textId="77777777" w:rsidR="00936DA1" w:rsidRPr="00936DA1" w:rsidRDefault="00936DA1" w:rsidP="00936DA1">
      <w:pPr>
        <w:keepNext/>
        <w:keepLines/>
        <w:spacing w:after="0" w:line="240" w:lineRule="auto"/>
        <w:ind w:left="2880"/>
        <w:outlineLvl w:val="1"/>
        <w:rPr>
          <w:rFonts w:ascii="Book Antiqua" w:hAnsi="Book Antiqua"/>
          <w:bCs/>
        </w:rPr>
      </w:pPr>
    </w:p>
    <w:p w14:paraId="6C42BC51" w14:textId="77777777" w:rsidR="00936DA1" w:rsidRPr="00936DA1" w:rsidRDefault="00936DA1" w:rsidP="0062352C">
      <w:pPr>
        <w:spacing w:after="0" w:line="240" w:lineRule="auto"/>
        <w:ind w:left="3600"/>
        <w:rPr>
          <w:rFonts w:ascii="Book Antiqua" w:eastAsiaTheme="minorEastAsia" w:hAnsi="Book Antiqua"/>
          <w:color w:val="FFFFFF"/>
          <w:kern w:val="24"/>
        </w:rPr>
      </w:pPr>
      <w:r w:rsidRPr="00936DA1">
        <w:rPr>
          <w:rFonts w:ascii="Book Antiqua" w:eastAsia="Times New Roman" w:hAnsi="Book Antiqua" w:cs="Times New Roman"/>
          <w:bCs/>
        </w:rPr>
        <w:t xml:space="preserve">President Szymanski noted that the Pell Student Graduation rate was 48% and the non-Pell Student Graduation rate is 48%. </w:t>
      </w:r>
      <w:r w:rsidRPr="00936DA1">
        <w:rPr>
          <w:rFonts w:ascii="Book Antiqua" w:eastAsiaTheme="minorEastAsia" w:hAnsi="Book Antiqua"/>
          <w:color w:val="FFFFFF"/>
          <w:kern w:val="24"/>
        </w:rPr>
        <w:t>S</w:t>
      </w:r>
    </w:p>
    <w:p w14:paraId="573F5BB2" w14:textId="77777777" w:rsidR="00936DA1" w:rsidRPr="00936DA1" w:rsidRDefault="00936DA1" w:rsidP="00936DA1">
      <w:pPr>
        <w:spacing w:after="0" w:line="240" w:lineRule="auto"/>
        <w:ind w:left="2880"/>
        <w:rPr>
          <w:rFonts w:ascii="Book Antiqua" w:eastAsiaTheme="minorEastAsia" w:hAnsi="Book Antiqua"/>
          <w:color w:val="FFFFFF"/>
          <w:kern w:val="24"/>
        </w:rPr>
      </w:pPr>
    </w:p>
    <w:p w14:paraId="34ADA7A3" w14:textId="77777777" w:rsidR="00936DA1" w:rsidRPr="00FF045A" w:rsidRDefault="00936DA1" w:rsidP="00EE4781">
      <w:pPr>
        <w:pStyle w:val="Heading3"/>
        <w:ind w:left="3600" w:firstLine="0"/>
        <w:rPr>
          <w:rFonts w:eastAsiaTheme="minorEastAsia"/>
        </w:rPr>
      </w:pPr>
      <w:r w:rsidRPr="00FF045A">
        <w:rPr>
          <w:rFonts w:eastAsiaTheme="minorEastAsia"/>
        </w:rPr>
        <w:t>Goal - Growing the CASS Program</w:t>
      </w:r>
    </w:p>
    <w:p w14:paraId="0504E83E" w14:textId="77777777" w:rsidR="00936DA1" w:rsidRPr="00936DA1" w:rsidRDefault="00936DA1" w:rsidP="0062352C">
      <w:pPr>
        <w:spacing w:after="0" w:line="240" w:lineRule="auto"/>
        <w:ind w:left="3600"/>
        <w:rPr>
          <w:rFonts w:ascii="Book Antiqua" w:eastAsiaTheme="minorEastAsia" w:hAnsi="Book Antiqua"/>
          <w:kern w:val="24"/>
        </w:rPr>
      </w:pPr>
      <w:r w:rsidRPr="00936DA1">
        <w:rPr>
          <w:rFonts w:ascii="Book Antiqua" w:eastAsiaTheme="minorEastAsia" w:hAnsi="Book Antiqua"/>
          <w:kern w:val="24"/>
        </w:rPr>
        <w:t xml:space="preserve">President Szymanski noted that there had been 59.7% growth in student participation in FY2021 vs. FY2020 and that in FY2021, 99 students and 8 community leaders had </w:t>
      </w:r>
      <w:r w:rsidRPr="00936DA1">
        <w:rPr>
          <w:rFonts w:ascii="Book Antiqua" w:eastAsiaTheme="minorEastAsia" w:hAnsi="Book Antiqua"/>
          <w:kern w:val="24"/>
        </w:rPr>
        <w:lastRenderedPageBreak/>
        <w:t xml:space="preserve">participated in the program. He emphasized that virtual programming had continued in FY2021 and that a partnership with the Admissions Office had been established to assist with high school recruitment. President Szymanski noted that the University projects that approximately 112 students and 10 community leaders will participate in the Program in 2022. He highlighted the development of the CANVAS First-year Experience. President Szymanski highlighted the completion of the Diversity and Inclusion Strategic Plan and several events that supported inclusion at UNF. </w:t>
      </w:r>
    </w:p>
    <w:p w14:paraId="284E45B4" w14:textId="77777777" w:rsidR="00936DA1" w:rsidRPr="00936DA1" w:rsidRDefault="00936DA1" w:rsidP="00936DA1">
      <w:pPr>
        <w:spacing w:after="0" w:line="240" w:lineRule="auto"/>
        <w:ind w:left="1440"/>
        <w:rPr>
          <w:rFonts w:ascii="Times New Roman" w:eastAsia="Times New Roman" w:hAnsi="Times New Roman" w:cs="Times New Roman"/>
          <w:sz w:val="24"/>
          <w:szCs w:val="24"/>
        </w:rPr>
      </w:pPr>
      <w:r w:rsidRPr="00936DA1">
        <w:rPr>
          <w:rFonts w:ascii="Times New Roman" w:eastAsia="Times New Roman" w:hAnsi="Times New Roman" w:cs="Times New Roman"/>
          <w:sz w:val="24"/>
          <w:szCs w:val="24"/>
        </w:rPr>
        <w:tab/>
      </w:r>
      <w:r w:rsidRPr="00936DA1">
        <w:rPr>
          <w:rFonts w:ascii="Times New Roman" w:eastAsia="Times New Roman" w:hAnsi="Times New Roman" w:cs="Times New Roman"/>
          <w:sz w:val="24"/>
          <w:szCs w:val="24"/>
        </w:rPr>
        <w:tab/>
      </w:r>
    </w:p>
    <w:p w14:paraId="5DD4C030" w14:textId="77777777" w:rsidR="00936DA1" w:rsidRPr="00936DA1" w:rsidRDefault="00936DA1" w:rsidP="00387E39">
      <w:pPr>
        <w:pStyle w:val="Heading3"/>
        <w:ind w:left="3600" w:firstLine="0"/>
      </w:pPr>
      <w:r w:rsidRPr="00936DA1">
        <w:t>Goal – Reducing the Average Cost of Education</w:t>
      </w:r>
    </w:p>
    <w:p w14:paraId="45DDDB50" w14:textId="77777777" w:rsidR="00936DA1" w:rsidRPr="00936DA1" w:rsidRDefault="00936DA1" w:rsidP="00E858FD">
      <w:pPr>
        <w:spacing w:after="0" w:line="240" w:lineRule="auto"/>
        <w:ind w:left="3600"/>
        <w:rPr>
          <w:rFonts w:ascii="Book Antiqua" w:eastAsiaTheme="minorEastAsia" w:hAnsi="Book Antiqua"/>
          <w:color w:val="000000" w:themeColor="dark1"/>
          <w:kern w:val="24"/>
        </w:rPr>
      </w:pPr>
      <w:r w:rsidRPr="00936DA1">
        <w:rPr>
          <w:rFonts w:ascii="Times New Roman" w:eastAsia="Times New Roman" w:hAnsi="Times New Roman" w:cs="Times New Roman"/>
          <w:sz w:val="24"/>
          <w:szCs w:val="24"/>
        </w:rPr>
        <w:t xml:space="preserve">President Szymanski spoke of the University’s continued emphasis on reducing the average cost of education and noted that there had been a </w:t>
      </w:r>
      <w:r w:rsidRPr="00936DA1">
        <w:rPr>
          <w:rFonts w:ascii="Book Antiqua" w:eastAsiaTheme="minorEastAsia" w:hAnsi="Book Antiqua"/>
          <w:color w:val="000000" w:themeColor="dark1"/>
          <w:kern w:val="24"/>
        </w:rPr>
        <w:t xml:space="preserve">21.13% reduction in tuition between 2021 and 2020. He emphasized the University’s continued emphasis on stewardship and meeting new prospects in partnership with UNF Foundation leadership and a focus on UG scholarships as a UNF fundraising priority. </w:t>
      </w:r>
    </w:p>
    <w:p w14:paraId="6B3358C9" w14:textId="77777777" w:rsidR="00936DA1" w:rsidRPr="00936DA1" w:rsidRDefault="00936DA1" w:rsidP="00936DA1">
      <w:pPr>
        <w:spacing w:after="0" w:line="240" w:lineRule="auto"/>
        <w:ind w:left="2880"/>
        <w:rPr>
          <w:rFonts w:ascii="Book Antiqua" w:eastAsiaTheme="minorEastAsia" w:hAnsi="Book Antiqua"/>
          <w:color w:val="000000" w:themeColor="dark1"/>
          <w:kern w:val="24"/>
        </w:rPr>
      </w:pPr>
    </w:p>
    <w:p w14:paraId="2BE21739" w14:textId="77777777" w:rsidR="00936DA1" w:rsidRPr="00936DA1" w:rsidRDefault="00936DA1" w:rsidP="00BA520A">
      <w:pPr>
        <w:pStyle w:val="Heading3"/>
        <w:ind w:left="3600" w:firstLine="0"/>
      </w:pPr>
      <w:r w:rsidRPr="00936DA1">
        <w:t>Goal – Fundraising</w:t>
      </w:r>
    </w:p>
    <w:p w14:paraId="1BA1B775" w14:textId="77777777" w:rsidR="00936DA1" w:rsidRPr="00936DA1" w:rsidRDefault="00936DA1" w:rsidP="00E858FD">
      <w:pPr>
        <w:spacing w:after="0" w:line="240" w:lineRule="auto"/>
        <w:ind w:left="3600"/>
        <w:rPr>
          <w:rFonts w:ascii="Times New Roman" w:eastAsia="Times New Roman" w:hAnsi="Times New Roman" w:cs="Times New Roman"/>
          <w:sz w:val="24"/>
          <w:szCs w:val="24"/>
        </w:rPr>
      </w:pPr>
      <w:r w:rsidRPr="00936DA1">
        <w:rPr>
          <w:rFonts w:ascii="Times New Roman" w:eastAsia="Times New Roman" w:hAnsi="Times New Roman" w:cs="Times New Roman"/>
          <w:sz w:val="24"/>
          <w:szCs w:val="24"/>
        </w:rPr>
        <w:t>President Szymanski spoke of the University’s fundraising achievements, with its focus on stewardship and meeting new prospects in partnership with UNF Foundation leadership. He stressed that undergraduate scholarships are a UNF fundraising priority. He highlighted that, from 2020-2021, there was a:</w:t>
      </w:r>
    </w:p>
    <w:p w14:paraId="2607BD80" w14:textId="77777777" w:rsidR="00936DA1" w:rsidRPr="00936DA1" w:rsidRDefault="00936DA1" w:rsidP="00E858FD">
      <w:pPr>
        <w:numPr>
          <w:ilvl w:val="0"/>
          <w:numId w:val="25"/>
        </w:numPr>
        <w:spacing w:after="0" w:line="240" w:lineRule="auto"/>
        <w:ind w:firstLine="1890"/>
        <w:contextualSpacing/>
        <w:rPr>
          <w:rFonts w:ascii="Times New Roman" w:eastAsia="Times New Roman" w:hAnsi="Times New Roman" w:cs="Times New Roman"/>
          <w:sz w:val="24"/>
          <w:szCs w:val="24"/>
        </w:rPr>
      </w:pPr>
      <w:r w:rsidRPr="00936DA1">
        <w:rPr>
          <w:rFonts w:ascii="Times New Roman" w:eastAsia="Times New Roman" w:hAnsi="Times New Roman" w:cs="Times New Roman"/>
          <w:sz w:val="24"/>
          <w:szCs w:val="24"/>
        </w:rPr>
        <w:t>19.9% in funds raised annually</w:t>
      </w:r>
    </w:p>
    <w:p w14:paraId="11FDA19B" w14:textId="77777777" w:rsidR="00936DA1" w:rsidRPr="00936DA1" w:rsidRDefault="00936DA1" w:rsidP="00E858FD">
      <w:pPr>
        <w:numPr>
          <w:ilvl w:val="3"/>
          <w:numId w:val="25"/>
        </w:numPr>
        <w:spacing w:after="0" w:line="240" w:lineRule="auto"/>
        <w:ind w:hanging="270"/>
        <w:contextualSpacing/>
        <w:rPr>
          <w:rFonts w:ascii="Times New Roman" w:eastAsia="Times New Roman" w:hAnsi="Times New Roman" w:cs="Times New Roman"/>
          <w:sz w:val="24"/>
          <w:szCs w:val="24"/>
        </w:rPr>
      </w:pPr>
      <w:r w:rsidRPr="00936DA1">
        <w:rPr>
          <w:rFonts w:ascii="Times New Roman" w:eastAsia="Times New Roman" w:hAnsi="Times New Roman" w:cs="Times New Roman"/>
          <w:sz w:val="24"/>
          <w:szCs w:val="24"/>
        </w:rPr>
        <w:t>12.3% increase in the annual total number of donors</w:t>
      </w:r>
    </w:p>
    <w:p w14:paraId="4A2D836F" w14:textId="77777777" w:rsidR="00936DA1" w:rsidRPr="00936DA1" w:rsidRDefault="00936DA1" w:rsidP="00E858FD">
      <w:pPr>
        <w:numPr>
          <w:ilvl w:val="2"/>
          <w:numId w:val="25"/>
        </w:numPr>
        <w:spacing w:after="0" w:line="240" w:lineRule="auto"/>
        <w:ind w:firstLine="450"/>
        <w:contextualSpacing/>
        <w:rPr>
          <w:rFonts w:ascii="Times New Roman" w:eastAsia="Times New Roman" w:hAnsi="Times New Roman" w:cs="Times New Roman"/>
          <w:sz w:val="24"/>
          <w:szCs w:val="24"/>
        </w:rPr>
      </w:pPr>
      <w:r w:rsidRPr="00936DA1">
        <w:rPr>
          <w:rFonts w:ascii="Times New Roman" w:eastAsia="Times New Roman" w:hAnsi="Times New Roman" w:cs="Times New Roman"/>
          <w:sz w:val="24"/>
          <w:szCs w:val="24"/>
        </w:rPr>
        <w:t>14.4% increase in UNF Annual Giving</w:t>
      </w:r>
    </w:p>
    <w:p w14:paraId="4F182824" w14:textId="77777777" w:rsidR="00936DA1" w:rsidRPr="00936DA1" w:rsidRDefault="00936DA1" w:rsidP="00E858FD">
      <w:pPr>
        <w:numPr>
          <w:ilvl w:val="2"/>
          <w:numId w:val="25"/>
        </w:numPr>
        <w:spacing w:after="0" w:line="240" w:lineRule="auto"/>
        <w:ind w:firstLine="450"/>
        <w:contextualSpacing/>
        <w:rPr>
          <w:rFonts w:ascii="Times New Roman" w:eastAsia="Times New Roman" w:hAnsi="Times New Roman" w:cs="Times New Roman"/>
          <w:sz w:val="24"/>
          <w:szCs w:val="24"/>
        </w:rPr>
      </w:pPr>
      <w:r w:rsidRPr="00936DA1">
        <w:rPr>
          <w:rFonts w:ascii="Times New Roman" w:eastAsia="Times New Roman" w:hAnsi="Times New Roman" w:cs="Times New Roman"/>
          <w:sz w:val="24"/>
          <w:szCs w:val="24"/>
        </w:rPr>
        <w:t>27.9% in the University’s endowment</w:t>
      </w:r>
    </w:p>
    <w:p w14:paraId="6CC8DFB7" w14:textId="77777777" w:rsidR="00936DA1" w:rsidRPr="00936DA1" w:rsidRDefault="00936DA1" w:rsidP="001F1312">
      <w:pPr>
        <w:numPr>
          <w:ilvl w:val="3"/>
          <w:numId w:val="25"/>
        </w:numPr>
        <w:spacing w:after="0" w:line="240" w:lineRule="auto"/>
        <w:ind w:left="4140" w:firstLine="0"/>
        <w:contextualSpacing/>
        <w:rPr>
          <w:rFonts w:ascii="Times New Roman" w:eastAsia="Times New Roman" w:hAnsi="Times New Roman" w:cs="Times New Roman"/>
          <w:sz w:val="24"/>
          <w:szCs w:val="24"/>
        </w:rPr>
      </w:pPr>
      <w:r w:rsidRPr="00936DA1">
        <w:rPr>
          <w:rFonts w:ascii="Times New Roman" w:eastAsia="Times New Roman" w:hAnsi="Times New Roman" w:cs="Times New Roman"/>
          <w:sz w:val="24"/>
          <w:szCs w:val="24"/>
        </w:rPr>
        <w:lastRenderedPageBreak/>
        <w:t>77.6% increase in funds raised through Giving Day</w:t>
      </w:r>
    </w:p>
    <w:p w14:paraId="713B6C3C" w14:textId="29B1C222" w:rsidR="00936DA1" w:rsidRPr="00936DA1" w:rsidRDefault="00936DA1" w:rsidP="001F1312">
      <w:pPr>
        <w:numPr>
          <w:ilvl w:val="3"/>
          <w:numId w:val="25"/>
        </w:numPr>
        <w:spacing w:after="0" w:line="240" w:lineRule="auto"/>
        <w:ind w:hanging="180"/>
        <w:contextualSpacing/>
        <w:rPr>
          <w:rFonts w:ascii="Times New Roman" w:eastAsia="Times New Roman" w:hAnsi="Times New Roman" w:cs="Times New Roman"/>
          <w:sz w:val="24"/>
          <w:szCs w:val="24"/>
        </w:rPr>
      </w:pPr>
      <w:r w:rsidRPr="00936DA1">
        <w:rPr>
          <w:rFonts w:ascii="Times New Roman" w:eastAsia="Times New Roman" w:hAnsi="Times New Roman" w:cs="Times New Roman"/>
          <w:sz w:val="24"/>
          <w:szCs w:val="24"/>
        </w:rPr>
        <w:t xml:space="preserve">60.2% increase in total number of Giving Day </w:t>
      </w:r>
      <w:r w:rsidR="001F1312">
        <w:rPr>
          <w:rFonts w:ascii="Times New Roman" w:eastAsia="Times New Roman" w:hAnsi="Times New Roman" w:cs="Times New Roman"/>
          <w:sz w:val="24"/>
          <w:szCs w:val="24"/>
        </w:rPr>
        <w:t xml:space="preserve">     </w:t>
      </w:r>
      <w:r w:rsidRPr="00936DA1">
        <w:rPr>
          <w:rFonts w:ascii="Times New Roman" w:eastAsia="Times New Roman" w:hAnsi="Times New Roman" w:cs="Times New Roman"/>
          <w:sz w:val="24"/>
          <w:szCs w:val="24"/>
        </w:rPr>
        <w:t>donors</w:t>
      </w:r>
    </w:p>
    <w:p w14:paraId="0FB42446" w14:textId="77777777" w:rsidR="00936DA1" w:rsidRPr="00936DA1" w:rsidRDefault="00936DA1" w:rsidP="001F1312">
      <w:pPr>
        <w:numPr>
          <w:ilvl w:val="3"/>
          <w:numId w:val="25"/>
        </w:numPr>
        <w:spacing w:after="0" w:line="240" w:lineRule="auto"/>
        <w:ind w:hanging="180"/>
        <w:contextualSpacing/>
        <w:rPr>
          <w:rFonts w:ascii="Times New Roman" w:eastAsia="Times New Roman" w:hAnsi="Times New Roman" w:cs="Times New Roman"/>
          <w:sz w:val="24"/>
          <w:szCs w:val="24"/>
        </w:rPr>
      </w:pPr>
      <w:r w:rsidRPr="00936DA1">
        <w:rPr>
          <w:rFonts w:ascii="Times New Roman" w:eastAsia="Times New Roman" w:hAnsi="Times New Roman" w:cs="Times New Roman"/>
          <w:sz w:val="24"/>
          <w:szCs w:val="24"/>
        </w:rPr>
        <w:t>66.6% increase in donor meeting with UNFF leadership</w:t>
      </w:r>
    </w:p>
    <w:p w14:paraId="0CE04941" w14:textId="77777777" w:rsidR="00936DA1" w:rsidRPr="00936DA1" w:rsidRDefault="00936DA1" w:rsidP="001F1312">
      <w:pPr>
        <w:numPr>
          <w:ilvl w:val="3"/>
          <w:numId w:val="25"/>
        </w:numPr>
        <w:spacing w:after="0" w:line="240" w:lineRule="auto"/>
        <w:ind w:left="2880" w:firstLine="1260"/>
        <w:contextualSpacing/>
        <w:rPr>
          <w:rFonts w:ascii="Times New Roman" w:eastAsia="Times New Roman" w:hAnsi="Times New Roman" w:cs="Times New Roman"/>
          <w:sz w:val="24"/>
          <w:szCs w:val="24"/>
        </w:rPr>
      </w:pPr>
      <w:r w:rsidRPr="00936DA1">
        <w:rPr>
          <w:rFonts w:ascii="Times New Roman" w:eastAsia="Times New Roman" w:hAnsi="Times New Roman" w:cs="Times New Roman"/>
          <w:sz w:val="24"/>
          <w:szCs w:val="24"/>
        </w:rPr>
        <w:t>15% increase in scholarships provided</w:t>
      </w:r>
    </w:p>
    <w:p w14:paraId="13670275" w14:textId="77777777" w:rsidR="00936DA1" w:rsidRPr="00936DA1" w:rsidRDefault="00936DA1" w:rsidP="00936DA1"/>
    <w:p w14:paraId="71D5ECB0" w14:textId="77777777" w:rsidR="00936DA1" w:rsidRPr="00936DA1" w:rsidRDefault="00936DA1" w:rsidP="00113D10">
      <w:pPr>
        <w:pStyle w:val="Heading3"/>
      </w:pPr>
      <w:r w:rsidRPr="00936DA1">
        <w:t>Goal – Faculty, Student, and Staff Outreach</w:t>
      </w:r>
    </w:p>
    <w:p w14:paraId="36E5FFE5" w14:textId="77777777" w:rsidR="00936DA1" w:rsidRPr="00936DA1" w:rsidRDefault="00936DA1" w:rsidP="00840BF2">
      <w:pPr>
        <w:spacing w:after="0" w:line="240" w:lineRule="auto"/>
        <w:ind w:left="4140"/>
        <w:rPr>
          <w:rFonts w:ascii="Times New Roman" w:eastAsia="Times New Roman" w:hAnsi="Times New Roman" w:cs="Times New Roman"/>
          <w:sz w:val="24"/>
          <w:szCs w:val="24"/>
        </w:rPr>
      </w:pPr>
      <w:r w:rsidRPr="00936DA1">
        <w:rPr>
          <w:rFonts w:ascii="Times New Roman" w:eastAsia="Times New Roman" w:hAnsi="Times New Roman" w:cs="Times New Roman"/>
          <w:sz w:val="24"/>
          <w:szCs w:val="24"/>
        </w:rPr>
        <w:t xml:space="preserve">President Szymanski stated that he enjoyed the multiple opportunities there have been in the last year and quarter to engage with faculty, students and staff, including </w:t>
      </w:r>
      <w:r w:rsidRPr="00936DA1">
        <w:rPr>
          <w:rFonts w:ascii="Times New Roman" w:eastAsia="Times New Roman" w:hAnsi="Times New Roman" w:cs="Times New Roman"/>
          <w:i/>
          <w:iCs/>
          <w:sz w:val="24"/>
          <w:szCs w:val="24"/>
        </w:rPr>
        <w:t>Coffee with the</w:t>
      </w:r>
      <w:r w:rsidRPr="00936DA1">
        <w:rPr>
          <w:rFonts w:ascii="Times New Roman" w:eastAsia="Times New Roman" w:hAnsi="Times New Roman" w:cs="Times New Roman"/>
          <w:sz w:val="24"/>
          <w:szCs w:val="24"/>
        </w:rPr>
        <w:t xml:space="preserve"> President </w:t>
      </w:r>
      <w:r w:rsidRPr="00936DA1">
        <w:rPr>
          <w:rFonts w:ascii="Times New Roman" w:eastAsia="Times New Roman" w:hAnsi="Times New Roman" w:cs="Times New Roman"/>
          <w:i/>
          <w:iCs/>
          <w:sz w:val="24"/>
          <w:szCs w:val="24"/>
        </w:rPr>
        <w:t>sessions</w:t>
      </w:r>
      <w:r w:rsidRPr="00936DA1">
        <w:rPr>
          <w:rFonts w:ascii="Times New Roman" w:eastAsia="Times New Roman" w:hAnsi="Times New Roman" w:cs="Times New Roman"/>
          <w:sz w:val="24"/>
          <w:szCs w:val="24"/>
        </w:rPr>
        <w:t xml:space="preserve">, town hall meetings, zoom sessions, virtual and in-person class visits, students, faculty and staff-led events (as well as special events on campus hosted by the President – i.e. Thanksgiving dinner for food and housing insecure students). </w:t>
      </w:r>
    </w:p>
    <w:p w14:paraId="3096B3A8" w14:textId="77777777" w:rsidR="00936DA1" w:rsidRPr="00936DA1" w:rsidRDefault="00936DA1" w:rsidP="00936DA1">
      <w:pPr>
        <w:spacing w:after="0" w:line="240" w:lineRule="auto"/>
        <w:ind w:left="2880"/>
        <w:rPr>
          <w:rFonts w:ascii="Times New Roman" w:eastAsia="Times New Roman" w:hAnsi="Times New Roman" w:cs="Times New Roman"/>
          <w:sz w:val="24"/>
          <w:szCs w:val="24"/>
        </w:rPr>
      </w:pPr>
    </w:p>
    <w:p w14:paraId="2077081A" w14:textId="77777777" w:rsidR="00936DA1" w:rsidRPr="00936DA1" w:rsidRDefault="00936DA1" w:rsidP="00113D10">
      <w:pPr>
        <w:pStyle w:val="Heading3"/>
      </w:pPr>
      <w:r w:rsidRPr="00936DA1">
        <w:t xml:space="preserve">Goal – </w:t>
      </w:r>
      <w:proofErr w:type="spellStart"/>
      <w:r w:rsidRPr="00936DA1">
        <w:t>MEDNexus</w:t>
      </w:r>
      <w:proofErr w:type="spellEnd"/>
    </w:p>
    <w:p w14:paraId="117E9FA5" w14:textId="77777777" w:rsidR="00936DA1" w:rsidRPr="00936DA1" w:rsidRDefault="00936DA1" w:rsidP="00840BF2">
      <w:pPr>
        <w:spacing w:after="0" w:line="240" w:lineRule="auto"/>
        <w:ind w:left="4140"/>
        <w:rPr>
          <w:rFonts w:ascii="Times New Roman" w:eastAsia="Times New Roman" w:hAnsi="Times New Roman" w:cs="Times New Roman"/>
          <w:sz w:val="24"/>
          <w:szCs w:val="24"/>
        </w:rPr>
      </w:pPr>
      <w:r w:rsidRPr="00936DA1">
        <w:rPr>
          <w:rFonts w:ascii="Times New Roman" w:eastAsia="Times New Roman" w:hAnsi="Times New Roman" w:cs="Times New Roman"/>
          <w:sz w:val="24"/>
          <w:szCs w:val="24"/>
        </w:rPr>
        <w:t xml:space="preserve">President Szymanski spoke of </w:t>
      </w:r>
      <w:proofErr w:type="spellStart"/>
      <w:r w:rsidRPr="00936DA1">
        <w:rPr>
          <w:rFonts w:ascii="Times New Roman" w:eastAsia="Times New Roman" w:hAnsi="Times New Roman" w:cs="Times New Roman"/>
          <w:sz w:val="24"/>
          <w:szCs w:val="24"/>
        </w:rPr>
        <w:t>MEDNexus</w:t>
      </w:r>
      <w:proofErr w:type="spellEnd"/>
      <w:r w:rsidRPr="00936DA1">
        <w:rPr>
          <w:rFonts w:ascii="Times New Roman" w:eastAsia="Times New Roman" w:hAnsi="Times New Roman" w:cs="Times New Roman"/>
          <w:sz w:val="24"/>
          <w:szCs w:val="24"/>
        </w:rPr>
        <w:t xml:space="preserve"> and its initial focus on securing specialized equipment, developing educational facilities (i.e. simulation labs), launching educational programs, and creating partnerships with the City of Palm Coast, Florida health care providers, Florida colleges and others. He highlighted that UNF has purchased mass spectrometry equipment and that there are plans to complete installation by July 2021. He added that the outfitting of simulation and skills labs for nursing will be completed by November 2021. </w:t>
      </w:r>
    </w:p>
    <w:p w14:paraId="41BF3A62" w14:textId="77777777" w:rsidR="00936DA1" w:rsidRPr="00936DA1" w:rsidRDefault="00936DA1" w:rsidP="00936DA1">
      <w:pPr>
        <w:spacing w:after="0" w:line="240" w:lineRule="auto"/>
        <w:ind w:left="2880"/>
        <w:rPr>
          <w:rFonts w:ascii="Times New Roman" w:eastAsia="Times New Roman" w:hAnsi="Times New Roman" w:cs="Times New Roman"/>
          <w:sz w:val="24"/>
          <w:szCs w:val="24"/>
        </w:rPr>
      </w:pPr>
    </w:p>
    <w:p w14:paraId="1F9370A9" w14:textId="60E0D595" w:rsidR="00936DA1" w:rsidRDefault="00936DA1" w:rsidP="00113D10">
      <w:pPr>
        <w:spacing w:after="0" w:line="240" w:lineRule="auto"/>
        <w:ind w:left="4140"/>
        <w:rPr>
          <w:rFonts w:ascii="Times New Roman" w:eastAsia="Times New Roman" w:hAnsi="Times New Roman" w:cs="Times New Roman"/>
          <w:sz w:val="24"/>
          <w:szCs w:val="24"/>
        </w:rPr>
      </w:pPr>
      <w:r w:rsidRPr="00936DA1">
        <w:rPr>
          <w:rFonts w:ascii="Times New Roman" w:eastAsia="Times New Roman" w:hAnsi="Times New Roman" w:cs="Times New Roman"/>
          <w:sz w:val="24"/>
          <w:szCs w:val="24"/>
        </w:rPr>
        <w:t xml:space="preserve">President Szymanski also provided an update on the </w:t>
      </w:r>
      <w:proofErr w:type="spellStart"/>
      <w:r w:rsidRPr="00936DA1">
        <w:rPr>
          <w:rFonts w:ascii="Times New Roman" w:eastAsia="Times New Roman" w:hAnsi="Times New Roman" w:cs="Times New Roman"/>
          <w:sz w:val="24"/>
          <w:szCs w:val="24"/>
        </w:rPr>
        <w:t>MEDNexus</w:t>
      </w:r>
      <w:proofErr w:type="spellEnd"/>
      <w:r w:rsidRPr="00936DA1">
        <w:rPr>
          <w:rFonts w:ascii="Times New Roman" w:eastAsia="Times New Roman" w:hAnsi="Times New Roman" w:cs="Times New Roman"/>
          <w:sz w:val="24"/>
          <w:szCs w:val="24"/>
        </w:rPr>
        <w:t xml:space="preserve"> Deerwood and Palm Coast facilities. He </w:t>
      </w:r>
      <w:r w:rsidRPr="00936DA1">
        <w:rPr>
          <w:rFonts w:ascii="Times New Roman" w:eastAsia="Times New Roman" w:hAnsi="Times New Roman" w:cs="Times New Roman"/>
          <w:sz w:val="24"/>
          <w:szCs w:val="24"/>
        </w:rPr>
        <w:lastRenderedPageBreak/>
        <w:t xml:space="preserve">referenced associated nursing programs - the reinstituted MSN degree, new BSN to MSN (4+1) pathways program (F2021); new 2+2 ASN to BSN pathways program (F2021), new Palm Coast undergraduate cohort in nursing (F2021), new “Health Honors Direct” (undergraduate to graduate jobs) and scholarship-based nursing programs – </w:t>
      </w:r>
      <w:proofErr w:type="spellStart"/>
      <w:r w:rsidRPr="00936DA1">
        <w:rPr>
          <w:rFonts w:ascii="Times New Roman" w:eastAsia="Times New Roman" w:hAnsi="Times New Roman" w:cs="Times New Roman"/>
          <w:sz w:val="24"/>
          <w:szCs w:val="24"/>
        </w:rPr>
        <w:t>MEDNexus</w:t>
      </w:r>
      <w:proofErr w:type="spellEnd"/>
      <w:r w:rsidRPr="00936DA1">
        <w:rPr>
          <w:rFonts w:ascii="Times New Roman" w:eastAsia="Times New Roman" w:hAnsi="Times New Roman" w:cs="Times New Roman"/>
          <w:sz w:val="24"/>
          <w:szCs w:val="24"/>
        </w:rPr>
        <w:t xml:space="preserve"> (undergraduate) Scholars and </w:t>
      </w:r>
      <w:proofErr w:type="spellStart"/>
      <w:r w:rsidRPr="00936DA1">
        <w:rPr>
          <w:rFonts w:ascii="Times New Roman" w:eastAsia="Times New Roman" w:hAnsi="Times New Roman" w:cs="Times New Roman"/>
          <w:sz w:val="24"/>
          <w:szCs w:val="24"/>
        </w:rPr>
        <w:t>MEDNexus</w:t>
      </w:r>
      <w:proofErr w:type="spellEnd"/>
      <w:r w:rsidRPr="00936DA1">
        <w:rPr>
          <w:rFonts w:ascii="Times New Roman" w:eastAsia="Times New Roman" w:hAnsi="Times New Roman" w:cs="Times New Roman"/>
          <w:sz w:val="24"/>
          <w:szCs w:val="24"/>
        </w:rPr>
        <w:t xml:space="preserve"> (graduate) Fellows. He also spoke of </w:t>
      </w:r>
      <w:proofErr w:type="spellStart"/>
      <w:r w:rsidRPr="00936DA1">
        <w:rPr>
          <w:rFonts w:ascii="Times New Roman" w:eastAsia="Times New Roman" w:hAnsi="Times New Roman" w:cs="Times New Roman"/>
          <w:sz w:val="24"/>
          <w:szCs w:val="24"/>
        </w:rPr>
        <w:t>MEDNexus</w:t>
      </w:r>
      <w:proofErr w:type="spellEnd"/>
      <w:r w:rsidRPr="00936DA1">
        <w:rPr>
          <w:rFonts w:ascii="Times New Roman" w:eastAsia="Times New Roman" w:hAnsi="Times New Roman" w:cs="Times New Roman"/>
          <w:sz w:val="24"/>
          <w:szCs w:val="24"/>
        </w:rPr>
        <w:t xml:space="preserve"> partnerships with Daytona </w:t>
      </w:r>
      <w:proofErr w:type="spellStart"/>
      <w:r w:rsidRPr="00936DA1">
        <w:rPr>
          <w:rFonts w:ascii="Times New Roman" w:eastAsia="Times New Roman" w:hAnsi="Times New Roman" w:cs="Times New Roman"/>
          <w:sz w:val="24"/>
          <w:szCs w:val="24"/>
        </w:rPr>
        <w:t>Sate</w:t>
      </w:r>
      <w:proofErr w:type="spellEnd"/>
      <w:r w:rsidRPr="00936DA1">
        <w:rPr>
          <w:rFonts w:ascii="Times New Roman" w:eastAsia="Times New Roman" w:hAnsi="Times New Roman" w:cs="Times New Roman"/>
          <w:sz w:val="24"/>
          <w:szCs w:val="24"/>
        </w:rPr>
        <w:t xml:space="preserve"> University, FSCJ, St. John’s River College, Johns Hopkins University, </w:t>
      </w:r>
      <w:proofErr w:type="spellStart"/>
      <w:r w:rsidRPr="00936DA1">
        <w:rPr>
          <w:rFonts w:ascii="Times New Roman" w:eastAsia="Times New Roman" w:hAnsi="Times New Roman" w:cs="Times New Roman"/>
          <w:sz w:val="24"/>
          <w:szCs w:val="24"/>
        </w:rPr>
        <w:t>AdventHealth</w:t>
      </w:r>
      <w:proofErr w:type="spellEnd"/>
      <w:r w:rsidRPr="00936DA1">
        <w:rPr>
          <w:rFonts w:ascii="Times New Roman" w:eastAsia="Times New Roman" w:hAnsi="Times New Roman" w:cs="Times New Roman"/>
          <w:sz w:val="24"/>
          <w:szCs w:val="24"/>
        </w:rPr>
        <w:t xml:space="preserve">, </w:t>
      </w:r>
      <w:proofErr w:type="spellStart"/>
      <w:r w:rsidRPr="00936DA1">
        <w:rPr>
          <w:rFonts w:ascii="Times New Roman" w:eastAsia="Times New Roman" w:hAnsi="Times New Roman" w:cs="Times New Roman"/>
          <w:sz w:val="24"/>
          <w:szCs w:val="24"/>
        </w:rPr>
        <w:t>Flaglers</w:t>
      </w:r>
      <w:proofErr w:type="spellEnd"/>
      <w:r w:rsidRPr="00936DA1">
        <w:rPr>
          <w:rFonts w:ascii="Times New Roman" w:eastAsia="Times New Roman" w:hAnsi="Times New Roman" w:cs="Times New Roman"/>
          <w:sz w:val="24"/>
          <w:szCs w:val="24"/>
        </w:rPr>
        <w:t xml:space="preserve"> Health. </w:t>
      </w:r>
    </w:p>
    <w:p w14:paraId="2C6E8CDF" w14:textId="77777777" w:rsidR="00113D10" w:rsidRPr="00936DA1" w:rsidRDefault="00113D10" w:rsidP="00113D10">
      <w:pPr>
        <w:spacing w:after="0" w:line="240" w:lineRule="auto"/>
        <w:ind w:left="4140"/>
        <w:rPr>
          <w:rFonts w:ascii="Times New Roman" w:eastAsia="Times New Roman" w:hAnsi="Times New Roman" w:cs="Times New Roman"/>
          <w:sz w:val="24"/>
          <w:szCs w:val="24"/>
        </w:rPr>
      </w:pPr>
    </w:p>
    <w:p w14:paraId="7655C720" w14:textId="77777777" w:rsidR="00936DA1" w:rsidRPr="00936DA1" w:rsidRDefault="00936DA1" w:rsidP="00113D10">
      <w:pPr>
        <w:pStyle w:val="Heading3"/>
      </w:pPr>
      <w:r w:rsidRPr="00936DA1">
        <w:t>Goal – SUS Metrics</w:t>
      </w:r>
    </w:p>
    <w:p w14:paraId="53C51E9E" w14:textId="77777777" w:rsidR="00936DA1" w:rsidRPr="00936DA1" w:rsidRDefault="00936DA1" w:rsidP="00840BF2">
      <w:pPr>
        <w:spacing w:after="0" w:line="240" w:lineRule="auto"/>
        <w:ind w:left="4140"/>
        <w:rPr>
          <w:rFonts w:ascii="Times New Roman" w:eastAsia="Times New Roman" w:hAnsi="Times New Roman" w:cs="Times New Roman"/>
          <w:sz w:val="24"/>
          <w:szCs w:val="24"/>
        </w:rPr>
      </w:pPr>
      <w:r w:rsidRPr="00936DA1">
        <w:rPr>
          <w:rFonts w:ascii="Times New Roman" w:eastAsia="Times New Roman" w:hAnsi="Times New Roman" w:cs="Times New Roman"/>
          <w:sz w:val="24"/>
          <w:szCs w:val="24"/>
        </w:rPr>
        <w:t xml:space="preserve">President Szymanski addressed the University’s performance on goals associated with the SUS metrics and highlighted the four metrics of emphasis from the UNF Strategic Plan. He emphasized that that the University’s goals on metrics 3, 4 and 5 have been achieved and student accessibility (metric 7) has been unchanged. He relayed that, since 2018, the average cost of a UNF education has </w:t>
      </w:r>
      <w:proofErr w:type="spellStart"/>
      <w:r w:rsidRPr="00936DA1">
        <w:rPr>
          <w:rFonts w:ascii="Times New Roman" w:eastAsia="Times New Roman" w:hAnsi="Times New Roman" w:cs="Times New Roman"/>
          <w:sz w:val="24"/>
          <w:szCs w:val="24"/>
        </w:rPr>
        <w:t>ben</w:t>
      </w:r>
      <w:proofErr w:type="spellEnd"/>
      <w:r w:rsidRPr="00936DA1">
        <w:rPr>
          <w:rFonts w:ascii="Times New Roman" w:eastAsia="Times New Roman" w:hAnsi="Times New Roman" w:cs="Times New Roman"/>
          <w:sz w:val="24"/>
          <w:szCs w:val="24"/>
        </w:rPr>
        <w:t xml:space="preserve"> reduced by 54.2%, the University’s FTIC 4-year graduation rate has gone from 33.7% to 48.3%, its Academic Progress Rate has gone from 77.5% to 81.3% and Percentage of undergraduate students with Pell Grants has increased from 30.2% to 31.2%. </w:t>
      </w:r>
    </w:p>
    <w:p w14:paraId="04C0A1EC" w14:textId="77777777" w:rsidR="00785C6E" w:rsidRDefault="00785C6E" w:rsidP="00785C6E">
      <w:pPr>
        <w:spacing w:after="0" w:line="360" w:lineRule="auto"/>
        <w:ind w:right="-360"/>
        <w:rPr>
          <w:rFonts w:ascii="Book Antiqua" w:eastAsia="Times New Roman" w:hAnsi="Book Antiqua" w:cs="Calibri"/>
          <w:b/>
          <w:bCs/>
        </w:rPr>
      </w:pPr>
    </w:p>
    <w:p w14:paraId="0062529B" w14:textId="3F1AD9F0" w:rsidR="00CF03B6" w:rsidRDefault="00CF03B6" w:rsidP="00113D10">
      <w:pPr>
        <w:pStyle w:val="Heading2"/>
        <w:ind w:left="4140" w:hanging="4140"/>
      </w:pPr>
      <w:r>
        <w:t xml:space="preserve">Item </w:t>
      </w:r>
      <w:r w:rsidR="0043338B">
        <w:t>5</w:t>
      </w:r>
      <w:r>
        <w:tab/>
        <w:t>Legislative Update</w:t>
      </w:r>
    </w:p>
    <w:p w14:paraId="55D4549E" w14:textId="1F9111DD" w:rsidR="00B122FE" w:rsidRDefault="00B122FE" w:rsidP="00381A7D">
      <w:pPr>
        <w:spacing w:after="0" w:line="240" w:lineRule="auto"/>
        <w:ind w:left="4140"/>
        <w:rPr>
          <w:rFonts w:ascii="Book Antiqua" w:eastAsia="Times New Roman" w:hAnsi="Book Antiqua" w:cs="Calibri"/>
        </w:rPr>
      </w:pPr>
      <w:r w:rsidRPr="005C39F9">
        <w:rPr>
          <w:rFonts w:ascii="Book Antiqua" w:eastAsia="Times New Roman" w:hAnsi="Book Antiqua" w:cs="Calibri"/>
        </w:rPr>
        <w:t>Vice President Duncan provided a legislative update</w:t>
      </w:r>
      <w:r>
        <w:rPr>
          <w:rFonts w:ascii="Book Antiqua" w:eastAsia="Times New Roman" w:hAnsi="Book Antiqua" w:cs="Calibri"/>
        </w:rPr>
        <w:t xml:space="preserve"> on the 2021 session</w:t>
      </w:r>
      <w:r w:rsidRPr="005C39F9">
        <w:rPr>
          <w:rFonts w:ascii="Book Antiqua" w:eastAsia="Times New Roman" w:hAnsi="Book Antiqua" w:cs="Calibri"/>
        </w:rPr>
        <w:t>.</w:t>
      </w:r>
      <w:r>
        <w:rPr>
          <w:rFonts w:ascii="Book Antiqua" w:eastAsia="Times New Roman" w:hAnsi="Book Antiqua" w:cs="Calibri"/>
        </w:rPr>
        <w:t xml:space="preserve"> She reminded the Board that Governor DeSantis had approved the 2021-22 legislative budget, which includes funds for the Roy </w:t>
      </w:r>
      <w:r>
        <w:rPr>
          <w:rFonts w:ascii="Book Antiqua" w:eastAsia="Times New Roman" w:hAnsi="Book Antiqua" w:cs="Calibri"/>
        </w:rPr>
        <w:lastRenderedPageBreak/>
        <w:t>Lassiter Hall renovation. Vice President Duncan highlighted that the Governor had also signed the following education bills:</w:t>
      </w:r>
    </w:p>
    <w:p w14:paraId="4DBF1C52" w14:textId="77777777" w:rsidR="00B122FE" w:rsidRDefault="00B122FE" w:rsidP="008129BD">
      <w:pPr>
        <w:spacing w:after="0" w:line="240" w:lineRule="auto"/>
        <w:ind w:left="3240"/>
        <w:rPr>
          <w:rFonts w:ascii="Book Antiqua" w:eastAsia="Times New Roman" w:hAnsi="Book Antiqua" w:cs="Calibri"/>
        </w:rPr>
      </w:pPr>
    </w:p>
    <w:p w14:paraId="37AE5759" w14:textId="77777777" w:rsidR="00B122FE" w:rsidRPr="006453F8" w:rsidRDefault="00B122FE" w:rsidP="008129BD">
      <w:pPr>
        <w:pStyle w:val="ListParagraph"/>
        <w:numPr>
          <w:ilvl w:val="0"/>
          <w:numId w:val="22"/>
        </w:numPr>
        <w:ind w:left="4500"/>
        <w:rPr>
          <w:i w:val="0"/>
          <w:iCs/>
        </w:rPr>
      </w:pPr>
      <w:r w:rsidRPr="006453F8">
        <w:rPr>
          <w:i w:val="0"/>
          <w:iCs/>
        </w:rPr>
        <w:t>5601 – which expands the State University System compensation cap of 200k to include some faculty</w:t>
      </w:r>
    </w:p>
    <w:p w14:paraId="3659B7D7" w14:textId="77777777" w:rsidR="00B122FE" w:rsidRPr="006453F8" w:rsidRDefault="00B122FE" w:rsidP="008129BD">
      <w:pPr>
        <w:pStyle w:val="ListParagraph"/>
        <w:numPr>
          <w:ilvl w:val="0"/>
          <w:numId w:val="22"/>
        </w:numPr>
        <w:ind w:left="4500"/>
        <w:rPr>
          <w:i w:val="0"/>
          <w:iCs/>
        </w:rPr>
      </w:pPr>
      <w:r w:rsidRPr="006453F8">
        <w:rPr>
          <w:i w:val="0"/>
          <w:iCs/>
        </w:rPr>
        <w:t>7018 - regarding the employer contribution amount for state retirement</w:t>
      </w:r>
    </w:p>
    <w:p w14:paraId="2AEE8A06" w14:textId="77777777" w:rsidR="00B122FE" w:rsidRPr="006453F8" w:rsidRDefault="00B122FE" w:rsidP="008129BD">
      <w:pPr>
        <w:pStyle w:val="ListParagraph"/>
        <w:numPr>
          <w:ilvl w:val="0"/>
          <w:numId w:val="22"/>
        </w:numPr>
        <w:ind w:left="4500"/>
        <w:rPr>
          <w:i w:val="0"/>
          <w:iCs/>
        </w:rPr>
      </w:pPr>
      <w:r w:rsidRPr="006453F8">
        <w:rPr>
          <w:i w:val="0"/>
          <w:iCs/>
        </w:rPr>
        <w:t>847 – Florida Postsecondary Academic Library Network</w:t>
      </w:r>
    </w:p>
    <w:p w14:paraId="1C31D6A2" w14:textId="77777777" w:rsidR="00B122FE" w:rsidRPr="00466EC5" w:rsidRDefault="00B122FE" w:rsidP="00B122FE">
      <w:pPr>
        <w:spacing w:after="0" w:line="240" w:lineRule="auto"/>
        <w:ind w:left="2880"/>
        <w:rPr>
          <w:rFonts w:ascii="Book Antiqua" w:eastAsia="Times New Roman" w:hAnsi="Book Antiqua" w:cs="Calibri"/>
        </w:rPr>
      </w:pPr>
      <w:r w:rsidRPr="00466EC5">
        <w:rPr>
          <w:rFonts w:ascii="Book Antiqua" w:eastAsia="Times New Roman" w:hAnsi="Book Antiqua" w:cs="Calibri"/>
        </w:rPr>
        <w:t> </w:t>
      </w:r>
    </w:p>
    <w:p w14:paraId="3F03BF25" w14:textId="77777777" w:rsidR="00B122FE" w:rsidRDefault="00B122FE" w:rsidP="00381A7D">
      <w:pPr>
        <w:spacing w:after="0" w:line="240" w:lineRule="auto"/>
        <w:ind w:left="4140"/>
        <w:rPr>
          <w:rFonts w:ascii="Book Antiqua" w:eastAsia="Times New Roman" w:hAnsi="Book Antiqua" w:cs="Calibri"/>
        </w:rPr>
      </w:pPr>
      <w:r>
        <w:rPr>
          <w:rFonts w:ascii="Book Antiqua" w:eastAsia="Times New Roman" w:hAnsi="Book Antiqua" w:cs="Calibri"/>
        </w:rPr>
        <w:t xml:space="preserve">She reminded the Board that the Governor was still considering HB 233 - </w:t>
      </w:r>
      <w:r w:rsidRPr="00466EC5">
        <w:rPr>
          <w:rFonts w:ascii="Book Antiqua" w:eastAsia="Times New Roman" w:hAnsi="Book Antiqua" w:cs="Calibri"/>
        </w:rPr>
        <w:t xml:space="preserve">Recording of </w:t>
      </w:r>
      <w:r>
        <w:rPr>
          <w:rFonts w:ascii="Book Antiqua" w:eastAsia="Times New Roman" w:hAnsi="Book Antiqua" w:cs="Calibri"/>
        </w:rPr>
        <w:t>L</w:t>
      </w:r>
      <w:r w:rsidRPr="00466EC5">
        <w:rPr>
          <w:rFonts w:ascii="Book Antiqua" w:eastAsia="Times New Roman" w:hAnsi="Book Antiqua" w:cs="Calibri"/>
        </w:rPr>
        <w:t xml:space="preserve">ectures and </w:t>
      </w:r>
      <w:r>
        <w:rPr>
          <w:rFonts w:ascii="Book Antiqua" w:eastAsia="Times New Roman" w:hAnsi="Book Antiqua" w:cs="Calibri"/>
        </w:rPr>
        <w:t>A</w:t>
      </w:r>
      <w:r w:rsidRPr="00466EC5">
        <w:rPr>
          <w:rFonts w:ascii="Book Antiqua" w:eastAsia="Times New Roman" w:hAnsi="Book Antiqua" w:cs="Calibri"/>
        </w:rPr>
        <w:t>nnual Survey</w:t>
      </w:r>
      <w:r>
        <w:rPr>
          <w:rFonts w:ascii="Book Antiqua" w:eastAsia="Times New Roman" w:hAnsi="Book Antiqua" w:cs="Calibri"/>
        </w:rPr>
        <w:t>.</w:t>
      </w:r>
    </w:p>
    <w:p w14:paraId="0DC8D46C" w14:textId="77777777" w:rsidR="00B122FE" w:rsidRDefault="00B122FE" w:rsidP="00B122FE">
      <w:pPr>
        <w:spacing w:after="0" w:line="240" w:lineRule="auto"/>
        <w:ind w:left="2880"/>
        <w:rPr>
          <w:rFonts w:ascii="Book Antiqua" w:eastAsia="Times New Roman" w:hAnsi="Book Antiqua" w:cs="Calibri"/>
        </w:rPr>
      </w:pPr>
    </w:p>
    <w:p w14:paraId="198DD597" w14:textId="5DEE5AF8" w:rsidR="00785C6E" w:rsidRDefault="00B122FE" w:rsidP="00381A7D">
      <w:pPr>
        <w:spacing w:after="0" w:line="240" w:lineRule="auto"/>
        <w:ind w:left="4140"/>
        <w:rPr>
          <w:rFonts w:ascii="Book Antiqua" w:eastAsia="Times New Roman" w:hAnsi="Book Antiqua" w:cs="Calibri"/>
        </w:rPr>
      </w:pPr>
      <w:r>
        <w:rPr>
          <w:rFonts w:ascii="Book Antiqua" w:eastAsia="Times New Roman" w:hAnsi="Book Antiqua" w:cs="Calibri"/>
        </w:rPr>
        <w:t xml:space="preserve">Vice President Duncan shared the dates for the interim committee meetings and the 2022 session </w:t>
      </w:r>
      <w:proofErr w:type="gramStart"/>
      <w:r>
        <w:rPr>
          <w:rFonts w:ascii="Book Antiqua" w:eastAsia="Times New Roman" w:hAnsi="Book Antiqua" w:cs="Calibri"/>
        </w:rPr>
        <w:t>and also</w:t>
      </w:r>
      <w:proofErr w:type="gramEnd"/>
      <w:r>
        <w:rPr>
          <w:rFonts w:ascii="Book Antiqua" w:eastAsia="Times New Roman" w:hAnsi="Book Antiqua" w:cs="Calibri"/>
        </w:rPr>
        <w:t xml:space="preserve"> stated that the University is very excited to launch its inaugural legislative internship program. (She relayed that applications for the program will be available in August.)</w:t>
      </w:r>
    </w:p>
    <w:p w14:paraId="1C24C9B7" w14:textId="77777777" w:rsidR="00B122FE" w:rsidRPr="00B122FE" w:rsidRDefault="00B122FE" w:rsidP="00B122FE">
      <w:pPr>
        <w:spacing w:after="0" w:line="240" w:lineRule="auto"/>
        <w:ind w:left="2880"/>
        <w:rPr>
          <w:rFonts w:ascii="Book Antiqua" w:eastAsia="Times New Roman" w:hAnsi="Book Antiqua" w:cs="Calibri"/>
        </w:rPr>
      </w:pPr>
    </w:p>
    <w:p w14:paraId="40720223" w14:textId="35D63C2F" w:rsidR="00C4057F" w:rsidRPr="0035124C" w:rsidRDefault="00C4057F" w:rsidP="00BA520A">
      <w:pPr>
        <w:pStyle w:val="Heading2"/>
        <w:ind w:left="4140" w:hanging="4140"/>
      </w:pPr>
      <w:r w:rsidRPr="0035124C">
        <w:t xml:space="preserve">Item </w:t>
      </w:r>
      <w:r w:rsidR="0043338B">
        <w:t>6</w:t>
      </w:r>
      <w:r>
        <w:tab/>
      </w:r>
      <w:r w:rsidRPr="0035124C">
        <w:rPr>
          <w:rStyle w:val="Heading2Char"/>
          <w:b/>
        </w:rPr>
        <w:t>Student Government Update</w:t>
      </w:r>
    </w:p>
    <w:p w14:paraId="330DD474" w14:textId="623CC404" w:rsidR="00DA13B3" w:rsidRPr="006437E1" w:rsidRDefault="00DA13B3" w:rsidP="00BA520A">
      <w:pPr>
        <w:shd w:val="clear" w:color="auto" w:fill="FFFFFF" w:themeFill="background1"/>
        <w:spacing w:after="0"/>
        <w:ind w:left="4140"/>
        <w:rPr>
          <w:rFonts w:ascii="Book Antiqua" w:hAnsi="Book Antiqua" w:cstheme="minorHAnsi"/>
        </w:rPr>
      </w:pPr>
      <w:r w:rsidRPr="006437E1">
        <w:rPr>
          <w:rFonts w:ascii="Book Antiqua" w:hAnsi="Book Antiqua" w:cstheme="minorHAnsi"/>
        </w:rPr>
        <w:t>Trustee Besirevic, UNF Student Body President addressed the Board and provided an update on recent UNF Student Government activities.</w:t>
      </w:r>
      <w:r>
        <w:rPr>
          <w:rFonts w:ascii="Book Antiqua" w:hAnsi="Book Antiqua" w:cstheme="minorHAnsi"/>
        </w:rPr>
        <w:t xml:space="preserve"> She spoke of the Student Government’s new initiative - </w:t>
      </w:r>
      <w:proofErr w:type="spellStart"/>
      <w:r w:rsidRPr="006437E1">
        <w:rPr>
          <w:rFonts w:ascii="Book Antiqua" w:hAnsi="Book Antiqua" w:cstheme="minorHAnsi"/>
          <w:i/>
          <w:iCs/>
        </w:rPr>
        <w:t>FirstGen</w:t>
      </w:r>
      <w:proofErr w:type="spellEnd"/>
      <w:r w:rsidRPr="006437E1">
        <w:rPr>
          <w:rFonts w:ascii="Book Antiqua" w:hAnsi="Book Antiqua" w:cstheme="minorHAnsi"/>
          <w:i/>
          <w:iCs/>
        </w:rPr>
        <w:t xml:space="preserve"> Connect</w:t>
      </w:r>
      <w:r>
        <w:rPr>
          <w:rFonts w:ascii="Book Antiqua" w:hAnsi="Book Antiqua" w:cstheme="minorHAnsi"/>
          <w:i/>
          <w:iCs/>
        </w:rPr>
        <w:t xml:space="preserve"> </w:t>
      </w:r>
      <w:r w:rsidRPr="00246E6F">
        <w:rPr>
          <w:rFonts w:ascii="Book Antiqua" w:hAnsi="Book Antiqua" w:cstheme="minorHAnsi"/>
        </w:rPr>
        <w:t>mentorship program</w:t>
      </w:r>
      <w:r w:rsidRPr="006437E1">
        <w:rPr>
          <w:rFonts w:ascii="Book Antiqua" w:hAnsi="Book Antiqua" w:cstheme="minorHAnsi"/>
          <w:i/>
          <w:iCs/>
        </w:rPr>
        <w:t>.</w:t>
      </w:r>
      <w:r>
        <w:rPr>
          <w:rFonts w:ascii="Book Antiqua" w:hAnsi="Book Antiqua" w:cstheme="minorHAnsi"/>
        </w:rPr>
        <w:t xml:space="preserve"> She referenced Vice President Coleman’s recent updates on the University’s progress on Metric 4 (FTIC Four-year Graduation Rate), Metric 5 (Academic Progress Rate </w:t>
      </w:r>
      <w:r>
        <w:rPr>
          <w:rFonts w:ascii="Book Antiqua" w:hAnsi="Book Antiqua" w:cstheme="minorHAnsi"/>
        </w:rPr>
        <w:lastRenderedPageBreak/>
        <w:t xml:space="preserve">– Retention with a 2.0 GPA) and Metric 9.B. (Pell FTIC Six-year Graduation Rate). Trustee Besirevic reminded the Board that she is a first-generation student and spoke of her experiences as an FTIC student.  She stated that she and the Student Government want to support the University’s continued growth in these metrics and relayed that the Student Government plans to collaborate with: the Taylor Leadership Institute, UNF’s Graduate School, the Faculty Association, the Student Alliance for Inclusion and Diversity (SAID), and Quest First Flight for </w:t>
      </w:r>
      <w:proofErr w:type="spellStart"/>
      <w:r w:rsidRPr="00C06300">
        <w:rPr>
          <w:rFonts w:ascii="Book Antiqua" w:hAnsi="Book Antiqua" w:cstheme="minorHAnsi"/>
          <w:i/>
          <w:iCs/>
        </w:rPr>
        <w:t>FirstGen</w:t>
      </w:r>
      <w:proofErr w:type="spellEnd"/>
      <w:r w:rsidRPr="00C06300">
        <w:rPr>
          <w:rFonts w:ascii="Book Antiqua" w:hAnsi="Book Antiqua" w:cstheme="minorHAnsi"/>
          <w:i/>
          <w:iCs/>
        </w:rPr>
        <w:t xml:space="preserve"> Connect</w:t>
      </w:r>
      <w:r>
        <w:rPr>
          <w:rFonts w:ascii="Book Antiqua" w:hAnsi="Book Antiqua" w:cstheme="minorHAnsi"/>
          <w:i/>
          <w:iCs/>
        </w:rPr>
        <w:t xml:space="preserve"> – </w:t>
      </w:r>
      <w:r w:rsidRPr="00811C6E">
        <w:rPr>
          <w:rFonts w:ascii="Book Antiqua" w:hAnsi="Book Antiqua" w:cstheme="minorHAnsi"/>
        </w:rPr>
        <w:t xml:space="preserve">to </w:t>
      </w:r>
      <w:r>
        <w:rPr>
          <w:rFonts w:ascii="Book Antiqua" w:hAnsi="Book Antiqua" w:cstheme="minorHAnsi"/>
        </w:rPr>
        <w:t xml:space="preserve">ensure that students can easily identify those resources on campus that will help make them successful. </w:t>
      </w:r>
    </w:p>
    <w:p w14:paraId="20E9B283" w14:textId="77777777" w:rsidR="00C4057F" w:rsidRPr="00DD02AE" w:rsidRDefault="00C4057F" w:rsidP="00DD02AE">
      <w:pPr>
        <w:spacing w:after="0" w:line="360" w:lineRule="auto"/>
        <w:rPr>
          <w:rFonts w:ascii="Book Antiqua" w:eastAsia="Times New Roman" w:hAnsi="Book Antiqua" w:cs="Calibri"/>
          <w:b/>
          <w:bCs/>
          <w:iCs/>
        </w:rPr>
      </w:pPr>
      <w:bookmarkStart w:id="0" w:name="_Hlk75705160"/>
    </w:p>
    <w:p w14:paraId="62F327A4" w14:textId="1E0E1474" w:rsidR="00C4057F" w:rsidRPr="0035124C" w:rsidRDefault="00C4057F" w:rsidP="00BA520A">
      <w:pPr>
        <w:pStyle w:val="Heading2"/>
        <w:ind w:left="4140" w:hanging="4140"/>
      </w:pPr>
      <w:r w:rsidRPr="0035124C">
        <w:t xml:space="preserve">Item </w:t>
      </w:r>
      <w:r w:rsidR="0043338B">
        <w:t>7</w:t>
      </w:r>
      <w:r>
        <w:tab/>
      </w:r>
      <w:r w:rsidRPr="0035124C">
        <w:t>Faculty Association Update</w:t>
      </w:r>
    </w:p>
    <w:p w14:paraId="17316458" w14:textId="77777777" w:rsidR="00B06551" w:rsidRDefault="00307939" w:rsidP="00BA520A">
      <w:pPr>
        <w:spacing w:after="0" w:line="240" w:lineRule="auto"/>
        <w:ind w:left="4140"/>
        <w:rPr>
          <w:rFonts w:ascii="Book Antiqua" w:hAnsi="Book Antiqua"/>
        </w:rPr>
      </w:pPr>
      <w:r w:rsidRPr="008A4315">
        <w:rPr>
          <w:rFonts w:ascii="Book Antiqua" w:hAnsi="Book Antiqua"/>
        </w:rPr>
        <w:t xml:space="preserve">Trustee </w:t>
      </w:r>
      <w:proofErr w:type="spellStart"/>
      <w:proofErr w:type="gramStart"/>
      <w:r w:rsidRPr="008A4315">
        <w:rPr>
          <w:rFonts w:ascii="Book Antiqua" w:hAnsi="Book Antiqua"/>
        </w:rPr>
        <w:t>White,</w:t>
      </w:r>
      <w:bookmarkEnd w:id="0"/>
      <w:r w:rsidR="00E733F9" w:rsidRPr="008A4315">
        <w:rPr>
          <w:rFonts w:ascii="Book Antiqua" w:hAnsi="Book Antiqua"/>
        </w:rPr>
        <w:t>President</w:t>
      </w:r>
      <w:proofErr w:type="spellEnd"/>
      <w:proofErr w:type="gramEnd"/>
      <w:r w:rsidR="00E733F9" w:rsidRPr="008A4315">
        <w:rPr>
          <w:rFonts w:ascii="Book Antiqua" w:hAnsi="Book Antiqua"/>
        </w:rPr>
        <w:t>, UNF Faculty Association</w:t>
      </w:r>
      <w:r w:rsidR="00E733F9">
        <w:rPr>
          <w:rFonts w:ascii="Book Antiqua" w:hAnsi="Book Antiqua"/>
        </w:rPr>
        <w:t>,</w:t>
      </w:r>
      <w:r w:rsidR="00E733F9" w:rsidRPr="008A4315">
        <w:rPr>
          <w:rFonts w:ascii="Book Antiqua" w:hAnsi="Book Antiqua"/>
        </w:rPr>
        <w:t xml:space="preserve"> provided an update on recent Faculty Association </w:t>
      </w:r>
    </w:p>
    <w:p w14:paraId="147C2D7E" w14:textId="1D711B4F" w:rsidR="00E733F9" w:rsidRDefault="00E733F9" w:rsidP="00BA520A">
      <w:pPr>
        <w:spacing w:after="0" w:line="240" w:lineRule="auto"/>
        <w:ind w:left="4140"/>
        <w:rPr>
          <w:rFonts w:ascii="Book Antiqua" w:hAnsi="Book Antiqua"/>
        </w:rPr>
      </w:pPr>
      <w:r w:rsidRPr="008A4315">
        <w:rPr>
          <w:rFonts w:ascii="Book Antiqua" w:hAnsi="Book Antiqua"/>
        </w:rPr>
        <w:t>activities.</w:t>
      </w:r>
      <w:r>
        <w:rPr>
          <w:rFonts w:ascii="Book Antiqua" w:hAnsi="Book Antiqua"/>
        </w:rPr>
        <w:t xml:space="preserve"> He noted that the Academic and Student Affairs Committee had approved the President’s recommendations regarding the award of tenure as presented by Provost Patterson and that this item was on the Consent Agenda for today’s Board of Trustees meeting. He spoke about the University’s rigorous review process for promotion and tenure and the multiple campus resources - many of them through the Office of Faculty Enhancement – available for faculty candidates. </w:t>
      </w:r>
    </w:p>
    <w:p w14:paraId="7AEA004E" w14:textId="77777777" w:rsidR="00E733F9" w:rsidRDefault="00E733F9" w:rsidP="00BA520A">
      <w:pPr>
        <w:spacing w:after="0" w:line="240" w:lineRule="auto"/>
        <w:ind w:left="4140"/>
        <w:rPr>
          <w:rFonts w:ascii="Book Antiqua" w:hAnsi="Book Antiqua"/>
        </w:rPr>
      </w:pPr>
    </w:p>
    <w:p w14:paraId="7E1A9FC0" w14:textId="77777777" w:rsidR="00E733F9" w:rsidRDefault="00E733F9" w:rsidP="00BA520A">
      <w:pPr>
        <w:spacing w:after="0" w:line="240" w:lineRule="auto"/>
        <w:ind w:left="4140"/>
        <w:rPr>
          <w:rFonts w:ascii="Book Antiqua" w:hAnsi="Book Antiqua"/>
        </w:rPr>
      </w:pPr>
      <w:r>
        <w:rPr>
          <w:rFonts w:ascii="Book Antiqua" w:hAnsi="Book Antiqua"/>
        </w:rPr>
        <w:t xml:space="preserve">Trustee White relayed that the Faculty Association hopes to launch its faculty/freshman mentoring program by fall. It will pair first-generation freshman </w:t>
      </w:r>
      <w:r>
        <w:rPr>
          <w:rFonts w:ascii="Book Antiqua" w:hAnsi="Book Antiqua"/>
        </w:rPr>
        <w:lastRenderedPageBreak/>
        <w:t xml:space="preserve">students with faculty, so that faculty can serve as a resource in helping first-generation students get acclimated to the university environment and provide an opportunity for students to ask general questions. Trustee White stated that the Faculty Association is working closely with Enrollment Services on this initiative. He relayed that he believes this initiative will help support student retention. </w:t>
      </w:r>
    </w:p>
    <w:p w14:paraId="5E6F8CD9" w14:textId="77777777" w:rsidR="00E733F9" w:rsidRDefault="00E733F9" w:rsidP="00611202">
      <w:pPr>
        <w:spacing w:after="0" w:line="240" w:lineRule="auto"/>
        <w:ind w:left="3600"/>
        <w:rPr>
          <w:rFonts w:ascii="Book Antiqua" w:hAnsi="Book Antiqua"/>
        </w:rPr>
      </w:pPr>
    </w:p>
    <w:p w14:paraId="6E2A4571" w14:textId="4AADAFC3" w:rsidR="00307939" w:rsidRPr="008260AE" w:rsidRDefault="00E733F9" w:rsidP="00BA520A">
      <w:pPr>
        <w:spacing w:after="0" w:line="240" w:lineRule="auto"/>
        <w:ind w:left="4140"/>
        <w:rPr>
          <w:rFonts w:ascii="Book Antiqua" w:hAnsi="Book Antiqua"/>
        </w:rPr>
      </w:pPr>
      <w:r>
        <w:rPr>
          <w:rFonts w:ascii="Book Antiqua" w:hAnsi="Book Antiqua"/>
        </w:rPr>
        <w:t xml:space="preserve">Trustee White shared that the Faculty Association is working, with Mr. Robert Greenlaw, COVID Coordinator, to see how it might support a fall vaccination drive on campus. He stated that the Faculty Association is likely moving from a direct democracy to a more representative form of governance and that the Faculty Association will vote on this matter in October 2021. Finally, Trustee White relayed that he looks forward to finding additional ways that the administration and faculty can collaborate and work together. </w:t>
      </w:r>
    </w:p>
    <w:p w14:paraId="518DBA54" w14:textId="77777777" w:rsidR="00271517" w:rsidRDefault="00271517" w:rsidP="00553346">
      <w:pPr>
        <w:pStyle w:val="Heading2"/>
      </w:pPr>
    </w:p>
    <w:p w14:paraId="4D6BF7A0" w14:textId="05BF3A46" w:rsidR="00D24E88" w:rsidRDefault="00D24E88" w:rsidP="00BB5011">
      <w:pPr>
        <w:pStyle w:val="Heading2"/>
        <w:ind w:left="4140" w:hanging="4140"/>
      </w:pPr>
      <w:r>
        <w:t xml:space="preserve">Item </w:t>
      </w:r>
      <w:r w:rsidR="00317511">
        <w:t>8</w:t>
      </w:r>
      <w:r>
        <w:tab/>
        <w:t>Approval of Bu</w:t>
      </w:r>
      <w:r w:rsidR="00A13744">
        <w:t>6</w:t>
      </w:r>
      <w:r>
        <w:t>dget for Fiscal Year 2021-2022</w:t>
      </w:r>
    </w:p>
    <w:p w14:paraId="0F2A363E" w14:textId="009031FA" w:rsidR="005E4941" w:rsidRPr="00C40E30" w:rsidRDefault="005E4941" w:rsidP="00BB5011">
      <w:pPr>
        <w:ind w:left="4140"/>
        <w:rPr>
          <w:rFonts w:ascii="Book Antiqua" w:hAnsi="Book Antiqua" w:cs="Arial"/>
          <w:shd w:val="clear" w:color="auto" w:fill="FFFFFF"/>
        </w:rPr>
      </w:pPr>
      <w:r w:rsidRPr="00C40E30">
        <w:rPr>
          <w:rFonts w:ascii="Book Antiqua" w:hAnsi="Book Antiqua" w:cs="Arial"/>
          <w:shd w:val="clear" w:color="auto" w:fill="FFFFFF"/>
        </w:rPr>
        <w:t>Vice President Bennett presented the FY 2021-2022 Budget to the Board of Trustees.  The VP Bennett presented to the Trustees the UNF Operating Budget for 2021-22 (All Sources).  He also noted that the details were attached in their materials and no changes had been made since the budget workshop in May or the Finance and Facilities Committee Meeting earlier in the week.  Each section of the budget was noted, including E&amp;G, Carryforward, and the Non-E&amp;G areas.</w:t>
      </w:r>
    </w:p>
    <w:p w14:paraId="616F9687" w14:textId="77777777" w:rsidR="005E4941" w:rsidRPr="003625D6" w:rsidRDefault="005E4941" w:rsidP="00EC5B5F">
      <w:pPr>
        <w:ind w:left="4320"/>
        <w:rPr>
          <w:rFonts w:ascii="Book Antiqua" w:hAnsi="Book Antiqua" w:cs="Arial"/>
          <w:shd w:val="clear" w:color="auto" w:fill="FFFFFF"/>
        </w:rPr>
      </w:pPr>
      <w:r w:rsidRPr="003625D6">
        <w:rPr>
          <w:rFonts w:ascii="Book Antiqua" w:hAnsi="Book Antiqua" w:cs="Arial"/>
          <w:shd w:val="clear" w:color="auto" w:fill="FFFFFF"/>
        </w:rPr>
        <w:lastRenderedPageBreak/>
        <w:t>Vice President Bennett also went through some of the highlights of the budget again.  These included the fact that it is a relatively stable budget other than the law change for certain salaries over $200,000, the change in retirement costs, and the change from recurring to non-recurring of $13 million.</w:t>
      </w:r>
    </w:p>
    <w:p w14:paraId="10EEA71E" w14:textId="77777777" w:rsidR="005E4941" w:rsidRPr="003625D6" w:rsidRDefault="005E4941" w:rsidP="00EC5B5F">
      <w:pPr>
        <w:ind w:left="4320"/>
        <w:rPr>
          <w:rFonts w:ascii="Book Antiqua" w:hAnsi="Book Antiqua" w:cs="Arial"/>
          <w:shd w:val="clear" w:color="auto" w:fill="FFFFFF"/>
        </w:rPr>
      </w:pPr>
      <w:r w:rsidRPr="003625D6">
        <w:rPr>
          <w:rFonts w:ascii="Book Antiqua" w:hAnsi="Book Antiqua" w:cs="Arial"/>
          <w:shd w:val="clear" w:color="auto" w:fill="FFFFFF"/>
        </w:rPr>
        <w:t>Other highlights mentioned were the reinstatement of the 6% holdback, possible lump-sum payments for employees, over $12 million for renovations and repairs/maintenance, $1 million for a research pool, and almost $20 million in reserves.</w:t>
      </w:r>
    </w:p>
    <w:p w14:paraId="2E8DD6DB" w14:textId="77777777" w:rsidR="005E4941" w:rsidRPr="003625D6" w:rsidRDefault="005E4941" w:rsidP="00EC5B5F">
      <w:pPr>
        <w:ind w:left="4320"/>
        <w:rPr>
          <w:rFonts w:ascii="Book Antiqua" w:hAnsi="Book Antiqua" w:cs="Arial"/>
          <w:shd w:val="clear" w:color="auto" w:fill="FFFFFF"/>
        </w:rPr>
      </w:pPr>
      <w:r w:rsidRPr="003625D6">
        <w:rPr>
          <w:rFonts w:ascii="Book Antiqua" w:hAnsi="Book Antiqua" w:cs="Arial"/>
          <w:shd w:val="clear" w:color="auto" w:fill="FFFFFF"/>
        </w:rPr>
        <w:t>Chair Hyde noted that there had been extensive conversations regarding all aspects of the budget in both the workshop and the committee meetings.  There were no questions.</w:t>
      </w:r>
    </w:p>
    <w:p w14:paraId="127868CD" w14:textId="77777777" w:rsidR="005E4941" w:rsidRPr="003625D6" w:rsidRDefault="005E4941" w:rsidP="00EC5B5F">
      <w:pPr>
        <w:shd w:val="clear" w:color="auto" w:fill="FFFFFF" w:themeFill="background1"/>
        <w:spacing w:after="0"/>
        <w:ind w:left="4320"/>
        <w:rPr>
          <w:rFonts w:ascii="Book Antiqua" w:hAnsi="Book Antiqua"/>
          <w:bCs/>
        </w:rPr>
      </w:pPr>
      <w:r w:rsidRPr="003625D6">
        <w:rPr>
          <w:rFonts w:ascii="Book Antiqua" w:hAnsi="Book Antiqua"/>
          <w:bCs/>
        </w:rPr>
        <w:t xml:space="preserve">Trustee Joost made a MOTION to APPROVE and Trustee Bryan SECONDED. The Board of Trustees unanimously approved the FY 2021-2022 Budget. </w:t>
      </w:r>
    </w:p>
    <w:p w14:paraId="32695D3A" w14:textId="77777777" w:rsidR="005E4941" w:rsidRPr="00785C6E" w:rsidRDefault="005E4941" w:rsidP="00785C6E">
      <w:pPr>
        <w:ind w:left="2880"/>
        <w:rPr>
          <w:rFonts w:ascii="Book Antiqua" w:hAnsi="Book Antiqua" w:cs="Arial"/>
          <w:sz w:val="23"/>
          <w:szCs w:val="23"/>
          <w:shd w:val="clear" w:color="auto" w:fill="FFFFFF"/>
        </w:rPr>
      </w:pPr>
    </w:p>
    <w:p w14:paraId="25DE8D74" w14:textId="11C5E887" w:rsidR="00C77323" w:rsidRPr="0035124C" w:rsidRDefault="00C77323" w:rsidP="00553346">
      <w:pPr>
        <w:pStyle w:val="Heading2"/>
      </w:pPr>
      <w:r w:rsidRPr="0035124C">
        <w:t xml:space="preserve">Item </w:t>
      </w:r>
      <w:r w:rsidR="00317511">
        <w:t>9</w:t>
      </w:r>
      <w:r>
        <w:tab/>
      </w:r>
      <w:r>
        <w:tab/>
      </w:r>
      <w:r>
        <w:tab/>
      </w:r>
      <w:r w:rsidR="00EC5B5F">
        <w:tab/>
      </w:r>
      <w:r w:rsidRPr="0035124C">
        <w:t xml:space="preserve">Committee Reports </w:t>
      </w:r>
    </w:p>
    <w:p w14:paraId="6A295EB3" w14:textId="77777777" w:rsidR="001A0B6A" w:rsidRPr="00FE1D6F" w:rsidRDefault="001A0B6A" w:rsidP="00E011F6">
      <w:pPr>
        <w:spacing w:after="0" w:line="240" w:lineRule="auto"/>
      </w:pPr>
    </w:p>
    <w:p w14:paraId="5022E992" w14:textId="77777777" w:rsidR="001A0B6A" w:rsidRPr="00D25F4B" w:rsidRDefault="001A0B6A" w:rsidP="00EC5B5F">
      <w:pPr>
        <w:pStyle w:val="Heading3"/>
        <w:ind w:left="3600"/>
        <w:rPr>
          <w:rFonts w:ascii="Book Antiqua" w:hAnsi="Book Antiqua"/>
          <w:sz w:val="22"/>
          <w:szCs w:val="22"/>
        </w:rPr>
      </w:pPr>
      <w:r w:rsidRPr="00D25F4B">
        <w:rPr>
          <w:rFonts w:ascii="Book Antiqua" w:hAnsi="Book Antiqua"/>
          <w:sz w:val="22"/>
          <w:szCs w:val="22"/>
        </w:rPr>
        <w:t>Academic and Student Affairs Committee</w:t>
      </w:r>
    </w:p>
    <w:p w14:paraId="66675922" w14:textId="77777777" w:rsidR="001A0B6A" w:rsidRPr="00A90B90" w:rsidRDefault="001A0B6A" w:rsidP="00E011F6">
      <w:pPr>
        <w:spacing w:after="0" w:line="240" w:lineRule="auto"/>
        <w:ind w:left="2880"/>
        <w:contextualSpacing/>
        <w:outlineLvl w:val="2"/>
        <w:rPr>
          <w:rFonts w:ascii="Book Antiqua" w:hAnsi="Book Antiqua"/>
          <w:i/>
        </w:rPr>
      </w:pPr>
    </w:p>
    <w:p w14:paraId="25D3580D" w14:textId="77777777" w:rsidR="001A0B6A" w:rsidRPr="005F7176" w:rsidRDefault="001A0B6A" w:rsidP="00EC5B5F">
      <w:pPr>
        <w:spacing w:after="0" w:line="240" w:lineRule="auto"/>
        <w:ind w:left="4320"/>
        <w:rPr>
          <w:rFonts w:ascii="Book Antiqua" w:hAnsi="Book Antiqua"/>
        </w:rPr>
      </w:pPr>
      <w:r>
        <w:rPr>
          <w:rFonts w:ascii="Book Antiqua" w:hAnsi="Book Antiqua"/>
        </w:rPr>
        <w:t>Chair Egan stated that t</w:t>
      </w:r>
      <w:r w:rsidRPr="00A90B90">
        <w:rPr>
          <w:rFonts w:ascii="Book Antiqua" w:hAnsi="Book Antiqua"/>
        </w:rPr>
        <w:t>he Academic and Student Affairs Committee met on June 10, 2021</w:t>
      </w:r>
      <w:r>
        <w:rPr>
          <w:rFonts w:ascii="Book Antiqua" w:hAnsi="Book Antiqua"/>
        </w:rPr>
        <w:t xml:space="preserve">. She relayed that </w:t>
      </w:r>
      <w:r w:rsidRPr="005F7176">
        <w:rPr>
          <w:rFonts w:ascii="Book Antiqua" w:hAnsi="Book Antiqua"/>
        </w:rPr>
        <w:t xml:space="preserve">Provost Patterson </w:t>
      </w:r>
      <w:r>
        <w:rPr>
          <w:rFonts w:ascii="Book Antiqua" w:hAnsi="Book Antiqua"/>
        </w:rPr>
        <w:t xml:space="preserve">had </w:t>
      </w:r>
      <w:r w:rsidRPr="005F7176">
        <w:rPr>
          <w:rFonts w:ascii="Book Antiqua" w:hAnsi="Book Antiqua"/>
        </w:rPr>
        <w:t>introduced the proposed Bachelor of Science (BS) in Learning Design and Technology</w:t>
      </w:r>
      <w:r>
        <w:rPr>
          <w:rFonts w:ascii="Book Antiqua" w:hAnsi="Book Antiqua"/>
        </w:rPr>
        <w:t xml:space="preserve"> program</w:t>
      </w:r>
      <w:r w:rsidRPr="005F7176">
        <w:rPr>
          <w:rFonts w:ascii="Book Antiqua" w:hAnsi="Book Antiqua"/>
        </w:rPr>
        <w:t xml:space="preserve">. </w:t>
      </w:r>
      <w:r>
        <w:rPr>
          <w:rFonts w:ascii="Book Antiqua" w:hAnsi="Book Antiqua"/>
        </w:rPr>
        <w:t>She stated that t</w:t>
      </w:r>
      <w:r w:rsidRPr="005F7176">
        <w:rPr>
          <w:rFonts w:ascii="Book Antiqua" w:hAnsi="Book Antiqua"/>
        </w:rPr>
        <w:t xml:space="preserve">he program fits within the mission of the </w:t>
      </w:r>
      <w:r>
        <w:rPr>
          <w:rFonts w:ascii="Book Antiqua" w:hAnsi="Book Antiqua"/>
        </w:rPr>
        <w:lastRenderedPageBreak/>
        <w:t>University</w:t>
      </w:r>
      <w:r w:rsidRPr="005F7176">
        <w:rPr>
          <w:rFonts w:ascii="Book Antiqua" w:hAnsi="Book Antiqua"/>
        </w:rPr>
        <w:t xml:space="preserve">, has sufficient need to justify </w:t>
      </w:r>
      <w:r>
        <w:rPr>
          <w:rFonts w:ascii="Book Antiqua" w:hAnsi="Book Antiqua"/>
        </w:rPr>
        <w:t>its</w:t>
      </w:r>
      <w:r w:rsidRPr="005F7176">
        <w:rPr>
          <w:rFonts w:ascii="Book Antiqua" w:hAnsi="Book Antiqua"/>
        </w:rPr>
        <w:t xml:space="preserve"> addition to the University's curriculum, and </w:t>
      </w:r>
      <w:r>
        <w:rPr>
          <w:rFonts w:ascii="Book Antiqua" w:hAnsi="Book Antiqua"/>
        </w:rPr>
        <w:t xml:space="preserve">that </w:t>
      </w:r>
      <w:r w:rsidRPr="005F7176">
        <w:rPr>
          <w:rFonts w:ascii="Book Antiqua" w:hAnsi="Book Antiqua"/>
        </w:rPr>
        <w:t xml:space="preserve">resources are available to ensure the quality of the program. </w:t>
      </w:r>
      <w:r>
        <w:rPr>
          <w:rFonts w:ascii="Book Antiqua" w:hAnsi="Book Antiqua"/>
        </w:rPr>
        <w:t>She added that the</w:t>
      </w:r>
      <w:r w:rsidRPr="005F7176">
        <w:rPr>
          <w:rFonts w:ascii="Book Antiqua" w:hAnsi="Book Antiqua"/>
        </w:rPr>
        <w:t xml:space="preserve"> program will address </w:t>
      </w:r>
      <w:r>
        <w:rPr>
          <w:rFonts w:ascii="Book Antiqua" w:hAnsi="Book Antiqua"/>
        </w:rPr>
        <w:t xml:space="preserve">the </w:t>
      </w:r>
      <w:r w:rsidRPr="005F7176">
        <w:rPr>
          <w:rFonts w:ascii="Book Antiqua" w:hAnsi="Book Antiqua"/>
        </w:rPr>
        <w:t>B</w:t>
      </w:r>
      <w:r>
        <w:rPr>
          <w:rFonts w:ascii="Book Antiqua" w:hAnsi="Book Antiqua"/>
        </w:rPr>
        <w:t xml:space="preserve">oard of Governors’ </w:t>
      </w:r>
      <w:r w:rsidRPr="005F7176">
        <w:rPr>
          <w:rFonts w:ascii="Book Antiqua" w:hAnsi="Book Antiqua"/>
        </w:rPr>
        <w:t>goals</w:t>
      </w:r>
      <w:r>
        <w:rPr>
          <w:rFonts w:ascii="Book Antiqua" w:hAnsi="Book Antiqua"/>
        </w:rPr>
        <w:t xml:space="preserve"> of i</w:t>
      </w:r>
      <w:r w:rsidRPr="005F7176">
        <w:rPr>
          <w:rFonts w:ascii="Book Antiqua" w:hAnsi="Book Antiqua"/>
        </w:rPr>
        <w:t>ncreas</w:t>
      </w:r>
      <w:r>
        <w:rPr>
          <w:rFonts w:ascii="Book Antiqua" w:hAnsi="Book Antiqua"/>
        </w:rPr>
        <w:t xml:space="preserve">ing </w:t>
      </w:r>
      <w:r w:rsidRPr="005F7176">
        <w:rPr>
          <w:rFonts w:ascii="Book Antiqua" w:hAnsi="Book Antiqua"/>
        </w:rPr>
        <w:t xml:space="preserve">the </w:t>
      </w:r>
      <w:r>
        <w:rPr>
          <w:rFonts w:ascii="Book Antiqua" w:hAnsi="Book Antiqua"/>
        </w:rPr>
        <w:t>n</w:t>
      </w:r>
      <w:r w:rsidRPr="005F7176">
        <w:rPr>
          <w:rFonts w:ascii="Book Antiqua" w:hAnsi="Book Antiqua"/>
        </w:rPr>
        <w:t xml:space="preserve">umber of </w:t>
      </w:r>
      <w:r>
        <w:rPr>
          <w:rFonts w:ascii="Book Antiqua" w:hAnsi="Book Antiqua"/>
        </w:rPr>
        <w:t>d</w:t>
      </w:r>
      <w:r w:rsidRPr="005F7176">
        <w:rPr>
          <w:rFonts w:ascii="Book Antiqua" w:hAnsi="Book Antiqua"/>
        </w:rPr>
        <w:t xml:space="preserve">egrees </w:t>
      </w:r>
      <w:r>
        <w:rPr>
          <w:rFonts w:ascii="Book Antiqua" w:hAnsi="Book Antiqua"/>
        </w:rPr>
        <w:t>a</w:t>
      </w:r>
      <w:r w:rsidRPr="005F7176">
        <w:rPr>
          <w:rFonts w:ascii="Book Antiqua" w:hAnsi="Book Antiqua"/>
        </w:rPr>
        <w:t xml:space="preserve">warded in STEM and </w:t>
      </w:r>
      <w:r>
        <w:rPr>
          <w:rFonts w:ascii="Book Antiqua" w:hAnsi="Book Antiqua"/>
        </w:rPr>
        <w:t>o</w:t>
      </w:r>
      <w:r w:rsidRPr="005F7176">
        <w:rPr>
          <w:rFonts w:ascii="Book Antiqua" w:hAnsi="Book Antiqua"/>
        </w:rPr>
        <w:t xml:space="preserve">ther </w:t>
      </w:r>
      <w:r>
        <w:rPr>
          <w:rFonts w:ascii="Book Antiqua" w:hAnsi="Book Antiqua"/>
        </w:rPr>
        <w:t>a</w:t>
      </w:r>
      <w:r w:rsidRPr="005F7176">
        <w:rPr>
          <w:rFonts w:ascii="Book Antiqua" w:hAnsi="Book Antiqua"/>
        </w:rPr>
        <w:t xml:space="preserve">reas of </w:t>
      </w:r>
      <w:r>
        <w:rPr>
          <w:rFonts w:ascii="Book Antiqua" w:hAnsi="Book Antiqua"/>
        </w:rPr>
        <w:t>s</w:t>
      </w:r>
      <w:r w:rsidRPr="005F7176">
        <w:rPr>
          <w:rFonts w:ascii="Book Antiqua" w:hAnsi="Book Antiqua"/>
        </w:rPr>
        <w:t xml:space="preserve">trategic </w:t>
      </w:r>
      <w:r>
        <w:rPr>
          <w:rFonts w:ascii="Book Antiqua" w:hAnsi="Book Antiqua"/>
        </w:rPr>
        <w:t>e</w:t>
      </w:r>
      <w:r w:rsidRPr="005F7176">
        <w:rPr>
          <w:rFonts w:ascii="Book Antiqua" w:hAnsi="Book Antiqua"/>
        </w:rPr>
        <w:t>mphasis</w:t>
      </w:r>
      <w:r>
        <w:rPr>
          <w:rFonts w:ascii="Book Antiqua" w:hAnsi="Book Antiqua"/>
        </w:rPr>
        <w:t xml:space="preserve"> and i</w:t>
      </w:r>
      <w:r w:rsidRPr="005F7176">
        <w:rPr>
          <w:rFonts w:ascii="Book Antiqua" w:hAnsi="Book Antiqua"/>
        </w:rPr>
        <w:t>ncreas</w:t>
      </w:r>
      <w:r>
        <w:rPr>
          <w:rFonts w:ascii="Book Antiqua" w:hAnsi="Book Antiqua"/>
        </w:rPr>
        <w:t>ing</w:t>
      </w:r>
      <w:r w:rsidRPr="005F7176">
        <w:rPr>
          <w:rFonts w:ascii="Book Antiqua" w:hAnsi="Book Antiqua"/>
        </w:rPr>
        <w:t xml:space="preserve"> </w:t>
      </w:r>
      <w:r>
        <w:rPr>
          <w:rFonts w:ascii="Book Antiqua" w:hAnsi="Book Antiqua"/>
        </w:rPr>
        <w:t>c</w:t>
      </w:r>
      <w:r w:rsidRPr="005F7176">
        <w:rPr>
          <w:rFonts w:ascii="Book Antiqua" w:hAnsi="Book Antiqua"/>
        </w:rPr>
        <w:t xml:space="preserve">ommunity and </w:t>
      </w:r>
      <w:r>
        <w:rPr>
          <w:rFonts w:ascii="Book Antiqua" w:hAnsi="Book Antiqua"/>
        </w:rPr>
        <w:t>b</w:t>
      </w:r>
      <w:r w:rsidRPr="005F7176">
        <w:rPr>
          <w:rFonts w:ascii="Book Antiqua" w:hAnsi="Book Antiqua"/>
        </w:rPr>
        <w:t xml:space="preserve">usiness </w:t>
      </w:r>
      <w:r>
        <w:rPr>
          <w:rFonts w:ascii="Book Antiqua" w:hAnsi="Book Antiqua"/>
        </w:rPr>
        <w:t>e</w:t>
      </w:r>
      <w:r w:rsidRPr="005F7176">
        <w:rPr>
          <w:rFonts w:ascii="Book Antiqua" w:hAnsi="Book Antiqua"/>
        </w:rPr>
        <w:t xml:space="preserve">ngagement. </w:t>
      </w:r>
      <w:r>
        <w:rPr>
          <w:rFonts w:ascii="Book Antiqua" w:hAnsi="Book Antiqua"/>
        </w:rPr>
        <w:t>Chair Egan stated that t</w:t>
      </w:r>
      <w:r w:rsidRPr="005F7176">
        <w:rPr>
          <w:rFonts w:ascii="Book Antiqua" w:hAnsi="Book Antiqua"/>
        </w:rPr>
        <w:t xml:space="preserve">he </w:t>
      </w:r>
      <w:r>
        <w:rPr>
          <w:rFonts w:ascii="Book Antiqua" w:hAnsi="Book Antiqua"/>
        </w:rPr>
        <w:t>Committee had</w:t>
      </w:r>
      <w:r w:rsidRPr="005F7176">
        <w:rPr>
          <w:rFonts w:ascii="Book Antiqua" w:hAnsi="Book Antiqua"/>
        </w:rPr>
        <w:t xml:space="preserve"> </w:t>
      </w:r>
      <w:r>
        <w:rPr>
          <w:rFonts w:ascii="Book Antiqua" w:hAnsi="Book Antiqua"/>
        </w:rPr>
        <w:t xml:space="preserve">unanimously </w:t>
      </w:r>
      <w:r w:rsidRPr="005F7176">
        <w:rPr>
          <w:rFonts w:ascii="Book Antiqua" w:hAnsi="Book Antiqua"/>
        </w:rPr>
        <w:t>approved the pro</w:t>
      </w:r>
      <w:r>
        <w:rPr>
          <w:rFonts w:ascii="Book Antiqua" w:hAnsi="Book Antiqua"/>
        </w:rPr>
        <w:t>posed program</w:t>
      </w:r>
      <w:r w:rsidRPr="005F7176">
        <w:rPr>
          <w:rFonts w:ascii="Book Antiqua" w:hAnsi="Book Antiqua"/>
        </w:rPr>
        <w:t xml:space="preserve">.  </w:t>
      </w:r>
    </w:p>
    <w:p w14:paraId="6F185520" w14:textId="77777777" w:rsidR="00E67D74" w:rsidRDefault="00E67D74" w:rsidP="001A0B6A">
      <w:pPr>
        <w:ind w:left="2880"/>
        <w:rPr>
          <w:rFonts w:ascii="Book Antiqua" w:hAnsi="Book Antiqua"/>
        </w:rPr>
      </w:pPr>
    </w:p>
    <w:p w14:paraId="37E5B760" w14:textId="52E9D189" w:rsidR="001A0B6A" w:rsidRPr="00A90B90" w:rsidRDefault="001A0B6A" w:rsidP="00EC5B5F">
      <w:pPr>
        <w:ind w:left="4320"/>
        <w:rPr>
          <w:rFonts w:ascii="Book Antiqua" w:hAnsi="Book Antiqua"/>
        </w:rPr>
      </w:pPr>
      <w:r>
        <w:rPr>
          <w:rFonts w:ascii="Book Antiqua" w:hAnsi="Book Antiqua"/>
        </w:rPr>
        <w:t xml:space="preserve">Chair Egan reported that </w:t>
      </w:r>
      <w:r w:rsidRPr="00A90B90">
        <w:rPr>
          <w:rFonts w:ascii="Book Antiqua" w:hAnsi="Book Antiqua"/>
        </w:rPr>
        <w:t xml:space="preserve">Dr. Christie, Associate Dean, Brooks College of Health and Dr. Pinkstaff, Associate Professor and Director of </w:t>
      </w:r>
      <w:r>
        <w:rPr>
          <w:rFonts w:ascii="Book Antiqua" w:hAnsi="Book Antiqua"/>
        </w:rPr>
        <w:t xml:space="preserve">the </w:t>
      </w:r>
      <w:r w:rsidRPr="00A90B90">
        <w:rPr>
          <w:rFonts w:ascii="Book Antiqua" w:hAnsi="Book Antiqua"/>
        </w:rPr>
        <w:t xml:space="preserve">UNF Physical Therapy academic program, presented the College’s proposal to reorganize its Department of Clinical and Applied Movement Sciences into two departments: the Department of Clinical and Applied Movement Sciences and the Department of Physical Therapy. </w:t>
      </w:r>
      <w:r>
        <w:rPr>
          <w:rFonts w:ascii="Book Antiqua" w:hAnsi="Book Antiqua"/>
        </w:rPr>
        <w:t>Associate Dean Christie and Dr. Pinkstaff</w:t>
      </w:r>
      <w:r w:rsidRPr="00A90B90">
        <w:rPr>
          <w:rFonts w:ascii="Book Antiqua" w:hAnsi="Book Antiqua"/>
        </w:rPr>
        <w:t xml:space="preserve"> </w:t>
      </w:r>
      <w:r>
        <w:rPr>
          <w:rFonts w:ascii="Book Antiqua" w:hAnsi="Book Antiqua"/>
        </w:rPr>
        <w:t xml:space="preserve">had relayed that the </w:t>
      </w:r>
      <w:r w:rsidRPr="00A90B90">
        <w:rPr>
          <w:rFonts w:ascii="Book Antiqua" w:hAnsi="Book Antiqua"/>
        </w:rPr>
        <w:t>rationale for th</w:t>
      </w:r>
      <w:r>
        <w:rPr>
          <w:rFonts w:ascii="Book Antiqua" w:hAnsi="Book Antiqua"/>
        </w:rPr>
        <w:t xml:space="preserve">e reorganization </w:t>
      </w:r>
      <w:r w:rsidRPr="00A90B90">
        <w:rPr>
          <w:rFonts w:ascii="Book Antiqua" w:hAnsi="Book Antiqua"/>
        </w:rPr>
        <w:t xml:space="preserve">addresses the </w:t>
      </w:r>
      <w:r>
        <w:rPr>
          <w:rFonts w:ascii="Book Antiqua" w:hAnsi="Book Antiqua"/>
        </w:rPr>
        <w:t xml:space="preserve">requirements of the </w:t>
      </w:r>
      <w:r w:rsidRPr="00A90B90">
        <w:rPr>
          <w:rFonts w:ascii="Book Antiqua" w:hAnsi="Book Antiqua"/>
        </w:rPr>
        <w:t xml:space="preserve">Commission on Accreditation in Physical Therapy Education (CAPTE).  </w:t>
      </w:r>
      <w:r>
        <w:rPr>
          <w:rFonts w:ascii="Book Antiqua" w:hAnsi="Book Antiqua"/>
        </w:rPr>
        <w:t xml:space="preserve">(In order for the University </w:t>
      </w:r>
      <w:r w:rsidRPr="00A90B90">
        <w:rPr>
          <w:rFonts w:ascii="Book Antiqua" w:hAnsi="Book Antiqua"/>
        </w:rPr>
        <w:t>to be fully compliant with CAPTE accreditation standards</w:t>
      </w:r>
      <w:r>
        <w:rPr>
          <w:rFonts w:ascii="Book Antiqua" w:hAnsi="Book Antiqua"/>
        </w:rPr>
        <w:t>,</w:t>
      </w:r>
      <w:r w:rsidRPr="00A90B90">
        <w:rPr>
          <w:rFonts w:ascii="Book Antiqua" w:hAnsi="Book Antiqua"/>
        </w:rPr>
        <w:t xml:space="preserve"> the D</w:t>
      </w:r>
      <w:r>
        <w:rPr>
          <w:rFonts w:ascii="Book Antiqua" w:hAnsi="Book Antiqua"/>
        </w:rPr>
        <w:t xml:space="preserve">epartment of </w:t>
      </w:r>
      <w:r w:rsidRPr="00A90B90">
        <w:rPr>
          <w:rFonts w:ascii="Book Antiqua" w:hAnsi="Book Antiqua"/>
        </w:rPr>
        <w:t>P</w:t>
      </w:r>
      <w:r>
        <w:rPr>
          <w:rFonts w:ascii="Book Antiqua" w:hAnsi="Book Antiqua"/>
        </w:rPr>
        <w:t xml:space="preserve">hysical </w:t>
      </w:r>
      <w:r w:rsidRPr="00A90B90">
        <w:rPr>
          <w:rFonts w:ascii="Book Antiqua" w:hAnsi="Book Antiqua"/>
        </w:rPr>
        <w:t>T</w:t>
      </w:r>
      <w:r>
        <w:rPr>
          <w:rFonts w:ascii="Book Antiqua" w:hAnsi="Book Antiqua"/>
        </w:rPr>
        <w:t>herapy’s</w:t>
      </w:r>
      <w:r w:rsidRPr="00A90B90">
        <w:rPr>
          <w:rFonts w:ascii="Book Antiqua" w:hAnsi="Book Antiqua"/>
        </w:rPr>
        <w:t xml:space="preserve"> academic leader must be a </w:t>
      </w:r>
      <w:r>
        <w:rPr>
          <w:rFonts w:ascii="Book Antiqua" w:hAnsi="Book Antiqua"/>
        </w:rPr>
        <w:t>p</w:t>
      </w:r>
      <w:r w:rsidRPr="00A90B90">
        <w:rPr>
          <w:rFonts w:ascii="Book Antiqua" w:hAnsi="Book Antiqua"/>
        </w:rPr>
        <w:t xml:space="preserve">hysical </w:t>
      </w:r>
      <w:r>
        <w:rPr>
          <w:rFonts w:ascii="Book Antiqua" w:hAnsi="Book Antiqua"/>
        </w:rPr>
        <w:t>t</w:t>
      </w:r>
      <w:r w:rsidRPr="00A90B90">
        <w:rPr>
          <w:rFonts w:ascii="Book Antiqua" w:hAnsi="Book Antiqua"/>
        </w:rPr>
        <w:t>herapist</w:t>
      </w:r>
      <w:r>
        <w:rPr>
          <w:rFonts w:ascii="Book Antiqua" w:hAnsi="Book Antiqua"/>
        </w:rPr>
        <w:t xml:space="preserve">, </w:t>
      </w:r>
      <w:r w:rsidRPr="00A90B90">
        <w:rPr>
          <w:rFonts w:ascii="Book Antiqua" w:hAnsi="Book Antiqua"/>
        </w:rPr>
        <w:t>complete annual faculty evaluations</w:t>
      </w:r>
      <w:r>
        <w:rPr>
          <w:rFonts w:ascii="Book Antiqua" w:hAnsi="Book Antiqua"/>
        </w:rPr>
        <w:t xml:space="preserve">, </w:t>
      </w:r>
      <w:r w:rsidRPr="00A90B90">
        <w:rPr>
          <w:rFonts w:ascii="Book Antiqua" w:hAnsi="Book Antiqua"/>
        </w:rPr>
        <w:t>and have fiscal responsibility.</w:t>
      </w:r>
      <w:r>
        <w:rPr>
          <w:rFonts w:ascii="Book Antiqua" w:hAnsi="Book Antiqua"/>
        </w:rPr>
        <w:t>)</w:t>
      </w:r>
      <w:r w:rsidRPr="00A90B90">
        <w:rPr>
          <w:rFonts w:ascii="Book Antiqua" w:hAnsi="Book Antiqua"/>
        </w:rPr>
        <w:t xml:space="preserve"> </w:t>
      </w:r>
      <w:r>
        <w:rPr>
          <w:rFonts w:ascii="Book Antiqua" w:hAnsi="Book Antiqua"/>
        </w:rPr>
        <w:t>Chair Egan relayed that c</w:t>
      </w:r>
      <w:r w:rsidRPr="00A90B90">
        <w:rPr>
          <w:rFonts w:ascii="Book Antiqua" w:hAnsi="Book Antiqua"/>
        </w:rPr>
        <w:t xml:space="preserve">hanging the </w:t>
      </w:r>
      <w:r>
        <w:rPr>
          <w:rFonts w:ascii="Book Antiqua" w:hAnsi="Book Antiqua"/>
        </w:rPr>
        <w:t>physical therapy</w:t>
      </w:r>
      <w:r w:rsidRPr="00A90B90">
        <w:rPr>
          <w:rFonts w:ascii="Book Antiqua" w:hAnsi="Book Antiqua"/>
        </w:rPr>
        <w:t xml:space="preserve"> academic unit to the </w:t>
      </w:r>
      <w:r>
        <w:rPr>
          <w:rFonts w:ascii="Book Antiqua" w:hAnsi="Book Antiqua"/>
        </w:rPr>
        <w:t>d</w:t>
      </w:r>
      <w:r w:rsidRPr="00A90B90">
        <w:rPr>
          <w:rFonts w:ascii="Book Antiqua" w:hAnsi="Book Antiqua"/>
        </w:rPr>
        <w:t>epartment</w:t>
      </w:r>
      <w:r>
        <w:rPr>
          <w:rFonts w:ascii="Book Antiqua" w:hAnsi="Book Antiqua"/>
        </w:rPr>
        <w:t>-</w:t>
      </w:r>
      <w:r w:rsidRPr="00A90B90">
        <w:rPr>
          <w:rFonts w:ascii="Book Antiqua" w:hAnsi="Book Antiqua"/>
        </w:rPr>
        <w:t xml:space="preserve">level will allow for full compliance </w:t>
      </w:r>
      <w:r w:rsidRPr="00A90B90">
        <w:rPr>
          <w:rFonts w:ascii="Book Antiqua" w:hAnsi="Book Antiqua"/>
        </w:rPr>
        <w:lastRenderedPageBreak/>
        <w:t xml:space="preserve">with CAPTE accreditation standards and the </w:t>
      </w:r>
      <w:r>
        <w:rPr>
          <w:rFonts w:ascii="Book Antiqua" w:hAnsi="Book Antiqua"/>
        </w:rPr>
        <w:t xml:space="preserve">Collective Bargaining Agreement. </w:t>
      </w:r>
    </w:p>
    <w:p w14:paraId="02B8B0C0" w14:textId="77777777" w:rsidR="001A0B6A" w:rsidRPr="00E011F6" w:rsidRDefault="001A0B6A" w:rsidP="00EC5B5F">
      <w:pPr>
        <w:pStyle w:val="ListParagraph"/>
        <w:ind w:left="4320"/>
        <w:rPr>
          <w:i w:val="0"/>
          <w:iCs/>
        </w:rPr>
      </w:pPr>
      <w:r w:rsidRPr="00E011F6">
        <w:rPr>
          <w:i w:val="0"/>
          <w:iCs/>
        </w:rPr>
        <w:t xml:space="preserve">Chair Egan relayed that Provost Patterson had presented the slate of tenure recommendations for the 2020-2021 year. In addition, the Provost had provided an overview of the tenure review process and steps for each candidate.  Chair Egan stated that Provost Patterson had described what candidates provide </w:t>
      </w:r>
      <w:proofErr w:type="gramStart"/>
      <w:r w:rsidRPr="00E011F6">
        <w:rPr>
          <w:i w:val="0"/>
          <w:iCs/>
        </w:rPr>
        <w:t>in order to</w:t>
      </w:r>
      <w:proofErr w:type="gramEnd"/>
      <w:r w:rsidRPr="00E011F6">
        <w:rPr>
          <w:i w:val="0"/>
          <w:iCs/>
        </w:rPr>
        <w:t xml:space="preserve"> demonstrate their level of excellence in research, teaching and service to attain tenure at the University of North Florida. Provost Patterson had shared that the President, Provost and the university Promotion and Tenure Committee in addition to department committee, external reviewers, department chair and dean had all reviewed the nominees, and the Provost presented the President’s recommendations for tenure to the Academic and Student Affairs Committee.  Chair Egan relayed that here were 10 recommendations, which the President forwarded to the Committee for approval. The Committee approved this slate of candidates unanimously.  </w:t>
      </w:r>
    </w:p>
    <w:p w14:paraId="0261652F" w14:textId="77777777" w:rsidR="001A0B6A" w:rsidRPr="00B10235" w:rsidRDefault="001A0B6A" w:rsidP="00B10235">
      <w:pPr>
        <w:pStyle w:val="ListParagraph"/>
        <w:ind w:left="2880"/>
        <w:rPr>
          <w:i w:val="0"/>
          <w:iCs/>
        </w:rPr>
      </w:pPr>
    </w:p>
    <w:p w14:paraId="6D736EBA" w14:textId="77777777" w:rsidR="001A0B6A" w:rsidRPr="00B10235" w:rsidRDefault="001A0B6A" w:rsidP="00D25F4B">
      <w:pPr>
        <w:pStyle w:val="ListParagraph"/>
        <w:ind w:left="4320"/>
        <w:rPr>
          <w:i w:val="0"/>
          <w:iCs/>
        </w:rPr>
      </w:pPr>
      <w:r w:rsidRPr="00B10235">
        <w:rPr>
          <w:i w:val="0"/>
          <w:iCs/>
        </w:rPr>
        <w:t xml:space="preserve">Chair Egan stated that Ms. Jones, Director of the Office of Equal </w:t>
      </w:r>
      <w:proofErr w:type="gramStart"/>
      <w:r w:rsidRPr="00B10235">
        <w:rPr>
          <w:i w:val="0"/>
          <w:iCs/>
        </w:rPr>
        <w:t>Opportunity</w:t>
      </w:r>
      <w:proofErr w:type="gramEnd"/>
      <w:r w:rsidRPr="00B10235">
        <w:rPr>
          <w:i w:val="0"/>
          <w:iCs/>
        </w:rPr>
        <w:t xml:space="preserve"> and Inclusion, presented the 2021 Florida Equity Report. It addresses student participation in educational programs or courses without discrimination based on race/ethnicity, or gender; academic programs analyses; gender analyses; gender equity in athletics; and appropriate representation of women </w:t>
      </w:r>
      <w:r w:rsidRPr="00B10235">
        <w:rPr>
          <w:i w:val="0"/>
          <w:iCs/>
        </w:rPr>
        <w:lastRenderedPageBreak/>
        <w:t xml:space="preserve">and racial/ethnic minorities in senior level administrative, tenured and tenure-track faculty positions. Chair Egan reported that the Committee had approved the report unanimously. </w:t>
      </w:r>
    </w:p>
    <w:p w14:paraId="006BBE52" w14:textId="77777777" w:rsidR="001A0B6A" w:rsidRPr="00B10235" w:rsidRDefault="001A0B6A" w:rsidP="00B10235">
      <w:pPr>
        <w:pStyle w:val="ListParagraph"/>
        <w:ind w:left="2880"/>
        <w:rPr>
          <w:i w:val="0"/>
          <w:iCs/>
        </w:rPr>
      </w:pPr>
    </w:p>
    <w:p w14:paraId="4070F93A" w14:textId="77777777" w:rsidR="001A0B6A" w:rsidRPr="00B10235" w:rsidRDefault="001A0B6A" w:rsidP="00D25F4B">
      <w:pPr>
        <w:pStyle w:val="ListParagraph"/>
        <w:ind w:left="4320"/>
        <w:rPr>
          <w:i w:val="0"/>
          <w:iCs/>
        </w:rPr>
      </w:pPr>
      <w:r w:rsidRPr="00B10235">
        <w:rPr>
          <w:i w:val="0"/>
          <w:iCs/>
        </w:rPr>
        <w:t>Chair Egan relayed that Dean Adams-Manning presented an update on the Informed Ospreys initiative.  Dean Adams-Manning had stated that:</w:t>
      </w:r>
    </w:p>
    <w:p w14:paraId="4915EAB5" w14:textId="77777777" w:rsidR="001A0B6A" w:rsidRPr="00B10235" w:rsidRDefault="001A0B6A" w:rsidP="006453F8">
      <w:pPr>
        <w:pStyle w:val="ListParagraph"/>
        <w:numPr>
          <w:ilvl w:val="0"/>
          <w:numId w:val="21"/>
        </w:numPr>
        <w:rPr>
          <w:i w:val="0"/>
          <w:iCs/>
        </w:rPr>
      </w:pPr>
      <w:r w:rsidRPr="00B10235">
        <w:rPr>
          <w:i w:val="0"/>
          <w:iCs/>
        </w:rPr>
        <w:t xml:space="preserve">Work </w:t>
      </w:r>
      <w:proofErr w:type="gramStart"/>
      <w:r w:rsidRPr="00B10235">
        <w:rPr>
          <w:i w:val="0"/>
          <w:iCs/>
        </w:rPr>
        <w:t>continues on</w:t>
      </w:r>
      <w:proofErr w:type="gramEnd"/>
      <w:r w:rsidRPr="00B10235">
        <w:rPr>
          <w:i w:val="0"/>
          <w:iCs/>
        </w:rPr>
        <w:t xml:space="preserve"> the initiative which features comprehensive education, training and awareness programs on Title IX/Sexual Violence Prevention, Bystander Intervention, Alcohol and Other Drugs, Diversity Awareness, and Mental Health Awareness </w:t>
      </w:r>
    </w:p>
    <w:p w14:paraId="68D9EF61" w14:textId="77777777" w:rsidR="001A0B6A" w:rsidRPr="00B10235" w:rsidRDefault="001A0B6A" w:rsidP="006453F8">
      <w:pPr>
        <w:pStyle w:val="ListParagraph"/>
        <w:numPr>
          <w:ilvl w:val="0"/>
          <w:numId w:val="21"/>
        </w:numPr>
        <w:rPr>
          <w:i w:val="0"/>
          <w:iCs/>
        </w:rPr>
      </w:pPr>
      <w:r w:rsidRPr="00B10235">
        <w:rPr>
          <w:i w:val="0"/>
          <w:iCs/>
        </w:rPr>
        <w:t xml:space="preserve">The programming had been rolled out in the fall, with the University’s newly enrolled spring 2021 students, as its first cohort. Dean Adams-Manning the University is working </w:t>
      </w:r>
    </w:p>
    <w:p w14:paraId="0BC13CF9" w14:textId="77777777" w:rsidR="001A0B6A" w:rsidRPr="009E5F50" w:rsidRDefault="001A0B6A" w:rsidP="006453F8">
      <w:pPr>
        <w:pStyle w:val="ListParagraph"/>
        <w:numPr>
          <w:ilvl w:val="1"/>
          <w:numId w:val="21"/>
        </w:numPr>
        <w:rPr>
          <w:i w:val="0"/>
          <w:iCs/>
        </w:rPr>
      </w:pPr>
      <w:r w:rsidRPr="009E5F50">
        <w:rPr>
          <w:i w:val="0"/>
          <w:iCs/>
        </w:rPr>
        <w:t xml:space="preserve">on the reporting of completion rates, </w:t>
      </w:r>
    </w:p>
    <w:p w14:paraId="0F4CE30B" w14:textId="5943FC99" w:rsidR="001A0B6A" w:rsidRPr="009E5F50" w:rsidRDefault="001A0B6A" w:rsidP="006453F8">
      <w:pPr>
        <w:pStyle w:val="ListParagraph"/>
        <w:numPr>
          <w:ilvl w:val="1"/>
          <w:numId w:val="21"/>
        </w:numPr>
        <w:rPr>
          <w:i w:val="0"/>
          <w:iCs/>
        </w:rPr>
      </w:pPr>
      <w:r w:rsidRPr="009E5F50">
        <w:rPr>
          <w:i w:val="0"/>
          <w:iCs/>
        </w:rPr>
        <w:t xml:space="preserve">determining the best timing of notices to students regarding the need to engage in on-line modules </w:t>
      </w:r>
    </w:p>
    <w:p w14:paraId="13AED485" w14:textId="77777777" w:rsidR="001A0B6A" w:rsidRPr="009E5F50" w:rsidRDefault="001A0B6A" w:rsidP="006453F8">
      <w:pPr>
        <w:pStyle w:val="ListParagraph"/>
        <w:numPr>
          <w:ilvl w:val="1"/>
          <w:numId w:val="21"/>
        </w:numPr>
        <w:rPr>
          <w:i w:val="0"/>
          <w:iCs/>
        </w:rPr>
      </w:pPr>
      <w:r w:rsidRPr="009E5F50">
        <w:rPr>
          <w:i w:val="0"/>
          <w:iCs/>
        </w:rPr>
        <w:t xml:space="preserve">the implications of and process for imposing mandatory registration holds for failing to complete the programming.  </w:t>
      </w:r>
    </w:p>
    <w:p w14:paraId="351BBCA5" w14:textId="77777777" w:rsidR="001A0B6A" w:rsidRPr="009E5F50" w:rsidRDefault="001A0B6A" w:rsidP="006453F8">
      <w:pPr>
        <w:pStyle w:val="ListParagraph"/>
        <w:numPr>
          <w:ilvl w:val="0"/>
          <w:numId w:val="21"/>
        </w:numPr>
        <w:rPr>
          <w:i w:val="0"/>
          <w:iCs/>
        </w:rPr>
      </w:pPr>
      <w:r w:rsidRPr="009E5F50">
        <w:rPr>
          <w:i w:val="0"/>
          <w:iCs/>
        </w:rPr>
        <w:t xml:space="preserve"> and continuing to refine and enhance the program by: </w:t>
      </w:r>
    </w:p>
    <w:p w14:paraId="0420E6FA" w14:textId="77777777" w:rsidR="001A0B6A" w:rsidRPr="009E5F50" w:rsidRDefault="001A0B6A" w:rsidP="006453F8">
      <w:pPr>
        <w:pStyle w:val="ListParagraph"/>
        <w:numPr>
          <w:ilvl w:val="1"/>
          <w:numId w:val="21"/>
        </w:numPr>
        <w:rPr>
          <w:i w:val="0"/>
          <w:iCs/>
        </w:rPr>
      </w:pPr>
      <w:r w:rsidRPr="009E5F50">
        <w:rPr>
          <w:i w:val="0"/>
          <w:iCs/>
        </w:rPr>
        <w:lastRenderedPageBreak/>
        <w:t xml:space="preserve">adding a one-hour face-to-face session with the Dean of Students at New Student Orientations </w:t>
      </w:r>
    </w:p>
    <w:p w14:paraId="7D49C0E9" w14:textId="77777777" w:rsidR="001A0B6A" w:rsidRPr="009E5F50" w:rsidRDefault="001A0B6A" w:rsidP="006453F8">
      <w:pPr>
        <w:pStyle w:val="ListParagraph"/>
        <w:numPr>
          <w:ilvl w:val="1"/>
          <w:numId w:val="21"/>
        </w:numPr>
        <w:rPr>
          <w:i w:val="0"/>
          <w:iCs/>
        </w:rPr>
      </w:pPr>
      <w:r w:rsidRPr="009E5F50">
        <w:rPr>
          <w:i w:val="0"/>
          <w:iCs/>
        </w:rPr>
        <w:t xml:space="preserve">incentivizing students to engage with the programming, and </w:t>
      </w:r>
    </w:p>
    <w:p w14:paraId="117A9E69" w14:textId="77777777" w:rsidR="001A0B6A" w:rsidRPr="009E5F50" w:rsidRDefault="001A0B6A" w:rsidP="006453F8">
      <w:pPr>
        <w:pStyle w:val="ListParagraph"/>
        <w:numPr>
          <w:ilvl w:val="1"/>
          <w:numId w:val="21"/>
        </w:numPr>
        <w:rPr>
          <w:i w:val="0"/>
          <w:iCs/>
        </w:rPr>
      </w:pPr>
      <w:r w:rsidRPr="009E5F50">
        <w:rPr>
          <w:i w:val="0"/>
          <w:iCs/>
        </w:rPr>
        <w:t>identifying special student populations for targeted mandatory training, e.g., Athletics, Student Government, Club Alliance, etc.</w:t>
      </w:r>
    </w:p>
    <w:p w14:paraId="2DBFDC23" w14:textId="77777777" w:rsidR="006A2DED" w:rsidRDefault="006A2DED" w:rsidP="00113D10">
      <w:pPr>
        <w:pStyle w:val="Heading3"/>
      </w:pPr>
    </w:p>
    <w:p w14:paraId="0DD1E285" w14:textId="67DFA7E8" w:rsidR="0084638C" w:rsidRPr="00D25F4B" w:rsidRDefault="00C77323" w:rsidP="00113D10">
      <w:pPr>
        <w:pStyle w:val="Heading3"/>
        <w:rPr>
          <w:rFonts w:ascii="Book Antiqua" w:hAnsi="Book Antiqua"/>
          <w:sz w:val="22"/>
          <w:szCs w:val="22"/>
        </w:rPr>
      </w:pPr>
      <w:r w:rsidRPr="00D25F4B">
        <w:rPr>
          <w:rFonts w:ascii="Book Antiqua" w:hAnsi="Book Antiqua"/>
          <w:sz w:val="22"/>
          <w:szCs w:val="22"/>
        </w:rPr>
        <w:t>Audit and Compliance Committee</w:t>
      </w:r>
    </w:p>
    <w:p w14:paraId="5FA68BB7" w14:textId="1D8B6D83" w:rsidR="00153CE9" w:rsidRDefault="00153CE9" w:rsidP="00D25F4B">
      <w:pPr>
        <w:ind w:left="4140"/>
      </w:pPr>
      <w:r>
        <w:rPr>
          <w:rFonts w:ascii="Book Antiqua" w:hAnsi="Book Antiqua"/>
        </w:rPr>
        <w:t>Chair McElroy stated that t</w:t>
      </w:r>
      <w:r w:rsidRPr="00A90B90">
        <w:rPr>
          <w:rFonts w:ascii="Book Antiqua" w:hAnsi="Book Antiqua"/>
        </w:rPr>
        <w:t xml:space="preserve">he </w:t>
      </w:r>
      <w:r>
        <w:rPr>
          <w:rFonts w:ascii="Book Antiqua" w:hAnsi="Book Antiqua"/>
        </w:rPr>
        <w:t>Audit and Compliance</w:t>
      </w:r>
      <w:r w:rsidRPr="00A90B90">
        <w:rPr>
          <w:rFonts w:ascii="Book Antiqua" w:hAnsi="Book Antiqua"/>
        </w:rPr>
        <w:t xml:space="preserve"> Committee met on June 1</w:t>
      </w:r>
      <w:r>
        <w:rPr>
          <w:rFonts w:ascii="Book Antiqua" w:hAnsi="Book Antiqua"/>
        </w:rPr>
        <w:t>4</w:t>
      </w:r>
      <w:r w:rsidRPr="00A90B90">
        <w:rPr>
          <w:rFonts w:ascii="Book Antiqua" w:hAnsi="Book Antiqua"/>
        </w:rPr>
        <w:t>, 2021</w:t>
      </w:r>
      <w:r>
        <w:rPr>
          <w:rFonts w:ascii="Book Antiqua" w:hAnsi="Book Antiqua"/>
        </w:rPr>
        <w:t>.</w:t>
      </w:r>
    </w:p>
    <w:p w14:paraId="47EBC96E" w14:textId="47C3DE9A" w:rsidR="0084638C" w:rsidRPr="0084638C" w:rsidRDefault="009E5F50" w:rsidP="00D25F4B">
      <w:pPr>
        <w:ind w:left="4140"/>
        <w:rPr>
          <w:rFonts w:ascii="Book Antiqua" w:hAnsi="Book Antiqua"/>
        </w:rPr>
      </w:pPr>
      <w:r>
        <w:rPr>
          <w:rFonts w:ascii="Book Antiqua" w:hAnsi="Book Antiqua"/>
        </w:rPr>
        <w:t>He relayed that the Committee had reviewed</w:t>
      </w:r>
      <w:r w:rsidR="0084638C" w:rsidRPr="0084638C">
        <w:rPr>
          <w:rFonts w:ascii="Book Antiqua" w:hAnsi="Book Antiqua"/>
        </w:rPr>
        <w:t xml:space="preserve"> </w:t>
      </w:r>
      <w:r>
        <w:rPr>
          <w:rFonts w:ascii="Book Antiqua" w:hAnsi="Book Antiqua"/>
        </w:rPr>
        <w:t xml:space="preserve">the </w:t>
      </w:r>
      <w:r w:rsidR="008964A6">
        <w:rPr>
          <w:rFonts w:ascii="Book Antiqua" w:hAnsi="Book Antiqua"/>
        </w:rPr>
        <w:t xml:space="preserve">new </w:t>
      </w:r>
      <w:r w:rsidR="000E0197">
        <w:rPr>
          <w:rFonts w:ascii="Book Antiqua" w:hAnsi="Book Antiqua"/>
        </w:rPr>
        <w:t>F</w:t>
      </w:r>
      <w:r>
        <w:rPr>
          <w:rFonts w:ascii="Book Antiqua" w:hAnsi="Book Antiqua"/>
        </w:rPr>
        <w:t xml:space="preserve">raud </w:t>
      </w:r>
      <w:r w:rsidR="000E0197">
        <w:rPr>
          <w:rFonts w:ascii="Book Antiqua" w:hAnsi="Book Antiqua"/>
        </w:rPr>
        <w:t>Prevention and Detection R</w:t>
      </w:r>
      <w:r w:rsidR="0084638C" w:rsidRPr="0084638C">
        <w:rPr>
          <w:rFonts w:ascii="Book Antiqua" w:hAnsi="Book Antiqua"/>
        </w:rPr>
        <w:t xml:space="preserve">egulation </w:t>
      </w:r>
      <w:r w:rsidR="000E0197">
        <w:rPr>
          <w:rFonts w:ascii="Book Antiqua" w:hAnsi="Book Antiqua"/>
        </w:rPr>
        <w:t xml:space="preserve">(1.0110R) </w:t>
      </w:r>
      <w:r>
        <w:rPr>
          <w:rFonts w:ascii="Book Antiqua" w:hAnsi="Book Antiqua"/>
        </w:rPr>
        <w:t xml:space="preserve">in </w:t>
      </w:r>
      <w:r w:rsidR="0084638C" w:rsidRPr="0084638C">
        <w:rPr>
          <w:rFonts w:ascii="Book Antiqua" w:hAnsi="Book Antiqua"/>
        </w:rPr>
        <w:t xml:space="preserve">detail at </w:t>
      </w:r>
      <w:r>
        <w:rPr>
          <w:rFonts w:ascii="Book Antiqua" w:hAnsi="Book Antiqua"/>
        </w:rPr>
        <w:t xml:space="preserve">the </w:t>
      </w:r>
      <w:r w:rsidR="0084638C" w:rsidRPr="0084638C">
        <w:rPr>
          <w:rFonts w:ascii="Book Antiqua" w:hAnsi="Book Antiqua"/>
        </w:rPr>
        <w:t xml:space="preserve">meeting </w:t>
      </w:r>
      <w:r w:rsidR="000E0197">
        <w:rPr>
          <w:rFonts w:ascii="Book Antiqua" w:hAnsi="Book Antiqua"/>
        </w:rPr>
        <w:t xml:space="preserve">and </w:t>
      </w:r>
      <w:r>
        <w:rPr>
          <w:rFonts w:ascii="Book Antiqua" w:hAnsi="Book Antiqua"/>
        </w:rPr>
        <w:t>was no</w:t>
      </w:r>
      <w:r w:rsidR="00B40E4F">
        <w:rPr>
          <w:rFonts w:ascii="Book Antiqua" w:hAnsi="Book Antiqua"/>
        </w:rPr>
        <w:t>w</w:t>
      </w:r>
      <w:r w:rsidR="0084638C" w:rsidRPr="0084638C">
        <w:rPr>
          <w:rFonts w:ascii="Book Antiqua" w:hAnsi="Book Antiqua"/>
        </w:rPr>
        <w:t xml:space="preserve"> brin</w:t>
      </w:r>
      <w:r w:rsidR="00B40E4F">
        <w:rPr>
          <w:rFonts w:ascii="Book Antiqua" w:hAnsi="Book Antiqua"/>
        </w:rPr>
        <w:t>g</w:t>
      </w:r>
      <w:r w:rsidR="0084638C" w:rsidRPr="0084638C">
        <w:rPr>
          <w:rFonts w:ascii="Book Antiqua" w:hAnsi="Book Antiqua"/>
        </w:rPr>
        <w:t>ing it</w:t>
      </w:r>
      <w:r>
        <w:rPr>
          <w:rFonts w:ascii="Book Antiqua" w:hAnsi="Book Antiqua"/>
        </w:rPr>
        <w:t>, through the Consent Agenda,</w:t>
      </w:r>
      <w:r w:rsidR="0084638C" w:rsidRPr="0084638C">
        <w:rPr>
          <w:rFonts w:ascii="Book Antiqua" w:hAnsi="Book Antiqua"/>
        </w:rPr>
        <w:t xml:space="preserve"> to the Board for </w:t>
      </w:r>
      <w:proofErr w:type="spellStart"/>
      <w:r w:rsidR="0084638C" w:rsidRPr="0084638C">
        <w:rPr>
          <w:rFonts w:ascii="Book Antiqua" w:hAnsi="Book Antiqua"/>
        </w:rPr>
        <w:t>approvaI</w:t>
      </w:r>
      <w:proofErr w:type="spellEnd"/>
      <w:r>
        <w:rPr>
          <w:rFonts w:ascii="Book Antiqua" w:hAnsi="Book Antiqua"/>
        </w:rPr>
        <w:t xml:space="preserve">. He relayed that the proposed new regulation </w:t>
      </w:r>
      <w:r w:rsidR="0084638C" w:rsidRPr="0084638C">
        <w:rPr>
          <w:rFonts w:ascii="Book Antiqua" w:hAnsi="Book Antiqua"/>
        </w:rPr>
        <w:t>is in full compliance with the B</w:t>
      </w:r>
      <w:r>
        <w:rPr>
          <w:rFonts w:ascii="Book Antiqua" w:hAnsi="Book Antiqua"/>
        </w:rPr>
        <w:t>oard of Governors</w:t>
      </w:r>
      <w:r w:rsidR="000E0197">
        <w:rPr>
          <w:rFonts w:ascii="Book Antiqua" w:hAnsi="Book Antiqua"/>
        </w:rPr>
        <w:t xml:space="preserve">’ Regulation 3.003. Chair McElroy stated that the Committee unanimously approved the new fraud regulation. </w:t>
      </w:r>
    </w:p>
    <w:p w14:paraId="0D108379" w14:textId="7F2D8483" w:rsidR="0084638C" w:rsidRPr="0084638C" w:rsidRDefault="009E5F50" w:rsidP="00D25F4B">
      <w:pPr>
        <w:ind w:left="4140"/>
        <w:rPr>
          <w:rFonts w:ascii="Book Antiqua" w:hAnsi="Book Antiqua"/>
        </w:rPr>
      </w:pPr>
      <w:r>
        <w:rPr>
          <w:rFonts w:ascii="Book Antiqua" w:hAnsi="Book Antiqua"/>
        </w:rPr>
        <w:t>Chair McElroy stated that Ms. Hann, Chief Audit Executive,</w:t>
      </w:r>
      <w:r w:rsidR="00B40E4F">
        <w:rPr>
          <w:rFonts w:ascii="Book Antiqua" w:hAnsi="Book Antiqua"/>
        </w:rPr>
        <w:t xml:space="preserve"> reviewed </w:t>
      </w:r>
      <w:r w:rsidR="0084638C" w:rsidRPr="0084638C">
        <w:rPr>
          <w:rFonts w:ascii="Book Antiqua" w:hAnsi="Book Antiqua"/>
        </w:rPr>
        <w:t xml:space="preserve">the </w:t>
      </w:r>
      <w:r w:rsidR="00B40E4F">
        <w:rPr>
          <w:rFonts w:ascii="Book Antiqua" w:hAnsi="Book Antiqua"/>
        </w:rPr>
        <w:t>a</w:t>
      </w:r>
      <w:r w:rsidR="0084638C" w:rsidRPr="0084638C">
        <w:rPr>
          <w:rFonts w:ascii="Book Antiqua" w:hAnsi="Book Antiqua"/>
        </w:rPr>
        <w:t xml:space="preserve">udit schedule </w:t>
      </w:r>
      <w:r w:rsidR="00B40E4F">
        <w:rPr>
          <w:rFonts w:ascii="Book Antiqua" w:hAnsi="Book Antiqua"/>
        </w:rPr>
        <w:t>for the year</w:t>
      </w:r>
      <w:r w:rsidR="008964A6">
        <w:rPr>
          <w:rFonts w:ascii="Book Antiqua" w:hAnsi="Book Antiqua"/>
        </w:rPr>
        <w:t xml:space="preserve">, which included a list of those audits that will come before the </w:t>
      </w:r>
      <w:proofErr w:type="gramStart"/>
      <w:r w:rsidR="008964A6">
        <w:rPr>
          <w:rFonts w:ascii="Book Antiqua" w:hAnsi="Book Antiqua"/>
        </w:rPr>
        <w:t>Board.</w:t>
      </w:r>
      <w:r w:rsidR="00B40E4F">
        <w:rPr>
          <w:rFonts w:ascii="Book Antiqua" w:hAnsi="Book Antiqua"/>
        </w:rPr>
        <w:t>.</w:t>
      </w:r>
      <w:proofErr w:type="gramEnd"/>
      <w:r w:rsidR="00B40E4F">
        <w:rPr>
          <w:rFonts w:ascii="Book Antiqua" w:hAnsi="Book Antiqua"/>
        </w:rPr>
        <w:t xml:space="preserve"> </w:t>
      </w:r>
      <w:r w:rsidR="00697A93">
        <w:rPr>
          <w:rFonts w:ascii="Book Antiqua" w:hAnsi="Book Antiqua"/>
        </w:rPr>
        <w:t xml:space="preserve">He shared that the Committee had received an update on the compliance program. He relayed that </w:t>
      </w:r>
      <w:r w:rsidR="0084638C" w:rsidRPr="0084638C">
        <w:rPr>
          <w:rFonts w:ascii="Book Antiqua" w:hAnsi="Book Antiqua"/>
        </w:rPr>
        <w:t xml:space="preserve">Dr. Campbell </w:t>
      </w:r>
      <w:r w:rsidR="00697A93">
        <w:rPr>
          <w:rFonts w:ascii="Book Antiqua" w:hAnsi="Book Antiqua"/>
        </w:rPr>
        <w:t>is in the process of reaching out t</w:t>
      </w:r>
      <w:r w:rsidR="0084638C" w:rsidRPr="0084638C">
        <w:rPr>
          <w:rFonts w:ascii="Book Antiqua" w:hAnsi="Book Antiqua"/>
        </w:rPr>
        <w:t xml:space="preserve">o a peer group to perform </w:t>
      </w:r>
      <w:r w:rsidR="00697A93">
        <w:rPr>
          <w:rFonts w:ascii="Book Antiqua" w:hAnsi="Book Antiqua"/>
        </w:rPr>
        <w:t>the University’s</w:t>
      </w:r>
      <w:r w:rsidR="0084638C" w:rsidRPr="0084638C">
        <w:rPr>
          <w:rFonts w:ascii="Book Antiqua" w:hAnsi="Book Antiqua"/>
        </w:rPr>
        <w:t xml:space="preserve"> compliance review. </w:t>
      </w:r>
    </w:p>
    <w:p w14:paraId="6473E552" w14:textId="28E5C355" w:rsidR="006A2DED" w:rsidRPr="002939C6" w:rsidRDefault="00697A93" w:rsidP="002939C6">
      <w:pPr>
        <w:ind w:left="4140"/>
        <w:rPr>
          <w:rFonts w:ascii="Book Antiqua" w:hAnsi="Book Antiqua"/>
        </w:rPr>
      </w:pPr>
      <w:r>
        <w:rPr>
          <w:rFonts w:ascii="Book Antiqua" w:hAnsi="Book Antiqua"/>
        </w:rPr>
        <w:lastRenderedPageBreak/>
        <w:t>Chair McElroy also shared that the Committee</w:t>
      </w:r>
      <w:r w:rsidR="0084638C" w:rsidRPr="0084638C">
        <w:rPr>
          <w:rFonts w:ascii="Book Antiqua" w:hAnsi="Book Antiqua"/>
        </w:rPr>
        <w:t xml:space="preserve"> </w:t>
      </w:r>
      <w:r>
        <w:rPr>
          <w:rFonts w:ascii="Book Antiqua" w:hAnsi="Book Antiqua"/>
        </w:rPr>
        <w:t xml:space="preserve">had a </w:t>
      </w:r>
      <w:r w:rsidR="0084638C" w:rsidRPr="0084638C">
        <w:rPr>
          <w:rFonts w:ascii="Book Antiqua" w:hAnsi="Book Antiqua"/>
        </w:rPr>
        <w:t>conversation</w:t>
      </w:r>
      <w:r>
        <w:rPr>
          <w:rFonts w:ascii="Book Antiqua" w:hAnsi="Book Antiqua"/>
        </w:rPr>
        <w:t xml:space="preserve"> about </w:t>
      </w:r>
      <w:r w:rsidR="0084638C" w:rsidRPr="0084638C">
        <w:rPr>
          <w:rFonts w:ascii="Book Antiqua" w:hAnsi="Book Antiqua"/>
        </w:rPr>
        <w:t xml:space="preserve">the </w:t>
      </w:r>
      <w:r w:rsidR="0084638C" w:rsidRPr="00697A93">
        <w:rPr>
          <w:rFonts w:ascii="Book Antiqua" w:hAnsi="Book Antiqua"/>
          <w:i/>
          <w:iCs/>
        </w:rPr>
        <w:t>Informed Osprey</w:t>
      </w:r>
      <w:r w:rsidR="0084638C" w:rsidRPr="0084638C">
        <w:rPr>
          <w:rFonts w:ascii="Book Antiqua" w:hAnsi="Book Antiqua"/>
        </w:rPr>
        <w:t xml:space="preserve"> </w:t>
      </w:r>
      <w:r>
        <w:rPr>
          <w:rFonts w:ascii="Book Antiqua" w:hAnsi="Book Antiqua"/>
        </w:rPr>
        <w:t xml:space="preserve">program, </w:t>
      </w:r>
      <w:r w:rsidR="00714BA2">
        <w:rPr>
          <w:rFonts w:ascii="Book Antiqua" w:hAnsi="Book Antiqua"/>
        </w:rPr>
        <w:t xml:space="preserve">in terms of compliance and </w:t>
      </w:r>
      <w:r>
        <w:rPr>
          <w:rFonts w:ascii="Book Antiqua" w:hAnsi="Book Antiqua"/>
        </w:rPr>
        <w:t>after the discussion that had occurred at the Academic and Student Affairs Committee meeting</w:t>
      </w:r>
      <w:r w:rsidR="0084638C" w:rsidRPr="0084638C">
        <w:rPr>
          <w:rFonts w:ascii="Book Antiqua" w:hAnsi="Book Antiqua"/>
        </w:rPr>
        <w:t>.</w:t>
      </w:r>
      <w:r>
        <w:rPr>
          <w:rFonts w:ascii="Book Antiqua" w:hAnsi="Book Antiqua"/>
        </w:rPr>
        <w:t xml:space="preserve"> He stated that it is an </w:t>
      </w:r>
      <w:proofErr w:type="spellStart"/>
      <w:r w:rsidR="0084638C" w:rsidRPr="0084638C">
        <w:rPr>
          <w:rFonts w:ascii="Book Antiqua" w:hAnsi="Book Antiqua"/>
        </w:rPr>
        <w:t>mportant</w:t>
      </w:r>
      <w:proofErr w:type="spellEnd"/>
      <w:r w:rsidR="0084638C" w:rsidRPr="0084638C">
        <w:rPr>
          <w:rFonts w:ascii="Book Antiqua" w:hAnsi="Book Antiqua"/>
        </w:rPr>
        <w:t xml:space="preserve"> program for the health and welfare of all </w:t>
      </w:r>
      <w:r>
        <w:rPr>
          <w:rFonts w:ascii="Book Antiqua" w:hAnsi="Book Antiqua"/>
        </w:rPr>
        <w:t xml:space="preserve">UNF students. </w:t>
      </w:r>
      <w:r w:rsidR="0084638C" w:rsidRPr="0084638C">
        <w:rPr>
          <w:rFonts w:ascii="Book Antiqua" w:hAnsi="Book Antiqua"/>
        </w:rPr>
        <w:t xml:space="preserve"> </w:t>
      </w:r>
    </w:p>
    <w:p w14:paraId="4BB602FA" w14:textId="77777777" w:rsidR="008964A6" w:rsidRDefault="008964A6" w:rsidP="00113D10">
      <w:pPr>
        <w:pStyle w:val="Heading3"/>
      </w:pPr>
    </w:p>
    <w:p w14:paraId="79DCCD7F" w14:textId="6C32211B" w:rsidR="008964A6" w:rsidRPr="00D25F4B" w:rsidRDefault="00C77323" w:rsidP="00113D10">
      <w:pPr>
        <w:pStyle w:val="Heading3"/>
        <w:rPr>
          <w:rFonts w:ascii="Book Antiqua" w:hAnsi="Book Antiqua"/>
          <w:sz w:val="22"/>
          <w:szCs w:val="22"/>
        </w:rPr>
      </w:pPr>
      <w:r w:rsidRPr="00D25F4B">
        <w:rPr>
          <w:rFonts w:ascii="Book Antiqua" w:hAnsi="Book Antiqua"/>
          <w:sz w:val="22"/>
          <w:szCs w:val="22"/>
        </w:rPr>
        <w:t>Finance and Facilities Committee</w:t>
      </w:r>
    </w:p>
    <w:p w14:paraId="2328788F" w14:textId="77777777" w:rsidR="00764830" w:rsidRDefault="008964A6" w:rsidP="00D25F4B">
      <w:pPr>
        <w:ind w:left="4140"/>
        <w:rPr>
          <w:rFonts w:ascii="Book Antiqua" w:hAnsi="Book Antiqua"/>
        </w:rPr>
      </w:pPr>
      <w:r>
        <w:rPr>
          <w:rFonts w:ascii="Book Antiqua" w:hAnsi="Book Antiqua"/>
        </w:rPr>
        <w:t>Chair Joost stated that t</w:t>
      </w:r>
      <w:r w:rsidRPr="00A90B90">
        <w:rPr>
          <w:rFonts w:ascii="Book Antiqua" w:hAnsi="Book Antiqua"/>
        </w:rPr>
        <w:t xml:space="preserve">he </w:t>
      </w:r>
      <w:r w:rsidR="00714BA2">
        <w:rPr>
          <w:rFonts w:ascii="Book Antiqua" w:hAnsi="Book Antiqua"/>
        </w:rPr>
        <w:t>Finance and Facilities</w:t>
      </w:r>
      <w:r w:rsidRPr="00A90B90">
        <w:rPr>
          <w:rFonts w:ascii="Book Antiqua" w:hAnsi="Book Antiqua"/>
        </w:rPr>
        <w:t xml:space="preserve"> Committee met on June 1</w:t>
      </w:r>
      <w:r>
        <w:rPr>
          <w:rFonts w:ascii="Book Antiqua" w:hAnsi="Book Antiqua"/>
        </w:rPr>
        <w:t>4</w:t>
      </w:r>
      <w:r w:rsidRPr="00A90B90">
        <w:rPr>
          <w:rFonts w:ascii="Book Antiqua" w:hAnsi="Book Antiqua"/>
        </w:rPr>
        <w:t>, 2021</w:t>
      </w:r>
      <w:r>
        <w:rPr>
          <w:rFonts w:ascii="Book Antiqua" w:hAnsi="Book Antiqua"/>
        </w:rPr>
        <w:t>.</w:t>
      </w:r>
      <w:r w:rsidR="00714BA2">
        <w:rPr>
          <w:rFonts w:ascii="Book Antiqua" w:hAnsi="Book Antiqua"/>
        </w:rPr>
        <w:t xml:space="preserve"> He shared that</w:t>
      </w:r>
      <w:r w:rsidR="00126854">
        <w:rPr>
          <w:rFonts w:ascii="Book Antiqua" w:hAnsi="Book Antiqua"/>
        </w:rPr>
        <w:t xml:space="preserve"> the Committee </w:t>
      </w:r>
      <w:r w:rsidR="00764830">
        <w:rPr>
          <w:rFonts w:ascii="Book Antiqua" w:hAnsi="Book Antiqua"/>
        </w:rPr>
        <w:t xml:space="preserve">had </w:t>
      </w:r>
      <w:r w:rsidR="00126854">
        <w:rPr>
          <w:rFonts w:ascii="Book Antiqua" w:hAnsi="Book Antiqua"/>
        </w:rPr>
        <w:t xml:space="preserve">reviewed and unanimously </w:t>
      </w:r>
      <w:r w:rsidR="00764830">
        <w:rPr>
          <w:rFonts w:ascii="Book Antiqua" w:hAnsi="Book Antiqua"/>
        </w:rPr>
        <w:t>approved the following:</w:t>
      </w:r>
    </w:p>
    <w:p w14:paraId="4F1B7CE4" w14:textId="77777777" w:rsidR="00764830" w:rsidRDefault="00126854" w:rsidP="00764830">
      <w:pPr>
        <w:pStyle w:val="ListParagraph"/>
        <w:numPr>
          <w:ilvl w:val="0"/>
          <w:numId w:val="23"/>
        </w:numPr>
        <w:rPr>
          <w:i w:val="0"/>
          <w:iCs/>
        </w:rPr>
      </w:pPr>
      <w:r w:rsidRPr="00764830">
        <w:rPr>
          <w:i w:val="0"/>
          <w:iCs/>
        </w:rPr>
        <w:t xml:space="preserve">the amended 11.0010R Schedule of Tuition and Fees regulation. </w:t>
      </w:r>
    </w:p>
    <w:p w14:paraId="06F99BCD" w14:textId="137CE713" w:rsidR="008964A6" w:rsidRDefault="00126854" w:rsidP="00764830">
      <w:pPr>
        <w:pStyle w:val="ListParagraph"/>
        <w:numPr>
          <w:ilvl w:val="0"/>
          <w:numId w:val="23"/>
        </w:numPr>
        <w:rPr>
          <w:i w:val="0"/>
          <w:iCs/>
        </w:rPr>
      </w:pPr>
      <w:r w:rsidRPr="00764830">
        <w:rPr>
          <w:i w:val="0"/>
          <w:iCs/>
        </w:rPr>
        <w:t xml:space="preserve">University’s Five-year </w:t>
      </w:r>
      <w:proofErr w:type="spellStart"/>
      <w:r w:rsidRPr="00764830">
        <w:rPr>
          <w:i w:val="0"/>
          <w:iCs/>
        </w:rPr>
        <w:t>Captial</w:t>
      </w:r>
      <w:proofErr w:type="spellEnd"/>
      <w:r w:rsidRPr="00764830">
        <w:rPr>
          <w:i w:val="0"/>
          <w:iCs/>
        </w:rPr>
        <w:t xml:space="preserve"> Improvement Plan (CIP) for FY2022-23 through 2026-2027. </w:t>
      </w:r>
    </w:p>
    <w:p w14:paraId="642C3CAD" w14:textId="0CE75FFB" w:rsidR="00764830" w:rsidRDefault="00764830" w:rsidP="00764830">
      <w:pPr>
        <w:pStyle w:val="ListParagraph"/>
        <w:numPr>
          <w:ilvl w:val="0"/>
          <w:numId w:val="23"/>
        </w:numPr>
        <w:rPr>
          <w:i w:val="0"/>
          <w:iCs/>
        </w:rPr>
      </w:pPr>
      <w:proofErr w:type="spellStart"/>
      <w:r>
        <w:rPr>
          <w:i w:val="0"/>
          <w:iCs/>
        </w:rPr>
        <w:t>MEDNexus</w:t>
      </w:r>
      <w:proofErr w:type="spellEnd"/>
      <w:r>
        <w:rPr>
          <w:i w:val="0"/>
          <w:iCs/>
        </w:rPr>
        <w:t xml:space="preserve"> Carry-forward Funding Authorization</w:t>
      </w:r>
    </w:p>
    <w:p w14:paraId="2359C966" w14:textId="7DC6ABD6" w:rsidR="00764830" w:rsidRPr="00764830" w:rsidRDefault="00764830" w:rsidP="00D25F4B">
      <w:pPr>
        <w:ind w:left="4140"/>
        <w:rPr>
          <w:rFonts w:ascii="Book Antiqua" w:hAnsi="Book Antiqua"/>
          <w:iCs/>
        </w:rPr>
      </w:pPr>
      <w:r w:rsidRPr="00764830">
        <w:rPr>
          <w:rFonts w:ascii="Book Antiqua" w:hAnsi="Book Antiqua"/>
          <w:iCs/>
        </w:rPr>
        <w:t xml:space="preserve">Chair Joost also </w:t>
      </w:r>
      <w:r>
        <w:rPr>
          <w:rFonts w:ascii="Book Antiqua" w:hAnsi="Book Antiqua"/>
          <w:iCs/>
        </w:rPr>
        <w:t>relayed that the Committee had conducted a budget review for the Direct Support Organizations (DSOs)</w:t>
      </w:r>
      <w:r w:rsidR="001B1EB5">
        <w:rPr>
          <w:rFonts w:ascii="Book Antiqua" w:hAnsi="Book Antiqua"/>
          <w:iCs/>
        </w:rPr>
        <w:t xml:space="preserve">. Vice President Bennett also presented the Quarterly Capital Projects and Change Order report to the Committee. </w:t>
      </w:r>
    </w:p>
    <w:p w14:paraId="5188F8F8" w14:textId="77777777" w:rsidR="006A2DED" w:rsidRDefault="006A2DED" w:rsidP="00113D10">
      <w:pPr>
        <w:pStyle w:val="Heading3"/>
      </w:pPr>
    </w:p>
    <w:p w14:paraId="669C1DFF" w14:textId="4B83587F" w:rsidR="00C77323" w:rsidRPr="00D25F4B" w:rsidRDefault="00C77323" w:rsidP="00113D10">
      <w:pPr>
        <w:pStyle w:val="Heading3"/>
        <w:rPr>
          <w:rFonts w:ascii="Book Antiqua" w:hAnsi="Book Antiqua"/>
          <w:sz w:val="22"/>
          <w:szCs w:val="22"/>
        </w:rPr>
      </w:pPr>
      <w:r w:rsidRPr="00D25F4B">
        <w:rPr>
          <w:rFonts w:ascii="Book Antiqua" w:hAnsi="Book Antiqua"/>
          <w:sz w:val="22"/>
          <w:szCs w:val="22"/>
        </w:rPr>
        <w:t>Governance Committee</w:t>
      </w:r>
    </w:p>
    <w:p w14:paraId="3C96E793" w14:textId="48BEF130" w:rsidR="00015B04" w:rsidRPr="00207255" w:rsidRDefault="00015B04" w:rsidP="00D25F4B">
      <w:pPr>
        <w:ind w:left="4140" w:hanging="2880"/>
        <w:rPr>
          <w:rFonts w:ascii="Book Antiqua" w:hAnsi="Book Antiqua"/>
        </w:rPr>
      </w:pPr>
      <w:r>
        <w:tab/>
      </w:r>
      <w:r w:rsidRPr="00207255">
        <w:rPr>
          <w:rFonts w:ascii="Book Antiqua" w:hAnsi="Book Antiqua"/>
        </w:rPr>
        <w:t xml:space="preserve">Chair Wamble-King relayed that the Governance Committee had met on June 10th.   </w:t>
      </w:r>
    </w:p>
    <w:p w14:paraId="043ECA39" w14:textId="77777777" w:rsidR="00015B04" w:rsidRPr="00207255" w:rsidRDefault="00015B04" w:rsidP="00D25F4B">
      <w:pPr>
        <w:ind w:left="4140"/>
        <w:rPr>
          <w:rFonts w:ascii="Book Antiqua" w:hAnsi="Book Antiqua"/>
        </w:rPr>
      </w:pPr>
      <w:r w:rsidRPr="00207255">
        <w:rPr>
          <w:rFonts w:ascii="Book Antiqua" w:hAnsi="Book Antiqua"/>
        </w:rPr>
        <w:lastRenderedPageBreak/>
        <w:t xml:space="preserve">She relayed that the Committee had approved new and renewing members for each of the University’s four direct support organizations: the UNF Foundation, MOCA Jacksonville, the UNF Training and Services Institute and the UNF Financing Corporation.  She stated that the slate of new and renewing board members was on </w:t>
      </w:r>
      <w:proofErr w:type="gramStart"/>
      <w:r w:rsidRPr="00207255">
        <w:rPr>
          <w:rFonts w:ascii="Book Antiqua" w:hAnsi="Book Antiqua"/>
        </w:rPr>
        <w:t>the  consent</w:t>
      </w:r>
      <w:proofErr w:type="gramEnd"/>
      <w:r w:rsidRPr="00207255">
        <w:rPr>
          <w:rFonts w:ascii="Book Antiqua" w:hAnsi="Book Antiqua"/>
        </w:rPr>
        <w:t xml:space="preserve"> agenda for the approval by the full Board.   </w:t>
      </w:r>
    </w:p>
    <w:p w14:paraId="77E09BAF" w14:textId="77777777" w:rsidR="00015B04" w:rsidRPr="00207255" w:rsidRDefault="00015B04" w:rsidP="00D25F4B">
      <w:pPr>
        <w:ind w:left="4140"/>
        <w:rPr>
          <w:rFonts w:ascii="Book Antiqua" w:hAnsi="Book Antiqua"/>
        </w:rPr>
      </w:pPr>
      <w:r w:rsidRPr="00207255">
        <w:rPr>
          <w:rFonts w:ascii="Book Antiqua" w:hAnsi="Book Antiqua"/>
        </w:rPr>
        <w:t xml:space="preserve">She referenced the Board Effectiveness Survey and Meeting Evaluation </w:t>
      </w:r>
      <w:proofErr w:type="gramStart"/>
      <w:r w:rsidRPr="00207255">
        <w:rPr>
          <w:rFonts w:ascii="Book Antiqua" w:hAnsi="Book Antiqua"/>
        </w:rPr>
        <w:t>Survey,</w:t>
      </w:r>
      <w:proofErr w:type="gramEnd"/>
      <w:r w:rsidRPr="00207255">
        <w:rPr>
          <w:rFonts w:ascii="Book Antiqua" w:hAnsi="Book Antiqua"/>
        </w:rPr>
        <w:t xml:space="preserve"> which staff had provided to the Board and relayed that the Committee looks forward to the Board’s feedback. She noted it will present the results to the Board in the Fall.</w:t>
      </w:r>
    </w:p>
    <w:p w14:paraId="7EC18481" w14:textId="77777777" w:rsidR="00015B04" w:rsidRPr="00207255" w:rsidRDefault="00015B04" w:rsidP="00D25F4B">
      <w:pPr>
        <w:ind w:left="4140"/>
        <w:rPr>
          <w:rFonts w:ascii="Book Antiqua" w:hAnsi="Book Antiqua"/>
        </w:rPr>
      </w:pPr>
      <w:r w:rsidRPr="00207255">
        <w:rPr>
          <w:rFonts w:ascii="Book Antiqua" w:hAnsi="Book Antiqua"/>
        </w:rPr>
        <w:t xml:space="preserve">Chair Wamble-King stated that the Committee will also begin the planning process for a Comprehensive Board Evaluation and reminded the Board that the last Comprehensive Board Evaluation was conducted in 2018-2019.  She reminded the Board that its Board Evaluation Policy specifies that an outside consultant will guide the process, analyze the </w:t>
      </w:r>
      <w:proofErr w:type="gramStart"/>
      <w:r w:rsidRPr="00207255">
        <w:rPr>
          <w:rFonts w:ascii="Book Antiqua" w:hAnsi="Book Antiqua"/>
        </w:rPr>
        <w:t>results</w:t>
      </w:r>
      <w:proofErr w:type="gramEnd"/>
      <w:r w:rsidRPr="00207255">
        <w:rPr>
          <w:rFonts w:ascii="Book Antiqua" w:hAnsi="Book Antiqua"/>
        </w:rPr>
        <w:t xml:space="preserve"> and facilitate retreats to share and discuss findings.   She also reminded the Board that, as a result, it will develop a new Board Action Plan to guide the work of the Board and committees for the next three years.   </w:t>
      </w:r>
    </w:p>
    <w:p w14:paraId="6105337C" w14:textId="77777777" w:rsidR="00015B04" w:rsidRPr="00207255" w:rsidRDefault="00015B04" w:rsidP="00D25F4B">
      <w:pPr>
        <w:ind w:left="4320"/>
        <w:rPr>
          <w:rFonts w:ascii="Book Antiqua" w:hAnsi="Book Antiqua"/>
        </w:rPr>
      </w:pPr>
      <w:r w:rsidRPr="00207255">
        <w:rPr>
          <w:rFonts w:ascii="Book Antiqua" w:hAnsi="Book Antiqua"/>
        </w:rPr>
        <w:t xml:space="preserve">Chair Wamble-King stated that the Committee spent the bulk of its </w:t>
      </w:r>
      <w:proofErr w:type="gramStart"/>
      <w:r w:rsidRPr="00207255">
        <w:rPr>
          <w:rFonts w:ascii="Book Antiqua" w:hAnsi="Book Antiqua"/>
        </w:rPr>
        <w:t>time sharing</w:t>
      </w:r>
      <w:proofErr w:type="gramEnd"/>
      <w:r w:rsidRPr="00207255">
        <w:rPr>
          <w:rFonts w:ascii="Book Antiqua" w:hAnsi="Book Antiqua"/>
        </w:rPr>
        <w:t xml:space="preserve"> feedback about six items within the current Board Action Plan.  The six items discussed were:  </w:t>
      </w:r>
    </w:p>
    <w:p w14:paraId="1F95082C" w14:textId="77777777" w:rsidR="00015B04" w:rsidRPr="00553346" w:rsidRDefault="00015B04" w:rsidP="006453F8">
      <w:pPr>
        <w:pStyle w:val="ListParagraph"/>
        <w:numPr>
          <w:ilvl w:val="0"/>
          <w:numId w:val="20"/>
        </w:numPr>
        <w:rPr>
          <w:i w:val="0"/>
          <w:iCs/>
        </w:rPr>
      </w:pPr>
      <w:r w:rsidRPr="00553346">
        <w:rPr>
          <w:i w:val="0"/>
          <w:iCs/>
        </w:rPr>
        <w:lastRenderedPageBreak/>
        <w:t>Ways to increase and enhance Trustee interaction with students, faculty, and administration</w:t>
      </w:r>
    </w:p>
    <w:p w14:paraId="33673795" w14:textId="77777777" w:rsidR="00015B04" w:rsidRPr="00553346" w:rsidRDefault="00015B04" w:rsidP="006453F8">
      <w:pPr>
        <w:pStyle w:val="ListParagraph"/>
        <w:numPr>
          <w:ilvl w:val="0"/>
          <w:numId w:val="20"/>
        </w:numPr>
        <w:rPr>
          <w:i w:val="0"/>
          <w:iCs/>
        </w:rPr>
      </w:pPr>
      <w:r w:rsidRPr="00553346">
        <w:rPr>
          <w:i w:val="0"/>
          <w:iCs/>
        </w:rPr>
        <w:t>Suggested topics for presentation by internal community stakeholders</w:t>
      </w:r>
    </w:p>
    <w:p w14:paraId="19CC206E" w14:textId="77777777" w:rsidR="00015B04" w:rsidRPr="00553346" w:rsidRDefault="00015B04" w:rsidP="006453F8">
      <w:pPr>
        <w:pStyle w:val="ListParagraph"/>
        <w:numPr>
          <w:ilvl w:val="0"/>
          <w:numId w:val="20"/>
        </w:numPr>
        <w:rPr>
          <w:i w:val="0"/>
          <w:iCs/>
        </w:rPr>
      </w:pPr>
      <w:r w:rsidRPr="00553346">
        <w:rPr>
          <w:i w:val="0"/>
          <w:iCs/>
        </w:rPr>
        <w:t>Ways to leverage Trustees’ skills and interests as we develop and implement trustee engagement plans</w:t>
      </w:r>
    </w:p>
    <w:p w14:paraId="4704D282" w14:textId="77777777" w:rsidR="00015B04" w:rsidRPr="00553346" w:rsidRDefault="00015B04" w:rsidP="006453F8">
      <w:pPr>
        <w:pStyle w:val="ListParagraph"/>
        <w:numPr>
          <w:ilvl w:val="0"/>
          <w:numId w:val="20"/>
        </w:numPr>
        <w:rPr>
          <w:i w:val="0"/>
          <w:iCs/>
        </w:rPr>
      </w:pPr>
      <w:r w:rsidRPr="00553346">
        <w:rPr>
          <w:i w:val="0"/>
          <w:iCs/>
        </w:rPr>
        <w:t>Ways to enhance information sharing by the University</w:t>
      </w:r>
    </w:p>
    <w:p w14:paraId="1F0CA80F" w14:textId="77777777" w:rsidR="00015B04" w:rsidRPr="00553346" w:rsidRDefault="00015B04" w:rsidP="006453F8">
      <w:pPr>
        <w:pStyle w:val="ListParagraph"/>
        <w:numPr>
          <w:ilvl w:val="0"/>
          <w:numId w:val="20"/>
        </w:numPr>
        <w:rPr>
          <w:i w:val="0"/>
          <w:iCs/>
        </w:rPr>
      </w:pPr>
      <w:r w:rsidRPr="00553346">
        <w:rPr>
          <w:i w:val="0"/>
          <w:iCs/>
        </w:rPr>
        <w:t>Ways to enhance data sharing, focusing on trending data and higher education competition</w:t>
      </w:r>
    </w:p>
    <w:p w14:paraId="43981154" w14:textId="77777777" w:rsidR="00015B04" w:rsidRPr="00553346" w:rsidRDefault="00015B04" w:rsidP="006453F8">
      <w:pPr>
        <w:pStyle w:val="ListParagraph"/>
        <w:numPr>
          <w:ilvl w:val="0"/>
          <w:numId w:val="20"/>
        </w:numPr>
        <w:rPr>
          <w:i w:val="0"/>
          <w:iCs/>
        </w:rPr>
      </w:pPr>
      <w:r w:rsidRPr="00553346">
        <w:rPr>
          <w:i w:val="0"/>
          <w:iCs/>
        </w:rPr>
        <w:t xml:space="preserve">Suggested national topics related to higher education that Trustees might wish to discuss or learn more about.  </w:t>
      </w:r>
    </w:p>
    <w:p w14:paraId="08E6E5E5" w14:textId="171833E1" w:rsidR="00015B04" w:rsidRPr="00553346" w:rsidRDefault="00015B04" w:rsidP="00D25F4B">
      <w:pPr>
        <w:ind w:left="4320"/>
        <w:rPr>
          <w:rFonts w:ascii="Book Antiqua" w:hAnsi="Book Antiqua"/>
        </w:rPr>
      </w:pPr>
      <w:r w:rsidRPr="00207255">
        <w:rPr>
          <w:rFonts w:ascii="Book Antiqua" w:hAnsi="Book Antiqua"/>
        </w:rPr>
        <w:t xml:space="preserve">She stated that the Committee members had been highly engaged in the discussion and that staff will be working to operationalize feedback moving forward.  </w:t>
      </w:r>
    </w:p>
    <w:p w14:paraId="7D0FB16A" w14:textId="13853517" w:rsidR="00AD024E" w:rsidRDefault="004102DE" w:rsidP="005E25D8">
      <w:pPr>
        <w:pStyle w:val="Heading2"/>
        <w:ind w:left="4277" w:hanging="4277"/>
      </w:pPr>
      <w:r w:rsidRPr="0035124C">
        <w:t xml:space="preserve">Item </w:t>
      </w:r>
      <w:r w:rsidR="00971F7F">
        <w:t>1</w:t>
      </w:r>
      <w:r w:rsidR="00317511">
        <w:t>0</w:t>
      </w:r>
      <w:r>
        <w:tab/>
      </w:r>
      <w:r>
        <w:tab/>
      </w:r>
      <w:r w:rsidRPr="0035124C">
        <w:t>Consent Agenda</w:t>
      </w:r>
    </w:p>
    <w:p w14:paraId="2E65CA76" w14:textId="02AB32AC" w:rsidR="00280BA1" w:rsidRPr="004F6C4F" w:rsidRDefault="00FB5941" w:rsidP="005E25D8">
      <w:pPr>
        <w:ind w:left="4277"/>
        <w:rPr>
          <w:rFonts w:ascii="Book Antiqua" w:hAnsi="Book Antiqua"/>
        </w:rPr>
      </w:pPr>
      <w:r w:rsidRPr="00FB5941">
        <w:rPr>
          <w:rFonts w:ascii="Book Antiqua" w:hAnsi="Book Antiqua"/>
        </w:rPr>
        <w:t xml:space="preserve">Chair Hyde asked if there were any questions or comments regarding any of the items on the Consent Agenda, which included: </w:t>
      </w:r>
    </w:p>
    <w:p w14:paraId="14411AA9" w14:textId="3264A730" w:rsidR="002B0AEC" w:rsidRDefault="002B0AEC" w:rsidP="005E25D8">
      <w:pPr>
        <w:ind w:left="4320"/>
        <w:rPr>
          <w:rFonts w:ascii="Book Antiqua" w:hAnsi="Book Antiqua"/>
        </w:rPr>
      </w:pPr>
      <w:r w:rsidRPr="002C0A60">
        <w:rPr>
          <w:rFonts w:ascii="Book Antiqua" w:hAnsi="Book Antiqua"/>
        </w:rPr>
        <w:t xml:space="preserve">Draft Minutes March </w:t>
      </w:r>
      <w:r w:rsidR="002C0A60" w:rsidRPr="002C0A60">
        <w:rPr>
          <w:rFonts w:ascii="Book Antiqua" w:hAnsi="Book Antiqua"/>
        </w:rPr>
        <w:t>18, 2021 Board of Trustees Meeting</w:t>
      </w:r>
    </w:p>
    <w:p w14:paraId="3878894D" w14:textId="3F7BEBAB" w:rsidR="00026C1C" w:rsidRDefault="008E66BC" w:rsidP="005E25D8">
      <w:pPr>
        <w:ind w:left="4320"/>
        <w:rPr>
          <w:rFonts w:ascii="Book Antiqua" w:hAnsi="Book Antiqua"/>
        </w:rPr>
      </w:pPr>
      <w:r>
        <w:rPr>
          <w:rFonts w:ascii="Book Antiqua" w:hAnsi="Book Antiqua"/>
        </w:rPr>
        <w:t>Draft Minutes April 15, 2021 Board of Trustees Meeting</w:t>
      </w:r>
    </w:p>
    <w:p w14:paraId="75026467" w14:textId="168AF61D" w:rsidR="00105CC1" w:rsidRPr="00105CC1" w:rsidRDefault="00AF368C" w:rsidP="005E25D8">
      <w:pPr>
        <w:spacing w:after="120" w:line="240" w:lineRule="auto"/>
        <w:ind w:left="4320"/>
        <w:rPr>
          <w:rFonts w:ascii="Book Antiqua" w:hAnsi="Book Antiqua"/>
        </w:rPr>
      </w:pPr>
      <w:r>
        <w:rPr>
          <w:rFonts w:ascii="Book Antiqua" w:hAnsi="Book Antiqua"/>
        </w:rPr>
        <w:lastRenderedPageBreak/>
        <w:t>Draft Minutes May 24, 2021 Board of T</w:t>
      </w:r>
      <w:r w:rsidR="00503CA4">
        <w:rPr>
          <w:rFonts w:ascii="Book Antiqua" w:hAnsi="Book Antiqua"/>
        </w:rPr>
        <w:t>r</w:t>
      </w:r>
      <w:r>
        <w:rPr>
          <w:rFonts w:ascii="Book Antiqua" w:hAnsi="Book Antiqua"/>
        </w:rPr>
        <w:t>ustees Meeting and Budget Workshop</w:t>
      </w:r>
    </w:p>
    <w:p w14:paraId="7247B7D9" w14:textId="77777777" w:rsidR="00553346" w:rsidRDefault="00553346" w:rsidP="00113D10">
      <w:pPr>
        <w:pStyle w:val="Heading3"/>
      </w:pPr>
    </w:p>
    <w:p w14:paraId="76495028" w14:textId="014C96F4" w:rsidR="00B6694C" w:rsidRPr="005E25D8" w:rsidRDefault="00BB45E7" w:rsidP="005E25D8">
      <w:pPr>
        <w:pStyle w:val="Heading3"/>
        <w:ind w:left="4320" w:firstLine="0"/>
        <w:rPr>
          <w:rFonts w:ascii="Book Antiqua" w:hAnsi="Book Antiqua"/>
          <w:sz w:val="22"/>
          <w:szCs w:val="22"/>
        </w:rPr>
      </w:pPr>
      <w:r w:rsidRPr="005E25D8">
        <w:rPr>
          <w:rFonts w:ascii="Book Antiqua" w:hAnsi="Book Antiqua"/>
          <w:sz w:val="22"/>
          <w:szCs w:val="22"/>
        </w:rPr>
        <w:t>From the Academic and Student Affairs Committee</w:t>
      </w:r>
    </w:p>
    <w:p w14:paraId="29A5A9F4" w14:textId="77777777" w:rsidR="005E25D8" w:rsidRDefault="005E25D8" w:rsidP="005E25D8">
      <w:pPr>
        <w:pStyle w:val="ListParagraph"/>
        <w:ind w:left="4320"/>
        <w:rPr>
          <w:rFonts w:cs="Times New Roman"/>
          <w:i w:val="0"/>
          <w:iCs/>
        </w:rPr>
      </w:pPr>
    </w:p>
    <w:p w14:paraId="70270DB4" w14:textId="7C71826E" w:rsidR="00B6694C" w:rsidRPr="00553346" w:rsidRDefault="00B6694C" w:rsidP="005E25D8">
      <w:pPr>
        <w:pStyle w:val="ListParagraph"/>
        <w:ind w:left="4320"/>
        <w:rPr>
          <w:i w:val="0"/>
          <w:iCs/>
        </w:rPr>
      </w:pPr>
      <w:r w:rsidRPr="00553346">
        <w:rPr>
          <w:rFonts w:cs="Times New Roman"/>
          <w:i w:val="0"/>
          <w:iCs/>
        </w:rPr>
        <w:t xml:space="preserve">Draft </w:t>
      </w:r>
      <w:r w:rsidRPr="00553346">
        <w:rPr>
          <w:i w:val="0"/>
          <w:iCs/>
        </w:rPr>
        <w:t>March 16, 2021 Academic and Student Affairs Committee   Minutes</w:t>
      </w:r>
    </w:p>
    <w:p w14:paraId="6270AA5B" w14:textId="17444FAF" w:rsidR="00B6694C" w:rsidRPr="00553346" w:rsidRDefault="00B6694C" w:rsidP="006453F8">
      <w:pPr>
        <w:pStyle w:val="ListParagraph"/>
        <w:rPr>
          <w:i w:val="0"/>
          <w:iCs/>
        </w:rPr>
      </w:pPr>
    </w:p>
    <w:p w14:paraId="32B1B242" w14:textId="661064F7" w:rsidR="00B6694C" w:rsidRPr="00553346" w:rsidRDefault="00B6694C" w:rsidP="005E25D8">
      <w:pPr>
        <w:pStyle w:val="ListParagraph"/>
        <w:ind w:left="4320"/>
        <w:rPr>
          <w:i w:val="0"/>
          <w:iCs/>
        </w:rPr>
      </w:pPr>
      <w:r w:rsidRPr="00553346">
        <w:rPr>
          <w:i w:val="0"/>
          <w:iCs/>
        </w:rPr>
        <w:t xml:space="preserve">New Program Proposal – Bachelor of Science (BS) in </w:t>
      </w:r>
      <w:r w:rsidRPr="00553346">
        <w:rPr>
          <w:rFonts w:eastAsia="Times New Roman"/>
          <w:i w:val="0"/>
          <w:iCs/>
        </w:rPr>
        <w:t>Learning Design and Technology</w:t>
      </w:r>
    </w:p>
    <w:p w14:paraId="2D180ED0" w14:textId="73FE85FC" w:rsidR="00342D80" w:rsidRDefault="00A92E47" w:rsidP="005E25D8">
      <w:pPr>
        <w:ind w:left="4320"/>
        <w:rPr>
          <w:rFonts w:ascii="Book Antiqua" w:hAnsi="Book Antiqua"/>
        </w:rPr>
      </w:pPr>
      <w:r w:rsidRPr="00A92E47">
        <w:rPr>
          <w:rFonts w:ascii="Book Antiqua" w:hAnsi="Book Antiqua"/>
        </w:rPr>
        <w:t>Reorganization of Department of Clinical and Applied Movement Sciences in Brooks College of Health</w:t>
      </w:r>
    </w:p>
    <w:p w14:paraId="5A789E25" w14:textId="7CC3AEBF" w:rsidR="005C7537" w:rsidRDefault="00717A83" w:rsidP="005E25D8">
      <w:pPr>
        <w:spacing w:after="0" w:line="240" w:lineRule="auto"/>
        <w:ind w:left="3600" w:firstLine="720"/>
        <w:rPr>
          <w:rFonts w:ascii="Book Antiqua" w:hAnsi="Book Antiqua"/>
        </w:rPr>
      </w:pPr>
      <w:r w:rsidRPr="00717A83">
        <w:rPr>
          <w:rFonts w:ascii="Book Antiqua" w:hAnsi="Book Antiqua"/>
        </w:rPr>
        <w:t>Approval of Faculty Tenure Recommendation</w:t>
      </w:r>
      <w:r w:rsidR="009753E8">
        <w:rPr>
          <w:rFonts w:ascii="Book Antiqua" w:hAnsi="Book Antiqua"/>
        </w:rPr>
        <w:t>s</w:t>
      </w:r>
    </w:p>
    <w:p w14:paraId="5EBF60C1" w14:textId="7D6D057E" w:rsidR="006D4A77" w:rsidRDefault="006D4A77" w:rsidP="005E25D8">
      <w:pPr>
        <w:spacing w:after="0" w:line="240" w:lineRule="auto"/>
        <w:ind w:left="3600" w:firstLine="720"/>
        <w:rPr>
          <w:rFonts w:ascii="Book Antiqua" w:hAnsi="Book Antiqua"/>
        </w:rPr>
      </w:pPr>
      <w:r>
        <w:rPr>
          <w:rFonts w:ascii="Book Antiqua" w:hAnsi="Book Antiqua"/>
        </w:rPr>
        <w:t>2021 Florida Equity Report</w:t>
      </w:r>
    </w:p>
    <w:p w14:paraId="15DF5399" w14:textId="77777777" w:rsidR="00317511" w:rsidRDefault="00317511" w:rsidP="00105CC1"/>
    <w:p w14:paraId="5F26D95D" w14:textId="66B69AC2" w:rsidR="006D4A77" w:rsidRPr="00C15EBF" w:rsidRDefault="006D4A77" w:rsidP="00C15EBF">
      <w:pPr>
        <w:pStyle w:val="Heading3"/>
        <w:ind w:left="3600"/>
        <w:rPr>
          <w:rFonts w:ascii="Book Antiqua" w:hAnsi="Book Antiqua"/>
          <w:sz w:val="22"/>
          <w:szCs w:val="22"/>
        </w:rPr>
      </w:pPr>
      <w:r w:rsidRPr="00C15EBF">
        <w:rPr>
          <w:rFonts w:ascii="Book Antiqua" w:hAnsi="Book Antiqua"/>
          <w:sz w:val="22"/>
          <w:szCs w:val="22"/>
        </w:rPr>
        <w:t>From the Audit and Compliance Committee</w:t>
      </w:r>
    </w:p>
    <w:p w14:paraId="6CAE85CA" w14:textId="7E4F8353" w:rsidR="000B3551" w:rsidRDefault="000B3551" w:rsidP="00553346">
      <w:pPr>
        <w:pStyle w:val="ListParagraph"/>
        <w:spacing w:after="0" w:line="240" w:lineRule="auto"/>
      </w:pPr>
    </w:p>
    <w:p w14:paraId="57BDF890" w14:textId="17F71638" w:rsidR="000B3551" w:rsidRDefault="000B3551" w:rsidP="00C15EBF">
      <w:pPr>
        <w:spacing w:after="0" w:line="240" w:lineRule="auto"/>
        <w:ind w:left="4320"/>
        <w:rPr>
          <w:rFonts w:ascii="Book Antiqua" w:hAnsi="Book Antiqua"/>
        </w:rPr>
      </w:pPr>
      <w:r w:rsidRPr="00E33F48">
        <w:rPr>
          <w:rFonts w:ascii="Book Antiqua" w:hAnsi="Book Antiqua"/>
        </w:rPr>
        <w:t>Draft March 15, 2021 Audit and Compliance Committee Meeting Minutes</w:t>
      </w:r>
    </w:p>
    <w:p w14:paraId="7D1C2A7F" w14:textId="3C974744" w:rsidR="00C2253E" w:rsidRDefault="00C2253E" w:rsidP="000B3551">
      <w:pPr>
        <w:spacing w:after="0" w:line="240" w:lineRule="auto"/>
        <w:ind w:left="2880"/>
        <w:rPr>
          <w:rFonts w:ascii="Book Antiqua" w:hAnsi="Book Antiqua"/>
        </w:rPr>
      </w:pPr>
    </w:p>
    <w:p w14:paraId="52F2CF11" w14:textId="56447932" w:rsidR="00026C1C" w:rsidRPr="00026C1C" w:rsidRDefault="00C2253E" w:rsidP="00C15EBF">
      <w:pPr>
        <w:spacing w:after="0" w:line="240" w:lineRule="auto"/>
        <w:ind w:left="4320"/>
        <w:rPr>
          <w:rFonts w:ascii="Book Antiqua" w:hAnsi="Book Antiqua"/>
        </w:rPr>
      </w:pPr>
      <w:r w:rsidRPr="00C2253E">
        <w:rPr>
          <w:rFonts w:ascii="Book Antiqua" w:hAnsi="Book Antiqua"/>
        </w:rPr>
        <w:t>Fraud Prevention and Detection Regulation 1.0110R</w:t>
      </w:r>
    </w:p>
    <w:p w14:paraId="65A28E5B" w14:textId="77777777" w:rsidR="004F6C4F" w:rsidRDefault="004F6C4F" w:rsidP="00113D10">
      <w:pPr>
        <w:pStyle w:val="Heading3"/>
      </w:pPr>
    </w:p>
    <w:p w14:paraId="1E9F992C" w14:textId="77777777" w:rsidR="00C15EBF" w:rsidRDefault="00C15EBF" w:rsidP="00113D10">
      <w:pPr>
        <w:pStyle w:val="Heading3"/>
      </w:pPr>
    </w:p>
    <w:p w14:paraId="0E4D6FAE" w14:textId="6BC3FA88" w:rsidR="007C4807" w:rsidRDefault="00BD5DFF" w:rsidP="002939C6">
      <w:pPr>
        <w:pStyle w:val="Heading3"/>
        <w:ind w:left="3600"/>
        <w:rPr>
          <w:rFonts w:ascii="Book Antiqua" w:hAnsi="Book Antiqua"/>
          <w:sz w:val="22"/>
          <w:szCs w:val="22"/>
        </w:rPr>
      </w:pPr>
      <w:r w:rsidRPr="00C15EBF">
        <w:rPr>
          <w:rFonts w:ascii="Book Antiqua" w:hAnsi="Book Antiqua"/>
          <w:sz w:val="22"/>
          <w:szCs w:val="22"/>
        </w:rPr>
        <w:t xml:space="preserve">From the Finance </w:t>
      </w:r>
      <w:r w:rsidR="007C4807" w:rsidRPr="00C15EBF">
        <w:rPr>
          <w:rFonts w:ascii="Book Antiqua" w:hAnsi="Book Antiqua"/>
          <w:sz w:val="22"/>
          <w:szCs w:val="22"/>
        </w:rPr>
        <w:t xml:space="preserve">and Facilities </w:t>
      </w:r>
      <w:r w:rsidRPr="00C15EBF">
        <w:rPr>
          <w:rFonts w:ascii="Book Antiqua" w:hAnsi="Book Antiqua"/>
          <w:sz w:val="22"/>
          <w:szCs w:val="22"/>
        </w:rPr>
        <w:t>Committee</w:t>
      </w:r>
    </w:p>
    <w:p w14:paraId="586F3388" w14:textId="77777777" w:rsidR="00C15EBF" w:rsidRPr="00C15EBF" w:rsidRDefault="00C15EBF" w:rsidP="00C15EBF"/>
    <w:p w14:paraId="45966F1A" w14:textId="7989D88A" w:rsidR="005C7895" w:rsidRDefault="005C7895" w:rsidP="00C15EBF">
      <w:pPr>
        <w:spacing w:after="0" w:line="240" w:lineRule="auto"/>
        <w:ind w:left="4140"/>
        <w:rPr>
          <w:rFonts w:ascii="Book Antiqua" w:hAnsi="Book Antiqua"/>
        </w:rPr>
      </w:pPr>
      <w:r w:rsidRPr="00E33F48">
        <w:rPr>
          <w:rFonts w:ascii="Book Antiqua" w:hAnsi="Book Antiqua"/>
        </w:rPr>
        <w:t xml:space="preserve">Draft March 15, 2021 </w:t>
      </w:r>
      <w:r w:rsidR="00B55CC6">
        <w:rPr>
          <w:rFonts w:ascii="Book Antiqua" w:hAnsi="Book Antiqua"/>
        </w:rPr>
        <w:t>Finance and Facilities</w:t>
      </w:r>
      <w:r w:rsidRPr="00E33F48">
        <w:rPr>
          <w:rFonts w:ascii="Book Antiqua" w:hAnsi="Book Antiqua"/>
        </w:rPr>
        <w:t xml:space="preserve"> Committee Meeting Minutes</w:t>
      </w:r>
    </w:p>
    <w:p w14:paraId="38451614" w14:textId="4D6CBF21" w:rsidR="00675A24" w:rsidRDefault="00675A24" w:rsidP="005C7895">
      <w:pPr>
        <w:spacing w:after="0" w:line="240" w:lineRule="auto"/>
        <w:ind w:left="2880"/>
        <w:rPr>
          <w:rFonts w:ascii="Book Antiqua" w:hAnsi="Book Antiqua"/>
        </w:rPr>
      </w:pPr>
    </w:p>
    <w:p w14:paraId="5FED21DD" w14:textId="29FEAEAC" w:rsidR="00675A24" w:rsidRDefault="00675A24" w:rsidP="00C15EBF">
      <w:pPr>
        <w:spacing w:after="0" w:line="240" w:lineRule="auto"/>
        <w:ind w:left="3420" w:firstLine="720"/>
        <w:rPr>
          <w:rFonts w:ascii="Book Antiqua" w:hAnsi="Book Antiqua"/>
        </w:rPr>
      </w:pPr>
      <w:r>
        <w:rPr>
          <w:rFonts w:ascii="Book Antiqua" w:hAnsi="Book Antiqua"/>
        </w:rPr>
        <w:t>Treasurer’s Quarterly Report</w:t>
      </w:r>
    </w:p>
    <w:p w14:paraId="62B1444F" w14:textId="77777777" w:rsidR="005C7895" w:rsidRPr="005C7895" w:rsidRDefault="005C7895" w:rsidP="006453F8">
      <w:pPr>
        <w:pStyle w:val="ListParagraph"/>
      </w:pPr>
    </w:p>
    <w:p w14:paraId="73C73F6C" w14:textId="565A246A" w:rsidR="007C4807" w:rsidRPr="00553346" w:rsidRDefault="007C4807" w:rsidP="00C15EBF">
      <w:pPr>
        <w:pStyle w:val="ListParagraph"/>
        <w:ind w:left="4140"/>
        <w:rPr>
          <w:i w:val="0"/>
          <w:iCs/>
        </w:rPr>
      </w:pPr>
      <w:r w:rsidRPr="00553346">
        <w:rPr>
          <w:i w:val="0"/>
          <w:iCs/>
        </w:rPr>
        <w:t>Amended Regulation – 11.0010R Schedule of Tuition and Fees</w:t>
      </w:r>
    </w:p>
    <w:p w14:paraId="5B33D2BE" w14:textId="6E28B3DD" w:rsidR="007C4807" w:rsidRDefault="007C4807" w:rsidP="006453F8">
      <w:pPr>
        <w:pStyle w:val="ListParagraph"/>
      </w:pPr>
    </w:p>
    <w:p w14:paraId="35FD3688" w14:textId="1C4D098B" w:rsidR="007C4807" w:rsidRPr="00636E0B" w:rsidRDefault="007C4807" w:rsidP="002939C6">
      <w:pPr>
        <w:pStyle w:val="Heading2"/>
        <w:ind w:left="4320" w:firstLine="0"/>
        <w:rPr>
          <w:b w:val="0"/>
          <w:bCs w:val="0"/>
        </w:rPr>
      </w:pPr>
      <w:r w:rsidRPr="00636E0B">
        <w:rPr>
          <w:b w:val="0"/>
          <w:bCs w:val="0"/>
        </w:rPr>
        <w:t>Five-Year Capital Improvement Plan (CIP) for FY 2022-23 through 2026-27</w:t>
      </w:r>
    </w:p>
    <w:p w14:paraId="5273DCDB" w14:textId="77777777" w:rsidR="007C4807" w:rsidRPr="007C4807" w:rsidRDefault="007C4807" w:rsidP="005C7537">
      <w:pPr>
        <w:spacing w:after="0" w:line="240" w:lineRule="auto"/>
      </w:pPr>
    </w:p>
    <w:p w14:paraId="43002F73" w14:textId="6AFA58AA" w:rsidR="007C4807" w:rsidRDefault="007C4807" w:rsidP="00C15EBF">
      <w:pPr>
        <w:spacing w:after="0" w:line="240" w:lineRule="auto"/>
        <w:ind w:left="4140"/>
        <w:outlineLvl w:val="1"/>
        <w:rPr>
          <w:rFonts w:ascii="Book Antiqua" w:hAnsi="Book Antiqua"/>
        </w:rPr>
      </w:pPr>
      <w:r w:rsidRPr="007C4807">
        <w:rPr>
          <w:rFonts w:ascii="Book Antiqua" w:hAnsi="Book Antiqua"/>
        </w:rPr>
        <w:lastRenderedPageBreak/>
        <w:t>UNF MEDNexus Carry-forward Funding Authorization</w:t>
      </w:r>
    </w:p>
    <w:p w14:paraId="23F88FDE" w14:textId="6100F177" w:rsidR="004F6C4F" w:rsidRPr="002939C6" w:rsidRDefault="007C4807" w:rsidP="002939C6">
      <w:pPr>
        <w:spacing w:after="0" w:line="480" w:lineRule="auto"/>
        <w:ind w:left="4140"/>
        <w:outlineLvl w:val="1"/>
        <w:rPr>
          <w:rFonts w:ascii="Book Antiqua" w:hAnsi="Book Antiqua"/>
        </w:rPr>
      </w:pPr>
      <w:r w:rsidRPr="007C4807">
        <w:rPr>
          <w:rFonts w:ascii="Book Antiqua" w:hAnsi="Book Antiqua"/>
        </w:rPr>
        <w:t>Budget Review for Direct Support Organizations</w:t>
      </w:r>
    </w:p>
    <w:p w14:paraId="4B6E0B8D" w14:textId="283C14D9" w:rsidR="000B3551" w:rsidRPr="00C15EBF" w:rsidRDefault="00C2253E" w:rsidP="00C15EBF">
      <w:pPr>
        <w:pStyle w:val="ListParagraph"/>
        <w:ind w:left="3420" w:firstLine="720"/>
        <w:rPr>
          <w:b/>
          <w:bCs/>
          <w:i w:val="0"/>
          <w:iCs/>
        </w:rPr>
      </w:pPr>
      <w:r w:rsidRPr="00C15EBF">
        <w:rPr>
          <w:b/>
          <w:bCs/>
          <w:i w:val="0"/>
          <w:iCs/>
        </w:rPr>
        <w:t>From the Governance Committee</w:t>
      </w:r>
    </w:p>
    <w:p w14:paraId="4B9819A0" w14:textId="62AEDA15" w:rsidR="00C2253E" w:rsidRDefault="00C2253E" w:rsidP="00C15EBF">
      <w:pPr>
        <w:spacing w:after="0" w:line="240" w:lineRule="auto"/>
        <w:ind w:left="4140" w:hanging="1750"/>
        <w:rPr>
          <w:rFonts w:ascii="Book Antiqua" w:hAnsi="Book Antiqua"/>
        </w:rPr>
      </w:pPr>
      <w:r>
        <w:rPr>
          <w:rFonts w:ascii="Book Antiqua" w:hAnsi="Book Antiqua"/>
        </w:rPr>
        <w:tab/>
        <w:t>Draft March 16, 2021 Governance Committee Meeting Minutes</w:t>
      </w:r>
    </w:p>
    <w:p w14:paraId="5BDF2AEE" w14:textId="77777777" w:rsidR="002C51AF" w:rsidRPr="002C51AF" w:rsidRDefault="002C51AF" w:rsidP="00675A24">
      <w:pPr>
        <w:spacing w:after="0" w:line="240" w:lineRule="auto"/>
      </w:pPr>
    </w:p>
    <w:p w14:paraId="5C77A423" w14:textId="0BA6F05E" w:rsidR="00675A24" w:rsidRPr="00C15EBF" w:rsidRDefault="005624E4" w:rsidP="00C15EBF">
      <w:pPr>
        <w:pStyle w:val="ListParagraph"/>
        <w:ind w:left="4140"/>
        <w:rPr>
          <w:i w:val="0"/>
          <w:iCs/>
        </w:rPr>
      </w:pPr>
      <w:r w:rsidRPr="00553346">
        <w:rPr>
          <w:i w:val="0"/>
          <w:iCs/>
        </w:rPr>
        <w:t>Approval of Newly Appointed and Reappointed Board Members – UNF Financing Corporation</w:t>
      </w:r>
      <w:r w:rsidRPr="00553346">
        <w:rPr>
          <w:b/>
          <w:i w:val="0"/>
          <w:iCs/>
        </w:rPr>
        <w:t xml:space="preserve"> </w:t>
      </w:r>
      <w:r w:rsidR="00C2253E" w:rsidRPr="00553346">
        <w:rPr>
          <w:i w:val="0"/>
          <w:iCs/>
        </w:rPr>
        <w:tab/>
      </w:r>
    </w:p>
    <w:p w14:paraId="2559BBFC" w14:textId="191BD99A" w:rsidR="00C2253E" w:rsidRDefault="00C2253E" w:rsidP="00C15EBF">
      <w:pPr>
        <w:spacing w:after="0" w:line="240" w:lineRule="auto"/>
        <w:ind w:left="4140"/>
        <w:rPr>
          <w:rFonts w:ascii="Book Antiqua" w:hAnsi="Book Antiqua"/>
        </w:rPr>
      </w:pPr>
      <w:r w:rsidRPr="00C2253E">
        <w:rPr>
          <w:rFonts w:ascii="Book Antiqua" w:hAnsi="Book Antiqua"/>
        </w:rPr>
        <w:t>Approval of Newly Appointed and Reappointed Board Members</w:t>
      </w:r>
      <w:r>
        <w:rPr>
          <w:rFonts w:ascii="Book Antiqua" w:hAnsi="Book Antiqua"/>
        </w:rPr>
        <w:t xml:space="preserve"> </w:t>
      </w:r>
      <w:r w:rsidR="00954B82">
        <w:rPr>
          <w:rFonts w:ascii="Book Antiqua" w:hAnsi="Book Antiqua"/>
        </w:rPr>
        <w:t>– UNF Foundation Board</w:t>
      </w:r>
      <w:r>
        <w:rPr>
          <w:rFonts w:ascii="Book Antiqua" w:hAnsi="Book Antiqua"/>
        </w:rPr>
        <w:tab/>
      </w:r>
    </w:p>
    <w:p w14:paraId="5939E7B7" w14:textId="1D7B361E" w:rsidR="00954B82" w:rsidRDefault="00954B82" w:rsidP="00954B82">
      <w:pPr>
        <w:spacing w:after="0" w:line="240" w:lineRule="auto"/>
        <w:ind w:left="2880" w:hanging="43"/>
        <w:rPr>
          <w:rFonts w:ascii="Book Antiqua" w:hAnsi="Book Antiqua"/>
        </w:rPr>
      </w:pPr>
    </w:p>
    <w:p w14:paraId="5560B1A0" w14:textId="7FC2F763" w:rsidR="003411ED" w:rsidRDefault="003411ED" w:rsidP="00C15EBF">
      <w:pPr>
        <w:spacing w:after="0" w:line="240" w:lineRule="auto"/>
        <w:ind w:left="4140"/>
        <w:rPr>
          <w:rFonts w:ascii="Book Antiqua" w:hAnsi="Book Antiqua"/>
        </w:rPr>
      </w:pPr>
      <w:r w:rsidRPr="00C2253E">
        <w:rPr>
          <w:rFonts w:ascii="Book Antiqua" w:hAnsi="Book Antiqua"/>
        </w:rPr>
        <w:t>Approval of Newly Appointed and Reappointed</w:t>
      </w:r>
      <w:r w:rsidR="00C15EBF">
        <w:rPr>
          <w:rFonts w:ascii="Book Antiqua" w:hAnsi="Book Antiqua"/>
        </w:rPr>
        <w:t xml:space="preserve"> </w:t>
      </w:r>
      <w:r w:rsidRPr="00C2253E">
        <w:rPr>
          <w:rFonts w:ascii="Book Antiqua" w:hAnsi="Book Antiqua"/>
        </w:rPr>
        <w:t>Board Members</w:t>
      </w:r>
      <w:r>
        <w:rPr>
          <w:rFonts w:ascii="Book Antiqua" w:hAnsi="Book Antiqua"/>
        </w:rPr>
        <w:t xml:space="preserve"> – Museum of Contemporary Art (MOCA) Jacksonville</w:t>
      </w:r>
    </w:p>
    <w:p w14:paraId="03D0A9B5" w14:textId="770B3A2D" w:rsidR="005624E4" w:rsidRDefault="005624E4" w:rsidP="00954B82">
      <w:pPr>
        <w:spacing w:after="0" w:line="240" w:lineRule="auto"/>
        <w:ind w:left="2880" w:hanging="43"/>
        <w:rPr>
          <w:rFonts w:ascii="Book Antiqua" w:hAnsi="Book Antiqua"/>
        </w:rPr>
      </w:pPr>
    </w:p>
    <w:p w14:paraId="2398916B" w14:textId="16F16D1A" w:rsidR="00342D80" w:rsidRPr="00553346" w:rsidRDefault="005624E4" w:rsidP="002939C6">
      <w:pPr>
        <w:pStyle w:val="ListParagraph"/>
        <w:ind w:left="4140"/>
        <w:rPr>
          <w:i w:val="0"/>
          <w:iCs/>
        </w:rPr>
      </w:pPr>
      <w:r w:rsidRPr="00553346">
        <w:rPr>
          <w:i w:val="0"/>
          <w:iCs/>
        </w:rPr>
        <w:t xml:space="preserve">Approval of Newly Appointed and Reappointed Board Members – UNF Training &amp; Services Institute (TSI) </w:t>
      </w:r>
    </w:p>
    <w:p w14:paraId="03DA7A1E" w14:textId="77777777" w:rsidR="00750E6C" w:rsidRDefault="004F6C4F" w:rsidP="002939C6">
      <w:pPr>
        <w:shd w:val="clear" w:color="auto" w:fill="FFFFFF" w:themeFill="background1"/>
        <w:spacing w:after="0" w:line="240" w:lineRule="auto"/>
        <w:ind w:left="4140"/>
        <w:rPr>
          <w:rFonts w:ascii="Book Antiqua" w:hAnsi="Book Antiqua"/>
          <w:bCs/>
        </w:rPr>
      </w:pPr>
      <w:r w:rsidRPr="00C06D37">
        <w:rPr>
          <w:rFonts w:ascii="Book Antiqua" w:hAnsi="Book Antiqua"/>
          <w:bCs/>
        </w:rPr>
        <w:t>There being no questions, Chair Hyde asked for a MOTION to APPROVE.</w:t>
      </w:r>
      <w:r w:rsidR="005171C2" w:rsidRPr="00C06D37">
        <w:rPr>
          <w:rFonts w:ascii="Book Antiqua" w:hAnsi="Book Antiqua"/>
          <w:bCs/>
        </w:rPr>
        <w:t xml:space="preserve"> Trustee Joost made a MOTION to APPROVE and Trustee Burnett SECONDED. The Board unanimously approved the Consent Agenda. </w:t>
      </w:r>
      <w:bookmarkStart w:id="1" w:name="_Hlk72844804"/>
    </w:p>
    <w:p w14:paraId="5875F09F" w14:textId="6A458082" w:rsidR="00750E6C" w:rsidRDefault="00750E6C" w:rsidP="002939C6">
      <w:pPr>
        <w:shd w:val="clear" w:color="auto" w:fill="FFFFFF" w:themeFill="background1"/>
        <w:spacing w:after="0" w:line="240" w:lineRule="auto"/>
        <w:ind w:left="2837" w:hanging="180"/>
        <w:rPr>
          <w:rFonts w:ascii="Book Antiqua" w:hAnsi="Book Antiqua"/>
          <w:bCs/>
        </w:rPr>
      </w:pPr>
    </w:p>
    <w:p w14:paraId="075FE268" w14:textId="5DB2A813" w:rsidR="005E63D6" w:rsidRDefault="005E63D6" w:rsidP="002939C6">
      <w:pPr>
        <w:shd w:val="clear" w:color="auto" w:fill="FFFFFF" w:themeFill="background1"/>
        <w:spacing w:after="0" w:line="240" w:lineRule="auto"/>
        <w:ind w:left="4140"/>
        <w:rPr>
          <w:rFonts w:ascii="Book Antiqua" w:hAnsi="Book Antiqua"/>
          <w:bCs/>
        </w:rPr>
      </w:pPr>
      <w:r w:rsidRPr="005E63D6">
        <w:rPr>
          <w:rFonts w:ascii="Book Antiqua" w:hAnsi="Book Antiqua"/>
        </w:rPr>
        <w:t xml:space="preserve">The </w:t>
      </w:r>
      <w:r>
        <w:rPr>
          <w:rFonts w:ascii="Book Antiqua" w:hAnsi="Book Antiqua"/>
        </w:rPr>
        <w:t>Trustees</w:t>
      </w:r>
      <w:r w:rsidRPr="005E63D6">
        <w:rPr>
          <w:rFonts w:ascii="Book Antiqua" w:hAnsi="Book Antiqua"/>
        </w:rPr>
        <w:t xml:space="preserve"> </w:t>
      </w:r>
      <w:r>
        <w:rPr>
          <w:rFonts w:ascii="Book Antiqua" w:hAnsi="Book Antiqua"/>
        </w:rPr>
        <w:t xml:space="preserve">had invited former </w:t>
      </w:r>
      <w:r w:rsidRPr="005E63D6">
        <w:rPr>
          <w:rFonts w:ascii="Book Antiqua" w:hAnsi="Book Antiqua"/>
        </w:rPr>
        <w:t xml:space="preserve">Trustee Willie </w:t>
      </w:r>
      <w:proofErr w:type="spellStart"/>
      <w:r w:rsidRPr="005E63D6">
        <w:rPr>
          <w:rFonts w:ascii="Book Antiqua" w:hAnsi="Book Antiqua"/>
        </w:rPr>
        <w:t>Gonazalez</w:t>
      </w:r>
      <w:proofErr w:type="spellEnd"/>
      <w:r>
        <w:rPr>
          <w:rFonts w:ascii="Book Antiqua" w:hAnsi="Book Antiqua"/>
        </w:rPr>
        <w:t xml:space="preserve"> to join them for lunch and honored him for his service to UNF. </w:t>
      </w:r>
    </w:p>
    <w:p w14:paraId="5A0504C2" w14:textId="77777777" w:rsidR="005E63D6" w:rsidRDefault="005E63D6" w:rsidP="00750E6C">
      <w:pPr>
        <w:shd w:val="clear" w:color="auto" w:fill="FFFFFF" w:themeFill="background1"/>
        <w:spacing w:after="0" w:line="240" w:lineRule="auto"/>
        <w:ind w:left="2837" w:firstLine="43"/>
        <w:rPr>
          <w:rFonts w:ascii="Book Antiqua" w:hAnsi="Book Antiqua"/>
          <w:bCs/>
        </w:rPr>
      </w:pPr>
    </w:p>
    <w:p w14:paraId="1866AD64" w14:textId="77777777" w:rsidR="005E63D6" w:rsidRDefault="005E63D6" w:rsidP="00553346">
      <w:pPr>
        <w:pStyle w:val="Heading2"/>
      </w:pPr>
    </w:p>
    <w:p w14:paraId="02E815D6" w14:textId="55CF9A7E" w:rsidR="00673342" w:rsidRPr="00553346" w:rsidRDefault="00636345" w:rsidP="00C15EBF">
      <w:pPr>
        <w:pStyle w:val="Heading2"/>
        <w:ind w:left="4277" w:hanging="4277"/>
      </w:pPr>
      <w:r w:rsidRPr="00553346">
        <w:lastRenderedPageBreak/>
        <w:t>Item 1</w:t>
      </w:r>
      <w:r w:rsidR="00AC1847" w:rsidRPr="00553346">
        <w:t>1</w:t>
      </w:r>
      <w:r w:rsidRPr="00553346">
        <w:tab/>
      </w:r>
      <w:r w:rsidR="002B7E58" w:rsidRPr="00553346">
        <w:t>Trustee Engagement on Areas for UNF in Economic Development Opportunities</w:t>
      </w:r>
      <w:bookmarkEnd w:id="1"/>
    </w:p>
    <w:p w14:paraId="69B22B21" w14:textId="77777777" w:rsidR="00673342" w:rsidRPr="00553346" w:rsidRDefault="00673342" w:rsidP="00553346">
      <w:pPr>
        <w:pStyle w:val="Heading2"/>
      </w:pPr>
    </w:p>
    <w:p w14:paraId="712F7D05" w14:textId="77777777" w:rsidR="00553346" w:rsidRPr="0027455A" w:rsidRDefault="00BF30CC" w:rsidP="00C15EBF">
      <w:pPr>
        <w:pStyle w:val="Heading2"/>
        <w:ind w:left="4320" w:firstLine="0"/>
        <w:rPr>
          <w:i/>
          <w:iCs/>
        </w:rPr>
      </w:pPr>
      <w:r w:rsidRPr="0027455A">
        <w:rPr>
          <w:i/>
          <w:iCs/>
        </w:rPr>
        <w:t xml:space="preserve">Is the First Coast the Next Space Coast? - </w:t>
      </w:r>
      <w:r w:rsidR="00DF60C1" w:rsidRPr="0027455A">
        <w:rPr>
          <w:i/>
          <w:iCs/>
        </w:rPr>
        <w:t>a</w:t>
      </w:r>
      <w:r w:rsidRPr="0027455A">
        <w:rPr>
          <w:i/>
          <w:iCs/>
        </w:rPr>
        <w:t xml:space="preserve"> presentation and discussion lead by Trustee Bryan.  </w:t>
      </w:r>
    </w:p>
    <w:p w14:paraId="2752B6D8" w14:textId="77777777" w:rsidR="00553346" w:rsidRDefault="00553346" w:rsidP="00673342">
      <w:pPr>
        <w:shd w:val="clear" w:color="auto" w:fill="FFFFFF" w:themeFill="background1"/>
        <w:spacing w:after="0" w:line="240" w:lineRule="auto"/>
        <w:ind w:left="2837"/>
        <w:rPr>
          <w:rFonts w:ascii="Book Antiqua" w:hAnsi="Book Antiqua"/>
          <w:bCs/>
        </w:rPr>
      </w:pPr>
    </w:p>
    <w:p w14:paraId="3CCED19F" w14:textId="45DC165D" w:rsidR="007570FB" w:rsidRPr="00673342" w:rsidRDefault="007570FB" w:rsidP="00C15EBF">
      <w:pPr>
        <w:shd w:val="clear" w:color="auto" w:fill="FFFFFF" w:themeFill="background1"/>
        <w:spacing w:after="0" w:line="240" w:lineRule="auto"/>
        <w:ind w:left="4320"/>
        <w:rPr>
          <w:rFonts w:ascii="Book Antiqua" w:eastAsia="Times New Roman" w:hAnsi="Book Antiqua"/>
          <w:bCs/>
        </w:rPr>
      </w:pPr>
      <w:r w:rsidRPr="00673342">
        <w:rPr>
          <w:rFonts w:ascii="Book Antiqua" w:hAnsi="Book Antiqua"/>
          <w:bCs/>
        </w:rPr>
        <w:t xml:space="preserve">Trustee Bryan spoke of the burgeoning interest in space exploration activities in the Jacksonville area. He gave a broad overview of the global space tech ecosystem, the U.S. space economy, and the aerospace landscape in Jacksonville (including Jacksonville’s aerospace-related organizations and companies, which have provided employment and internship opportunities for UNF graduates and students). Trustee Bryan highlighted the work of </w:t>
      </w:r>
      <w:r w:rsidRPr="00673342">
        <w:rPr>
          <w:rFonts w:ascii="Book Antiqua" w:hAnsi="Book Antiqua"/>
          <w:bCs/>
          <w:i/>
          <w:iCs/>
        </w:rPr>
        <w:t>Made in Space</w:t>
      </w:r>
      <w:r w:rsidRPr="00673342">
        <w:rPr>
          <w:rFonts w:ascii="Book Antiqua" w:hAnsi="Book Antiqua"/>
          <w:bCs/>
        </w:rPr>
        <w:t xml:space="preserve"> (headquartered in Jacksonville and led by UNF alumnus Andrew Rush), as well as synergies between </w:t>
      </w:r>
      <w:proofErr w:type="spellStart"/>
      <w:r w:rsidRPr="00673342">
        <w:rPr>
          <w:rFonts w:ascii="Book Antiqua" w:hAnsi="Book Antiqua"/>
          <w:bCs/>
        </w:rPr>
        <w:t>MEDNexus</w:t>
      </w:r>
      <w:proofErr w:type="spellEnd"/>
      <w:r w:rsidRPr="00673342">
        <w:rPr>
          <w:rFonts w:ascii="Book Antiqua" w:hAnsi="Book Antiqua"/>
          <w:bCs/>
        </w:rPr>
        <w:t xml:space="preserve"> and expanded aerospace activities in the region. Chair Hyde and Trustee Bryan encouraged the Board to consider how the University might engage more fully in current and future aerospace activities in Jacksonville/Northeast Florida.</w:t>
      </w:r>
    </w:p>
    <w:p w14:paraId="244183B3" w14:textId="77777777" w:rsidR="004A287E" w:rsidRPr="004A287E" w:rsidRDefault="004A287E" w:rsidP="004A287E">
      <w:pPr>
        <w:keepNext/>
        <w:keepLines/>
        <w:spacing w:after="0" w:line="240" w:lineRule="auto"/>
        <w:outlineLvl w:val="1"/>
        <w:rPr>
          <w:rFonts w:ascii="Book Antiqua" w:hAnsi="Book Antiqua"/>
          <w:bCs/>
        </w:rPr>
      </w:pPr>
      <w:bookmarkStart w:id="2" w:name="_Hlk75963806"/>
    </w:p>
    <w:bookmarkEnd w:id="2"/>
    <w:p w14:paraId="006635DC" w14:textId="77777777" w:rsidR="004A287E" w:rsidRPr="004A287E" w:rsidRDefault="004A287E" w:rsidP="00C15EBF">
      <w:pPr>
        <w:keepNext/>
        <w:keepLines/>
        <w:spacing w:after="0" w:line="240" w:lineRule="auto"/>
        <w:ind w:left="4320" w:hanging="4320"/>
        <w:outlineLvl w:val="1"/>
        <w:rPr>
          <w:rFonts w:ascii="Book Antiqua" w:hAnsi="Book Antiqua"/>
          <w:b/>
        </w:rPr>
      </w:pPr>
      <w:r w:rsidRPr="004A287E">
        <w:rPr>
          <w:rFonts w:ascii="Book Antiqua" w:hAnsi="Book Antiqua"/>
          <w:b/>
        </w:rPr>
        <w:t>Item 12</w:t>
      </w:r>
      <w:r w:rsidRPr="004A287E">
        <w:rPr>
          <w:rFonts w:ascii="Book Antiqua" w:hAnsi="Book Antiqua"/>
          <w:b/>
        </w:rPr>
        <w:tab/>
        <w:t xml:space="preserve">Discussion on Board Choice Metric </w:t>
      </w:r>
    </w:p>
    <w:p w14:paraId="6C2CE580" w14:textId="77777777" w:rsidR="004A287E" w:rsidRPr="004A287E" w:rsidRDefault="004A287E" w:rsidP="00C15EBF">
      <w:pPr>
        <w:spacing w:after="0" w:line="240" w:lineRule="auto"/>
        <w:ind w:left="4320"/>
        <w:contextualSpacing/>
        <w:rPr>
          <w:rFonts w:ascii="Book Antiqua" w:eastAsia="Times New Roman" w:hAnsi="Book Antiqua" w:cs="Times New Roman"/>
          <w:bCs/>
        </w:rPr>
      </w:pPr>
      <w:r w:rsidRPr="004A287E">
        <w:rPr>
          <w:rFonts w:ascii="Book Antiqua" w:eastAsia="Times New Roman" w:hAnsi="Book Antiqua" w:cs="Times New Roman"/>
          <w:bCs/>
        </w:rPr>
        <w:t xml:space="preserve">Vice President Coleman lead the discussion on the BOT- choice metric (Metric 10). He stated that the Board of Governors Budget and Finance Committee plans to discuss making changes to the metrics at its October 2021 Performance-Based Funding Workshop. He relayed that the Committee had requested the university Boards of Trustees evaluate their respective university’s current Metric </w:t>
      </w:r>
      <w:r w:rsidRPr="004A287E">
        <w:rPr>
          <w:rFonts w:ascii="Book Antiqua" w:eastAsia="Times New Roman" w:hAnsi="Book Antiqua" w:cs="Times New Roman"/>
          <w:bCs/>
        </w:rPr>
        <w:lastRenderedPageBreak/>
        <w:t xml:space="preserve">10 and request any minor changes (e.g., to benchmarks) that the Board deems appropriate. He also stated that each Board of Trustees could also opt to not request any changes related to their Metric 10 at this time. </w:t>
      </w:r>
    </w:p>
    <w:p w14:paraId="116D62A1" w14:textId="77777777" w:rsidR="004A287E" w:rsidRPr="004A287E" w:rsidRDefault="004A287E" w:rsidP="004A287E">
      <w:pPr>
        <w:spacing w:after="0" w:line="240" w:lineRule="auto"/>
        <w:ind w:left="2880"/>
        <w:contextualSpacing/>
        <w:rPr>
          <w:rFonts w:ascii="Book Antiqua" w:eastAsia="Times New Roman" w:hAnsi="Book Antiqua" w:cs="Times New Roman"/>
          <w:bCs/>
        </w:rPr>
      </w:pPr>
    </w:p>
    <w:p w14:paraId="2C6D7768" w14:textId="77777777" w:rsidR="004A287E" w:rsidRPr="004A287E" w:rsidRDefault="004A287E" w:rsidP="00C15EBF">
      <w:pPr>
        <w:spacing w:after="0" w:line="240" w:lineRule="auto"/>
        <w:ind w:left="4320"/>
        <w:contextualSpacing/>
        <w:rPr>
          <w:rFonts w:ascii="Book Antiqua" w:eastAsia="Times New Roman" w:hAnsi="Book Antiqua" w:cs="Times New Roman"/>
          <w:bCs/>
        </w:rPr>
      </w:pPr>
      <w:r w:rsidRPr="004A287E">
        <w:rPr>
          <w:rFonts w:ascii="Book Antiqua" w:eastAsia="Times New Roman" w:hAnsi="Book Antiqua" w:cs="Times New Roman"/>
          <w:bCs/>
        </w:rPr>
        <w:t xml:space="preserve">Vice President Coleman reminded the Board that it had previously selected </w:t>
      </w:r>
      <w:r w:rsidRPr="004A287E">
        <w:rPr>
          <w:rFonts w:ascii="Book Antiqua" w:eastAsia="Times New Roman" w:hAnsi="Book Antiqua" w:cs="Times New Roman"/>
          <w:bCs/>
          <w:i/>
          <w:iCs/>
        </w:rPr>
        <w:t>the Percentage of Undergraduate FTE in Online Courses</w:t>
      </w:r>
      <w:r w:rsidRPr="004A287E">
        <w:rPr>
          <w:rFonts w:ascii="Book Antiqua" w:eastAsia="Times New Roman" w:hAnsi="Book Antiqua" w:cs="Times New Roman"/>
          <w:bCs/>
        </w:rPr>
        <w:t xml:space="preserve"> as its choice for Metric 10. He shared the benchmarks for this metric and stated that the University needs to have 27% of its undergraduate FTE in online courses </w:t>
      </w:r>
      <w:proofErr w:type="gramStart"/>
      <w:r w:rsidRPr="004A287E">
        <w:rPr>
          <w:rFonts w:ascii="Book Antiqua" w:eastAsia="Times New Roman" w:hAnsi="Book Antiqua" w:cs="Times New Roman"/>
          <w:bCs/>
        </w:rPr>
        <w:t>in order to</w:t>
      </w:r>
      <w:proofErr w:type="gramEnd"/>
      <w:r w:rsidRPr="004A287E">
        <w:rPr>
          <w:rFonts w:ascii="Book Antiqua" w:eastAsia="Times New Roman" w:hAnsi="Book Antiqua" w:cs="Times New Roman"/>
          <w:bCs/>
        </w:rPr>
        <w:t xml:space="preserve"> earn 10 excellence points for this metric. He gave a brief review of University’s performance on the metric (since 2012-2013). He reminded the Board that in 2012-2013, the University had 8.3% of its undergraduate FTE in online courses, and that in the most recent pre-COVID data (2019-2020), the percentage was 27.3%. Vice President Coleman relayed that UNF had had 68.0% of its undergraduate FTE enrolled in online classes during the COVID-impacted year of 2020-2021.</w:t>
      </w:r>
    </w:p>
    <w:p w14:paraId="7E8A9E1B" w14:textId="77777777" w:rsidR="004A287E" w:rsidRPr="004A287E" w:rsidRDefault="004A287E" w:rsidP="004A287E">
      <w:pPr>
        <w:spacing w:after="0" w:line="240" w:lineRule="auto"/>
        <w:ind w:left="2880"/>
        <w:contextualSpacing/>
        <w:rPr>
          <w:rFonts w:ascii="Book Antiqua" w:eastAsia="Times New Roman" w:hAnsi="Book Antiqua" w:cs="Times New Roman"/>
          <w:bCs/>
        </w:rPr>
      </w:pPr>
    </w:p>
    <w:p w14:paraId="26E05D08" w14:textId="77777777" w:rsidR="004A287E" w:rsidRPr="004A287E" w:rsidRDefault="004A287E" w:rsidP="00C15EBF">
      <w:pPr>
        <w:spacing w:after="0" w:line="240" w:lineRule="auto"/>
        <w:ind w:left="4320"/>
        <w:contextualSpacing/>
        <w:rPr>
          <w:rFonts w:ascii="Book Antiqua" w:eastAsia="Times New Roman" w:hAnsi="Book Antiqua" w:cs="Times New Roman"/>
          <w:bCs/>
        </w:rPr>
      </w:pPr>
      <w:r w:rsidRPr="004A287E">
        <w:rPr>
          <w:rFonts w:ascii="Book Antiqua" w:eastAsia="Times New Roman" w:hAnsi="Book Antiqua" w:cs="Times New Roman"/>
          <w:bCs/>
        </w:rPr>
        <w:t xml:space="preserve">Vice President Coleman reminded the Board of the goals it had set for the University </w:t>
      </w:r>
      <w:proofErr w:type="gramStart"/>
      <w:r w:rsidRPr="004A287E">
        <w:rPr>
          <w:rFonts w:ascii="Book Antiqua" w:eastAsia="Times New Roman" w:hAnsi="Book Antiqua" w:cs="Times New Roman"/>
          <w:bCs/>
        </w:rPr>
        <w:t>with regard to</w:t>
      </w:r>
      <w:proofErr w:type="gramEnd"/>
      <w:r w:rsidRPr="004A287E">
        <w:rPr>
          <w:rFonts w:ascii="Book Antiqua" w:eastAsia="Times New Roman" w:hAnsi="Book Antiqua" w:cs="Times New Roman"/>
          <w:bCs/>
        </w:rPr>
        <w:t xml:space="preserve"> this metric in the 2021 Accountability Plan that it had approved at its April 15, 2021 meeting. Trustee Joost asked how hybrid courses affect the metric. Vice President Coleman stated that, in general, hybrid courses (where, for example 50% of the class meetings occur online and 50% take place in the classroom) are not considered distance learning and would, therefore, not impact the University’s performance on the metric. Trustee Besirevic stated </w:t>
      </w:r>
      <w:r w:rsidRPr="004A287E">
        <w:rPr>
          <w:rFonts w:ascii="Book Antiqua" w:eastAsia="Times New Roman" w:hAnsi="Book Antiqua" w:cs="Times New Roman"/>
          <w:bCs/>
        </w:rPr>
        <w:lastRenderedPageBreak/>
        <w:t xml:space="preserve">she believes that post-COVID student interest in enrolling in online classes will reflect levels similar to those in 2018-2019, as many students experienced virtual “burnout” and are looking forward to more interactions with fellow students and faculty in the physical classrooms. Trustee Joost made a MOTION to leave UNF’s Board-choice Metric 10, as currently stated, and Trustee McElroy SECONDED. The Board unanimously voted to keep Metric 10 as it was stated. </w:t>
      </w:r>
    </w:p>
    <w:p w14:paraId="026BCA26" w14:textId="77777777" w:rsidR="0043338B" w:rsidRDefault="0043338B" w:rsidP="00B12129">
      <w:pPr>
        <w:spacing w:after="0" w:line="240" w:lineRule="auto"/>
        <w:rPr>
          <w:rFonts w:ascii="Book Antiqua" w:eastAsia="Times New Roman" w:hAnsi="Book Antiqua" w:cs="Calibri"/>
          <w:b/>
          <w:bCs/>
        </w:rPr>
      </w:pPr>
    </w:p>
    <w:p w14:paraId="769DFCDB" w14:textId="372C72B6" w:rsidR="0043338B" w:rsidRDefault="0043338B" w:rsidP="00C15EBF">
      <w:pPr>
        <w:pStyle w:val="Heading2"/>
        <w:ind w:left="4277" w:hanging="4277"/>
      </w:pPr>
      <w:r>
        <w:t>Item 1</w:t>
      </w:r>
      <w:r w:rsidR="00AC1847">
        <w:t>3</w:t>
      </w:r>
      <w:r>
        <w:tab/>
        <w:t xml:space="preserve">Update on UNF </w:t>
      </w:r>
      <w:proofErr w:type="spellStart"/>
      <w:r>
        <w:t>MEDNexus</w:t>
      </w:r>
      <w:proofErr w:type="spellEnd"/>
      <w:r>
        <w:t xml:space="preserve"> Goals</w:t>
      </w:r>
      <w:r w:rsidR="0079787F">
        <w:t xml:space="preserve">, </w:t>
      </w:r>
      <w:proofErr w:type="gramStart"/>
      <w:r>
        <w:t>Objectives</w:t>
      </w:r>
      <w:proofErr w:type="gramEnd"/>
      <w:r w:rsidR="0079787F">
        <w:t xml:space="preserve"> and Next Steps</w:t>
      </w:r>
    </w:p>
    <w:p w14:paraId="3F3988D5" w14:textId="64247C50" w:rsidR="00C15EBF" w:rsidRPr="00C15EBF" w:rsidRDefault="00C15EBF" w:rsidP="00C15EBF">
      <w:pPr>
        <w:ind w:left="4277" w:firstLine="43"/>
      </w:pPr>
      <w:r w:rsidRPr="00CE4A1C">
        <w:rPr>
          <w:rFonts w:ascii="Book Antiqua" w:hAnsi="Book Antiqua"/>
          <w:bCs/>
        </w:rPr>
        <w:t xml:space="preserve">President Szymanski </w:t>
      </w:r>
      <w:r>
        <w:rPr>
          <w:rFonts w:ascii="Book Antiqua" w:hAnsi="Book Antiqua"/>
          <w:bCs/>
        </w:rPr>
        <w:t xml:space="preserve">provided an update on </w:t>
      </w:r>
      <w:proofErr w:type="spellStart"/>
      <w:r>
        <w:rPr>
          <w:rFonts w:ascii="Book Antiqua" w:hAnsi="Book Antiqua"/>
          <w:bCs/>
        </w:rPr>
        <w:t>MEDNexus</w:t>
      </w:r>
      <w:proofErr w:type="spellEnd"/>
      <w:r>
        <w:rPr>
          <w:rFonts w:ascii="Book Antiqua" w:hAnsi="Book Antiqua"/>
          <w:bCs/>
        </w:rPr>
        <w:t>, the nation’s first comprehensive, university-based healthcare hub/platform,</w:t>
      </w:r>
    </w:p>
    <w:p w14:paraId="263F462A" w14:textId="4C9B3870" w:rsidR="00FA37E2" w:rsidRDefault="00FA37E2" w:rsidP="00C15EBF">
      <w:pPr>
        <w:keepNext/>
        <w:keepLines/>
        <w:spacing w:after="0" w:line="240" w:lineRule="auto"/>
        <w:ind w:left="4277"/>
        <w:outlineLvl w:val="1"/>
        <w:rPr>
          <w:rFonts w:ascii="Book Antiqua" w:hAnsi="Book Antiqua"/>
          <w:bCs/>
        </w:rPr>
      </w:pPr>
      <w:r>
        <w:rPr>
          <w:rFonts w:ascii="Book Antiqua" w:hAnsi="Book Antiqua"/>
          <w:bCs/>
        </w:rPr>
        <w:t>grounded in collaboration among academia, industry, and government and focused on learning, leading and innovation.  He emphasized that the first year has been aimed at addressing the region’s nursing need</w:t>
      </w:r>
      <w:r w:rsidR="001A7552">
        <w:rPr>
          <w:rFonts w:ascii="Book Antiqua" w:hAnsi="Book Antiqua"/>
          <w:bCs/>
        </w:rPr>
        <w:t xml:space="preserve"> and </w:t>
      </w:r>
      <w:r>
        <w:rPr>
          <w:rFonts w:ascii="Book Antiqua" w:hAnsi="Book Antiqua"/>
          <w:bCs/>
        </w:rPr>
        <w:t xml:space="preserve">outlined </w:t>
      </w:r>
      <w:proofErr w:type="spellStart"/>
      <w:r>
        <w:rPr>
          <w:rFonts w:ascii="Book Antiqua" w:hAnsi="Book Antiqua"/>
          <w:bCs/>
        </w:rPr>
        <w:t>MEDNexus</w:t>
      </w:r>
      <w:proofErr w:type="spellEnd"/>
      <w:r>
        <w:rPr>
          <w:rFonts w:ascii="Book Antiqua" w:hAnsi="Book Antiqua"/>
          <w:bCs/>
        </w:rPr>
        <w:t xml:space="preserve">’ goals, plans and outcomes. </w:t>
      </w:r>
    </w:p>
    <w:p w14:paraId="4EF31C5C" w14:textId="77777777" w:rsidR="00F14DB8" w:rsidRDefault="00F14DB8" w:rsidP="00F14DB8">
      <w:pPr>
        <w:tabs>
          <w:tab w:val="left" w:pos="2940"/>
        </w:tabs>
        <w:ind w:left="2880"/>
        <w:rPr>
          <w:rFonts w:ascii="Book Antiqua" w:hAnsi="Book Antiqua"/>
        </w:rPr>
      </w:pPr>
    </w:p>
    <w:p w14:paraId="72A2ECC9" w14:textId="02690723" w:rsidR="00FA37E2" w:rsidRPr="00F14DB8" w:rsidRDefault="00FA37E2" w:rsidP="0008762E">
      <w:pPr>
        <w:tabs>
          <w:tab w:val="left" w:pos="2940"/>
        </w:tabs>
        <w:ind w:left="4277"/>
        <w:rPr>
          <w:rFonts w:ascii="Book Antiqua" w:hAnsi="Book Antiqua"/>
          <w:bCs/>
        </w:rPr>
      </w:pPr>
      <w:r>
        <w:rPr>
          <w:rFonts w:ascii="Book Antiqua" w:hAnsi="Book Antiqua"/>
          <w:bCs/>
        </w:rPr>
        <w:t xml:space="preserve">President Szymanski gave a broad overview of the plan for </w:t>
      </w:r>
      <w:proofErr w:type="spellStart"/>
      <w:r>
        <w:rPr>
          <w:rFonts w:ascii="Book Antiqua" w:hAnsi="Book Antiqua"/>
          <w:bCs/>
        </w:rPr>
        <w:t>MEDNexus</w:t>
      </w:r>
      <w:proofErr w:type="spellEnd"/>
      <w:r>
        <w:rPr>
          <w:rFonts w:ascii="Book Antiqua" w:hAnsi="Book Antiqua"/>
          <w:bCs/>
        </w:rPr>
        <w:t xml:space="preserve"> and next steps: talent development, medical innovation, thought leadership and developing synergies among talent, </w:t>
      </w:r>
      <w:proofErr w:type="gramStart"/>
      <w:r>
        <w:rPr>
          <w:rFonts w:ascii="Book Antiqua" w:hAnsi="Book Antiqua"/>
          <w:bCs/>
        </w:rPr>
        <w:t>innovation</w:t>
      </w:r>
      <w:proofErr w:type="gramEnd"/>
      <w:r>
        <w:rPr>
          <w:rFonts w:ascii="Book Antiqua" w:hAnsi="Book Antiqua"/>
          <w:bCs/>
        </w:rPr>
        <w:t xml:space="preserve"> and leadership. He reviewed the </w:t>
      </w:r>
      <w:proofErr w:type="spellStart"/>
      <w:r>
        <w:rPr>
          <w:rFonts w:ascii="Book Antiqua" w:hAnsi="Book Antiqua"/>
          <w:bCs/>
        </w:rPr>
        <w:t>MEDNexus</w:t>
      </w:r>
      <w:proofErr w:type="spellEnd"/>
      <w:r>
        <w:rPr>
          <w:rFonts w:ascii="Book Antiqua" w:hAnsi="Book Antiqua"/>
          <w:bCs/>
        </w:rPr>
        <w:t xml:space="preserve">  platform with its areas of general study (</w:t>
      </w:r>
      <w:r w:rsidR="00AF4366">
        <w:rPr>
          <w:rFonts w:ascii="Book Antiqua" w:hAnsi="Book Antiqua"/>
          <w:bCs/>
        </w:rPr>
        <w:t>c</w:t>
      </w:r>
      <w:r>
        <w:rPr>
          <w:rFonts w:ascii="Book Antiqua" w:hAnsi="Book Antiqua"/>
          <w:bCs/>
        </w:rPr>
        <w:t>ounseling/</w:t>
      </w:r>
      <w:r w:rsidR="00AF4366">
        <w:rPr>
          <w:rFonts w:ascii="Book Antiqua" w:hAnsi="Book Antiqua"/>
          <w:bCs/>
        </w:rPr>
        <w:t>p</w:t>
      </w:r>
      <w:r>
        <w:rPr>
          <w:rFonts w:ascii="Book Antiqua" w:hAnsi="Book Antiqua"/>
          <w:bCs/>
        </w:rPr>
        <w:t>sychology/</w:t>
      </w:r>
      <w:r w:rsidR="00AF4366">
        <w:rPr>
          <w:rFonts w:ascii="Book Antiqua" w:hAnsi="Book Antiqua"/>
          <w:bCs/>
        </w:rPr>
        <w:t>d</w:t>
      </w:r>
      <w:r>
        <w:rPr>
          <w:rFonts w:ascii="Book Antiqua" w:hAnsi="Book Antiqua"/>
          <w:bCs/>
        </w:rPr>
        <w:t xml:space="preserve">ata </w:t>
      </w:r>
      <w:r w:rsidR="00AF4366">
        <w:rPr>
          <w:rFonts w:ascii="Book Antiqua" w:hAnsi="Book Antiqua"/>
          <w:bCs/>
        </w:rPr>
        <w:t>a</w:t>
      </w:r>
      <w:r>
        <w:rPr>
          <w:rFonts w:ascii="Book Antiqua" w:hAnsi="Book Antiqua"/>
          <w:bCs/>
        </w:rPr>
        <w:t xml:space="preserve">nalytics, </w:t>
      </w:r>
      <w:r w:rsidR="00AF4366">
        <w:rPr>
          <w:rFonts w:ascii="Book Antiqua" w:hAnsi="Book Antiqua"/>
          <w:bCs/>
        </w:rPr>
        <w:t>e</w:t>
      </w:r>
      <w:r>
        <w:rPr>
          <w:rFonts w:ascii="Book Antiqua" w:hAnsi="Book Antiqua"/>
          <w:bCs/>
        </w:rPr>
        <w:t xml:space="preserve">ngineering, </w:t>
      </w:r>
      <w:r w:rsidR="000B2F24">
        <w:rPr>
          <w:rFonts w:ascii="Book Antiqua" w:hAnsi="Book Antiqua"/>
          <w:bCs/>
        </w:rPr>
        <w:t>e</w:t>
      </w:r>
      <w:r>
        <w:rPr>
          <w:rFonts w:ascii="Book Antiqua" w:hAnsi="Book Antiqua"/>
          <w:bCs/>
        </w:rPr>
        <w:t xml:space="preserve">xperimental </w:t>
      </w:r>
      <w:r w:rsidR="000B2F24">
        <w:rPr>
          <w:rFonts w:ascii="Book Antiqua" w:hAnsi="Book Antiqua"/>
          <w:bCs/>
        </w:rPr>
        <w:t>d</w:t>
      </w:r>
      <w:r>
        <w:rPr>
          <w:rFonts w:ascii="Book Antiqua" w:hAnsi="Book Antiqua"/>
          <w:bCs/>
        </w:rPr>
        <w:t xml:space="preserve">esign, </w:t>
      </w:r>
      <w:r w:rsidR="000B2F24">
        <w:rPr>
          <w:rFonts w:ascii="Book Antiqua" w:hAnsi="Book Antiqua"/>
          <w:bCs/>
        </w:rPr>
        <w:t>b</w:t>
      </w:r>
      <w:r>
        <w:rPr>
          <w:rFonts w:ascii="Book Antiqua" w:hAnsi="Book Antiqua"/>
          <w:bCs/>
        </w:rPr>
        <w:t xml:space="preserve">usiness </w:t>
      </w:r>
      <w:r w:rsidR="004A2406">
        <w:rPr>
          <w:rFonts w:ascii="Book Antiqua" w:hAnsi="Book Antiqua"/>
          <w:bCs/>
        </w:rPr>
        <w:t>a</w:t>
      </w:r>
      <w:r>
        <w:rPr>
          <w:rFonts w:ascii="Book Antiqua" w:hAnsi="Book Antiqua"/>
          <w:bCs/>
        </w:rPr>
        <w:t xml:space="preserve">dministration, </w:t>
      </w:r>
      <w:r w:rsidR="000C61D0">
        <w:rPr>
          <w:rFonts w:ascii="Book Antiqua" w:hAnsi="Book Antiqua"/>
          <w:bCs/>
        </w:rPr>
        <w:t>i</w:t>
      </w:r>
      <w:r>
        <w:rPr>
          <w:rFonts w:ascii="Book Antiqua" w:hAnsi="Book Antiqua"/>
          <w:bCs/>
        </w:rPr>
        <w:t xml:space="preserve">nnovation and </w:t>
      </w:r>
      <w:r w:rsidR="000C61D0">
        <w:rPr>
          <w:rFonts w:ascii="Book Antiqua" w:hAnsi="Book Antiqua"/>
          <w:bCs/>
        </w:rPr>
        <w:t>e</w:t>
      </w:r>
      <w:r>
        <w:rPr>
          <w:rFonts w:ascii="Book Antiqua" w:hAnsi="Book Antiqua"/>
          <w:bCs/>
        </w:rPr>
        <w:t xml:space="preserve">ntrepreneurship, </w:t>
      </w:r>
      <w:r w:rsidR="004F6637">
        <w:rPr>
          <w:rFonts w:ascii="Book Antiqua" w:hAnsi="Book Antiqua"/>
          <w:bCs/>
        </w:rPr>
        <w:lastRenderedPageBreak/>
        <w:t>n</w:t>
      </w:r>
      <w:r>
        <w:rPr>
          <w:rFonts w:ascii="Book Antiqua" w:hAnsi="Book Antiqua"/>
          <w:bCs/>
        </w:rPr>
        <w:t xml:space="preserve">ursing, </w:t>
      </w:r>
      <w:r w:rsidR="004F6637">
        <w:rPr>
          <w:rFonts w:ascii="Book Antiqua" w:hAnsi="Book Antiqua"/>
          <w:bCs/>
        </w:rPr>
        <w:t>p</w:t>
      </w:r>
      <w:r>
        <w:rPr>
          <w:rFonts w:ascii="Book Antiqua" w:hAnsi="Book Antiqua"/>
          <w:bCs/>
        </w:rPr>
        <w:t xml:space="preserve">hysical </w:t>
      </w:r>
      <w:r w:rsidR="004F6637">
        <w:rPr>
          <w:rFonts w:ascii="Book Antiqua" w:hAnsi="Book Antiqua"/>
          <w:bCs/>
        </w:rPr>
        <w:t>t</w:t>
      </w:r>
      <w:r>
        <w:rPr>
          <w:rFonts w:ascii="Book Antiqua" w:hAnsi="Book Antiqua"/>
          <w:bCs/>
        </w:rPr>
        <w:t xml:space="preserve">herapy, </w:t>
      </w:r>
      <w:r w:rsidR="004F6637">
        <w:rPr>
          <w:rFonts w:ascii="Book Antiqua" w:hAnsi="Book Antiqua"/>
          <w:bCs/>
        </w:rPr>
        <w:t>s</w:t>
      </w:r>
      <w:r>
        <w:rPr>
          <w:rFonts w:ascii="Book Antiqua" w:hAnsi="Book Antiqua"/>
          <w:bCs/>
        </w:rPr>
        <w:t xml:space="preserve">ocial </w:t>
      </w:r>
      <w:r w:rsidR="004F6637">
        <w:rPr>
          <w:rFonts w:ascii="Book Antiqua" w:hAnsi="Book Antiqua"/>
          <w:bCs/>
        </w:rPr>
        <w:t>w</w:t>
      </w:r>
      <w:r>
        <w:rPr>
          <w:rFonts w:ascii="Book Antiqua" w:hAnsi="Book Antiqua"/>
          <w:bCs/>
        </w:rPr>
        <w:t xml:space="preserve">ork, </w:t>
      </w:r>
      <w:r w:rsidR="004F6637">
        <w:rPr>
          <w:rFonts w:ascii="Book Antiqua" w:hAnsi="Book Antiqua"/>
          <w:bCs/>
        </w:rPr>
        <w:t>b</w:t>
      </w:r>
      <w:r>
        <w:rPr>
          <w:rFonts w:ascii="Book Antiqua" w:hAnsi="Book Antiqua"/>
          <w:bCs/>
        </w:rPr>
        <w:t xml:space="preserve">iology and </w:t>
      </w:r>
      <w:r w:rsidR="004F6637">
        <w:rPr>
          <w:rFonts w:ascii="Book Antiqua" w:hAnsi="Book Antiqua"/>
          <w:bCs/>
        </w:rPr>
        <w:t>c</w:t>
      </w:r>
      <w:r>
        <w:rPr>
          <w:rFonts w:ascii="Book Antiqua" w:hAnsi="Book Antiqua"/>
          <w:bCs/>
        </w:rPr>
        <w:t xml:space="preserve">hemistry and other (3D </w:t>
      </w:r>
      <w:r w:rsidR="004F6637">
        <w:rPr>
          <w:rFonts w:ascii="Book Antiqua" w:hAnsi="Book Antiqua"/>
          <w:bCs/>
        </w:rPr>
        <w:t>p</w:t>
      </w:r>
      <w:r>
        <w:rPr>
          <w:rFonts w:ascii="Book Antiqua" w:hAnsi="Book Antiqua"/>
          <w:bCs/>
        </w:rPr>
        <w:t>rinting) and areas of specific distinction (</w:t>
      </w:r>
      <w:proofErr w:type="spellStart"/>
      <w:r w:rsidR="001606E9">
        <w:rPr>
          <w:rFonts w:ascii="Book Antiqua" w:hAnsi="Book Antiqua"/>
          <w:bCs/>
        </w:rPr>
        <w:t>m</w:t>
      </w:r>
      <w:r>
        <w:rPr>
          <w:rFonts w:ascii="Book Antiqua" w:hAnsi="Book Antiqua"/>
          <w:bCs/>
        </w:rPr>
        <w:t>ed</w:t>
      </w:r>
      <w:r w:rsidR="001606E9">
        <w:rPr>
          <w:rFonts w:ascii="Book Antiqua" w:hAnsi="Book Antiqua"/>
          <w:bCs/>
        </w:rPr>
        <w:t>t</w:t>
      </w:r>
      <w:r>
        <w:rPr>
          <w:rFonts w:ascii="Book Antiqua" w:hAnsi="Book Antiqua"/>
          <w:bCs/>
        </w:rPr>
        <w:t>ech</w:t>
      </w:r>
      <w:proofErr w:type="spellEnd"/>
      <w:r>
        <w:rPr>
          <w:rFonts w:ascii="Book Antiqua" w:hAnsi="Book Antiqua"/>
          <w:bCs/>
        </w:rPr>
        <w:t xml:space="preserve"> – 3D, </w:t>
      </w:r>
      <w:r w:rsidR="001606E9">
        <w:rPr>
          <w:rFonts w:ascii="Book Antiqua" w:hAnsi="Book Antiqua"/>
          <w:bCs/>
        </w:rPr>
        <w:t>d</w:t>
      </w:r>
      <w:r>
        <w:rPr>
          <w:rFonts w:ascii="Book Antiqua" w:hAnsi="Book Antiqua"/>
          <w:bCs/>
        </w:rPr>
        <w:t xml:space="preserve">igital </w:t>
      </w:r>
      <w:r w:rsidR="001606E9">
        <w:rPr>
          <w:rFonts w:ascii="Book Antiqua" w:hAnsi="Book Antiqua"/>
          <w:bCs/>
        </w:rPr>
        <w:t>h</w:t>
      </w:r>
      <w:r>
        <w:rPr>
          <w:rFonts w:ascii="Book Antiqua" w:hAnsi="Book Antiqua"/>
          <w:bCs/>
        </w:rPr>
        <w:t xml:space="preserve">ealth, </w:t>
      </w:r>
      <w:r w:rsidR="001606E9">
        <w:rPr>
          <w:rFonts w:ascii="Book Antiqua" w:hAnsi="Book Antiqua"/>
          <w:bCs/>
        </w:rPr>
        <w:t>h</w:t>
      </w:r>
      <w:r>
        <w:rPr>
          <w:rFonts w:ascii="Book Antiqua" w:hAnsi="Book Antiqua"/>
          <w:bCs/>
        </w:rPr>
        <w:t xml:space="preserve">ealth </w:t>
      </w:r>
      <w:r w:rsidR="001606E9">
        <w:rPr>
          <w:rFonts w:ascii="Book Antiqua" w:hAnsi="Book Antiqua"/>
          <w:bCs/>
        </w:rPr>
        <w:t>i</w:t>
      </w:r>
      <w:r>
        <w:rPr>
          <w:rFonts w:ascii="Book Antiqua" w:hAnsi="Book Antiqua"/>
          <w:bCs/>
        </w:rPr>
        <w:t xml:space="preserve">nformatics, </w:t>
      </w:r>
      <w:r w:rsidR="001606E9">
        <w:rPr>
          <w:rFonts w:ascii="Book Antiqua" w:hAnsi="Book Antiqua"/>
          <w:bCs/>
        </w:rPr>
        <w:t>h</w:t>
      </w:r>
      <w:r>
        <w:rPr>
          <w:rFonts w:ascii="Book Antiqua" w:hAnsi="Book Antiqua"/>
          <w:bCs/>
        </w:rPr>
        <w:t xml:space="preserve">ealth </w:t>
      </w:r>
      <w:r w:rsidR="001606E9">
        <w:rPr>
          <w:rFonts w:ascii="Book Antiqua" w:hAnsi="Book Antiqua"/>
          <w:bCs/>
        </w:rPr>
        <w:t>a</w:t>
      </w:r>
      <w:r>
        <w:rPr>
          <w:rFonts w:ascii="Book Antiqua" w:hAnsi="Book Antiqua"/>
          <w:bCs/>
        </w:rPr>
        <w:t xml:space="preserve">dministration, </w:t>
      </w:r>
      <w:r w:rsidR="001606E9">
        <w:rPr>
          <w:rFonts w:ascii="Book Antiqua" w:hAnsi="Book Antiqua"/>
          <w:bCs/>
        </w:rPr>
        <w:t>c</w:t>
      </w:r>
      <w:r>
        <w:rPr>
          <w:rFonts w:ascii="Book Antiqua" w:hAnsi="Book Antiqua"/>
          <w:bCs/>
        </w:rPr>
        <w:t xml:space="preserve">linical </w:t>
      </w:r>
      <w:r w:rsidR="001606E9">
        <w:rPr>
          <w:rFonts w:ascii="Book Antiqua" w:hAnsi="Book Antiqua"/>
          <w:bCs/>
        </w:rPr>
        <w:t>t</w:t>
      </w:r>
      <w:r>
        <w:rPr>
          <w:rFonts w:ascii="Book Antiqua" w:hAnsi="Book Antiqua"/>
          <w:bCs/>
        </w:rPr>
        <w:t xml:space="preserve">rials </w:t>
      </w:r>
      <w:r w:rsidR="001606E9">
        <w:rPr>
          <w:rFonts w:ascii="Book Antiqua" w:hAnsi="Book Antiqua"/>
          <w:bCs/>
        </w:rPr>
        <w:t>r</w:t>
      </w:r>
      <w:r>
        <w:rPr>
          <w:rFonts w:ascii="Book Antiqua" w:hAnsi="Book Antiqua"/>
          <w:bCs/>
        </w:rPr>
        <w:t xml:space="preserve">esearch, </w:t>
      </w:r>
      <w:r w:rsidR="001606E9">
        <w:rPr>
          <w:rFonts w:ascii="Book Antiqua" w:hAnsi="Book Antiqua"/>
          <w:bCs/>
        </w:rPr>
        <w:t>t</w:t>
      </w:r>
      <w:r>
        <w:rPr>
          <w:rFonts w:ascii="Book Antiqua" w:hAnsi="Book Antiqua"/>
          <w:bCs/>
        </w:rPr>
        <w:t xml:space="preserve">elehealth, </w:t>
      </w:r>
      <w:r w:rsidR="00C30522">
        <w:rPr>
          <w:rFonts w:ascii="Book Antiqua" w:hAnsi="Book Antiqua"/>
          <w:bCs/>
        </w:rPr>
        <w:t>h</w:t>
      </w:r>
      <w:r>
        <w:rPr>
          <w:rFonts w:ascii="Book Antiqua" w:hAnsi="Book Antiqua"/>
          <w:bCs/>
        </w:rPr>
        <w:t xml:space="preserve">ealth HR, </w:t>
      </w:r>
      <w:r w:rsidR="00C30522">
        <w:rPr>
          <w:rFonts w:ascii="Book Antiqua" w:hAnsi="Book Antiqua"/>
          <w:bCs/>
        </w:rPr>
        <w:t>b</w:t>
      </w:r>
      <w:r>
        <w:rPr>
          <w:rFonts w:ascii="Book Antiqua" w:hAnsi="Book Antiqua"/>
          <w:bCs/>
        </w:rPr>
        <w:t xml:space="preserve">ehavioral </w:t>
      </w:r>
      <w:r w:rsidR="00C30522">
        <w:rPr>
          <w:rFonts w:ascii="Book Antiqua" w:hAnsi="Book Antiqua"/>
          <w:bCs/>
        </w:rPr>
        <w:t>h</w:t>
      </w:r>
      <w:r>
        <w:rPr>
          <w:rFonts w:ascii="Book Antiqua" w:hAnsi="Book Antiqua"/>
          <w:bCs/>
        </w:rPr>
        <w:t xml:space="preserve">ealth, and </w:t>
      </w:r>
      <w:r w:rsidR="00C30522">
        <w:rPr>
          <w:rFonts w:ascii="Book Antiqua" w:hAnsi="Book Antiqua"/>
          <w:bCs/>
        </w:rPr>
        <w:t>b</w:t>
      </w:r>
      <w:r>
        <w:rPr>
          <w:rFonts w:ascii="Book Antiqua" w:hAnsi="Book Antiqua"/>
          <w:bCs/>
        </w:rPr>
        <w:t xml:space="preserve">iomedical </w:t>
      </w:r>
      <w:r w:rsidR="00C30522">
        <w:rPr>
          <w:rFonts w:ascii="Book Antiqua" w:hAnsi="Book Antiqua"/>
          <w:bCs/>
        </w:rPr>
        <w:t>r</w:t>
      </w:r>
      <w:r>
        <w:rPr>
          <w:rFonts w:ascii="Book Antiqua" w:hAnsi="Book Antiqua"/>
          <w:bCs/>
        </w:rPr>
        <w:t xml:space="preserve">esearch. He relayed that UNF </w:t>
      </w:r>
      <w:proofErr w:type="spellStart"/>
      <w:r>
        <w:rPr>
          <w:rFonts w:ascii="Book Antiqua" w:hAnsi="Book Antiqua"/>
          <w:bCs/>
        </w:rPr>
        <w:t>MEDNexus</w:t>
      </w:r>
      <w:proofErr w:type="spellEnd"/>
      <w:r>
        <w:rPr>
          <w:rFonts w:ascii="Book Antiqua" w:hAnsi="Book Antiqua"/>
          <w:bCs/>
        </w:rPr>
        <w:t xml:space="preserve"> will be a hub for the initiation and expansion of (academic an</w:t>
      </w:r>
      <w:r w:rsidR="00C30522">
        <w:rPr>
          <w:rFonts w:ascii="Book Antiqua" w:hAnsi="Book Antiqua"/>
          <w:bCs/>
        </w:rPr>
        <w:t>d</w:t>
      </w:r>
      <w:r>
        <w:rPr>
          <w:rFonts w:ascii="Book Antiqua" w:hAnsi="Book Antiqua"/>
          <w:bCs/>
        </w:rPr>
        <w:t xml:space="preserve"> potential healthcare and innovation) partnerships across Colleges, branding UNF as the university for healthcare-related, careers, research, innovation and thought leadership. </w:t>
      </w:r>
      <w:proofErr w:type="spellStart"/>
      <w:r>
        <w:rPr>
          <w:rFonts w:ascii="Book Antiqua" w:hAnsi="Book Antiqua"/>
          <w:bCs/>
        </w:rPr>
        <w:t>MEDNexus</w:t>
      </w:r>
      <w:proofErr w:type="spellEnd"/>
      <w:r>
        <w:rPr>
          <w:rFonts w:ascii="Book Antiqua" w:hAnsi="Book Antiqua"/>
          <w:bCs/>
        </w:rPr>
        <w:t xml:space="preserve"> will be focused on identifying and vet</w:t>
      </w:r>
      <w:r w:rsidR="00C30522">
        <w:rPr>
          <w:rFonts w:ascii="Book Antiqua" w:hAnsi="Book Antiqua"/>
          <w:bCs/>
        </w:rPr>
        <w:t xml:space="preserve">ting </w:t>
      </w:r>
      <w:r>
        <w:rPr>
          <w:rFonts w:ascii="Book Antiqua" w:hAnsi="Book Antiqua"/>
          <w:bCs/>
        </w:rPr>
        <w:t>new potential partnerships, serving as a portal for potential healthcare</w:t>
      </w:r>
      <w:r w:rsidR="0024706F">
        <w:rPr>
          <w:rFonts w:ascii="Book Antiqua" w:hAnsi="Book Antiqua"/>
          <w:bCs/>
        </w:rPr>
        <w:t>-</w:t>
      </w:r>
      <w:r>
        <w:rPr>
          <w:rFonts w:ascii="Book Antiqua" w:hAnsi="Book Antiqua"/>
          <w:bCs/>
        </w:rPr>
        <w:t xml:space="preserve">related partners seeking partnership with UNF, considering available/additional public or grant funding sources, tracking implementation and success of partnerships, and coordinating and hosting thought leader events to address specific problems in healthcare, while driving innovation and research, addressing critical healthcare staffing needs in the region, creating pathways for students from experiential learning directly to high wage jobs, and growing UNF reputation relative to healthcare and innovation. </w:t>
      </w:r>
      <w:r w:rsidR="0024706F">
        <w:rPr>
          <w:rFonts w:ascii="Book Antiqua" w:hAnsi="Book Antiqua"/>
          <w:bCs/>
        </w:rPr>
        <w:t>The President</w:t>
      </w:r>
      <w:r>
        <w:rPr>
          <w:rFonts w:ascii="Book Antiqua" w:hAnsi="Book Antiqua"/>
          <w:bCs/>
        </w:rPr>
        <w:t xml:space="preserve"> reviewed </w:t>
      </w:r>
      <w:proofErr w:type="spellStart"/>
      <w:r>
        <w:rPr>
          <w:rFonts w:ascii="Book Antiqua" w:hAnsi="Book Antiqua"/>
          <w:bCs/>
        </w:rPr>
        <w:t>MEDNexus</w:t>
      </w:r>
      <w:proofErr w:type="spellEnd"/>
      <w:r>
        <w:rPr>
          <w:rFonts w:ascii="Book Antiqua" w:hAnsi="Book Antiqua"/>
          <w:bCs/>
        </w:rPr>
        <w:t xml:space="preserve"> Phase I goals. </w:t>
      </w:r>
    </w:p>
    <w:p w14:paraId="1AEF8879" w14:textId="6F3F4BA2" w:rsidR="005E63D6" w:rsidRPr="005E63D6" w:rsidRDefault="00EE2167" w:rsidP="0008762E">
      <w:pPr>
        <w:pStyle w:val="Heading2"/>
        <w:ind w:left="4277" w:hanging="4277"/>
      </w:pPr>
      <w:r w:rsidRPr="0035124C">
        <w:t>Item</w:t>
      </w:r>
      <w:r w:rsidR="00A15CC5">
        <w:t xml:space="preserve"> 1</w:t>
      </w:r>
      <w:r w:rsidR="00AC1847">
        <w:t>4</w:t>
      </w:r>
      <w:r w:rsidR="00623341">
        <w:tab/>
      </w:r>
      <w:r w:rsidR="00623341">
        <w:tab/>
      </w:r>
      <w:r w:rsidRPr="0035124C">
        <w:t>Adjournment</w:t>
      </w:r>
      <w:r w:rsidR="00B12129">
        <w:tab/>
      </w:r>
    </w:p>
    <w:p w14:paraId="2719E576" w14:textId="40AC8D6E" w:rsidR="008260AE" w:rsidRPr="008260AE" w:rsidRDefault="008260AE" w:rsidP="0008762E">
      <w:pPr>
        <w:spacing w:after="0" w:line="240" w:lineRule="auto"/>
        <w:ind w:left="4277"/>
        <w:rPr>
          <w:rFonts w:ascii="Book Antiqua" w:hAnsi="Book Antiqua"/>
        </w:rPr>
      </w:pPr>
      <w:r w:rsidRPr="008260AE">
        <w:rPr>
          <w:rFonts w:ascii="Book Antiqua" w:hAnsi="Book Antiqua"/>
        </w:rPr>
        <w:t>There being no additional business for the Board, Chair Hyde adjourned the meeting at 2:30 p.m.</w:t>
      </w:r>
    </w:p>
    <w:p w14:paraId="762573F2" w14:textId="15DE0979" w:rsidR="00BF56C2" w:rsidRDefault="00BF56C2" w:rsidP="00BF56C2"/>
    <w:sectPr w:rsidR="00BF56C2" w:rsidSect="00D97441">
      <w:headerReference w:type="default" r:id="rId8"/>
      <w:footerReference w:type="default" r:id="rId9"/>
      <w:headerReference w:type="first" r:id="rId10"/>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F8747" w14:textId="77777777" w:rsidR="00AD242E" w:rsidRDefault="00AD242E" w:rsidP="003116C5">
      <w:pPr>
        <w:spacing w:after="0" w:line="240" w:lineRule="auto"/>
      </w:pPr>
      <w:r>
        <w:separator/>
      </w:r>
    </w:p>
  </w:endnote>
  <w:endnote w:type="continuationSeparator" w:id="0">
    <w:p w14:paraId="5CAB54E6" w14:textId="77777777" w:rsidR="00AD242E" w:rsidRDefault="00AD242E" w:rsidP="00311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298437"/>
      <w:docPartObj>
        <w:docPartGallery w:val="Page Numbers (Bottom of Page)"/>
        <w:docPartUnique/>
      </w:docPartObj>
    </w:sdtPr>
    <w:sdtEndPr>
      <w:rPr>
        <w:noProof/>
      </w:rPr>
    </w:sdtEndPr>
    <w:sdtContent>
      <w:p w14:paraId="42C77749" w14:textId="08DE161B" w:rsidR="00985279" w:rsidRDefault="00985279">
        <w:pPr>
          <w:pStyle w:val="Footer"/>
          <w:jc w:val="center"/>
        </w:pPr>
        <w:r>
          <w:fldChar w:fldCharType="begin"/>
        </w:r>
        <w:r>
          <w:instrText xml:space="preserve"> PAGE   \* MERGEFORMAT </w:instrText>
        </w:r>
        <w:r>
          <w:fldChar w:fldCharType="separate"/>
        </w:r>
        <w:r w:rsidR="00DA075F">
          <w:rPr>
            <w:noProof/>
          </w:rPr>
          <w:t>5</w:t>
        </w:r>
        <w:r>
          <w:rPr>
            <w:noProof/>
          </w:rPr>
          <w:fldChar w:fldCharType="end"/>
        </w:r>
      </w:p>
    </w:sdtContent>
  </w:sdt>
  <w:p w14:paraId="66BDF100" w14:textId="77777777" w:rsidR="00985279" w:rsidRDefault="00985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93B71" w14:textId="77777777" w:rsidR="00AD242E" w:rsidRDefault="00AD242E" w:rsidP="003116C5">
      <w:pPr>
        <w:spacing w:after="0" w:line="240" w:lineRule="auto"/>
      </w:pPr>
      <w:r>
        <w:separator/>
      </w:r>
    </w:p>
  </w:footnote>
  <w:footnote w:type="continuationSeparator" w:id="0">
    <w:p w14:paraId="7F152937" w14:textId="77777777" w:rsidR="00AD242E" w:rsidRDefault="00AD242E" w:rsidP="00311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D75AA" w14:textId="77777777" w:rsidR="00026C1C" w:rsidRDefault="00026C1C" w:rsidP="00026C1C">
    <w:pPr>
      <w:pStyle w:val="Header"/>
      <w:jc w:val="center"/>
    </w:pPr>
    <w:r w:rsidRPr="00772D14">
      <w:rPr>
        <w:noProof/>
      </w:rPr>
      <w:drawing>
        <wp:inline distT="0" distB="0" distL="0" distR="0" wp14:anchorId="7262AA9A" wp14:editId="4E37C12B">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08C7D384" w14:textId="77777777" w:rsidR="00026C1C" w:rsidRDefault="00026C1C" w:rsidP="00026C1C">
    <w:pPr>
      <w:pStyle w:val="Header"/>
    </w:pPr>
  </w:p>
  <w:p w14:paraId="750A152A" w14:textId="77777777" w:rsidR="00026C1C" w:rsidRDefault="00026C1C" w:rsidP="00026C1C">
    <w:pPr>
      <w:pStyle w:val="Header"/>
      <w:tabs>
        <w:tab w:val="clear" w:pos="9360"/>
        <w:tab w:val="left" w:pos="7619"/>
      </w:tabs>
    </w:pPr>
    <w:r>
      <w:tab/>
    </w:r>
    <w:r>
      <w:tab/>
    </w:r>
  </w:p>
  <w:p w14:paraId="1EDADE87" w14:textId="77777777" w:rsidR="00026C1C" w:rsidRPr="00DC6278" w:rsidRDefault="00026C1C" w:rsidP="00026C1C">
    <w:pPr>
      <w:pStyle w:val="Header"/>
      <w:jc w:val="center"/>
      <w:rPr>
        <w:rFonts w:ascii="Book Antiqua" w:hAnsi="Book Antiqua"/>
        <w:b/>
        <w:bCs/>
        <w:sz w:val="24"/>
        <w:szCs w:val="24"/>
      </w:rPr>
    </w:pPr>
    <w:r w:rsidRPr="00DC6278">
      <w:rPr>
        <w:rFonts w:ascii="Book Antiqua" w:hAnsi="Book Antiqua"/>
        <w:b/>
        <w:bCs/>
        <w:sz w:val="24"/>
        <w:szCs w:val="24"/>
      </w:rPr>
      <w:t>Board of Trustees Meeting</w:t>
    </w:r>
  </w:p>
  <w:p w14:paraId="4D9794AB" w14:textId="77777777" w:rsidR="00026C1C" w:rsidRDefault="00026C1C" w:rsidP="00026C1C">
    <w:pPr>
      <w:pStyle w:val="Header"/>
      <w:jc w:val="center"/>
      <w:rPr>
        <w:rFonts w:ascii="Book Antiqua" w:hAnsi="Book Antiqua"/>
        <w:b/>
        <w:bCs/>
        <w:sz w:val="24"/>
        <w:szCs w:val="24"/>
      </w:rPr>
    </w:pPr>
    <w:r>
      <w:rPr>
        <w:rFonts w:ascii="Book Antiqua" w:hAnsi="Book Antiqua"/>
        <w:b/>
        <w:bCs/>
        <w:sz w:val="24"/>
        <w:szCs w:val="24"/>
      </w:rPr>
      <w:t>June</w:t>
    </w:r>
    <w:r w:rsidRPr="00DC6278">
      <w:rPr>
        <w:rFonts w:ascii="Book Antiqua" w:hAnsi="Book Antiqua"/>
        <w:b/>
        <w:bCs/>
        <w:sz w:val="24"/>
        <w:szCs w:val="24"/>
      </w:rPr>
      <w:t xml:space="preserve"> </w:t>
    </w:r>
    <w:r>
      <w:rPr>
        <w:rFonts w:ascii="Book Antiqua" w:hAnsi="Book Antiqua"/>
        <w:b/>
        <w:bCs/>
        <w:sz w:val="24"/>
        <w:szCs w:val="24"/>
      </w:rPr>
      <w:t>17</w:t>
    </w:r>
    <w:r w:rsidRPr="00DC6278">
      <w:rPr>
        <w:rFonts w:ascii="Book Antiqua" w:hAnsi="Book Antiqua"/>
        <w:b/>
        <w:bCs/>
        <w:sz w:val="24"/>
        <w:szCs w:val="24"/>
      </w:rPr>
      <w:t>, 202</w:t>
    </w:r>
    <w:r>
      <w:rPr>
        <w:rFonts w:ascii="Book Antiqua" w:hAnsi="Book Antiqua"/>
        <w:b/>
        <w:bCs/>
        <w:sz w:val="24"/>
        <w:szCs w:val="24"/>
      </w:rPr>
      <w:t>1</w:t>
    </w:r>
  </w:p>
  <w:p w14:paraId="4B2F43BB" w14:textId="77777777" w:rsidR="00026C1C" w:rsidRDefault="00026C1C" w:rsidP="00026C1C">
    <w:pPr>
      <w:pStyle w:val="Header"/>
      <w:jc w:val="center"/>
      <w:rPr>
        <w:rFonts w:ascii="Book Antiqua" w:hAnsi="Book Antiqua"/>
        <w:b/>
        <w:bCs/>
        <w:sz w:val="24"/>
        <w:szCs w:val="24"/>
      </w:rPr>
    </w:pPr>
  </w:p>
  <w:p w14:paraId="6F462E14" w14:textId="7C4FE5CF" w:rsidR="00026C1C" w:rsidRDefault="00026C1C" w:rsidP="00026C1C">
    <w:pPr>
      <w:pStyle w:val="Header"/>
      <w:jc w:val="center"/>
      <w:rPr>
        <w:rFonts w:ascii="Book Antiqua" w:hAnsi="Book Antiqua"/>
        <w:bCs/>
        <w:i/>
        <w:sz w:val="24"/>
        <w:szCs w:val="24"/>
      </w:rPr>
    </w:pPr>
    <w:r>
      <w:rPr>
        <w:rFonts w:ascii="Book Antiqua" w:hAnsi="Book Antiqua"/>
        <w:bCs/>
        <w:i/>
        <w:sz w:val="24"/>
        <w:szCs w:val="24"/>
      </w:rPr>
      <w:t>8:30 am – 3:30 pm</w:t>
    </w:r>
  </w:p>
  <w:p w14:paraId="20302758" w14:textId="7262193B" w:rsidR="00026C1C" w:rsidRDefault="00026C1C" w:rsidP="00026C1C">
    <w:pPr>
      <w:pStyle w:val="Header"/>
      <w:jc w:val="center"/>
      <w:rPr>
        <w:rFonts w:ascii="Book Antiqua" w:hAnsi="Book Antiqua"/>
        <w:bCs/>
        <w:i/>
        <w:sz w:val="24"/>
        <w:szCs w:val="24"/>
      </w:rPr>
    </w:pPr>
  </w:p>
  <w:p w14:paraId="12259ECA" w14:textId="77777777" w:rsidR="00026C1C" w:rsidRDefault="00026C1C" w:rsidP="00026C1C">
    <w:pPr>
      <w:pStyle w:val="Header"/>
      <w:jc w:val="center"/>
      <w:rPr>
        <w:rFonts w:ascii="Book Antiqua" w:hAnsi="Book Antiqua"/>
        <w:i/>
        <w:iCs/>
        <w:sz w:val="24"/>
        <w:szCs w:val="24"/>
      </w:rPr>
    </w:pPr>
    <w:r>
      <w:rPr>
        <w:rFonts w:ascii="Book Antiqua" w:hAnsi="Book Antiqua"/>
        <w:i/>
        <w:iCs/>
        <w:sz w:val="24"/>
        <w:szCs w:val="24"/>
      </w:rPr>
      <w:t>Board of Trustees Room (Room #1058)</w:t>
    </w:r>
  </w:p>
  <w:p w14:paraId="484970C4" w14:textId="77777777" w:rsidR="00026C1C" w:rsidRDefault="00026C1C" w:rsidP="00026C1C">
    <w:pPr>
      <w:pStyle w:val="Header"/>
      <w:jc w:val="center"/>
      <w:rPr>
        <w:rFonts w:ascii="Book Antiqua" w:hAnsi="Book Antiqua"/>
        <w:i/>
        <w:iCs/>
        <w:sz w:val="24"/>
        <w:szCs w:val="24"/>
      </w:rPr>
    </w:pPr>
    <w:r>
      <w:rPr>
        <w:rFonts w:ascii="Book Antiqua" w:hAnsi="Book Antiqua"/>
        <w:i/>
        <w:iCs/>
        <w:sz w:val="24"/>
        <w:szCs w:val="24"/>
      </w:rPr>
      <w:t>University Center</w:t>
    </w:r>
  </w:p>
  <w:p w14:paraId="386EEA77" w14:textId="48594F7A" w:rsidR="00026C1C" w:rsidRPr="00026C1C" w:rsidRDefault="00026C1C" w:rsidP="00026C1C">
    <w:pPr>
      <w:pStyle w:val="Header"/>
      <w:jc w:val="center"/>
      <w:rPr>
        <w:rFonts w:ascii="Book Antiqua" w:hAnsi="Book Antiqua"/>
        <w:i/>
        <w:iCs/>
        <w:sz w:val="24"/>
        <w:szCs w:val="24"/>
      </w:rPr>
    </w:pPr>
    <w:r>
      <w:rPr>
        <w:rFonts w:ascii="Book Antiqua" w:hAnsi="Book Antiqua"/>
        <w:i/>
        <w:iCs/>
        <w:sz w:val="24"/>
        <w:szCs w:val="24"/>
      </w:rPr>
      <w:t>12000 Alumni Drive</w:t>
    </w:r>
  </w:p>
  <w:p w14:paraId="6D91E46B" w14:textId="4A451384" w:rsidR="003116C5" w:rsidRPr="003116C5" w:rsidRDefault="003116C5" w:rsidP="003116C5">
    <w:pPr>
      <w:pStyle w:val="Header"/>
      <w:jc w:val="center"/>
      <w:rPr>
        <w:rFonts w:ascii="Book Antiqua" w:hAnsi="Book Antiq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EE122" w14:textId="3D051DE4" w:rsidR="00BE2E4A" w:rsidRDefault="00BE2E4A" w:rsidP="00BE2E4A">
    <w:pPr>
      <w:pStyle w:val="Header"/>
      <w:jc w:val="center"/>
    </w:pPr>
    <w:r w:rsidRPr="00772D14">
      <w:rPr>
        <w:noProof/>
      </w:rPr>
      <w:drawing>
        <wp:inline distT="0" distB="0" distL="0" distR="0" wp14:anchorId="7E4C1E4E" wp14:editId="49338A06">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2FA3ECCD" w14:textId="7C0DE5C9" w:rsidR="00BE2E4A" w:rsidRDefault="00BE2E4A" w:rsidP="00BE2E4A">
    <w:pPr>
      <w:pStyle w:val="Header"/>
    </w:pPr>
  </w:p>
  <w:p w14:paraId="3EC04B9D" w14:textId="6928B3E8" w:rsidR="00BE2E4A" w:rsidRDefault="003A3CE5" w:rsidP="003A3CE5">
    <w:pPr>
      <w:pStyle w:val="Header"/>
      <w:tabs>
        <w:tab w:val="clear" w:pos="9360"/>
        <w:tab w:val="left" w:pos="7619"/>
      </w:tabs>
    </w:pPr>
    <w:r>
      <w:tab/>
    </w:r>
    <w:r>
      <w:tab/>
    </w:r>
  </w:p>
  <w:p w14:paraId="7221A963" w14:textId="77777777" w:rsidR="00BE2E4A" w:rsidRPr="00DC6278" w:rsidRDefault="00BE2E4A" w:rsidP="00BE2E4A">
    <w:pPr>
      <w:pStyle w:val="Header"/>
      <w:jc w:val="center"/>
      <w:rPr>
        <w:rFonts w:ascii="Book Antiqua" w:hAnsi="Book Antiqua"/>
        <w:b/>
        <w:bCs/>
        <w:sz w:val="24"/>
        <w:szCs w:val="24"/>
      </w:rPr>
    </w:pPr>
    <w:r w:rsidRPr="00DC6278">
      <w:rPr>
        <w:rFonts w:ascii="Book Antiqua" w:hAnsi="Book Antiqua"/>
        <w:b/>
        <w:bCs/>
        <w:sz w:val="24"/>
        <w:szCs w:val="24"/>
      </w:rPr>
      <w:t>Board of Trustees Meeting</w:t>
    </w:r>
  </w:p>
  <w:p w14:paraId="106C35A0" w14:textId="5285FFA8" w:rsidR="00BE2E4A" w:rsidRDefault="00637085" w:rsidP="00BE2E4A">
    <w:pPr>
      <w:pStyle w:val="Header"/>
      <w:jc w:val="center"/>
      <w:rPr>
        <w:rFonts w:ascii="Book Antiqua" w:hAnsi="Book Antiqua"/>
        <w:b/>
        <w:bCs/>
        <w:sz w:val="24"/>
        <w:szCs w:val="24"/>
      </w:rPr>
    </w:pPr>
    <w:r>
      <w:rPr>
        <w:rFonts w:ascii="Book Antiqua" w:hAnsi="Book Antiqua"/>
        <w:b/>
        <w:bCs/>
        <w:sz w:val="24"/>
        <w:szCs w:val="24"/>
      </w:rPr>
      <w:t>June</w:t>
    </w:r>
    <w:r w:rsidR="00BE2E4A" w:rsidRPr="00DC6278">
      <w:rPr>
        <w:rFonts w:ascii="Book Antiqua" w:hAnsi="Book Antiqua"/>
        <w:b/>
        <w:bCs/>
        <w:sz w:val="24"/>
        <w:szCs w:val="24"/>
      </w:rPr>
      <w:t xml:space="preserve"> </w:t>
    </w:r>
    <w:r w:rsidR="003E42AE">
      <w:rPr>
        <w:rFonts w:ascii="Book Antiqua" w:hAnsi="Book Antiqua"/>
        <w:b/>
        <w:bCs/>
        <w:sz w:val="24"/>
        <w:szCs w:val="24"/>
      </w:rPr>
      <w:t>1</w:t>
    </w:r>
    <w:r>
      <w:rPr>
        <w:rFonts w:ascii="Book Antiqua" w:hAnsi="Book Antiqua"/>
        <w:b/>
        <w:bCs/>
        <w:sz w:val="24"/>
        <w:szCs w:val="24"/>
      </w:rPr>
      <w:t>7</w:t>
    </w:r>
    <w:r w:rsidR="00BE2E4A" w:rsidRPr="00DC6278">
      <w:rPr>
        <w:rFonts w:ascii="Book Antiqua" w:hAnsi="Book Antiqua"/>
        <w:b/>
        <w:bCs/>
        <w:sz w:val="24"/>
        <w:szCs w:val="24"/>
      </w:rPr>
      <w:t>, 202</w:t>
    </w:r>
    <w:r w:rsidR="0092762E">
      <w:rPr>
        <w:rFonts w:ascii="Book Antiqua" w:hAnsi="Book Antiqua"/>
        <w:b/>
        <w:bCs/>
        <w:sz w:val="24"/>
        <w:szCs w:val="24"/>
      </w:rPr>
      <w:t>1</w:t>
    </w:r>
  </w:p>
  <w:p w14:paraId="5EFBAE6E" w14:textId="785F8A99" w:rsidR="00B84771" w:rsidRDefault="00B84771" w:rsidP="00BE2E4A">
    <w:pPr>
      <w:pStyle w:val="Header"/>
      <w:jc w:val="center"/>
      <w:rPr>
        <w:rFonts w:ascii="Book Antiqua" w:hAnsi="Book Antiqua"/>
        <w:b/>
        <w:bCs/>
        <w:sz w:val="24"/>
        <w:szCs w:val="24"/>
      </w:rPr>
    </w:pPr>
  </w:p>
  <w:p w14:paraId="04550B38" w14:textId="755A6D86" w:rsidR="00B84771" w:rsidRPr="00B84771" w:rsidRDefault="00971F7F" w:rsidP="00BE2E4A">
    <w:pPr>
      <w:pStyle w:val="Header"/>
      <w:jc w:val="center"/>
      <w:rPr>
        <w:rFonts w:ascii="Book Antiqua" w:hAnsi="Book Antiqua"/>
        <w:bCs/>
        <w:i/>
        <w:sz w:val="24"/>
        <w:szCs w:val="24"/>
      </w:rPr>
    </w:pPr>
    <w:r>
      <w:rPr>
        <w:rFonts w:ascii="Book Antiqua" w:hAnsi="Book Antiqua"/>
        <w:bCs/>
        <w:i/>
        <w:sz w:val="24"/>
        <w:szCs w:val="24"/>
      </w:rPr>
      <w:t>8:30 am</w:t>
    </w:r>
    <w:r w:rsidR="00280BA1">
      <w:rPr>
        <w:rFonts w:ascii="Book Antiqua" w:hAnsi="Book Antiqua"/>
        <w:bCs/>
        <w:i/>
        <w:sz w:val="24"/>
        <w:szCs w:val="24"/>
      </w:rPr>
      <w:t xml:space="preserve"> – 3:30 pm</w:t>
    </w:r>
  </w:p>
  <w:p w14:paraId="792C3653" w14:textId="77777777" w:rsidR="00BE2E4A" w:rsidRDefault="00BE2E4A" w:rsidP="00026C1C">
    <w:pPr>
      <w:pStyle w:val="Header"/>
      <w:rPr>
        <w:rFonts w:ascii="Book Antiqua" w:hAnsi="Book Antiqua"/>
        <w:sz w:val="24"/>
        <w:szCs w:val="24"/>
      </w:rPr>
    </w:pPr>
  </w:p>
  <w:p w14:paraId="281083CE" w14:textId="08D82F4E" w:rsidR="000B5B84" w:rsidRDefault="00432A98" w:rsidP="00454162">
    <w:pPr>
      <w:pStyle w:val="Header"/>
      <w:jc w:val="center"/>
      <w:rPr>
        <w:rFonts w:ascii="Book Antiqua" w:hAnsi="Book Antiqua"/>
        <w:i/>
        <w:iCs/>
        <w:sz w:val="24"/>
        <w:szCs w:val="24"/>
      </w:rPr>
    </w:pPr>
    <w:r>
      <w:rPr>
        <w:rFonts w:ascii="Book Antiqua" w:hAnsi="Book Antiqua"/>
        <w:i/>
        <w:iCs/>
        <w:sz w:val="24"/>
        <w:szCs w:val="24"/>
      </w:rPr>
      <w:t>Board of Trustees Room</w:t>
    </w:r>
    <w:r w:rsidR="00A41B93">
      <w:rPr>
        <w:rFonts w:ascii="Book Antiqua" w:hAnsi="Book Antiqua"/>
        <w:i/>
        <w:iCs/>
        <w:sz w:val="24"/>
        <w:szCs w:val="24"/>
      </w:rPr>
      <w:t xml:space="preserve"> (Room #1058)</w:t>
    </w:r>
  </w:p>
  <w:p w14:paraId="302CF8B4" w14:textId="689B699F" w:rsidR="00BE2E4A" w:rsidRDefault="00C23FCA" w:rsidP="00454162">
    <w:pPr>
      <w:pStyle w:val="Header"/>
      <w:jc w:val="center"/>
      <w:rPr>
        <w:rFonts w:ascii="Book Antiqua" w:hAnsi="Book Antiqua"/>
        <w:i/>
        <w:iCs/>
        <w:sz w:val="24"/>
        <w:szCs w:val="24"/>
      </w:rPr>
    </w:pPr>
    <w:r>
      <w:rPr>
        <w:rFonts w:ascii="Book Antiqua" w:hAnsi="Book Antiqua"/>
        <w:i/>
        <w:iCs/>
        <w:sz w:val="24"/>
        <w:szCs w:val="24"/>
      </w:rPr>
      <w:t>University Center</w:t>
    </w:r>
  </w:p>
  <w:p w14:paraId="3523FBF8" w14:textId="293A8F81" w:rsidR="00185B05" w:rsidRDefault="00A41B93" w:rsidP="00454162">
    <w:pPr>
      <w:pStyle w:val="Header"/>
      <w:jc w:val="center"/>
      <w:rPr>
        <w:rFonts w:ascii="Book Antiqua" w:hAnsi="Book Antiqua"/>
        <w:i/>
        <w:iCs/>
        <w:sz w:val="24"/>
        <w:szCs w:val="24"/>
      </w:rPr>
    </w:pPr>
    <w:r>
      <w:rPr>
        <w:rFonts w:ascii="Book Antiqua" w:hAnsi="Book Antiqua"/>
        <w:i/>
        <w:iCs/>
        <w:sz w:val="24"/>
        <w:szCs w:val="24"/>
      </w:rPr>
      <w:t>12000 Alumni Drive</w:t>
    </w:r>
  </w:p>
  <w:p w14:paraId="6FF546A4" w14:textId="77777777" w:rsidR="00BE2E4A" w:rsidRDefault="00BE2E4A" w:rsidP="007B0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15AA"/>
    <w:multiLevelType w:val="hybridMultilevel"/>
    <w:tmpl w:val="B810BE66"/>
    <w:lvl w:ilvl="0" w:tplc="04090001">
      <w:start w:val="1"/>
      <w:numFmt w:val="bullet"/>
      <w:lvlText w:val=""/>
      <w:lvlJc w:val="left"/>
      <w:pPr>
        <w:ind w:left="4680" w:hanging="360"/>
      </w:pPr>
      <w:rPr>
        <w:rFonts w:ascii="Symbol" w:hAnsi="Symbol"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04847770"/>
    <w:multiLevelType w:val="hybridMultilevel"/>
    <w:tmpl w:val="B8DEB466"/>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15:restartNumberingAfterBreak="0">
    <w:nsid w:val="0AD5448B"/>
    <w:multiLevelType w:val="hybridMultilevel"/>
    <w:tmpl w:val="7B3628FE"/>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3" w15:restartNumberingAfterBreak="0">
    <w:nsid w:val="0CE9664C"/>
    <w:multiLevelType w:val="hybridMultilevel"/>
    <w:tmpl w:val="67A8F4B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1ABE2E03"/>
    <w:multiLevelType w:val="hybridMultilevel"/>
    <w:tmpl w:val="93BC2894"/>
    <w:lvl w:ilvl="0" w:tplc="9BFA6ADA">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15:restartNumberingAfterBreak="0">
    <w:nsid w:val="2721499F"/>
    <w:multiLevelType w:val="hybridMultilevel"/>
    <w:tmpl w:val="6D3641AE"/>
    <w:lvl w:ilvl="0" w:tplc="9716BCB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31373522"/>
    <w:multiLevelType w:val="hybridMultilevel"/>
    <w:tmpl w:val="CA74776A"/>
    <w:lvl w:ilvl="0" w:tplc="6F023CD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3C2F19AF"/>
    <w:multiLevelType w:val="hybridMultilevel"/>
    <w:tmpl w:val="1BF29386"/>
    <w:lvl w:ilvl="0" w:tplc="8C2032B0">
      <w:start w:val="1"/>
      <w:numFmt w:val="upperLetter"/>
      <w:lvlText w:val="%1."/>
      <w:lvlJc w:val="left"/>
      <w:pPr>
        <w:ind w:left="2800" w:hanging="360"/>
      </w:pPr>
      <w:rPr>
        <w:rFonts w:hint="default"/>
      </w:rPr>
    </w:lvl>
    <w:lvl w:ilvl="1" w:tplc="04090019" w:tentative="1">
      <w:start w:val="1"/>
      <w:numFmt w:val="lowerLetter"/>
      <w:lvlText w:val="%2."/>
      <w:lvlJc w:val="left"/>
      <w:pPr>
        <w:ind w:left="3520" w:hanging="360"/>
      </w:pPr>
    </w:lvl>
    <w:lvl w:ilvl="2" w:tplc="0409001B" w:tentative="1">
      <w:start w:val="1"/>
      <w:numFmt w:val="lowerRoman"/>
      <w:lvlText w:val="%3."/>
      <w:lvlJc w:val="right"/>
      <w:pPr>
        <w:ind w:left="4240" w:hanging="180"/>
      </w:pPr>
    </w:lvl>
    <w:lvl w:ilvl="3" w:tplc="0409000F" w:tentative="1">
      <w:start w:val="1"/>
      <w:numFmt w:val="decimal"/>
      <w:lvlText w:val="%4."/>
      <w:lvlJc w:val="left"/>
      <w:pPr>
        <w:ind w:left="4960" w:hanging="360"/>
      </w:pPr>
    </w:lvl>
    <w:lvl w:ilvl="4" w:tplc="04090019" w:tentative="1">
      <w:start w:val="1"/>
      <w:numFmt w:val="lowerLetter"/>
      <w:lvlText w:val="%5."/>
      <w:lvlJc w:val="left"/>
      <w:pPr>
        <w:ind w:left="5680" w:hanging="360"/>
      </w:pPr>
    </w:lvl>
    <w:lvl w:ilvl="5" w:tplc="0409001B" w:tentative="1">
      <w:start w:val="1"/>
      <w:numFmt w:val="lowerRoman"/>
      <w:lvlText w:val="%6."/>
      <w:lvlJc w:val="right"/>
      <w:pPr>
        <w:ind w:left="6400" w:hanging="180"/>
      </w:pPr>
    </w:lvl>
    <w:lvl w:ilvl="6" w:tplc="0409000F" w:tentative="1">
      <w:start w:val="1"/>
      <w:numFmt w:val="decimal"/>
      <w:lvlText w:val="%7."/>
      <w:lvlJc w:val="left"/>
      <w:pPr>
        <w:ind w:left="7120" w:hanging="360"/>
      </w:pPr>
    </w:lvl>
    <w:lvl w:ilvl="7" w:tplc="04090019" w:tentative="1">
      <w:start w:val="1"/>
      <w:numFmt w:val="lowerLetter"/>
      <w:lvlText w:val="%8."/>
      <w:lvlJc w:val="left"/>
      <w:pPr>
        <w:ind w:left="7840" w:hanging="360"/>
      </w:pPr>
    </w:lvl>
    <w:lvl w:ilvl="8" w:tplc="0409001B" w:tentative="1">
      <w:start w:val="1"/>
      <w:numFmt w:val="lowerRoman"/>
      <w:lvlText w:val="%9."/>
      <w:lvlJc w:val="right"/>
      <w:pPr>
        <w:ind w:left="8560" w:hanging="180"/>
      </w:pPr>
    </w:lvl>
  </w:abstractNum>
  <w:abstractNum w:abstractNumId="8" w15:restartNumberingAfterBreak="0">
    <w:nsid w:val="3C583C95"/>
    <w:multiLevelType w:val="hybridMultilevel"/>
    <w:tmpl w:val="51AED456"/>
    <w:lvl w:ilvl="0" w:tplc="47D8B5E2">
      <w:start w:val="1"/>
      <w:numFmt w:val="upperLetter"/>
      <w:lvlText w:val="%1."/>
      <w:lvlJc w:val="left"/>
      <w:pPr>
        <w:ind w:left="2790" w:hanging="360"/>
      </w:pPr>
      <w:rPr>
        <w:rFonts w:hint="default"/>
        <w:b w:val="0"/>
        <w:bCs/>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9" w15:restartNumberingAfterBreak="0">
    <w:nsid w:val="41FD598E"/>
    <w:multiLevelType w:val="hybridMultilevel"/>
    <w:tmpl w:val="F1BC7F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42849E6"/>
    <w:multiLevelType w:val="hybridMultilevel"/>
    <w:tmpl w:val="3E5CDE5E"/>
    <w:lvl w:ilvl="0" w:tplc="95462C8C">
      <w:start w:val="1"/>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54923FC3"/>
    <w:multiLevelType w:val="hybridMultilevel"/>
    <w:tmpl w:val="CBCCFF92"/>
    <w:lvl w:ilvl="0" w:tplc="2F543934">
      <w:start w:val="1"/>
      <w:numFmt w:val="bullet"/>
      <w:lvlText w:val="•"/>
      <w:lvlJc w:val="left"/>
      <w:pPr>
        <w:tabs>
          <w:tab w:val="num" w:pos="3600"/>
        </w:tabs>
        <w:ind w:left="3600" w:hanging="360"/>
      </w:pPr>
      <w:rPr>
        <w:rFonts w:ascii="Arial" w:hAnsi="Arial" w:hint="default"/>
      </w:rPr>
    </w:lvl>
    <w:lvl w:ilvl="1" w:tplc="E93E702A" w:tentative="1">
      <w:start w:val="1"/>
      <w:numFmt w:val="bullet"/>
      <w:lvlText w:val="•"/>
      <w:lvlJc w:val="left"/>
      <w:pPr>
        <w:tabs>
          <w:tab w:val="num" w:pos="4320"/>
        </w:tabs>
        <w:ind w:left="4320" w:hanging="360"/>
      </w:pPr>
      <w:rPr>
        <w:rFonts w:ascii="Arial" w:hAnsi="Arial" w:hint="default"/>
      </w:rPr>
    </w:lvl>
    <w:lvl w:ilvl="2" w:tplc="5A26F7D0" w:tentative="1">
      <w:start w:val="1"/>
      <w:numFmt w:val="bullet"/>
      <w:lvlText w:val="•"/>
      <w:lvlJc w:val="left"/>
      <w:pPr>
        <w:tabs>
          <w:tab w:val="num" w:pos="5040"/>
        </w:tabs>
        <w:ind w:left="5040" w:hanging="360"/>
      </w:pPr>
      <w:rPr>
        <w:rFonts w:ascii="Arial" w:hAnsi="Arial" w:hint="default"/>
      </w:rPr>
    </w:lvl>
    <w:lvl w:ilvl="3" w:tplc="A8F437B4" w:tentative="1">
      <w:start w:val="1"/>
      <w:numFmt w:val="bullet"/>
      <w:lvlText w:val="•"/>
      <w:lvlJc w:val="left"/>
      <w:pPr>
        <w:tabs>
          <w:tab w:val="num" w:pos="5760"/>
        </w:tabs>
        <w:ind w:left="5760" w:hanging="360"/>
      </w:pPr>
      <w:rPr>
        <w:rFonts w:ascii="Arial" w:hAnsi="Arial" w:hint="default"/>
      </w:rPr>
    </w:lvl>
    <w:lvl w:ilvl="4" w:tplc="7B5AB218" w:tentative="1">
      <w:start w:val="1"/>
      <w:numFmt w:val="bullet"/>
      <w:lvlText w:val="•"/>
      <w:lvlJc w:val="left"/>
      <w:pPr>
        <w:tabs>
          <w:tab w:val="num" w:pos="6480"/>
        </w:tabs>
        <w:ind w:left="6480" w:hanging="360"/>
      </w:pPr>
      <w:rPr>
        <w:rFonts w:ascii="Arial" w:hAnsi="Arial" w:hint="default"/>
      </w:rPr>
    </w:lvl>
    <w:lvl w:ilvl="5" w:tplc="E2AEBF7C" w:tentative="1">
      <w:start w:val="1"/>
      <w:numFmt w:val="bullet"/>
      <w:lvlText w:val="•"/>
      <w:lvlJc w:val="left"/>
      <w:pPr>
        <w:tabs>
          <w:tab w:val="num" w:pos="7200"/>
        </w:tabs>
        <w:ind w:left="7200" w:hanging="360"/>
      </w:pPr>
      <w:rPr>
        <w:rFonts w:ascii="Arial" w:hAnsi="Arial" w:hint="default"/>
      </w:rPr>
    </w:lvl>
    <w:lvl w:ilvl="6" w:tplc="AEDCAAFA" w:tentative="1">
      <w:start w:val="1"/>
      <w:numFmt w:val="bullet"/>
      <w:lvlText w:val="•"/>
      <w:lvlJc w:val="left"/>
      <w:pPr>
        <w:tabs>
          <w:tab w:val="num" w:pos="7920"/>
        </w:tabs>
        <w:ind w:left="7920" w:hanging="360"/>
      </w:pPr>
      <w:rPr>
        <w:rFonts w:ascii="Arial" w:hAnsi="Arial" w:hint="default"/>
      </w:rPr>
    </w:lvl>
    <w:lvl w:ilvl="7" w:tplc="CE566A3C" w:tentative="1">
      <w:start w:val="1"/>
      <w:numFmt w:val="bullet"/>
      <w:lvlText w:val="•"/>
      <w:lvlJc w:val="left"/>
      <w:pPr>
        <w:tabs>
          <w:tab w:val="num" w:pos="8640"/>
        </w:tabs>
        <w:ind w:left="8640" w:hanging="360"/>
      </w:pPr>
      <w:rPr>
        <w:rFonts w:ascii="Arial" w:hAnsi="Arial" w:hint="default"/>
      </w:rPr>
    </w:lvl>
    <w:lvl w:ilvl="8" w:tplc="03F64370" w:tentative="1">
      <w:start w:val="1"/>
      <w:numFmt w:val="bullet"/>
      <w:lvlText w:val="•"/>
      <w:lvlJc w:val="left"/>
      <w:pPr>
        <w:tabs>
          <w:tab w:val="num" w:pos="9360"/>
        </w:tabs>
        <w:ind w:left="9360" w:hanging="360"/>
      </w:pPr>
      <w:rPr>
        <w:rFonts w:ascii="Arial" w:hAnsi="Arial" w:hint="default"/>
      </w:rPr>
    </w:lvl>
  </w:abstractNum>
  <w:abstractNum w:abstractNumId="12" w15:restartNumberingAfterBreak="0">
    <w:nsid w:val="54BC0A4B"/>
    <w:multiLevelType w:val="hybridMultilevel"/>
    <w:tmpl w:val="D8DE4E18"/>
    <w:lvl w:ilvl="0" w:tplc="08BA42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584643A1"/>
    <w:multiLevelType w:val="hybridMultilevel"/>
    <w:tmpl w:val="66BA7FF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4" w15:restartNumberingAfterBreak="0">
    <w:nsid w:val="592D6334"/>
    <w:multiLevelType w:val="hybridMultilevel"/>
    <w:tmpl w:val="41E8AE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D420853"/>
    <w:multiLevelType w:val="hybridMultilevel"/>
    <w:tmpl w:val="39F2847A"/>
    <w:lvl w:ilvl="0" w:tplc="9CF01256">
      <w:start w:val="1"/>
      <w:numFmt w:val="upperLetter"/>
      <w:lvlText w:val="%1."/>
      <w:lvlJc w:val="left"/>
      <w:pPr>
        <w:ind w:left="3240" w:hanging="360"/>
      </w:pPr>
      <w:rPr>
        <w:rFonts w:hint="default"/>
        <w:i w:val="0"/>
        <w:iC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61F537B5"/>
    <w:multiLevelType w:val="hybridMultilevel"/>
    <w:tmpl w:val="99E671AA"/>
    <w:lvl w:ilvl="0" w:tplc="5B02D5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97864E8"/>
    <w:multiLevelType w:val="hybridMultilevel"/>
    <w:tmpl w:val="21763290"/>
    <w:lvl w:ilvl="0" w:tplc="5E36AF4A">
      <w:start w:val="1"/>
      <w:numFmt w:val="upperLetter"/>
      <w:lvlText w:val="%1."/>
      <w:lvlJc w:val="left"/>
      <w:pPr>
        <w:ind w:left="3240" w:hanging="360"/>
      </w:pPr>
      <w:rPr>
        <w:rFonts w:asciiTheme="minorHAnsi" w:hAnsiTheme="minorHAnsi"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6C571380"/>
    <w:multiLevelType w:val="hybridMultilevel"/>
    <w:tmpl w:val="04440DCA"/>
    <w:lvl w:ilvl="0" w:tplc="4808E3AC">
      <w:start w:val="1"/>
      <w:numFmt w:val="decimal"/>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71B03DEB"/>
    <w:multiLevelType w:val="hybridMultilevel"/>
    <w:tmpl w:val="73E82E8A"/>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0" w15:restartNumberingAfterBreak="0">
    <w:nsid w:val="787A2E89"/>
    <w:multiLevelType w:val="hybridMultilevel"/>
    <w:tmpl w:val="DFCAEA14"/>
    <w:lvl w:ilvl="0" w:tplc="0650790A">
      <w:start w:val="3"/>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7BE56281"/>
    <w:multiLevelType w:val="hybridMultilevel"/>
    <w:tmpl w:val="C77C5322"/>
    <w:lvl w:ilvl="0" w:tplc="25601638">
      <w:start w:val="1"/>
      <w:numFmt w:val="bullet"/>
      <w:lvlText w:val="-"/>
      <w:lvlJc w:val="left"/>
      <w:pPr>
        <w:ind w:left="3240" w:hanging="360"/>
      </w:pPr>
      <w:rPr>
        <w:rFonts w:ascii="Book Antiqua" w:eastAsiaTheme="minorHAnsi" w:hAnsi="Book Antiqua"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8"/>
  </w:num>
  <w:num w:numId="2">
    <w:abstractNumId w:val="4"/>
  </w:num>
  <w:num w:numId="3">
    <w:abstractNumId w:val="8"/>
    <w:lvlOverride w:ilvl="0">
      <w:startOverride w:val="1"/>
    </w:lvlOverride>
  </w:num>
  <w:num w:numId="4">
    <w:abstractNumId w:val="8"/>
  </w:num>
  <w:num w:numId="5">
    <w:abstractNumId w:val="8"/>
    <w:lvlOverride w:ilvl="0">
      <w:startOverride w:val="1"/>
    </w:lvlOverride>
  </w:num>
  <w:num w:numId="6">
    <w:abstractNumId w:val="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0"/>
  </w:num>
  <w:num w:numId="10">
    <w:abstractNumId w:val="16"/>
  </w:num>
  <w:num w:numId="11">
    <w:abstractNumId w:val="6"/>
  </w:num>
  <w:num w:numId="12">
    <w:abstractNumId w:val="5"/>
  </w:num>
  <w:num w:numId="13">
    <w:abstractNumId w:val="20"/>
  </w:num>
  <w:num w:numId="14">
    <w:abstractNumId w:val="21"/>
  </w:num>
  <w:num w:numId="15">
    <w:abstractNumId w:val="12"/>
  </w:num>
  <w:num w:numId="16">
    <w:abstractNumId w:val="14"/>
  </w:num>
  <w:num w:numId="17">
    <w:abstractNumId w:val="15"/>
  </w:num>
  <w:num w:numId="18">
    <w:abstractNumId w:val="13"/>
  </w:num>
  <w:num w:numId="19">
    <w:abstractNumId w:val="11"/>
  </w:num>
  <w:num w:numId="20">
    <w:abstractNumId w:val="0"/>
  </w:num>
  <w:num w:numId="21">
    <w:abstractNumId w:val="19"/>
  </w:num>
  <w:num w:numId="22">
    <w:abstractNumId w:val="1"/>
  </w:num>
  <w:num w:numId="23">
    <w:abstractNumId w:val="2"/>
  </w:num>
  <w:num w:numId="24">
    <w:abstractNumId w:val="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readOnly"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428"/>
    <w:rsid w:val="000039A8"/>
    <w:rsid w:val="000079EC"/>
    <w:rsid w:val="00015B04"/>
    <w:rsid w:val="000209FD"/>
    <w:rsid w:val="00021299"/>
    <w:rsid w:val="00026C1C"/>
    <w:rsid w:val="0003548D"/>
    <w:rsid w:val="000368BE"/>
    <w:rsid w:val="0004248E"/>
    <w:rsid w:val="00044F0A"/>
    <w:rsid w:val="00046E3E"/>
    <w:rsid w:val="00051BBF"/>
    <w:rsid w:val="0005346C"/>
    <w:rsid w:val="00053A17"/>
    <w:rsid w:val="0005725E"/>
    <w:rsid w:val="0006020A"/>
    <w:rsid w:val="000630BB"/>
    <w:rsid w:val="0007414F"/>
    <w:rsid w:val="00075EC9"/>
    <w:rsid w:val="0008762E"/>
    <w:rsid w:val="000952F3"/>
    <w:rsid w:val="000A0004"/>
    <w:rsid w:val="000A321E"/>
    <w:rsid w:val="000A4479"/>
    <w:rsid w:val="000A5204"/>
    <w:rsid w:val="000B2F24"/>
    <w:rsid w:val="000B3551"/>
    <w:rsid w:val="000B5B84"/>
    <w:rsid w:val="000C28BE"/>
    <w:rsid w:val="000C4E6E"/>
    <w:rsid w:val="000C61D0"/>
    <w:rsid w:val="000C74E7"/>
    <w:rsid w:val="000C7F98"/>
    <w:rsid w:val="000D18D1"/>
    <w:rsid w:val="000D20CC"/>
    <w:rsid w:val="000D628D"/>
    <w:rsid w:val="000E0197"/>
    <w:rsid w:val="000E486F"/>
    <w:rsid w:val="000F1754"/>
    <w:rsid w:val="000F2914"/>
    <w:rsid w:val="000F6BEA"/>
    <w:rsid w:val="00101FE1"/>
    <w:rsid w:val="00105CC1"/>
    <w:rsid w:val="00106306"/>
    <w:rsid w:val="00111109"/>
    <w:rsid w:val="00113D10"/>
    <w:rsid w:val="00114DBC"/>
    <w:rsid w:val="0011514A"/>
    <w:rsid w:val="00116FA9"/>
    <w:rsid w:val="0012171D"/>
    <w:rsid w:val="00122A3F"/>
    <w:rsid w:val="00124C3F"/>
    <w:rsid w:val="00126854"/>
    <w:rsid w:val="00134E9E"/>
    <w:rsid w:val="00140482"/>
    <w:rsid w:val="00140A95"/>
    <w:rsid w:val="00141DEE"/>
    <w:rsid w:val="00145DAD"/>
    <w:rsid w:val="00153CE9"/>
    <w:rsid w:val="001606E9"/>
    <w:rsid w:val="00164BF9"/>
    <w:rsid w:val="00166118"/>
    <w:rsid w:val="00172202"/>
    <w:rsid w:val="001732B8"/>
    <w:rsid w:val="00177617"/>
    <w:rsid w:val="0018279D"/>
    <w:rsid w:val="00185B05"/>
    <w:rsid w:val="0019096B"/>
    <w:rsid w:val="00194865"/>
    <w:rsid w:val="00194CB4"/>
    <w:rsid w:val="00194FD8"/>
    <w:rsid w:val="001A0B6A"/>
    <w:rsid w:val="001A3111"/>
    <w:rsid w:val="001A4334"/>
    <w:rsid w:val="001A7552"/>
    <w:rsid w:val="001B1EB5"/>
    <w:rsid w:val="001C135C"/>
    <w:rsid w:val="001C1362"/>
    <w:rsid w:val="001D1FCB"/>
    <w:rsid w:val="001D36A4"/>
    <w:rsid w:val="001D3BA7"/>
    <w:rsid w:val="001D4D13"/>
    <w:rsid w:val="001E10BB"/>
    <w:rsid w:val="001E7AB2"/>
    <w:rsid w:val="001F1312"/>
    <w:rsid w:val="001F2BBE"/>
    <w:rsid w:val="001F340D"/>
    <w:rsid w:val="001F7730"/>
    <w:rsid w:val="00200170"/>
    <w:rsid w:val="0020074F"/>
    <w:rsid w:val="00201739"/>
    <w:rsid w:val="002032FE"/>
    <w:rsid w:val="00204907"/>
    <w:rsid w:val="00220449"/>
    <w:rsid w:val="002247DC"/>
    <w:rsid w:val="002248B8"/>
    <w:rsid w:val="002249E4"/>
    <w:rsid w:val="00231AF4"/>
    <w:rsid w:val="00237D3D"/>
    <w:rsid w:val="00241600"/>
    <w:rsid w:val="00241F07"/>
    <w:rsid w:val="00244552"/>
    <w:rsid w:val="00247009"/>
    <w:rsid w:val="0024706F"/>
    <w:rsid w:val="00251F98"/>
    <w:rsid w:val="00261894"/>
    <w:rsid w:val="00262E24"/>
    <w:rsid w:val="0026523A"/>
    <w:rsid w:val="002657C7"/>
    <w:rsid w:val="00271517"/>
    <w:rsid w:val="0027455A"/>
    <w:rsid w:val="00275394"/>
    <w:rsid w:val="00276D11"/>
    <w:rsid w:val="00280BA1"/>
    <w:rsid w:val="0028250A"/>
    <w:rsid w:val="00282CBB"/>
    <w:rsid w:val="00283AF0"/>
    <w:rsid w:val="00284F5B"/>
    <w:rsid w:val="0028545D"/>
    <w:rsid w:val="00292627"/>
    <w:rsid w:val="002939C6"/>
    <w:rsid w:val="00295054"/>
    <w:rsid w:val="00296B99"/>
    <w:rsid w:val="002A042C"/>
    <w:rsid w:val="002A1F9E"/>
    <w:rsid w:val="002A3448"/>
    <w:rsid w:val="002A3B3E"/>
    <w:rsid w:val="002A3D11"/>
    <w:rsid w:val="002B0AEC"/>
    <w:rsid w:val="002B7E58"/>
    <w:rsid w:val="002C0A60"/>
    <w:rsid w:val="002C3C79"/>
    <w:rsid w:val="002C51AF"/>
    <w:rsid w:val="002C778A"/>
    <w:rsid w:val="002D4789"/>
    <w:rsid w:val="002E2EE4"/>
    <w:rsid w:val="003032AF"/>
    <w:rsid w:val="00303A56"/>
    <w:rsid w:val="00305289"/>
    <w:rsid w:val="00306940"/>
    <w:rsid w:val="00307939"/>
    <w:rsid w:val="003116C5"/>
    <w:rsid w:val="00313468"/>
    <w:rsid w:val="00317511"/>
    <w:rsid w:val="00322457"/>
    <w:rsid w:val="00324DAE"/>
    <w:rsid w:val="003277D4"/>
    <w:rsid w:val="00330A17"/>
    <w:rsid w:val="00334A41"/>
    <w:rsid w:val="00334E20"/>
    <w:rsid w:val="00335F1E"/>
    <w:rsid w:val="003411A1"/>
    <w:rsid w:val="003411ED"/>
    <w:rsid w:val="00342D80"/>
    <w:rsid w:val="00343F70"/>
    <w:rsid w:val="00344F1F"/>
    <w:rsid w:val="00345CA2"/>
    <w:rsid w:val="003471D8"/>
    <w:rsid w:val="003474A1"/>
    <w:rsid w:val="00350201"/>
    <w:rsid w:val="0035124C"/>
    <w:rsid w:val="00356468"/>
    <w:rsid w:val="003625D6"/>
    <w:rsid w:val="00362B06"/>
    <w:rsid w:val="00362D20"/>
    <w:rsid w:val="00365FB0"/>
    <w:rsid w:val="0036666A"/>
    <w:rsid w:val="00370FEC"/>
    <w:rsid w:val="0037202A"/>
    <w:rsid w:val="00381A7D"/>
    <w:rsid w:val="003833D7"/>
    <w:rsid w:val="00387E39"/>
    <w:rsid w:val="003914F8"/>
    <w:rsid w:val="00391C54"/>
    <w:rsid w:val="00392017"/>
    <w:rsid w:val="0039415D"/>
    <w:rsid w:val="00395D56"/>
    <w:rsid w:val="0039720B"/>
    <w:rsid w:val="00397E61"/>
    <w:rsid w:val="003A33DF"/>
    <w:rsid w:val="003A3517"/>
    <w:rsid w:val="003A3CE5"/>
    <w:rsid w:val="003A4BAC"/>
    <w:rsid w:val="003A6425"/>
    <w:rsid w:val="003B5861"/>
    <w:rsid w:val="003C0796"/>
    <w:rsid w:val="003C1B17"/>
    <w:rsid w:val="003C2039"/>
    <w:rsid w:val="003C2D64"/>
    <w:rsid w:val="003C30EB"/>
    <w:rsid w:val="003C3459"/>
    <w:rsid w:val="003C6633"/>
    <w:rsid w:val="003D1057"/>
    <w:rsid w:val="003D1CCD"/>
    <w:rsid w:val="003D3BBD"/>
    <w:rsid w:val="003D6DCB"/>
    <w:rsid w:val="003D78F4"/>
    <w:rsid w:val="003E0AF6"/>
    <w:rsid w:val="003E0F56"/>
    <w:rsid w:val="003E42AE"/>
    <w:rsid w:val="003E6D05"/>
    <w:rsid w:val="003F5E2E"/>
    <w:rsid w:val="003F737E"/>
    <w:rsid w:val="004007A1"/>
    <w:rsid w:val="00405E17"/>
    <w:rsid w:val="004102DE"/>
    <w:rsid w:val="004111C8"/>
    <w:rsid w:val="004140F8"/>
    <w:rsid w:val="0041490F"/>
    <w:rsid w:val="004171A0"/>
    <w:rsid w:val="00424409"/>
    <w:rsid w:val="00426866"/>
    <w:rsid w:val="00427D59"/>
    <w:rsid w:val="00432A98"/>
    <w:rsid w:val="0043338B"/>
    <w:rsid w:val="00435AC9"/>
    <w:rsid w:val="00442F06"/>
    <w:rsid w:val="00444368"/>
    <w:rsid w:val="004449AA"/>
    <w:rsid w:val="00445198"/>
    <w:rsid w:val="0045184A"/>
    <w:rsid w:val="004530EA"/>
    <w:rsid w:val="00454162"/>
    <w:rsid w:val="0046062B"/>
    <w:rsid w:val="00463171"/>
    <w:rsid w:val="00463D5F"/>
    <w:rsid w:val="00465148"/>
    <w:rsid w:val="004653B5"/>
    <w:rsid w:val="00473A4F"/>
    <w:rsid w:val="0048007A"/>
    <w:rsid w:val="00482CE2"/>
    <w:rsid w:val="00483C44"/>
    <w:rsid w:val="004864CE"/>
    <w:rsid w:val="00490251"/>
    <w:rsid w:val="00490472"/>
    <w:rsid w:val="0049080F"/>
    <w:rsid w:val="00490E9B"/>
    <w:rsid w:val="004932AB"/>
    <w:rsid w:val="00495F9D"/>
    <w:rsid w:val="004A2016"/>
    <w:rsid w:val="004A2406"/>
    <w:rsid w:val="004A287E"/>
    <w:rsid w:val="004A466E"/>
    <w:rsid w:val="004A551D"/>
    <w:rsid w:val="004B4C93"/>
    <w:rsid w:val="004C02EC"/>
    <w:rsid w:val="004C5A45"/>
    <w:rsid w:val="004C78D6"/>
    <w:rsid w:val="004D437E"/>
    <w:rsid w:val="004D66D3"/>
    <w:rsid w:val="004E0F45"/>
    <w:rsid w:val="004F0C98"/>
    <w:rsid w:val="004F14FF"/>
    <w:rsid w:val="004F1E94"/>
    <w:rsid w:val="004F24EF"/>
    <w:rsid w:val="004F6637"/>
    <w:rsid w:val="004F665F"/>
    <w:rsid w:val="004F6C4F"/>
    <w:rsid w:val="004F6D04"/>
    <w:rsid w:val="00503A3C"/>
    <w:rsid w:val="00503CA4"/>
    <w:rsid w:val="00505400"/>
    <w:rsid w:val="00507A5B"/>
    <w:rsid w:val="00512266"/>
    <w:rsid w:val="00514198"/>
    <w:rsid w:val="00514812"/>
    <w:rsid w:val="005171C2"/>
    <w:rsid w:val="0052059D"/>
    <w:rsid w:val="00525349"/>
    <w:rsid w:val="00531794"/>
    <w:rsid w:val="00532C44"/>
    <w:rsid w:val="00536A79"/>
    <w:rsid w:val="00536D07"/>
    <w:rsid w:val="005477BC"/>
    <w:rsid w:val="00547B1C"/>
    <w:rsid w:val="00547DC4"/>
    <w:rsid w:val="005503CF"/>
    <w:rsid w:val="0055239E"/>
    <w:rsid w:val="00553346"/>
    <w:rsid w:val="00561CDA"/>
    <w:rsid w:val="005624E4"/>
    <w:rsid w:val="005631C2"/>
    <w:rsid w:val="0056422B"/>
    <w:rsid w:val="005727CF"/>
    <w:rsid w:val="00575A91"/>
    <w:rsid w:val="00582845"/>
    <w:rsid w:val="005943E8"/>
    <w:rsid w:val="005A2105"/>
    <w:rsid w:val="005A7771"/>
    <w:rsid w:val="005B143B"/>
    <w:rsid w:val="005B1D8E"/>
    <w:rsid w:val="005B37BA"/>
    <w:rsid w:val="005B5DFF"/>
    <w:rsid w:val="005B6BB2"/>
    <w:rsid w:val="005C0C63"/>
    <w:rsid w:val="005C1F76"/>
    <w:rsid w:val="005C4DDF"/>
    <w:rsid w:val="005C7537"/>
    <w:rsid w:val="005C7895"/>
    <w:rsid w:val="005D273A"/>
    <w:rsid w:val="005D4F7B"/>
    <w:rsid w:val="005D6220"/>
    <w:rsid w:val="005D77FB"/>
    <w:rsid w:val="005E0210"/>
    <w:rsid w:val="005E0E40"/>
    <w:rsid w:val="005E25D8"/>
    <w:rsid w:val="005E4941"/>
    <w:rsid w:val="005E63D6"/>
    <w:rsid w:val="005F18E6"/>
    <w:rsid w:val="005F4775"/>
    <w:rsid w:val="005F7F97"/>
    <w:rsid w:val="00602E66"/>
    <w:rsid w:val="00603EF4"/>
    <w:rsid w:val="00611202"/>
    <w:rsid w:val="006131CD"/>
    <w:rsid w:val="0061695C"/>
    <w:rsid w:val="00623341"/>
    <w:rsid w:val="0062352C"/>
    <w:rsid w:val="00634BCA"/>
    <w:rsid w:val="00636345"/>
    <w:rsid w:val="00636E0B"/>
    <w:rsid w:val="00637085"/>
    <w:rsid w:val="00643282"/>
    <w:rsid w:val="006444B3"/>
    <w:rsid w:val="00644F32"/>
    <w:rsid w:val="006453F8"/>
    <w:rsid w:val="006461DF"/>
    <w:rsid w:val="00646763"/>
    <w:rsid w:val="006505F3"/>
    <w:rsid w:val="00651955"/>
    <w:rsid w:val="00651B43"/>
    <w:rsid w:val="00656DCD"/>
    <w:rsid w:val="006658FD"/>
    <w:rsid w:val="00671C19"/>
    <w:rsid w:val="00673342"/>
    <w:rsid w:val="00675A24"/>
    <w:rsid w:val="0068336A"/>
    <w:rsid w:val="0069370B"/>
    <w:rsid w:val="00697A93"/>
    <w:rsid w:val="006A2DED"/>
    <w:rsid w:val="006A5262"/>
    <w:rsid w:val="006A58AF"/>
    <w:rsid w:val="006A76C7"/>
    <w:rsid w:val="006B001C"/>
    <w:rsid w:val="006B3BC8"/>
    <w:rsid w:val="006B4C28"/>
    <w:rsid w:val="006B524B"/>
    <w:rsid w:val="006C0904"/>
    <w:rsid w:val="006C4063"/>
    <w:rsid w:val="006C5780"/>
    <w:rsid w:val="006C63FF"/>
    <w:rsid w:val="006C6408"/>
    <w:rsid w:val="006D0553"/>
    <w:rsid w:val="006D1B24"/>
    <w:rsid w:val="006D4A77"/>
    <w:rsid w:val="006D628F"/>
    <w:rsid w:val="006D70BD"/>
    <w:rsid w:val="006E1F99"/>
    <w:rsid w:val="006E5F1A"/>
    <w:rsid w:val="006E5F65"/>
    <w:rsid w:val="006E5FB1"/>
    <w:rsid w:val="006E6979"/>
    <w:rsid w:val="006F2B21"/>
    <w:rsid w:val="006F5B58"/>
    <w:rsid w:val="006F6068"/>
    <w:rsid w:val="00700759"/>
    <w:rsid w:val="007021AE"/>
    <w:rsid w:val="00702C2A"/>
    <w:rsid w:val="007065CC"/>
    <w:rsid w:val="00707DCF"/>
    <w:rsid w:val="007114A7"/>
    <w:rsid w:val="0071163A"/>
    <w:rsid w:val="00714BA2"/>
    <w:rsid w:val="00717A83"/>
    <w:rsid w:val="00720AAD"/>
    <w:rsid w:val="00720F64"/>
    <w:rsid w:val="00735E12"/>
    <w:rsid w:val="00743ECD"/>
    <w:rsid w:val="007455C1"/>
    <w:rsid w:val="00747FC6"/>
    <w:rsid w:val="00750E6C"/>
    <w:rsid w:val="00755320"/>
    <w:rsid w:val="007570FB"/>
    <w:rsid w:val="00764830"/>
    <w:rsid w:val="00766846"/>
    <w:rsid w:val="00775522"/>
    <w:rsid w:val="007755EC"/>
    <w:rsid w:val="00780D9D"/>
    <w:rsid w:val="00780FA5"/>
    <w:rsid w:val="00785C6E"/>
    <w:rsid w:val="00790B4F"/>
    <w:rsid w:val="0079787F"/>
    <w:rsid w:val="007B0449"/>
    <w:rsid w:val="007B06F6"/>
    <w:rsid w:val="007B0AF0"/>
    <w:rsid w:val="007B37A3"/>
    <w:rsid w:val="007B506F"/>
    <w:rsid w:val="007C4807"/>
    <w:rsid w:val="007D0019"/>
    <w:rsid w:val="007D408D"/>
    <w:rsid w:val="007D5B3E"/>
    <w:rsid w:val="007E4A5C"/>
    <w:rsid w:val="007F19FF"/>
    <w:rsid w:val="007F5EC4"/>
    <w:rsid w:val="008129BD"/>
    <w:rsid w:val="00814D7D"/>
    <w:rsid w:val="00817FBF"/>
    <w:rsid w:val="00821873"/>
    <w:rsid w:val="00823188"/>
    <w:rsid w:val="00823C99"/>
    <w:rsid w:val="008260AE"/>
    <w:rsid w:val="008270F9"/>
    <w:rsid w:val="00827B66"/>
    <w:rsid w:val="0083010E"/>
    <w:rsid w:val="008309FB"/>
    <w:rsid w:val="00832755"/>
    <w:rsid w:val="008400B0"/>
    <w:rsid w:val="00840BF2"/>
    <w:rsid w:val="00843B2F"/>
    <w:rsid w:val="0084638C"/>
    <w:rsid w:val="008504C1"/>
    <w:rsid w:val="008512C8"/>
    <w:rsid w:val="00853E84"/>
    <w:rsid w:val="00860ABA"/>
    <w:rsid w:val="00861031"/>
    <w:rsid w:val="008631C8"/>
    <w:rsid w:val="00863BF2"/>
    <w:rsid w:val="00863F5B"/>
    <w:rsid w:val="008648FC"/>
    <w:rsid w:val="00880A15"/>
    <w:rsid w:val="008902D2"/>
    <w:rsid w:val="00895493"/>
    <w:rsid w:val="00895AB0"/>
    <w:rsid w:val="008964A6"/>
    <w:rsid w:val="008A0D46"/>
    <w:rsid w:val="008A2F02"/>
    <w:rsid w:val="008A454B"/>
    <w:rsid w:val="008A4A8F"/>
    <w:rsid w:val="008A6CE3"/>
    <w:rsid w:val="008B02DC"/>
    <w:rsid w:val="008B334D"/>
    <w:rsid w:val="008C066F"/>
    <w:rsid w:val="008C39B0"/>
    <w:rsid w:val="008C55EC"/>
    <w:rsid w:val="008C7835"/>
    <w:rsid w:val="008E10F0"/>
    <w:rsid w:val="008E66BC"/>
    <w:rsid w:val="008F120F"/>
    <w:rsid w:val="008F352F"/>
    <w:rsid w:val="008F617D"/>
    <w:rsid w:val="008F66CF"/>
    <w:rsid w:val="00907D40"/>
    <w:rsid w:val="009147FA"/>
    <w:rsid w:val="00922C66"/>
    <w:rsid w:val="00925544"/>
    <w:rsid w:val="0092762E"/>
    <w:rsid w:val="00932F58"/>
    <w:rsid w:val="00935A9B"/>
    <w:rsid w:val="00936DA1"/>
    <w:rsid w:val="00951E49"/>
    <w:rsid w:val="00954B82"/>
    <w:rsid w:val="00957CD6"/>
    <w:rsid w:val="00960B3C"/>
    <w:rsid w:val="00964F99"/>
    <w:rsid w:val="00970528"/>
    <w:rsid w:val="00971A58"/>
    <w:rsid w:val="00971F7F"/>
    <w:rsid w:val="00972323"/>
    <w:rsid w:val="009753E8"/>
    <w:rsid w:val="00985279"/>
    <w:rsid w:val="009937CA"/>
    <w:rsid w:val="009A1C64"/>
    <w:rsid w:val="009A38BF"/>
    <w:rsid w:val="009A58C0"/>
    <w:rsid w:val="009A5F14"/>
    <w:rsid w:val="009B0787"/>
    <w:rsid w:val="009B22B5"/>
    <w:rsid w:val="009B7929"/>
    <w:rsid w:val="009B7C7E"/>
    <w:rsid w:val="009C0820"/>
    <w:rsid w:val="009C41CA"/>
    <w:rsid w:val="009C49BD"/>
    <w:rsid w:val="009C4D94"/>
    <w:rsid w:val="009C633D"/>
    <w:rsid w:val="009D5565"/>
    <w:rsid w:val="009D7C7B"/>
    <w:rsid w:val="009E153F"/>
    <w:rsid w:val="009E1BDF"/>
    <w:rsid w:val="009E226B"/>
    <w:rsid w:val="009E3D56"/>
    <w:rsid w:val="009E4D8C"/>
    <w:rsid w:val="009E5F50"/>
    <w:rsid w:val="009F32F2"/>
    <w:rsid w:val="00A0179B"/>
    <w:rsid w:val="00A05D50"/>
    <w:rsid w:val="00A110DF"/>
    <w:rsid w:val="00A13744"/>
    <w:rsid w:val="00A15CC5"/>
    <w:rsid w:val="00A32BFA"/>
    <w:rsid w:val="00A334E9"/>
    <w:rsid w:val="00A34D14"/>
    <w:rsid w:val="00A37F30"/>
    <w:rsid w:val="00A41B93"/>
    <w:rsid w:val="00A4391A"/>
    <w:rsid w:val="00A55531"/>
    <w:rsid w:val="00A614BD"/>
    <w:rsid w:val="00A62EE0"/>
    <w:rsid w:val="00A64192"/>
    <w:rsid w:val="00A658CE"/>
    <w:rsid w:val="00A824EB"/>
    <w:rsid w:val="00A9200F"/>
    <w:rsid w:val="00A92E47"/>
    <w:rsid w:val="00A96FB2"/>
    <w:rsid w:val="00AA28EE"/>
    <w:rsid w:val="00AA7FA4"/>
    <w:rsid w:val="00AB1159"/>
    <w:rsid w:val="00AB71D8"/>
    <w:rsid w:val="00AC1847"/>
    <w:rsid w:val="00AD024E"/>
    <w:rsid w:val="00AD2066"/>
    <w:rsid w:val="00AD242E"/>
    <w:rsid w:val="00AD7DA1"/>
    <w:rsid w:val="00AE4C4C"/>
    <w:rsid w:val="00AE52A2"/>
    <w:rsid w:val="00AE5B02"/>
    <w:rsid w:val="00AF35C2"/>
    <w:rsid w:val="00AF368C"/>
    <w:rsid w:val="00AF4366"/>
    <w:rsid w:val="00B02BDF"/>
    <w:rsid w:val="00B046C7"/>
    <w:rsid w:val="00B052FD"/>
    <w:rsid w:val="00B06551"/>
    <w:rsid w:val="00B0655E"/>
    <w:rsid w:val="00B10235"/>
    <w:rsid w:val="00B12129"/>
    <w:rsid w:val="00B122FE"/>
    <w:rsid w:val="00B13313"/>
    <w:rsid w:val="00B155CD"/>
    <w:rsid w:val="00B21251"/>
    <w:rsid w:val="00B40E4F"/>
    <w:rsid w:val="00B46C10"/>
    <w:rsid w:val="00B54EA2"/>
    <w:rsid w:val="00B55CC6"/>
    <w:rsid w:val="00B560D1"/>
    <w:rsid w:val="00B61FC4"/>
    <w:rsid w:val="00B6694C"/>
    <w:rsid w:val="00B70214"/>
    <w:rsid w:val="00B75289"/>
    <w:rsid w:val="00B844B4"/>
    <w:rsid w:val="00B84771"/>
    <w:rsid w:val="00B90824"/>
    <w:rsid w:val="00B91BD5"/>
    <w:rsid w:val="00B92536"/>
    <w:rsid w:val="00B93E09"/>
    <w:rsid w:val="00B96EC0"/>
    <w:rsid w:val="00B979EA"/>
    <w:rsid w:val="00BA520A"/>
    <w:rsid w:val="00BB09E5"/>
    <w:rsid w:val="00BB13EF"/>
    <w:rsid w:val="00BB438B"/>
    <w:rsid w:val="00BB4467"/>
    <w:rsid w:val="00BB44B3"/>
    <w:rsid w:val="00BB45E7"/>
    <w:rsid w:val="00BB5011"/>
    <w:rsid w:val="00BB5A0B"/>
    <w:rsid w:val="00BC1E68"/>
    <w:rsid w:val="00BC44FD"/>
    <w:rsid w:val="00BC7EE7"/>
    <w:rsid w:val="00BD2B8C"/>
    <w:rsid w:val="00BD30B3"/>
    <w:rsid w:val="00BD5DFF"/>
    <w:rsid w:val="00BE0B24"/>
    <w:rsid w:val="00BE26BC"/>
    <w:rsid w:val="00BE2E4A"/>
    <w:rsid w:val="00BE6F65"/>
    <w:rsid w:val="00BF30CC"/>
    <w:rsid w:val="00BF52C3"/>
    <w:rsid w:val="00BF56C2"/>
    <w:rsid w:val="00C03C4B"/>
    <w:rsid w:val="00C04302"/>
    <w:rsid w:val="00C056F2"/>
    <w:rsid w:val="00C06D37"/>
    <w:rsid w:val="00C12BB0"/>
    <w:rsid w:val="00C132ED"/>
    <w:rsid w:val="00C15EBF"/>
    <w:rsid w:val="00C16B85"/>
    <w:rsid w:val="00C16BFD"/>
    <w:rsid w:val="00C20FB2"/>
    <w:rsid w:val="00C21C3B"/>
    <w:rsid w:val="00C2253E"/>
    <w:rsid w:val="00C22D20"/>
    <w:rsid w:val="00C232CF"/>
    <w:rsid w:val="00C23778"/>
    <w:rsid w:val="00C23FCA"/>
    <w:rsid w:val="00C30522"/>
    <w:rsid w:val="00C3102D"/>
    <w:rsid w:val="00C33B5C"/>
    <w:rsid w:val="00C4057F"/>
    <w:rsid w:val="00C40E30"/>
    <w:rsid w:val="00C531CD"/>
    <w:rsid w:val="00C5606F"/>
    <w:rsid w:val="00C674C3"/>
    <w:rsid w:val="00C77323"/>
    <w:rsid w:val="00C77A90"/>
    <w:rsid w:val="00C82119"/>
    <w:rsid w:val="00C90400"/>
    <w:rsid w:val="00C96515"/>
    <w:rsid w:val="00C96FD5"/>
    <w:rsid w:val="00CA0310"/>
    <w:rsid w:val="00CA152F"/>
    <w:rsid w:val="00CA2FC0"/>
    <w:rsid w:val="00CA69D8"/>
    <w:rsid w:val="00CB2EEC"/>
    <w:rsid w:val="00CB7CD3"/>
    <w:rsid w:val="00CC1691"/>
    <w:rsid w:val="00CC62A4"/>
    <w:rsid w:val="00CD3D5E"/>
    <w:rsid w:val="00CD4D2E"/>
    <w:rsid w:val="00CE180A"/>
    <w:rsid w:val="00CE4C0F"/>
    <w:rsid w:val="00CF01B4"/>
    <w:rsid w:val="00CF03B6"/>
    <w:rsid w:val="00D04EF2"/>
    <w:rsid w:val="00D057E4"/>
    <w:rsid w:val="00D06D35"/>
    <w:rsid w:val="00D07423"/>
    <w:rsid w:val="00D076EE"/>
    <w:rsid w:val="00D10587"/>
    <w:rsid w:val="00D130FC"/>
    <w:rsid w:val="00D13A58"/>
    <w:rsid w:val="00D244BD"/>
    <w:rsid w:val="00D24E88"/>
    <w:rsid w:val="00D25F4B"/>
    <w:rsid w:val="00D30B8A"/>
    <w:rsid w:val="00D47CAB"/>
    <w:rsid w:val="00D5349E"/>
    <w:rsid w:val="00D601E8"/>
    <w:rsid w:val="00D63A8C"/>
    <w:rsid w:val="00D67F21"/>
    <w:rsid w:val="00D72C8C"/>
    <w:rsid w:val="00D72FDA"/>
    <w:rsid w:val="00D75020"/>
    <w:rsid w:val="00D7552D"/>
    <w:rsid w:val="00D75BF5"/>
    <w:rsid w:val="00D76272"/>
    <w:rsid w:val="00D81CF9"/>
    <w:rsid w:val="00D81E72"/>
    <w:rsid w:val="00D90970"/>
    <w:rsid w:val="00D91D7D"/>
    <w:rsid w:val="00D95478"/>
    <w:rsid w:val="00D97441"/>
    <w:rsid w:val="00DA075F"/>
    <w:rsid w:val="00DA13B3"/>
    <w:rsid w:val="00DA6B4E"/>
    <w:rsid w:val="00DB0A7F"/>
    <w:rsid w:val="00DB479A"/>
    <w:rsid w:val="00DB5F84"/>
    <w:rsid w:val="00DC6278"/>
    <w:rsid w:val="00DC7CB0"/>
    <w:rsid w:val="00DD02AE"/>
    <w:rsid w:val="00DE2D55"/>
    <w:rsid w:val="00DF1510"/>
    <w:rsid w:val="00DF2D05"/>
    <w:rsid w:val="00DF2D86"/>
    <w:rsid w:val="00DF5C19"/>
    <w:rsid w:val="00DF60C1"/>
    <w:rsid w:val="00E011F6"/>
    <w:rsid w:val="00E03AB6"/>
    <w:rsid w:val="00E11CAB"/>
    <w:rsid w:val="00E1460C"/>
    <w:rsid w:val="00E179AE"/>
    <w:rsid w:val="00E26BF7"/>
    <w:rsid w:val="00E275C8"/>
    <w:rsid w:val="00E310C2"/>
    <w:rsid w:val="00E37244"/>
    <w:rsid w:val="00E41742"/>
    <w:rsid w:val="00E4774F"/>
    <w:rsid w:val="00E55363"/>
    <w:rsid w:val="00E65CD6"/>
    <w:rsid w:val="00E67D74"/>
    <w:rsid w:val="00E733F9"/>
    <w:rsid w:val="00E75354"/>
    <w:rsid w:val="00E7547F"/>
    <w:rsid w:val="00E768C2"/>
    <w:rsid w:val="00E77B15"/>
    <w:rsid w:val="00E8338D"/>
    <w:rsid w:val="00E858FD"/>
    <w:rsid w:val="00E8619A"/>
    <w:rsid w:val="00E86DAA"/>
    <w:rsid w:val="00EA498A"/>
    <w:rsid w:val="00EA582A"/>
    <w:rsid w:val="00EB0CD1"/>
    <w:rsid w:val="00EB329F"/>
    <w:rsid w:val="00EB5CC5"/>
    <w:rsid w:val="00EB7C5B"/>
    <w:rsid w:val="00EC0DA8"/>
    <w:rsid w:val="00EC5B5F"/>
    <w:rsid w:val="00ED0229"/>
    <w:rsid w:val="00ED1428"/>
    <w:rsid w:val="00ED5BC4"/>
    <w:rsid w:val="00EE2167"/>
    <w:rsid w:val="00EE3B67"/>
    <w:rsid w:val="00EE4781"/>
    <w:rsid w:val="00EE504D"/>
    <w:rsid w:val="00EE630D"/>
    <w:rsid w:val="00EF0AE5"/>
    <w:rsid w:val="00F01095"/>
    <w:rsid w:val="00F01D51"/>
    <w:rsid w:val="00F01F8C"/>
    <w:rsid w:val="00F02264"/>
    <w:rsid w:val="00F027AD"/>
    <w:rsid w:val="00F02945"/>
    <w:rsid w:val="00F14DB8"/>
    <w:rsid w:val="00F16185"/>
    <w:rsid w:val="00F17018"/>
    <w:rsid w:val="00F211CB"/>
    <w:rsid w:val="00F27B9A"/>
    <w:rsid w:val="00F33933"/>
    <w:rsid w:val="00F34040"/>
    <w:rsid w:val="00F43E82"/>
    <w:rsid w:val="00F510AE"/>
    <w:rsid w:val="00F54C6F"/>
    <w:rsid w:val="00F54F84"/>
    <w:rsid w:val="00F6129C"/>
    <w:rsid w:val="00F634DE"/>
    <w:rsid w:val="00F64D43"/>
    <w:rsid w:val="00F65096"/>
    <w:rsid w:val="00F659E6"/>
    <w:rsid w:val="00F6691A"/>
    <w:rsid w:val="00F733F9"/>
    <w:rsid w:val="00F74A5D"/>
    <w:rsid w:val="00F76AA6"/>
    <w:rsid w:val="00F80950"/>
    <w:rsid w:val="00F8402A"/>
    <w:rsid w:val="00F91342"/>
    <w:rsid w:val="00F92D68"/>
    <w:rsid w:val="00FA37E2"/>
    <w:rsid w:val="00FB0C46"/>
    <w:rsid w:val="00FB4D1A"/>
    <w:rsid w:val="00FB4F56"/>
    <w:rsid w:val="00FB5941"/>
    <w:rsid w:val="00FC1667"/>
    <w:rsid w:val="00FC56D0"/>
    <w:rsid w:val="00FD1F77"/>
    <w:rsid w:val="00FD2AA1"/>
    <w:rsid w:val="00FD4038"/>
    <w:rsid w:val="00FE117F"/>
    <w:rsid w:val="00FE1E47"/>
    <w:rsid w:val="00FE30CB"/>
    <w:rsid w:val="00FE4E95"/>
    <w:rsid w:val="00FE6BD0"/>
    <w:rsid w:val="00FF045A"/>
    <w:rsid w:val="00FF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0386AE3"/>
  <w15:chartTrackingRefBased/>
  <w15:docId w15:val="{46A862B1-2A54-4832-BEB1-9528B654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B84"/>
    <w:pPr>
      <w:spacing w:after="0"/>
      <w:jc w:val="center"/>
      <w:outlineLvl w:val="0"/>
    </w:pPr>
    <w:rPr>
      <w:rFonts w:ascii="Book Antiqua" w:hAnsi="Book Antiqua"/>
      <w:b/>
      <w:sz w:val="24"/>
      <w:szCs w:val="24"/>
    </w:rPr>
  </w:style>
  <w:style w:type="paragraph" w:styleId="Heading2">
    <w:name w:val="heading 2"/>
    <w:basedOn w:val="Normal"/>
    <w:next w:val="Normal"/>
    <w:link w:val="Heading2Char"/>
    <w:uiPriority w:val="9"/>
    <w:unhideWhenUsed/>
    <w:qFormat/>
    <w:rsid w:val="00553346"/>
    <w:pPr>
      <w:shd w:val="clear" w:color="auto" w:fill="FFFFFF" w:themeFill="background1"/>
      <w:spacing w:after="0" w:line="240" w:lineRule="auto"/>
      <w:ind w:left="2837" w:hanging="2837"/>
      <w:outlineLvl w:val="1"/>
    </w:pPr>
    <w:rPr>
      <w:rFonts w:ascii="Book Antiqua" w:hAnsi="Book Antiqua"/>
      <w:b/>
      <w:bCs/>
    </w:rPr>
  </w:style>
  <w:style w:type="paragraph" w:styleId="Heading3">
    <w:name w:val="heading 3"/>
    <w:basedOn w:val="Normal"/>
    <w:next w:val="Normal"/>
    <w:link w:val="Heading3Char"/>
    <w:uiPriority w:val="9"/>
    <w:unhideWhenUsed/>
    <w:qFormat/>
    <w:rsid w:val="00113D10"/>
    <w:pPr>
      <w:spacing w:after="0" w:line="240" w:lineRule="auto"/>
      <w:ind w:left="3420" w:firstLine="72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6C5"/>
  </w:style>
  <w:style w:type="paragraph" w:styleId="Footer">
    <w:name w:val="footer"/>
    <w:basedOn w:val="Normal"/>
    <w:link w:val="FooterChar"/>
    <w:uiPriority w:val="99"/>
    <w:unhideWhenUsed/>
    <w:rsid w:val="00311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6C5"/>
  </w:style>
  <w:style w:type="paragraph" w:styleId="NoSpacing">
    <w:name w:val="No Spacing"/>
    <w:uiPriority w:val="1"/>
    <w:qFormat/>
    <w:rsid w:val="00BC44FD"/>
    <w:pPr>
      <w:spacing w:after="0" w:line="240" w:lineRule="auto"/>
    </w:pPr>
  </w:style>
  <w:style w:type="paragraph" w:styleId="NormalWeb">
    <w:name w:val="Normal (Web)"/>
    <w:basedOn w:val="Normal"/>
    <w:uiPriority w:val="99"/>
    <w:unhideWhenUsed/>
    <w:rsid w:val="0037202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53F8"/>
    <w:pPr>
      <w:ind w:left="1440"/>
      <w:contextualSpacing/>
    </w:pPr>
    <w:rPr>
      <w:rFonts w:ascii="Book Antiqua" w:hAnsi="Book Antiqua"/>
      <w:i/>
    </w:rPr>
  </w:style>
  <w:style w:type="paragraph" w:customStyle="1" w:styleId="xmsonormal">
    <w:name w:val="x_msonormal"/>
    <w:basedOn w:val="Normal"/>
    <w:rsid w:val="000A321E"/>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553346"/>
    <w:rPr>
      <w:rFonts w:ascii="Book Antiqua" w:hAnsi="Book Antiqua"/>
      <w:b/>
      <w:bCs/>
      <w:shd w:val="clear" w:color="auto" w:fill="FFFFFF" w:themeFill="background1"/>
    </w:rPr>
  </w:style>
  <w:style w:type="character" w:customStyle="1" w:styleId="Heading3Char">
    <w:name w:val="Heading 3 Char"/>
    <w:basedOn w:val="DefaultParagraphFont"/>
    <w:link w:val="Heading3"/>
    <w:uiPriority w:val="9"/>
    <w:rsid w:val="00113D10"/>
    <w:rPr>
      <w:rFonts w:ascii="Times New Roman" w:eastAsia="Times New Roman" w:hAnsi="Times New Roman" w:cs="Times New Roman"/>
      <w:b/>
      <w:bCs/>
      <w:sz w:val="24"/>
      <w:szCs w:val="24"/>
    </w:rPr>
  </w:style>
  <w:style w:type="character" w:customStyle="1" w:styleId="text">
    <w:name w:val="text"/>
    <w:basedOn w:val="DefaultParagraphFont"/>
    <w:rsid w:val="006B4C28"/>
  </w:style>
  <w:style w:type="character" w:customStyle="1" w:styleId="Heading1Char">
    <w:name w:val="Heading 1 Char"/>
    <w:basedOn w:val="DefaultParagraphFont"/>
    <w:link w:val="Heading1"/>
    <w:uiPriority w:val="9"/>
    <w:rsid w:val="000B5B84"/>
    <w:rPr>
      <w:rFonts w:ascii="Book Antiqua" w:hAnsi="Book Antiqua"/>
      <w:b/>
      <w:sz w:val="24"/>
      <w:szCs w:val="24"/>
    </w:rPr>
  </w:style>
  <w:style w:type="paragraph" w:customStyle="1" w:styleId="xxxmsonormal">
    <w:name w:val="x_xxmsonormal"/>
    <w:basedOn w:val="Normal"/>
    <w:rsid w:val="008F66CF"/>
    <w:pPr>
      <w:spacing w:after="0" w:line="240" w:lineRule="auto"/>
    </w:pPr>
    <w:rPr>
      <w:rFonts w:ascii="Calibri" w:hAnsi="Calibri" w:cs="Calibri"/>
    </w:rPr>
  </w:style>
  <w:style w:type="character" w:styleId="Hyperlink">
    <w:name w:val="Hyperlink"/>
    <w:basedOn w:val="DefaultParagraphFont"/>
    <w:uiPriority w:val="99"/>
    <w:semiHidden/>
    <w:unhideWhenUsed/>
    <w:rsid w:val="00C232CF"/>
    <w:rPr>
      <w:color w:val="0563C1"/>
      <w:u w:val="single"/>
    </w:rPr>
  </w:style>
  <w:style w:type="character" w:customStyle="1" w:styleId="contentusability1">
    <w:name w:val="contentusability1"/>
    <w:basedOn w:val="DefaultParagraphFont"/>
    <w:rsid w:val="0018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8462">
      <w:bodyDiv w:val="1"/>
      <w:marLeft w:val="0"/>
      <w:marRight w:val="0"/>
      <w:marTop w:val="0"/>
      <w:marBottom w:val="0"/>
      <w:divBdr>
        <w:top w:val="none" w:sz="0" w:space="0" w:color="auto"/>
        <w:left w:val="none" w:sz="0" w:space="0" w:color="auto"/>
        <w:bottom w:val="none" w:sz="0" w:space="0" w:color="auto"/>
        <w:right w:val="none" w:sz="0" w:space="0" w:color="auto"/>
      </w:divBdr>
    </w:div>
    <w:div w:id="443187018">
      <w:bodyDiv w:val="1"/>
      <w:marLeft w:val="0"/>
      <w:marRight w:val="0"/>
      <w:marTop w:val="0"/>
      <w:marBottom w:val="0"/>
      <w:divBdr>
        <w:top w:val="none" w:sz="0" w:space="0" w:color="auto"/>
        <w:left w:val="none" w:sz="0" w:space="0" w:color="auto"/>
        <w:bottom w:val="none" w:sz="0" w:space="0" w:color="auto"/>
        <w:right w:val="none" w:sz="0" w:space="0" w:color="auto"/>
      </w:divBdr>
    </w:div>
    <w:div w:id="477574998">
      <w:bodyDiv w:val="1"/>
      <w:marLeft w:val="0"/>
      <w:marRight w:val="0"/>
      <w:marTop w:val="0"/>
      <w:marBottom w:val="0"/>
      <w:divBdr>
        <w:top w:val="none" w:sz="0" w:space="0" w:color="auto"/>
        <w:left w:val="none" w:sz="0" w:space="0" w:color="auto"/>
        <w:bottom w:val="none" w:sz="0" w:space="0" w:color="auto"/>
        <w:right w:val="none" w:sz="0" w:space="0" w:color="auto"/>
      </w:divBdr>
    </w:div>
    <w:div w:id="514341288">
      <w:bodyDiv w:val="1"/>
      <w:marLeft w:val="0"/>
      <w:marRight w:val="0"/>
      <w:marTop w:val="0"/>
      <w:marBottom w:val="0"/>
      <w:divBdr>
        <w:top w:val="none" w:sz="0" w:space="0" w:color="auto"/>
        <w:left w:val="none" w:sz="0" w:space="0" w:color="auto"/>
        <w:bottom w:val="none" w:sz="0" w:space="0" w:color="auto"/>
        <w:right w:val="none" w:sz="0" w:space="0" w:color="auto"/>
      </w:divBdr>
    </w:div>
    <w:div w:id="902789413">
      <w:bodyDiv w:val="1"/>
      <w:marLeft w:val="0"/>
      <w:marRight w:val="0"/>
      <w:marTop w:val="0"/>
      <w:marBottom w:val="0"/>
      <w:divBdr>
        <w:top w:val="none" w:sz="0" w:space="0" w:color="auto"/>
        <w:left w:val="none" w:sz="0" w:space="0" w:color="auto"/>
        <w:bottom w:val="none" w:sz="0" w:space="0" w:color="auto"/>
        <w:right w:val="none" w:sz="0" w:space="0" w:color="auto"/>
      </w:divBdr>
    </w:div>
    <w:div w:id="929243675">
      <w:bodyDiv w:val="1"/>
      <w:marLeft w:val="0"/>
      <w:marRight w:val="0"/>
      <w:marTop w:val="0"/>
      <w:marBottom w:val="0"/>
      <w:divBdr>
        <w:top w:val="none" w:sz="0" w:space="0" w:color="auto"/>
        <w:left w:val="none" w:sz="0" w:space="0" w:color="auto"/>
        <w:bottom w:val="none" w:sz="0" w:space="0" w:color="auto"/>
        <w:right w:val="none" w:sz="0" w:space="0" w:color="auto"/>
      </w:divBdr>
    </w:div>
    <w:div w:id="1158377074">
      <w:bodyDiv w:val="1"/>
      <w:marLeft w:val="0"/>
      <w:marRight w:val="0"/>
      <w:marTop w:val="0"/>
      <w:marBottom w:val="0"/>
      <w:divBdr>
        <w:top w:val="none" w:sz="0" w:space="0" w:color="auto"/>
        <w:left w:val="none" w:sz="0" w:space="0" w:color="auto"/>
        <w:bottom w:val="none" w:sz="0" w:space="0" w:color="auto"/>
        <w:right w:val="none" w:sz="0" w:space="0" w:color="auto"/>
      </w:divBdr>
    </w:div>
    <w:div w:id="1247305968">
      <w:bodyDiv w:val="1"/>
      <w:marLeft w:val="0"/>
      <w:marRight w:val="0"/>
      <w:marTop w:val="0"/>
      <w:marBottom w:val="0"/>
      <w:divBdr>
        <w:top w:val="none" w:sz="0" w:space="0" w:color="auto"/>
        <w:left w:val="none" w:sz="0" w:space="0" w:color="auto"/>
        <w:bottom w:val="none" w:sz="0" w:space="0" w:color="auto"/>
        <w:right w:val="none" w:sz="0" w:space="0" w:color="auto"/>
      </w:divBdr>
    </w:div>
    <w:div w:id="1250312478">
      <w:bodyDiv w:val="1"/>
      <w:marLeft w:val="0"/>
      <w:marRight w:val="0"/>
      <w:marTop w:val="0"/>
      <w:marBottom w:val="0"/>
      <w:divBdr>
        <w:top w:val="none" w:sz="0" w:space="0" w:color="auto"/>
        <w:left w:val="none" w:sz="0" w:space="0" w:color="auto"/>
        <w:bottom w:val="none" w:sz="0" w:space="0" w:color="auto"/>
        <w:right w:val="none" w:sz="0" w:space="0" w:color="auto"/>
      </w:divBdr>
    </w:div>
    <w:div w:id="1336421919">
      <w:bodyDiv w:val="1"/>
      <w:marLeft w:val="0"/>
      <w:marRight w:val="0"/>
      <w:marTop w:val="0"/>
      <w:marBottom w:val="0"/>
      <w:divBdr>
        <w:top w:val="none" w:sz="0" w:space="0" w:color="auto"/>
        <w:left w:val="none" w:sz="0" w:space="0" w:color="auto"/>
        <w:bottom w:val="none" w:sz="0" w:space="0" w:color="auto"/>
        <w:right w:val="none" w:sz="0" w:space="0" w:color="auto"/>
      </w:divBdr>
    </w:div>
    <w:div w:id="1682854428">
      <w:bodyDiv w:val="1"/>
      <w:marLeft w:val="0"/>
      <w:marRight w:val="0"/>
      <w:marTop w:val="0"/>
      <w:marBottom w:val="0"/>
      <w:divBdr>
        <w:top w:val="none" w:sz="0" w:space="0" w:color="auto"/>
        <w:left w:val="none" w:sz="0" w:space="0" w:color="auto"/>
        <w:bottom w:val="none" w:sz="0" w:space="0" w:color="auto"/>
        <w:right w:val="none" w:sz="0" w:space="0" w:color="auto"/>
      </w:divBdr>
    </w:div>
    <w:div w:id="1781800983">
      <w:bodyDiv w:val="1"/>
      <w:marLeft w:val="0"/>
      <w:marRight w:val="0"/>
      <w:marTop w:val="0"/>
      <w:marBottom w:val="0"/>
      <w:divBdr>
        <w:top w:val="none" w:sz="0" w:space="0" w:color="auto"/>
        <w:left w:val="none" w:sz="0" w:space="0" w:color="auto"/>
        <w:bottom w:val="none" w:sz="0" w:space="0" w:color="auto"/>
        <w:right w:val="none" w:sz="0" w:space="0" w:color="auto"/>
      </w:divBdr>
    </w:div>
    <w:div w:id="1924802989">
      <w:bodyDiv w:val="1"/>
      <w:marLeft w:val="0"/>
      <w:marRight w:val="0"/>
      <w:marTop w:val="0"/>
      <w:marBottom w:val="0"/>
      <w:divBdr>
        <w:top w:val="none" w:sz="0" w:space="0" w:color="auto"/>
        <w:left w:val="none" w:sz="0" w:space="0" w:color="auto"/>
        <w:bottom w:val="none" w:sz="0" w:space="0" w:color="auto"/>
        <w:right w:val="none" w:sz="0" w:space="0" w:color="auto"/>
      </w:divBdr>
    </w:div>
    <w:div w:id="2060473128">
      <w:bodyDiv w:val="1"/>
      <w:marLeft w:val="0"/>
      <w:marRight w:val="0"/>
      <w:marTop w:val="0"/>
      <w:marBottom w:val="0"/>
      <w:divBdr>
        <w:top w:val="none" w:sz="0" w:space="0" w:color="auto"/>
        <w:left w:val="none" w:sz="0" w:space="0" w:color="auto"/>
        <w:bottom w:val="none" w:sz="0" w:space="0" w:color="auto"/>
        <w:right w:val="none" w:sz="0" w:space="0" w:color="auto"/>
      </w:divBdr>
    </w:div>
    <w:div w:id="207280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A78F0-2CD2-424B-BB54-7E2B8257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2750</TotalTime>
  <Pages>24</Pages>
  <Words>4519</Words>
  <Characters>25764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217</cp:revision>
  <cp:lastPrinted>2021-06-17T11:17:00Z</cp:lastPrinted>
  <dcterms:created xsi:type="dcterms:W3CDTF">2021-05-27T16:14:00Z</dcterms:created>
  <dcterms:modified xsi:type="dcterms:W3CDTF">2021-07-02T05:12:00Z</dcterms:modified>
</cp:coreProperties>
</file>