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4FF1" w14:textId="085D3FFB" w:rsidR="006A0D04" w:rsidRDefault="00A365FD" w:rsidP="00C65CE3">
      <w:pPr>
        <w:pStyle w:val="Heading1"/>
      </w:pPr>
      <w:r>
        <w:t xml:space="preserve">-DRAFT </w:t>
      </w:r>
      <w:r w:rsidR="0065184F">
        <w:t>MINUTES</w:t>
      </w:r>
      <w:r>
        <w:t>-</w:t>
      </w:r>
    </w:p>
    <w:p w14:paraId="647BCF11" w14:textId="77777777" w:rsidR="00FF1BFB" w:rsidRDefault="00FF1BFB" w:rsidP="0065184F">
      <w:pPr>
        <w:rPr>
          <w:rFonts w:ascii="Book Antiqua" w:hAnsi="Book Antiqua"/>
          <w:b/>
          <w:bCs/>
        </w:rPr>
      </w:pPr>
    </w:p>
    <w:p w14:paraId="1B29115C" w14:textId="77777777" w:rsidR="00201D3B" w:rsidRDefault="0065184F" w:rsidP="00201D3B">
      <w:pPr>
        <w:spacing w:after="0" w:line="240" w:lineRule="auto"/>
        <w:ind w:left="2160" w:hanging="2160"/>
        <w:rPr>
          <w:rFonts w:ascii="Book Antiqua" w:hAnsi="Book Antiqua"/>
        </w:rPr>
      </w:pPr>
      <w:r w:rsidRPr="0065184F">
        <w:rPr>
          <w:rFonts w:ascii="Book Antiqua" w:hAnsi="Book Antiqua"/>
          <w:b/>
          <w:bCs/>
        </w:rPr>
        <w:t>Trustees Present</w:t>
      </w:r>
      <w:r w:rsidR="00FF1BFB">
        <w:rPr>
          <w:rFonts w:ascii="Book Antiqua" w:hAnsi="Book Antiqua"/>
          <w:b/>
          <w:bCs/>
        </w:rPr>
        <w:t xml:space="preserve">: </w:t>
      </w:r>
      <w:r w:rsidR="00FF1BFB">
        <w:rPr>
          <w:rFonts w:ascii="Book Antiqua" w:hAnsi="Book Antiqua"/>
          <w:b/>
          <w:bCs/>
        </w:rPr>
        <w:tab/>
      </w:r>
      <w:r w:rsidR="00FF1BFB" w:rsidRPr="00FF1BFB">
        <w:rPr>
          <w:rFonts w:ascii="Book Antiqua" w:hAnsi="Book Antiqua"/>
        </w:rPr>
        <w:t>Kevin Hyde, Sharon Wamble-King</w:t>
      </w:r>
      <w:r w:rsidR="00FF1BFB">
        <w:rPr>
          <w:rFonts w:ascii="Book Antiqua" w:hAnsi="Book Antiqua"/>
        </w:rPr>
        <w:t xml:space="preserve">, Jason Barrett, Selma Besirevic, </w:t>
      </w:r>
    </w:p>
    <w:p w14:paraId="23486BDF" w14:textId="29F79C04" w:rsidR="0065184F" w:rsidRDefault="00FF1BFB" w:rsidP="00201D3B">
      <w:pPr>
        <w:spacing w:after="0" w:line="240" w:lineRule="auto"/>
        <w:ind w:left="2160"/>
        <w:rPr>
          <w:rFonts w:ascii="Book Antiqua" w:hAnsi="Book Antiqua"/>
        </w:rPr>
      </w:pPr>
      <w:r>
        <w:rPr>
          <w:rFonts w:ascii="Book Antiqua" w:hAnsi="Book Antiqua"/>
        </w:rPr>
        <w:t>Tom Bryan, Douglas Burnett, Jill Davis, Annie Egan, Stephen Joost, Christopher Lazzara, Paul McElroy, Nik Patel, John White</w:t>
      </w:r>
    </w:p>
    <w:p w14:paraId="552769D7" w14:textId="77777777" w:rsidR="00201D3B" w:rsidRDefault="00201D3B" w:rsidP="00201D3B">
      <w:pPr>
        <w:spacing w:after="0" w:line="240" w:lineRule="auto"/>
        <w:rPr>
          <w:rFonts w:ascii="Book Antiqua" w:hAnsi="Book Antiqua"/>
          <w:b/>
          <w:bCs/>
        </w:rPr>
      </w:pPr>
    </w:p>
    <w:p w14:paraId="4EA30CC7" w14:textId="6B1664D7" w:rsidR="00FF1BFB" w:rsidRPr="0065184F" w:rsidRDefault="00FF1BFB" w:rsidP="00201D3B">
      <w:pPr>
        <w:spacing w:after="0" w:line="240" w:lineRule="auto"/>
        <w:rPr>
          <w:rFonts w:ascii="Book Antiqua" w:hAnsi="Book Antiqua"/>
          <w:b/>
          <w:bCs/>
        </w:rPr>
      </w:pPr>
      <w:r w:rsidRPr="00FF1BFB">
        <w:rPr>
          <w:rFonts w:ascii="Book Antiqua" w:hAnsi="Book Antiqua"/>
          <w:b/>
          <w:bCs/>
        </w:rPr>
        <w:t>Trustees Absent:</w:t>
      </w:r>
      <w:r>
        <w:rPr>
          <w:rFonts w:ascii="Book Antiqua" w:hAnsi="Book Antiqua"/>
        </w:rPr>
        <w:t xml:space="preserve"> </w:t>
      </w:r>
      <w:r>
        <w:rPr>
          <w:rFonts w:ascii="Book Antiqua" w:hAnsi="Book Antiqua"/>
        </w:rPr>
        <w:tab/>
        <w:t xml:space="preserve">There were no Trustees absent. </w:t>
      </w:r>
    </w:p>
    <w:p w14:paraId="1CFA92A4" w14:textId="77777777" w:rsidR="006A0D04" w:rsidRPr="006A0D04" w:rsidRDefault="006A0D04" w:rsidP="006A0D04"/>
    <w:p w14:paraId="53D858FF" w14:textId="417936EE" w:rsidR="006A0D04" w:rsidRPr="005440CB" w:rsidRDefault="006A0D04" w:rsidP="00F77D6D">
      <w:pPr>
        <w:pStyle w:val="Heading2"/>
      </w:pPr>
      <w:r w:rsidRPr="005440CB">
        <w:t xml:space="preserve">Item 1 </w:t>
      </w:r>
      <w:r w:rsidRPr="005440CB">
        <w:tab/>
        <w:t>Call to Order</w:t>
      </w:r>
    </w:p>
    <w:p w14:paraId="2DDB0A0D" w14:textId="026ED264" w:rsidR="006A0D04" w:rsidRPr="006A0D04" w:rsidRDefault="006A0D04" w:rsidP="001A6CCD">
      <w:pPr>
        <w:spacing w:after="0" w:line="480" w:lineRule="auto"/>
        <w:ind w:left="2160"/>
        <w:outlineLvl w:val="1"/>
        <w:rPr>
          <w:rFonts w:ascii="Book Antiqua" w:hAnsi="Book Antiqua"/>
        </w:rPr>
      </w:pPr>
      <w:r w:rsidRPr="006A0D04">
        <w:rPr>
          <w:rFonts w:ascii="Book Antiqua" w:hAnsi="Book Antiqua"/>
        </w:rPr>
        <w:t xml:space="preserve">Chair </w:t>
      </w:r>
      <w:r>
        <w:rPr>
          <w:rFonts w:ascii="Book Antiqua" w:hAnsi="Book Antiqua"/>
        </w:rPr>
        <w:t xml:space="preserve">Hyde </w:t>
      </w:r>
      <w:r w:rsidR="00CE699E">
        <w:rPr>
          <w:rFonts w:ascii="Book Antiqua" w:hAnsi="Book Antiqua"/>
        </w:rPr>
        <w:t>called the meeting to order at 1:00 p.m.</w:t>
      </w:r>
      <w:r w:rsidRPr="006A0D04">
        <w:rPr>
          <w:rFonts w:ascii="Book Antiqua" w:hAnsi="Book Antiqua"/>
        </w:rPr>
        <w:t xml:space="preserve"> </w:t>
      </w:r>
    </w:p>
    <w:p w14:paraId="471D5F47" w14:textId="585AE790" w:rsidR="006A0D04" w:rsidRPr="006A0D04" w:rsidRDefault="006A0D04" w:rsidP="001A6CCD">
      <w:pPr>
        <w:spacing w:after="0"/>
        <w:ind w:left="2160" w:hanging="2160"/>
        <w:outlineLvl w:val="1"/>
        <w:rPr>
          <w:rFonts w:ascii="Book Antiqua" w:hAnsi="Book Antiqua"/>
          <w:b/>
        </w:rPr>
      </w:pPr>
      <w:r w:rsidRPr="006A0D04">
        <w:rPr>
          <w:rFonts w:ascii="Book Antiqua" w:hAnsi="Book Antiqua"/>
          <w:b/>
        </w:rPr>
        <w:t>Item 2</w:t>
      </w:r>
      <w:r w:rsidR="001A6CCD">
        <w:rPr>
          <w:rFonts w:ascii="Book Antiqua" w:hAnsi="Book Antiqua"/>
          <w:b/>
        </w:rPr>
        <w:tab/>
      </w:r>
      <w:r w:rsidRPr="00BC209A">
        <w:rPr>
          <w:rStyle w:val="Heading2Char"/>
        </w:rPr>
        <w:t>Public Comment</w:t>
      </w:r>
    </w:p>
    <w:p w14:paraId="4CDCF65E" w14:textId="28747F6E" w:rsidR="006A0D04" w:rsidRDefault="006A0D04" w:rsidP="002268E2">
      <w:pPr>
        <w:spacing w:after="0" w:line="240" w:lineRule="auto"/>
        <w:ind w:left="2160"/>
        <w:rPr>
          <w:rFonts w:ascii="Book Antiqua" w:hAnsi="Book Antiqua"/>
        </w:rPr>
      </w:pPr>
      <w:r w:rsidRPr="006A0D04">
        <w:rPr>
          <w:rFonts w:ascii="Book Antiqua" w:hAnsi="Book Antiqua"/>
        </w:rPr>
        <w:t xml:space="preserve">Chair </w:t>
      </w:r>
      <w:r>
        <w:rPr>
          <w:rFonts w:ascii="Book Antiqua" w:hAnsi="Book Antiqua"/>
        </w:rPr>
        <w:t>Hyde</w:t>
      </w:r>
      <w:r w:rsidRPr="006A0D04">
        <w:rPr>
          <w:rFonts w:ascii="Book Antiqua" w:hAnsi="Book Antiqua"/>
        </w:rPr>
        <w:t xml:space="preserve"> offer</w:t>
      </w:r>
      <w:r w:rsidR="00CE699E">
        <w:rPr>
          <w:rFonts w:ascii="Book Antiqua" w:hAnsi="Book Antiqua"/>
        </w:rPr>
        <w:t>ed</w:t>
      </w:r>
      <w:r w:rsidRPr="006A0D04">
        <w:rPr>
          <w:rFonts w:ascii="Book Antiqua" w:hAnsi="Book Antiqua"/>
        </w:rPr>
        <w:t xml:space="preserve"> those in attendance the opportunity for public comment.</w:t>
      </w:r>
      <w:r w:rsidR="00CE699E">
        <w:rPr>
          <w:rFonts w:ascii="Book Antiqua" w:hAnsi="Book Antiqua"/>
        </w:rPr>
        <w:t xml:space="preserve"> There were no requests for public comment. </w:t>
      </w:r>
    </w:p>
    <w:p w14:paraId="40A670B2" w14:textId="77777777" w:rsidR="00A334DE" w:rsidRDefault="00A334DE" w:rsidP="00A334DE">
      <w:pPr>
        <w:spacing w:after="0" w:line="240" w:lineRule="auto"/>
        <w:ind w:left="2246"/>
        <w:rPr>
          <w:rFonts w:ascii="Book Antiqua" w:hAnsi="Book Antiqua"/>
        </w:rPr>
      </w:pPr>
    </w:p>
    <w:p w14:paraId="30AAFF36" w14:textId="77777777" w:rsidR="0065184F" w:rsidRDefault="005F1639" w:rsidP="00151D45">
      <w:pPr>
        <w:pStyle w:val="Heading2"/>
      </w:pPr>
      <w:r w:rsidRPr="00FD6E59">
        <w:t>Item 3</w:t>
      </w:r>
      <w:r w:rsidR="00C57646">
        <w:tab/>
        <w:t>Chair’s Update</w:t>
      </w:r>
    </w:p>
    <w:p w14:paraId="2A9A65F2" w14:textId="749C4058" w:rsidR="00C57646" w:rsidRPr="0065184F" w:rsidRDefault="0065184F" w:rsidP="00151D45">
      <w:pPr>
        <w:pStyle w:val="Heading2"/>
        <w:rPr>
          <w:b w:val="0"/>
          <w:bCs/>
        </w:rPr>
      </w:pPr>
      <w:r>
        <w:tab/>
      </w:r>
      <w:r w:rsidRPr="0065184F">
        <w:rPr>
          <w:b w:val="0"/>
          <w:bCs/>
        </w:rPr>
        <w:t>Chair Hyde</w:t>
      </w:r>
      <w:r w:rsidR="00F0358F">
        <w:rPr>
          <w:b w:val="0"/>
          <w:bCs/>
        </w:rPr>
        <w:t xml:space="preserve"> reminded the Board that, at its last meeting, it had </w:t>
      </w:r>
      <w:r w:rsidR="00303D86">
        <w:rPr>
          <w:b w:val="0"/>
          <w:bCs/>
        </w:rPr>
        <w:t>needed</w:t>
      </w:r>
      <w:r w:rsidR="00F0358F">
        <w:rPr>
          <w:b w:val="0"/>
          <w:bCs/>
        </w:rPr>
        <w:t xml:space="preserve"> to defer discussion on the proposed Graduate Admissions Regulation, and the Board would be reviewing it today. He relayed that the Board would receive an update on </w:t>
      </w:r>
      <w:proofErr w:type="spellStart"/>
      <w:r w:rsidR="00F0358F">
        <w:rPr>
          <w:b w:val="0"/>
          <w:bCs/>
        </w:rPr>
        <w:t>Kognito</w:t>
      </w:r>
      <w:proofErr w:type="spellEnd"/>
      <w:r w:rsidR="00F0358F">
        <w:rPr>
          <w:b w:val="0"/>
          <w:bCs/>
        </w:rPr>
        <w:t xml:space="preserve"> completion </w:t>
      </w:r>
      <w:proofErr w:type="gramStart"/>
      <w:r w:rsidR="00F0358F">
        <w:rPr>
          <w:b w:val="0"/>
          <w:bCs/>
        </w:rPr>
        <w:t>rates, and</w:t>
      </w:r>
      <w:proofErr w:type="gramEnd"/>
      <w:r w:rsidR="00F0358F">
        <w:rPr>
          <w:b w:val="0"/>
          <w:bCs/>
        </w:rPr>
        <w:t xml:space="preserve"> would then spend meeting the remainder of the meeting on the budget discussion. </w:t>
      </w:r>
    </w:p>
    <w:p w14:paraId="0979B528" w14:textId="72BFA799" w:rsidR="00804F07" w:rsidRDefault="00C57646" w:rsidP="00151D45">
      <w:pPr>
        <w:pStyle w:val="Heading2"/>
        <w:spacing w:before="240"/>
      </w:pPr>
      <w:r>
        <w:t>Item 4</w:t>
      </w:r>
      <w:r>
        <w:tab/>
      </w:r>
      <w:r w:rsidR="005F1639" w:rsidRPr="00FD6E59">
        <w:t>President’s Update</w:t>
      </w:r>
    </w:p>
    <w:p w14:paraId="46D84C77" w14:textId="78AD5F33" w:rsidR="00312280" w:rsidRPr="002C6F7E" w:rsidRDefault="00312280" w:rsidP="00312280">
      <w:pPr>
        <w:ind w:left="2160"/>
        <w:rPr>
          <w:rFonts w:ascii="Book Antiqua" w:eastAsia="Times New Roman" w:hAnsi="Book Antiqua" w:cs="Times New Roman"/>
        </w:rPr>
      </w:pPr>
      <w:r w:rsidRPr="002C6F7E">
        <w:rPr>
          <w:rFonts w:ascii="Book Antiqua" w:eastAsia="Times New Roman" w:hAnsi="Book Antiqua" w:cs="Times New Roman"/>
        </w:rPr>
        <w:t xml:space="preserve">President Szymanski shared that the University had had a successful graduation celebration, in Lazzara Hall, for May 2021 graduates. Students had had the opportunity to celebrate with their families and take photos, and </w:t>
      </w:r>
      <w:r w:rsidR="0030779C">
        <w:rPr>
          <w:rFonts w:ascii="Book Antiqua" w:eastAsia="Times New Roman" w:hAnsi="Book Antiqua" w:cs="Times New Roman"/>
        </w:rPr>
        <w:t xml:space="preserve">the President and </w:t>
      </w:r>
      <w:r w:rsidRPr="002C6F7E">
        <w:rPr>
          <w:rFonts w:ascii="Book Antiqua" w:eastAsia="Times New Roman" w:hAnsi="Book Antiqua" w:cs="Times New Roman"/>
        </w:rPr>
        <w:t>Provost had greeted them. President Szymanski noted that University had received very positive feedback</w:t>
      </w:r>
      <w:r w:rsidR="0030779C">
        <w:rPr>
          <w:rFonts w:ascii="Book Antiqua" w:eastAsia="Times New Roman" w:hAnsi="Book Antiqua" w:cs="Times New Roman"/>
        </w:rPr>
        <w:t xml:space="preserve"> about the event. </w:t>
      </w:r>
      <w:r w:rsidRPr="002C6F7E">
        <w:rPr>
          <w:rFonts w:ascii="Book Antiqua" w:eastAsia="Times New Roman" w:hAnsi="Book Antiqua" w:cs="Times New Roman"/>
        </w:rPr>
        <w:t xml:space="preserve"> </w:t>
      </w:r>
      <w:r w:rsidR="009A53BE" w:rsidRPr="002C6F7E">
        <w:rPr>
          <w:rFonts w:ascii="Book Antiqua" w:eastAsia="Times New Roman" w:hAnsi="Book Antiqua" w:cs="Times New Roman"/>
        </w:rPr>
        <w:t>President Szymanski also spoke of the internal search</w:t>
      </w:r>
      <w:r w:rsidR="009A53BE">
        <w:rPr>
          <w:rFonts w:ascii="Book Antiqua" w:eastAsia="Times New Roman" w:hAnsi="Book Antiqua" w:cs="Times New Roman"/>
        </w:rPr>
        <w:t xml:space="preserve"> </w:t>
      </w:r>
      <w:r w:rsidR="009A53BE" w:rsidRPr="002C6F7E">
        <w:rPr>
          <w:rFonts w:ascii="Book Antiqua" w:eastAsia="Times New Roman" w:hAnsi="Book Antiqua" w:cs="Times New Roman"/>
        </w:rPr>
        <w:t>for the</w:t>
      </w:r>
    </w:p>
    <w:p w14:paraId="6AF255DC" w14:textId="77777777" w:rsidR="009406A4" w:rsidRDefault="009406A4" w:rsidP="009406A4">
      <w:pPr>
        <w:pStyle w:val="Heading2"/>
        <w:spacing w:before="240"/>
      </w:pPr>
      <w:r>
        <w:lastRenderedPageBreak/>
        <w:t>Item 4</w:t>
      </w:r>
      <w:r>
        <w:tab/>
      </w:r>
      <w:r w:rsidRPr="00FD6E59">
        <w:t>President’s Update</w:t>
      </w:r>
    </w:p>
    <w:p w14:paraId="6DD4BBFA" w14:textId="77777777" w:rsidR="009406A4" w:rsidRDefault="009406A4" w:rsidP="009406A4">
      <w:pPr>
        <w:spacing w:after="0" w:line="240" w:lineRule="auto"/>
        <w:rPr>
          <w:rFonts w:ascii="Book Antiqua" w:hAnsi="Book Antiqua"/>
          <w:i/>
          <w:iCs/>
        </w:rPr>
      </w:pPr>
      <w:r>
        <w:tab/>
      </w:r>
      <w:r>
        <w:tab/>
      </w:r>
      <w:r>
        <w:tab/>
      </w:r>
      <w:r w:rsidRPr="00312280">
        <w:rPr>
          <w:rFonts w:ascii="Book Antiqua" w:hAnsi="Book Antiqua"/>
          <w:i/>
          <w:iCs/>
        </w:rPr>
        <w:t>(continued)</w:t>
      </w:r>
    </w:p>
    <w:p w14:paraId="72FA48D2" w14:textId="71E85E85" w:rsidR="00312280" w:rsidRPr="002C6F7E" w:rsidRDefault="00312280" w:rsidP="009406A4">
      <w:pPr>
        <w:ind w:left="2160"/>
        <w:rPr>
          <w:rFonts w:ascii="Book Antiqua" w:eastAsia="Times New Roman" w:hAnsi="Book Antiqua" w:cs="Times New Roman"/>
        </w:rPr>
      </w:pPr>
      <w:r w:rsidRPr="002C6F7E">
        <w:rPr>
          <w:rFonts w:ascii="Book Antiqua" w:eastAsia="Times New Roman" w:hAnsi="Book Antiqua" w:cs="Times New Roman"/>
        </w:rPr>
        <w:t xml:space="preserve">Director of Athletics. He reminded the Board that Mr. Lee Moon, Director of Athletics, would be retiring at the end of the fiscal year and stated that he had done a phenomenal job as Director. The President congratulated him again on having been named Athletic Director of the Year by the NCAA. </w:t>
      </w:r>
    </w:p>
    <w:p w14:paraId="69276C59" w14:textId="77F59B8E" w:rsidR="001909B0" w:rsidRPr="009406A4" w:rsidRDefault="00312280" w:rsidP="009406A4">
      <w:pPr>
        <w:ind w:left="2160"/>
        <w:rPr>
          <w:rFonts w:ascii="Book Antiqua" w:eastAsia="Times New Roman" w:hAnsi="Book Antiqua" w:cs="Times New Roman"/>
        </w:rPr>
      </w:pPr>
      <w:r w:rsidRPr="002C6F7E">
        <w:rPr>
          <w:rFonts w:ascii="Book Antiqua" w:eastAsia="Times New Roman" w:hAnsi="Book Antiqua" w:cs="Times New Roman"/>
        </w:rPr>
        <w:t xml:space="preserve">President Szymanski noted UNF’s successful spring Athletics season. He referenced the Women’s Tennis team having been undefeated in the conference and </w:t>
      </w:r>
      <w:r w:rsidR="00FD37D3">
        <w:rPr>
          <w:rFonts w:ascii="Book Antiqua" w:eastAsia="Times New Roman" w:hAnsi="Book Antiqua" w:cs="Times New Roman"/>
        </w:rPr>
        <w:t>that they had</w:t>
      </w:r>
      <w:r w:rsidRPr="002C6F7E">
        <w:rPr>
          <w:rFonts w:ascii="Book Antiqua" w:eastAsia="Times New Roman" w:hAnsi="Book Antiqua" w:cs="Times New Roman"/>
        </w:rPr>
        <w:t xml:space="preserve"> had the opportunity to play in the NCAA. He emphasized that it had been the first time an ASUN team had won a first-round match in the NCAA (and that the team had defeated a university which is ranked 25</w:t>
      </w:r>
      <w:r w:rsidRPr="002C6F7E">
        <w:rPr>
          <w:rFonts w:ascii="Book Antiqua" w:eastAsia="Times New Roman" w:hAnsi="Book Antiqua" w:cs="Times New Roman"/>
          <w:vertAlign w:val="superscript"/>
        </w:rPr>
        <w:t>th)</w:t>
      </w:r>
      <w:r w:rsidRPr="002C6F7E">
        <w:rPr>
          <w:rFonts w:ascii="Book Antiqua" w:eastAsia="Times New Roman" w:hAnsi="Book Antiqua" w:cs="Times New Roman"/>
        </w:rPr>
        <w:t xml:space="preserve">. The President also highlighted that the Beach Volleyball team won the ASUN championship, and that the University had built new beach volleyball courts last year. He shared that the team is ranked #20 in the country, and that it is the first time that the team has been ranked nationally. </w:t>
      </w:r>
    </w:p>
    <w:p w14:paraId="6C1F0485" w14:textId="77777777" w:rsidR="00FD37D3" w:rsidRDefault="00312280" w:rsidP="00312280">
      <w:pPr>
        <w:ind w:left="2160"/>
        <w:rPr>
          <w:rFonts w:ascii="Book Antiqua" w:eastAsia="Times New Roman" w:hAnsi="Book Antiqua" w:cs="Times New Roman"/>
        </w:rPr>
      </w:pPr>
      <w:r w:rsidRPr="002C6F7E">
        <w:rPr>
          <w:rFonts w:ascii="Book Antiqua" w:eastAsia="Times New Roman" w:hAnsi="Book Antiqua" w:cs="Times New Roman"/>
        </w:rPr>
        <w:t>President Szymanski further noted that the Men’s Golf team is a top</w:t>
      </w:r>
      <w:r w:rsidR="00FD37D3">
        <w:rPr>
          <w:rFonts w:ascii="Book Antiqua" w:eastAsia="Times New Roman" w:hAnsi="Book Antiqua" w:cs="Times New Roman"/>
        </w:rPr>
        <w:t>-twenty</w:t>
      </w:r>
      <w:r w:rsidRPr="002C6F7E">
        <w:rPr>
          <w:rFonts w:ascii="Book Antiqua" w:eastAsia="Times New Roman" w:hAnsi="Book Antiqua" w:cs="Times New Roman"/>
        </w:rPr>
        <w:t xml:space="preserve"> team and that the Women’s Golf team has also done very well. President Szymanski stated that he is proud of the academic achievements of UNF’s student athletes, sharing that the average GPA of the University’s student athletes is a 3.48. The President highlighted that </w:t>
      </w:r>
      <w:r>
        <w:rPr>
          <w:rFonts w:ascii="Book Antiqua" w:eastAsia="Times New Roman" w:hAnsi="Book Antiqua" w:cs="Times New Roman"/>
        </w:rPr>
        <w:t>eight</w:t>
      </w:r>
      <w:r w:rsidRPr="002C6F7E">
        <w:rPr>
          <w:rFonts w:ascii="Book Antiqua" w:eastAsia="Times New Roman" w:hAnsi="Book Antiqua" w:cs="Times New Roman"/>
        </w:rPr>
        <w:t xml:space="preserve"> UNF student athletes were named Student Athlete Scholars of the Year. President Szymanski </w:t>
      </w:r>
      <w:r w:rsidR="00FD37D3">
        <w:rPr>
          <w:rFonts w:ascii="Book Antiqua" w:eastAsia="Times New Roman" w:hAnsi="Book Antiqua" w:cs="Times New Roman"/>
        </w:rPr>
        <w:t xml:space="preserve">also </w:t>
      </w:r>
      <w:r w:rsidRPr="002C6F7E">
        <w:rPr>
          <w:rFonts w:ascii="Book Antiqua" w:eastAsia="Times New Roman" w:hAnsi="Book Antiqua" w:cs="Times New Roman"/>
        </w:rPr>
        <w:t xml:space="preserve">noted that the NCAA </w:t>
      </w:r>
      <w:r>
        <w:rPr>
          <w:rFonts w:ascii="Book Antiqua" w:eastAsia="Times New Roman" w:hAnsi="Book Antiqua" w:cs="Times New Roman"/>
        </w:rPr>
        <w:t xml:space="preserve">Track and Field </w:t>
      </w:r>
      <w:r w:rsidRPr="002C6F7E">
        <w:rPr>
          <w:rFonts w:ascii="Book Antiqua" w:eastAsia="Times New Roman" w:hAnsi="Book Antiqua" w:cs="Times New Roman"/>
        </w:rPr>
        <w:t xml:space="preserve">East </w:t>
      </w:r>
      <w:r>
        <w:rPr>
          <w:rFonts w:ascii="Book Antiqua" w:eastAsia="Times New Roman" w:hAnsi="Book Antiqua" w:cs="Times New Roman"/>
        </w:rPr>
        <w:t xml:space="preserve">Preliminary </w:t>
      </w:r>
      <w:r w:rsidRPr="002C6F7E">
        <w:rPr>
          <w:rFonts w:ascii="Book Antiqua" w:eastAsia="Times New Roman" w:hAnsi="Book Antiqua" w:cs="Times New Roman"/>
        </w:rPr>
        <w:t xml:space="preserve">events will being held at UNF, which, he stated, is a testament to the University’s facilities. He reminded the Board that UNF has a new track, which was built in partnership with the </w:t>
      </w:r>
    </w:p>
    <w:p w14:paraId="74A96963" w14:textId="77777777" w:rsidR="008E3D31" w:rsidRDefault="008E3D31" w:rsidP="00312280">
      <w:pPr>
        <w:ind w:left="2160"/>
        <w:rPr>
          <w:rFonts w:ascii="Book Antiqua" w:eastAsia="Times New Roman" w:hAnsi="Book Antiqua" w:cs="Times New Roman"/>
        </w:rPr>
      </w:pPr>
    </w:p>
    <w:p w14:paraId="193FE994" w14:textId="77777777" w:rsidR="008E3D31" w:rsidRDefault="008E3D31" w:rsidP="00312280">
      <w:pPr>
        <w:ind w:left="2160"/>
        <w:rPr>
          <w:rFonts w:ascii="Book Antiqua" w:eastAsia="Times New Roman" w:hAnsi="Book Antiqua" w:cs="Times New Roman"/>
        </w:rPr>
      </w:pPr>
    </w:p>
    <w:p w14:paraId="3617915E" w14:textId="77777777" w:rsidR="008E3D31" w:rsidRDefault="008E3D31" w:rsidP="008E3D31">
      <w:pPr>
        <w:pStyle w:val="Heading2"/>
        <w:spacing w:before="240"/>
      </w:pPr>
      <w:r>
        <w:t>Item 4</w:t>
      </w:r>
      <w:r>
        <w:tab/>
      </w:r>
      <w:r w:rsidRPr="00FD6E59">
        <w:t>President’s Update</w:t>
      </w:r>
    </w:p>
    <w:p w14:paraId="4130944C" w14:textId="77777777" w:rsidR="008E3D31" w:rsidRDefault="008E3D31" w:rsidP="008E3D31">
      <w:pPr>
        <w:spacing w:after="0" w:line="240" w:lineRule="auto"/>
        <w:rPr>
          <w:rFonts w:ascii="Book Antiqua" w:hAnsi="Book Antiqua"/>
          <w:i/>
          <w:iCs/>
        </w:rPr>
      </w:pPr>
      <w:r>
        <w:tab/>
      </w:r>
      <w:r>
        <w:tab/>
      </w:r>
      <w:r>
        <w:tab/>
      </w:r>
      <w:r w:rsidRPr="00312280">
        <w:rPr>
          <w:rFonts w:ascii="Book Antiqua" w:hAnsi="Book Antiqua"/>
          <w:i/>
          <w:iCs/>
        </w:rPr>
        <w:t>(continued)</w:t>
      </w:r>
    </w:p>
    <w:p w14:paraId="55F35F49" w14:textId="3500B9A5" w:rsidR="00312280" w:rsidRDefault="00312280" w:rsidP="008E3D31">
      <w:pPr>
        <w:ind w:left="2160"/>
        <w:rPr>
          <w:rFonts w:ascii="Book Antiqua" w:eastAsia="Times New Roman" w:hAnsi="Book Antiqua" w:cs="Times New Roman"/>
        </w:rPr>
      </w:pPr>
      <w:r w:rsidRPr="002C6F7E">
        <w:rPr>
          <w:rFonts w:ascii="Book Antiqua" w:eastAsia="Times New Roman" w:hAnsi="Book Antiqua" w:cs="Times New Roman"/>
        </w:rPr>
        <w:t>City of Jacksonville - which contributed funds</w:t>
      </w:r>
      <w:r w:rsidR="00FD37D3">
        <w:rPr>
          <w:rFonts w:ascii="Book Antiqua" w:eastAsia="Times New Roman" w:hAnsi="Book Antiqua" w:cs="Times New Roman"/>
        </w:rPr>
        <w:t xml:space="preserve">, </w:t>
      </w:r>
      <w:r w:rsidRPr="002C6F7E">
        <w:rPr>
          <w:rFonts w:ascii="Book Antiqua" w:eastAsia="Times New Roman" w:hAnsi="Book Antiqua" w:cs="Times New Roman"/>
        </w:rPr>
        <w:t xml:space="preserve">to help foster economic development in Jacksonville. </w:t>
      </w:r>
    </w:p>
    <w:p w14:paraId="091E4893" w14:textId="78D699F4" w:rsidR="00840AFB" w:rsidRDefault="00840AFB" w:rsidP="00840AFB">
      <w:pPr>
        <w:ind w:left="2160"/>
        <w:rPr>
          <w:rFonts w:ascii="Book Antiqua" w:hAnsi="Book Antiqua"/>
        </w:rPr>
      </w:pPr>
      <w:r w:rsidRPr="000D7D92">
        <w:rPr>
          <w:rFonts w:ascii="Book Antiqua" w:hAnsi="Book Antiqua"/>
        </w:rPr>
        <w:t xml:space="preserve">Chair Hyde asked for an update on the pool construction. The President and Vice President Bennett confirmed that the pool is scheduled to be completed in late June/early July 2021. Trustee Joost also asked for an update on the completion of the locker rooms. Vice President Bennett stated that, the University, anticipating budget cuts, due to COVID had allocated money to work on </w:t>
      </w:r>
      <w:r>
        <w:rPr>
          <w:rFonts w:ascii="Book Antiqua" w:hAnsi="Book Antiqua"/>
        </w:rPr>
        <w:t xml:space="preserve">them and will be completing </w:t>
      </w:r>
      <w:r w:rsidRPr="000D7D92">
        <w:rPr>
          <w:rFonts w:ascii="Book Antiqua" w:hAnsi="Book Antiqua"/>
        </w:rPr>
        <w:t>the project. President Szymanski thanked the Student Government for their support of the</w:t>
      </w:r>
      <w:r w:rsidR="00B73D6F">
        <w:rPr>
          <w:rFonts w:ascii="Book Antiqua" w:hAnsi="Book Antiqua"/>
        </w:rPr>
        <w:t>se</w:t>
      </w:r>
      <w:r w:rsidRPr="000D7D92">
        <w:rPr>
          <w:rFonts w:ascii="Book Antiqua" w:hAnsi="Book Antiqua"/>
        </w:rPr>
        <w:t xml:space="preserve"> project</w:t>
      </w:r>
      <w:r w:rsidR="00B73D6F">
        <w:rPr>
          <w:rFonts w:ascii="Book Antiqua" w:hAnsi="Book Antiqua"/>
        </w:rPr>
        <w:t>s</w:t>
      </w:r>
      <w:r w:rsidRPr="000D7D92">
        <w:rPr>
          <w:rFonts w:ascii="Book Antiqua" w:hAnsi="Book Antiqua"/>
        </w:rPr>
        <w:t xml:space="preserve">. </w:t>
      </w:r>
    </w:p>
    <w:p w14:paraId="7393513D" w14:textId="16DAC2DD" w:rsidR="00840AFB" w:rsidRPr="000D7D92" w:rsidRDefault="00840AFB" w:rsidP="009406A4">
      <w:pPr>
        <w:spacing w:after="0" w:line="240" w:lineRule="auto"/>
        <w:ind w:left="2160"/>
        <w:rPr>
          <w:rFonts w:ascii="Book Antiqua" w:hAnsi="Book Antiqua"/>
        </w:rPr>
      </w:pPr>
      <w:r w:rsidRPr="000D7D92">
        <w:rPr>
          <w:rFonts w:ascii="Book Antiqua" w:hAnsi="Book Antiqua"/>
        </w:rPr>
        <w:t xml:space="preserve">Chair Hyde also referenced economic </w:t>
      </w:r>
      <w:r w:rsidR="00D2094F">
        <w:rPr>
          <w:rFonts w:ascii="Book Antiqua" w:hAnsi="Book Antiqua"/>
        </w:rPr>
        <w:t xml:space="preserve">development </w:t>
      </w:r>
      <w:r>
        <w:rPr>
          <w:rFonts w:ascii="Book Antiqua" w:hAnsi="Book Antiqua"/>
        </w:rPr>
        <w:t xml:space="preserve">associated with the </w:t>
      </w:r>
      <w:r w:rsidR="00D2094F">
        <w:rPr>
          <w:rFonts w:ascii="Book Antiqua" w:hAnsi="Book Antiqua"/>
        </w:rPr>
        <w:t>completion</w:t>
      </w:r>
      <w:r w:rsidRPr="000D7D92">
        <w:rPr>
          <w:rFonts w:ascii="Book Antiqua" w:hAnsi="Book Antiqua"/>
        </w:rPr>
        <w:t xml:space="preserve"> of the track, </w:t>
      </w:r>
      <w:r>
        <w:rPr>
          <w:rFonts w:ascii="Book Antiqua" w:hAnsi="Book Antiqua"/>
        </w:rPr>
        <w:t>stating that</w:t>
      </w:r>
      <w:r w:rsidRPr="000D7D92">
        <w:rPr>
          <w:rFonts w:ascii="Book Antiqua" w:hAnsi="Book Antiqua"/>
        </w:rPr>
        <w:t xml:space="preserve"> recently the tourist office of the City of Jacksonville had </w:t>
      </w:r>
      <w:proofErr w:type="gramStart"/>
      <w:r w:rsidRPr="000D7D92">
        <w:rPr>
          <w:rFonts w:ascii="Book Antiqua" w:hAnsi="Book Antiqua"/>
        </w:rPr>
        <w:t>approached  the</w:t>
      </w:r>
      <w:proofErr w:type="gramEnd"/>
      <w:r w:rsidRPr="000D7D92">
        <w:rPr>
          <w:rFonts w:ascii="Book Antiqua" w:hAnsi="Book Antiqua"/>
        </w:rPr>
        <w:t xml:space="preserve"> University asking if it could host </w:t>
      </w:r>
      <w:r>
        <w:rPr>
          <w:rFonts w:ascii="Book Antiqua" w:hAnsi="Book Antiqua"/>
        </w:rPr>
        <w:t>the NCAA Track and Field East Preliminary events</w:t>
      </w:r>
      <w:r w:rsidRPr="000D7D92">
        <w:rPr>
          <w:rFonts w:ascii="Book Antiqua" w:hAnsi="Book Antiqua"/>
        </w:rPr>
        <w:t>. UNF hosted the event</w:t>
      </w:r>
      <w:r w:rsidR="00D2094F">
        <w:rPr>
          <w:rFonts w:ascii="Book Antiqua" w:hAnsi="Book Antiqua"/>
        </w:rPr>
        <w:t xml:space="preserve">. </w:t>
      </w:r>
      <w:r w:rsidRPr="000D7D92">
        <w:rPr>
          <w:rFonts w:ascii="Book Antiqua" w:hAnsi="Book Antiqua"/>
        </w:rPr>
        <w:t xml:space="preserve">Chair Hyde highlighted it was one of the first </w:t>
      </w:r>
      <w:r w:rsidR="00D2094F">
        <w:rPr>
          <w:rFonts w:ascii="Book Antiqua" w:hAnsi="Book Antiqua"/>
        </w:rPr>
        <w:t xml:space="preserve">of these events </w:t>
      </w:r>
      <w:r w:rsidRPr="000D7D92">
        <w:rPr>
          <w:rFonts w:ascii="Book Antiqua" w:hAnsi="Book Antiqua"/>
        </w:rPr>
        <w:t xml:space="preserve">after COVID and had </w:t>
      </w:r>
      <w:r w:rsidR="00D2094F">
        <w:rPr>
          <w:rFonts w:ascii="Book Antiqua" w:hAnsi="Book Antiqua"/>
        </w:rPr>
        <w:t>a positive economic impact</w:t>
      </w:r>
      <w:r w:rsidRPr="000D7D92">
        <w:rPr>
          <w:rFonts w:ascii="Book Antiqua" w:hAnsi="Book Antiqua"/>
        </w:rPr>
        <w:t xml:space="preserve"> on the city of Jacksonville, in terms of the hotel industry and bringing individuals to Jacksonville. Chair Hyde stated that he appreciated the way in which the University facilitated the event; it was good for the University and good for the City of Jacksonville. </w:t>
      </w:r>
    </w:p>
    <w:p w14:paraId="07D876A7" w14:textId="36F32BBB" w:rsidR="00EB53C7" w:rsidRPr="00A80AC1" w:rsidRDefault="00804F07" w:rsidP="009406A4">
      <w:pPr>
        <w:pStyle w:val="Heading2"/>
        <w:spacing w:before="240"/>
        <w:ind w:left="0" w:firstLine="0"/>
      </w:pPr>
      <w:r w:rsidRPr="005C1A3B">
        <w:t xml:space="preserve">Item </w:t>
      </w:r>
      <w:r w:rsidR="00C57646">
        <w:t>5</w:t>
      </w:r>
      <w:r w:rsidRPr="005C1A3B">
        <w:tab/>
      </w:r>
      <w:r w:rsidR="009406A4">
        <w:tab/>
      </w:r>
      <w:r w:rsidR="009406A4">
        <w:tab/>
      </w:r>
      <w:r w:rsidR="00EB53C7" w:rsidRPr="00A80AC1">
        <w:t>Proposed Amended Regulation – 2.1030R</w:t>
      </w:r>
    </w:p>
    <w:p w14:paraId="164C8AF6" w14:textId="77777777" w:rsidR="00EB53C7" w:rsidRPr="00A80AC1" w:rsidRDefault="00EB53C7" w:rsidP="00EB53C7">
      <w:pPr>
        <w:pStyle w:val="Heading2"/>
      </w:pPr>
      <w:r w:rsidRPr="00A80AC1">
        <w:tab/>
        <w:t>Graduate Admissions Regulation</w:t>
      </w:r>
    </w:p>
    <w:p w14:paraId="46599F21" w14:textId="77777777" w:rsidR="0034542B" w:rsidRDefault="00556133" w:rsidP="00556133">
      <w:pPr>
        <w:spacing w:after="0" w:line="240" w:lineRule="auto"/>
        <w:ind w:left="2160"/>
        <w:rPr>
          <w:rFonts w:ascii="Book Antiqua" w:eastAsia="Times New Roman" w:hAnsi="Book Antiqua" w:cs="Times New Roman"/>
        </w:rPr>
      </w:pPr>
      <w:r w:rsidRPr="003A4E1F">
        <w:rPr>
          <w:rFonts w:ascii="Book Antiqua" w:eastAsia="Times New Roman" w:hAnsi="Book Antiqua" w:cs="Times New Roman"/>
        </w:rPr>
        <w:t xml:space="preserve">Provost Patterson reminded the Board that the </w:t>
      </w:r>
      <w:r>
        <w:rPr>
          <w:rFonts w:ascii="Book Antiqua" w:eastAsia="Times New Roman" w:hAnsi="Book Antiqua" w:cs="Times New Roman"/>
        </w:rPr>
        <w:t xml:space="preserve">proposed amended 2.1030R </w:t>
      </w:r>
      <w:r w:rsidRPr="003A4E1F">
        <w:rPr>
          <w:rFonts w:ascii="Book Antiqua" w:eastAsia="Times New Roman" w:hAnsi="Book Antiqua" w:cs="Times New Roman"/>
        </w:rPr>
        <w:t>Graduate Admissions Regulation</w:t>
      </w:r>
      <w:r>
        <w:rPr>
          <w:rFonts w:ascii="Book Antiqua" w:eastAsia="Times New Roman" w:hAnsi="Book Antiqua" w:cs="Times New Roman"/>
        </w:rPr>
        <w:t xml:space="preserve"> </w:t>
      </w:r>
      <w:r w:rsidRPr="003A4E1F">
        <w:rPr>
          <w:rFonts w:ascii="Book Antiqua" w:eastAsia="Times New Roman" w:hAnsi="Book Antiqua" w:cs="Times New Roman"/>
        </w:rPr>
        <w:t xml:space="preserve">had been deferred from the April 15, 2021 Board of Trustees meeting, due to time constraints and </w:t>
      </w:r>
    </w:p>
    <w:p w14:paraId="34BCE64C" w14:textId="77777777" w:rsidR="0034542B" w:rsidRPr="00A80AC1" w:rsidRDefault="0034542B" w:rsidP="0034542B">
      <w:pPr>
        <w:pStyle w:val="Heading2"/>
        <w:spacing w:before="240"/>
      </w:pPr>
      <w:r w:rsidRPr="005C1A3B">
        <w:lastRenderedPageBreak/>
        <w:t xml:space="preserve">Item </w:t>
      </w:r>
      <w:r>
        <w:t>5</w:t>
      </w:r>
      <w:r w:rsidRPr="005C1A3B">
        <w:tab/>
      </w:r>
      <w:r w:rsidRPr="00A80AC1">
        <w:t>Proposed Amended Regulation – 2.1030R</w:t>
      </w:r>
    </w:p>
    <w:p w14:paraId="4DDBD078" w14:textId="77777777" w:rsidR="0034542B" w:rsidRPr="00A80AC1" w:rsidRDefault="0034542B" w:rsidP="0034542B">
      <w:pPr>
        <w:pStyle w:val="Heading2"/>
      </w:pPr>
      <w:r w:rsidRPr="00A80AC1">
        <w:tab/>
        <w:t>Graduate Admissions Regulation</w:t>
      </w:r>
    </w:p>
    <w:p w14:paraId="1EE79146" w14:textId="22D5E7D8" w:rsidR="0034542B" w:rsidRPr="0034542B" w:rsidRDefault="0034542B" w:rsidP="0034542B">
      <w:pPr>
        <w:spacing w:after="0" w:line="240" w:lineRule="auto"/>
        <w:rPr>
          <w:rFonts w:ascii="Book Antiqua" w:eastAsia="Times New Roman" w:hAnsi="Book Antiqua" w:cs="Times New Roman"/>
          <w:i/>
          <w:iCs/>
        </w:rPr>
      </w:pP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r>
      <w:r w:rsidRPr="00556133">
        <w:rPr>
          <w:rFonts w:ascii="Book Antiqua" w:eastAsia="Times New Roman" w:hAnsi="Book Antiqua" w:cs="Times New Roman"/>
          <w:i/>
          <w:iCs/>
        </w:rPr>
        <w:t>(continued)</w:t>
      </w:r>
    </w:p>
    <w:p w14:paraId="7DEDC15E" w14:textId="773A9EB6" w:rsidR="00556133" w:rsidRDefault="00556133" w:rsidP="00556133">
      <w:pPr>
        <w:spacing w:after="0" w:line="240" w:lineRule="auto"/>
        <w:ind w:left="2160"/>
        <w:rPr>
          <w:rFonts w:ascii="Book Antiqua" w:eastAsia="Times New Roman" w:hAnsi="Book Antiqua" w:cs="Times New Roman"/>
        </w:rPr>
      </w:pPr>
      <w:r w:rsidRPr="003A4E1F">
        <w:rPr>
          <w:rFonts w:ascii="Book Antiqua" w:eastAsia="Times New Roman" w:hAnsi="Book Antiqua" w:cs="Times New Roman"/>
        </w:rPr>
        <w:t xml:space="preserve">asked Dean Kantner to present the item. Dean Kantner relayed that the University was requesting to change an item referenced in the current regulation – the requirement that applicants supply official transcripts from any institution which they have attended in the past. (He noted that official transcripts include an institution’s official seal and are delivered in sealed envelopes or through an institution’s encrypted electronic </w:t>
      </w:r>
    </w:p>
    <w:p w14:paraId="4C04817C" w14:textId="340B593A" w:rsidR="00556133" w:rsidRDefault="00556133" w:rsidP="0034542B">
      <w:pPr>
        <w:spacing w:after="0" w:line="240" w:lineRule="auto"/>
        <w:ind w:left="2160"/>
        <w:rPr>
          <w:rFonts w:ascii="Book Antiqua" w:eastAsia="Times New Roman" w:hAnsi="Book Antiqua" w:cs="Times New Roman"/>
        </w:rPr>
      </w:pPr>
      <w:r w:rsidRPr="003A4E1F">
        <w:rPr>
          <w:rFonts w:ascii="Book Antiqua" w:eastAsia="Times New Roman" w:hAnsi="Book Antiqua" w:cs="Times New Roman"/>
        </w:rPr>
        <w:t>system.</w:t>
      </w:r>
      <w:r>
        <w:rPr>
          <w:rFonts w:ascii="Book Antiqua" w:eastAsia="Times New Roman" w:hAnsi="Book Antiqua" w:cs="Times New Roman"/>
        </w:rPr>
        <w:t>)</w:t>
      </w:r>
      <w:r w:rsidRPr="003A4E1F">
        <w:rPr>
          <w:rFonts w:ascii="Book Antiqua" w:eastAsia="Times New Roman" w:hAnsi="Book Antiqua" w:cs="Times New Roman"/>
        </w:rPr>
        <w:t xml:space="preserve"> He stated that, on average, UNF’s applicants have studied at 2.4 </w:t>
      </w:r>
      <w:r w:rsidR="0034542B">
        <w:rPr>
          <w:rFonts w:ascii="Book Antiqua" w:eastAsia="Times New Roman" w:hAnsi="Book Antiqua" w:cs="Times New Roman"/>
        </w:rPr>
        <w:t>i</w:t>
      </w:r>
      <w:r w:rsidRPr="003A4E1F">
        <w:rPr>
          <w:rFonts w:ascii="Book Antiqua" w:eastAsia="Times New Roman" w:hAnsi="Book Antiqua" w:cs="Times New Roman"/>
        </w:rPr>
        <w:t xml:space="preserve">nstitutions prior to applying for admission. He highlighted that, as the regulation currently stood, applicants would have to secure transcripts from all the institutions they have attended, noting this practice increases costs to prospective students. Dean Kantner informed the Trustees that the amendment would no longer require official transcripts from any institutions other than those through which an applicant has received a degree. (He relayed that applicants would still be required to upload unofficial transcripts for other courses they had taken at higher education institutions, but the amendments to the regulation would streamline the admissions process and reduce costs for applicants). </w:t>
      </w:r>
    </w:p>
    <w:p w14:paraId="070A54AD" w14:textId="77777777" w:rsidR="009406A4" w:rsidRDefault="009406A4" w:rsidP="009406A4">
      <w:pPr>
        <w:spacing w:after="0" w:line="240" w:lineRule="auto"/>
        <w:ind w:left="2160"/>
        <w:rPr>
          <w:rFonts w:ascii="Book Antiqua" w:eastAsia="Times New Roman" w:hAnsi="Book Antiqua" w:cs="Times New Roman"/>
        </w:rPr>
      </w:pPr>
    </w:p>
    <w:p w14:paraId="7A90F8A2" w14:textId="327CA193" w:rsidR="00EB53C7" w:rsidRPr="00556133" w:rsidRDefault="00556133" w:rsidP="00556133">
      <w:pPr>
        <w:spacing w:after="0" w:line="240" w:lineRule="auto"/>
        <w:ind w:left="2160"/>
        <w:rPr>
          <w:rFonts w:ascii="Book Antiqua" w:eastAsia="Times New Roman" w:hAnsi="Book Antiqua" w:cs="Times New Roman"/>
        </w:rPr>
      </w:pPr>
      <w:r w:rsidRPr="003A4E1F">
        <w:rPr>
          <w:rFonts w:ascii="Book Antiqua" w:eastAsia="Times New Roman" w:hAnsi="Book Antiqua" w:cs="Times New Roman"/>
        </w:rPr>
        <w:t>Chair Hyde asked Dean Kantner if the proposed amended regulation complies with Board of Governors’ regulations and the Florida statutes. Dean Kantner confirmed that it does. There being no further questions, Chair Hyde asked for a MOTION to APPROVE. Trustee Joost made a MOTION to APPROVE, and Trustee Egan SECONDED. The amended regulation was approved unanimously by the Board.</w:t>
      </w:r>
      <w:r w:rsidR="00EB53C7" w:rsidRPr="006774D0">
        <w:rPr>
          <w:rFonts w:ascii="Book Antiqua" w:eastAsia="Times New Roman" w:hAnsi="Book Antiqua" w:cs="Times New Roman"/>
          <w:b/>
          <w:bCs/>
          <w:color w:val="000000"/>
        </w:rPr>
        <w:t xml:space="preserve"> </w:t>
      </w:r>
    </w:p>
    <w:p w14:paraId="184691D7" w14:textId="6655997A" w:rsidR="00556133" w:rsidRDefault="00556133" w:rsidP="00151D45">
      <w:pPr>
        <w:spacing w:before="240" w:line="480" w:lineRule="auto"/>
        <w:ind w:left="1440" w:firstLine="720"/>
        <w:rPr>
          <w:rFonts w:ascii="Times New Roman" w:eastAsia="Times New Roman" w:hAnsi="Times New Roman" w:cs="Times New Roman"/>
          <w:color w:val="000000"/>
          <w:sz w:val="24"/>
        </w:rPr>
      </w:pPr>
    </w:p>
    <w:p w14:paraId="7CEDDC3F" w14:textId="77777777" w:rsidR="00556133" w:rsidRPr="002268E2" w:rsidRDefault="00556133" w:rsidP="00151D45">
      <w:pPr>
        <w:spacing w:before="240" w:line="480" w:lineRule="auto"/>
        <w:ind w:left="1440" w:firstLine="720"/>
        <w:rPr>
          <w:rFonts w:ascii="Times New Roman" w:eastAsia="Times New Roman" w:hAnsi="Times New Roman" w:cs="Times New Roman"/>
          <w:color w:val="000000"/>
          <w:sz w:val="24"/>
        </w:rPr>
      </w:pPr>
    </w:p>
    <w:p w14:paraId="479C0C60" w14:textId="2AE484F8" w:rsidR="00D5469B" w:rsidRPr="00C655E5" w:rsidRDefault="00DB7FE1" w:rsidP="00151D45">
      <w:pPr>
        <w:pStyle w:val="Heading2"/>
        <w:ind w:left="0" w:firstLine="0"/>
      </w:pPr>
      <w:bookmarkStart w:id="0" w:name="_Hlk71627244"/>
      <w:r w:rsidRPr="00C655E5">
        <w:lastRenderedPageBreak/>
        <w:t xml:space="preserve">Item </w:t>
      </w:r>
      <w:r w:rsidR="006E2D96">
        <w:t>6</w:t>
      </w:r>
      <w:r w:rsidR="00953428" w:rsidRPr="00C655E5">
        <w:tab/>
      </w:r>
      <w:r w:rsidR="00151D45">
        <w:tab/>
      </w:r>
      <w:r w:rsidR="00151D45">
        <w:tab/>
      </w:r>
      <w:r w:rsidR="00C57646">
        <w:t>Review of</w:t>
      </w:r>
      <w:r w:rsidR="00C655E5" w:rsidRPr="00C655E5">
        <w:t xml:space="preserve"> </w:t>
      </w:r>
      <w:proofErr w:type="spellStart"/>
      <w:r w:rsidR="00C655E5" w:rsidRPr="00C655E5">
        <w:t>Kognito</w:t>
      </w:r>
      <w:proofErr w:type="spellEnd"/>
      <w:r w:rsidR="00C655E5" w:rsidRPr="00C655E5">
        <w:t xml:space="preserve"> Completion Rate</w:t>
      </w:r>
      <w:r w:rsidR="00C655E5">
        <w:t xml:space="preserve"> Data</w:t>
      </w:r>
    </w:p>
    <w:bookmarkEnd w:id="0"/>
    <w:p w14:paraId="4146CBA4" w14:textId="77777777" w:rsidR="00556133" w:rsidRPr="00D85C6D" w:rsidRDefault="00556133" w:rsidP="00BB57DA">
      <w:pPr>
        <w:ind w:left="2160"/>
        <w:rPr>
          <w:rFonts w:ascii="Book Antiqua" w:eastAsia="Times New Roman" w:hAnsi="Book Antiqua" w:cs="Times New Roman"/>
        </w:rPr>
      </w:pPr>
      <w:r w:rsidRPr="00D85C6D">
        <w:rPr>
          <w:rFonts w:ascii="Book Antiqua" w:eastAsia="Times New Roman" w:hAnsi="Book Antiqua" w:cs="Times New Roman"/>
        </w:rPr>
        <w:t xml:space="preserve">Provost Patterson reminded the Board that the </w:t>
      </w:r>
      <w:proofErr w:type="spellStart"/>
      <w:r w:rsidRPr="00D85C6D">
        <w:rPr>
          <w:rFonts w:ascii="Book Antiqua" w:eastAsia="Times New Roman" w:hAnsi="Book Antiqua" w:cs="Times New Roman"/>
        </w:rPr>
        <w:t>Kognito</w:t>
      </w:r>
      <w:proofErr w:type="spellEnd"/>
      <w:r w:rsidRPr="00D85C6D">
        <w:rPr>
          <w:rFonts w:ascii="Book Antiqua" w:eastAsia="Times New Roman" w:hAnsi="Book Antiqua" w:cs="Times New Roman"/>
        </w:rPr>
        <w:t xml:space="preserve"> mental health literacy program had been adopted for implementation at each State University System institution in the 2019 Fall semester. She relayed that each institution is required to achieve at least a 95% completion rate for faculty and staff who have direct contact with students. Provost Patterson requested that Dean Kantner provide an update for the University’s completion rates. </w:t>
      </w:r>
    </w:p>
    <w:p w14:paraId="53FF2FB7" w14:textId="77777777" w:rsidR="00556133" w:rsidRPr="00D85C6D" w:rsidRDefault="00556133" w:rsidP="00BB57DA">
      <w:pPr>
        <w:ind w:left="2160"/>
        <w:rPr>
          <w:rFonts w:ascii="Book Antiqua" w:eastAsia="Times New Roman" w:hAnsi="Book Antiqua" w:cs="Times New Roman"/>
        </w:rPr>
      </w:pPr>
      <w:r w:rsidRPr="00D85C6D">
        <w:rPr>
          <w:rFonts w:ascii="Book Antiqua" w:eastAsia="Times New Roman" w:hAnsi="Book Antiqua" w:cs="Times New Roman"/>
        </w:rPr>
        <w:t xml:space="preserve">Dean Kantner referenced UNF’s presentation of its completion rates at the January 2021 Board of Governors Academic and Student Affairs Committee meeting, noting that the Committee had encouraged the University to push forward with its efforts for training completion and report back to the Board. He noted that, in January, the University had reported that 78.2% of faculty and staff had completed the training. He stated that, as of May 7, 2021, 99.9% of faculty and </w:t>
      </w:r>
      <w:r>
        <w:rPr>
          <w:rFonts w:ascii="Book Antiqua" w:eastAsia="Times New Roman" w:hAnsi="Book Antiqua" w:cs="Times New Roman"/>
        </w:rPr>
        <w:t xml:space="preserve">the required </w:t>
      </w:r>
      <w:r w:rsidRPr="00D85C6D">
        <w:rPr>
          <w:rFonts w:ascii="Book Antiqua" w:eastAsia="Times New Roman" w:hAnsi="Book Antiqua" w:cs="Times New Roman"/>
        </w:rPr>
        <w:t xml:space="preserve">staff had completed the training and relayed that the University will be reporting its updated completion rates to the Board of Governors in June. </w:t>
      </w:r>
    </w:p>
    <w:p w14:paraId="600CF803" w14:textId="77777777" w:rsidR="00BB57DA" w:rsidRDefault="00556133" w:rsidP="00BB57DA">
      <w:pPr>
        <w:ind w:left="2160"/>
        <w:rPr>
          <w:rFonts w:ascii="Book Antiqua" w:eastAsia="Times New Roman" w:hAnsi="Book Antiqua" w:cs="Times New Roman"/>
        </w:rPr>
      </w:pPr>
      <w:r w:rsidRPr="00D85C6D">
        <w:rPr>
          <w:rFonts w:ascii="Book Antiqua" w:eastAsia="Times New Roman" w:hAnsi="Book Antiqua" w:cs="Times New Roman"/>
        </w:rPr>
        <w:t xml:space="preserve">Dean Kantner highlighted that the category entitled “Additional Staff” is comprised of OPS and part-time student employees who do not have direct student contact. He stated that, of these staff members, although not required, 19.8% had completed the training by January, and 63.43% had completed the program by May. He noted that that, although not required, the University has worked to increase completion rates in this category of staff, as it believes it is very important to have them complete the training as well.  He advised that new staff and faculty are learning about the training at their orientations and that the University has mechanisms in place for supervisors to encourage and monitor completion, including checks on training completion for renewals of </w:t>
      </w:r>
    </w:p>
    <w:p w14:paraId="701A9308" w14:textId="5A2781D1" w:rsidR="00BB57DA" w:rsidRPr="00BB57DA" w:rsidRDefault="00BB57DA" w:rsidP="00BB57DA">
      <w:pPr>
        <w:pStyle w:val="Heading2"/>
        <w:ind w:left="0" w:firstLine="0"/>
      </w:pPr>
      <w:r w:rsidRPr="00C655E5">
        <w:lastRenderedPageBreak/>
        <w:t xml:space="preserve">Item </w:t>
      </w:r>
      <w:r>
        <w:t>6</w:t>
      </w:r>
      <w:r w:rsidRPr="00C655E5">
        <w:tab/>
      </w:r>
      <w:r>
        <w:tab/>
      </w:r>
      <w:r>
        <w:tab/>
        <w:t>Review of</w:t>
      </w:r>
      <w:r w:rsidRPr="00C655E5">
        <w:t xml:space="preserve"> </w:t>
      </w:r>
      <w:proofErr w:type="spellStart"/>
      <w:r w:rsidRPr="00C655E5">
        <w:t>Kognito</w:t>
      </w:r>
      <w:proofErr w:type="spellEnd"/>
      <w:r w:rsidRPr="00C655E5">
        <w:t xml:space="preserve"> Completion Rate</w:t>
      </w:r>
      <w:r>
        <w:t xml:space="preserve"> Data</w:t>
      </w:r>
    </w:p>
    <w:p w14:paraId="7FD650D9" w14:textId="6C9375C9" w:rsidR="00556133" w:rsidRPr="00D85C6D" w:rsidRDefault="00556133" w:rsidP="00BB57DA">
      <w:pPr>
        <w:ind w:left="2160"/>
        <w:rPr>
          <w:rFonts w:ascii="Book Antiqua" w:eastAsia="Times New Roman" w:hAnsi="Book Antiqua" w:cs="Times New Roman"/>
        </w:rPr>
      </w:pPr>
      <w:r w:rsidRPr="00D85C6D">
        <w:rPr>
          <w:rFonts w:ascii="Book Antiqua" w:eastAsia="Times New Roman" w:hAnsi="Book Antiqua" w:cs="Times New Roman"/>
        </w:rPr>
        <w:t xml:space="preserve">adjunct faculty contracts, reminders from faculty and staff supervisors, and an interactive dashboard (the </w:t>
      </w:r>
      <w:proofErr w:type="spellStart"/>
      <w:r w:rsidRPr="00D85C6D">
        <w:rPr>
          <w:rFonts w:ascii="Book Antiqua" w:eastAsia="Times New Roman" w:hAnsi="Book Antiqua" w:cs="Times New Roman"/>
        </w:rPr>
        <w:t>Kognito</w:t>
      </w:r>
      <w:proofErr w:type="spellEnd"/>
      <w:r w:rsidRPr="00D85C6D">
        <w:rPr>
          <w:rFonts w:ascii="Book Antiqua" w:eastAsia="Times New Roman" w:hAnsi="Book Antiqua" w:cs="Times New Roman"/>
        </w:rPr>
        <w:t xml:space="preserve"> Training Completion Monitor) which campus leaders can use to track completion for new and existing employees. </w:t>
      </w:r>
    </w:p>
    <w:p w14:paraId="5BE89F13" w14:textId="77777777" w:rsidR="00556133" w:rsidRPr="00D85C6D" w:rsidRDefault="00556133" w:rsidP="00BB57DA">
      <w:pPr>
        <w:spacing w:after="0" w:line="240" w:lineRule="auto"/>
        <w:ind w:left="2160"/>
        <w:rPr>
          <w:rFonts w:ascii="Book Antiqua" w:eastAsia="Times New Roman" w:hAnsi="Book Antiqua" w:cs="Calibri"/>
        </w:rPr>
      </w:pPr>
      <w:r w:rsidRPr="00D85C6D">
        <w:rPr>
          <w:rFonts w:ascii="Book Antiqua" w:eastAsia="Times New Roman" w:hAnsi="Book Antiqua" w:cs="Calibri"/>
        </w:rPr>
        <w:t xml:space="preserve">Trustee Egan asked about those employees who had not completed the training. Vice President Bennett and Dean Kantner relayed that some individuals had experienced technical difficulties, and that others had been on workers compensation and/or FMLA leave (and the University is not permitted to reach out to them). Provost Patterson emphasized the increase in completion rates had been a result of campus leaders’ efforts and partnerships with multiple University stakeholders (Vice Presidents, Deans, individuals in Academic and Student Affairs, the Faculty Association, Student Government, the Center for Professional Development and Training, Human Resources and ITS), working in tandem with the President’s Office to ensure there were a variety of touchpoints and follow-ups with faculty and staff to promote training completion. She advised that campus leadership will continue to receive weekly completion reports for </w:t>
      </w:r>
      <w:proofErr w:type="spellStart"/>
      <w:r w:rsidRPr="00D85C6D">
        <w:rPr>
          <w:rFonts w:ascii="Book Antiqua" w:eastAsia="Times New Roman" w:hAnsi="Book Antiqua" w:cs="Calibri"/>
        </w:rPr>
        <w:t>Kognito</w:t>
      </w:r>
      <w:proofErr w:type="spellEnd"/>
      <w:r w:rsidRPr="00D85C6D">
        <w:rPr>
          <w:rFonts w:ascii="Book Antiqua" w:eastAsia="Times New Roman" w:hAnsi="Book Antiqua" w:cs="Calibri"/>
        </w:rPr>
        <w:t xml:space="preserve"> and that all departments will continue to inform new employees that they must complete the training shortly after their arrival.  She also relayed that the University </w:t>
      </w:r>
      <w:proofErr w:type="gramStart"/>
      <w:r w:rsidRPr="00D85C6D">
        <w:rPr>
          <w:rFonts w:ascii="Book Antiqua" w:eastAsia="Times New Roman" w:hAnsi="Book Antiqua" w:cs="Calibri"/>
        </w:rPr>
        <w:t>will</w:t>
      </w:r>
      <w:proofErr w:type="gramEnd"/>
      <w:r w:rsidRPr="00D85C6D">
        <w:rPr>
          <w:rFonts w:ascii="Book Antiqua" w:eastAsia="Times New Roman" w:hAnsi="Book Antiqua" w:cs="Calibri"/>
        </w:rPr>
        <w:t xml:space="preserve"> </w:t>
      </w:r>
      <w:r>
        <w:rPr>
          <w:rFonts w:ascii="Book Antiqua" w:eastAsia="Times New Roman" w:hAnsi="Book Antiqua" w:cs="Calibri"/>
        </w:rPr>
        <w:t>i</w:t>
      </w:r>
      <w:r w:rsidRPr="00D85C6D">
        <w:rPr>
          <w:rFonts w:ascii="Book Antiqua" w:eastAsia="Times New Roman" w:hAnsi="Book Antiqua" w:cs="Calibri"/>
        </w:rPr>
        <w:t xml:space="preserve">ntegrate and include the </w:t>
      </w:r>
      <w:proofErr w:type="spellStart"/>
      <w:r w:rsidRPr="00D85C6D">
        <w:rPr>
          <w:rFonts w:ascii="Book Antiqua" w:eastAsia="Times New Roman" w:hAnsi="Book Antiqua" w:cs="Calibri"/>
        </w:rPr>
        <w:t>Kognito</w:t>
      </w:r>
      <w:proofErr w:type="spellEnd"/>
      <w:r w:rsidRPr="00D85C6D">
        <w:rPr>
          <w:rFonts w:ascii="Book Antiqua" w:eastAsia="Times New Roman" w:hAnsi="Book Antiqua" w:cs="Calibri"/>
        </w:rPr>
        <w:t xml:space="preserve"> training into its Osprey Ascend training platform and create and implement automatic training assignments for all new employees.</w:t>
      </w:r>
    </w:p>
    <w:p w14:paraId="062B7AB1" w14:textId="77777777" w:rsidR="00556133" w:rsidRPr="00D85C6D" w:rsidRDefault="00556133" w:rsidP="00556133">
      <w:pPr>
        <w:spacing w:after="0" w:line="240" w:lineRule="auto"/>
        <w:rPr>
          <w:rFonts w:ascii="Book Antiqua" w:eastAsia="Times New Roman" w:hAnsi="Book Antiqua" w:cs="Calibri"/>
        </w:rPr>
      </w:pPr>
    </w:p>
    <w:p w14:paraId="4D0E8329" w14:textId="667C6B17" w:rsidR="00556133" w:rsidRPr="00D85C6D" w:rsidRDefault="00556133" w:rsidP="00BB57DA">
      <w:pPr>
        <w:spacing w:after="0" w:line="240" w:lineRule="auto"/>
        <w:ind w:left="2160"/>
        <w:rPr>
          <w:rFonts w:ascii="Book Antiqua" w:eastAsia="Times New Roman" w:hAnsi="Book Antiqua" w:cs="Calibri"/>
        </w:rPr>
      </w:pPr>
      <w:r w:rsidRPr="00D85C6D">
        <w:rPr>
          <w:rFonts w:ascii="Book Antiqua" w:eastAsia="Times New Roman" w:hAnsi="Book Antiqua" w:cs="Calibri"/>
        </w:rPr>
        <w:t xml:space="preserve">Chair Hyde thanked Provost Patterson and Dean Kantner for the update and campus leaders for </w:t>
      </w:r>
      <w:proofErr w:type="gramStart"/>
      <w:r w:rsidRPr="00D85C6D">
        <w:rPr>
          <w:rFonts w:ascii="Book Antiqua" w:eastAsia="Times New Roman" w:hAnsi="Book Antiqua" w:cs="Calibri"/>
        </w:rPr>
        <w:t>all of</w:t>
      </w:r>
      <w:proofErr w:type="gramEnd"/>
      <w:r w:rsidRPr="00D85C6D">
        <w:rPr>
          <w:rFonts w:ascii="Book Antiqua" w:eastAsia="Times New Roman" w:hAnsi="Book Antiqua" w:cs="Calibri"/>
        </w:rPr>
        <w:t xml:space="preserve"> its work on completion rates for this important training program. </w:t>
      </w:r>
    </w:p>
    <w:p w14:paraId="57094DD0" w14:textId="4E2531A3" w:rsidR="00BB57DA" w:rsidRDefault="00556133" w:rsidP="00BB57DA">
      <w:pPr>
        <w:spacing w:after="0" w:line="240" w:lineRule="auto"/>
        <w:rPr>
          <w:rFonts w:ascii="Book Antiqua" w:eastAsia="Times New Roman" w:hAnsi="Book Antiqua" w:cs="Times New Roman"/>
        </w:rPr>
      </w:pPr>
      <w:r w:rsidRPr="003A4E1F">
        <w:rPr>
          <w:rFonts w:ascii="Book Antiqua" w:eastAsia="Times New Roman" w:hAnsi="Book Antiqua" w:cs="Times New Roman"/>
        </w:rPr>
        <w:t xml:space="preserve"> </w:t>
      </w:r>
    </w:p>
    <w:p w14:paraId="03EE23B8" w14:textId="77777777" w:rsidR="00772482" w:rsidRDefault="00772482" w:rsidP="00BB57DA">
      <w:pPr>
        <w:spacing w:after="0" w:line="240" w:lineRule="auto"/>
        <w:rPr>
          <w:rFonts w:ascii="Book Antiqua" w:eastAsia="Times New Roman" w:hAnsi="Book Antiqua" w:cs="Times New Roman"/>
        </w:rPr>
      </w:pPr>
    </w:p>
    <w:p w14:paraId="58C37AED" w14:textId="0E73E1BF" w:rsidR="00EC5A4E" w:rsidRDefault="007D5C0F" w:rsidP="00531A88">
      <w:pPr>
        <w:pStyle w:val="Heading2"/>
        <w:rPr>
          <w:rFonts w:eastAsia="Times New Roman"/>
          <w:sz w:val="24"/>
          <w:szCs w:val="24"/>
        </w:rPr>
      </w:pPr>
      <w:r w:rsidRPr="00F77D6D">
        <w:lastRenderedPageBreak/>
        <w:t xml:space="preserve">Item </w:t>
      </w:r>
      <w:r>
        <w:t>7</w:t>
      </w:r>
      <w:r w:rsidRPr="00F77D6D">
        <w:tab/>
      </w:r>
      <w:r w:rsidRPr="005E7650">
        <w:rPr>
          <w:rFonts w:eastAsia="Times New Roman"/>
        </w:rPr>
        <w:t>Budget Workshop - Discussion of FY 2021 – 2022 Proposed UNF Budget/Budget Scenarios</w:t>
      </w:r>
    </w:p>
    <w:p w14:paraId="369BB0CB" w14:textId="2C6FD6DF" w:rsidR="00EC5A4E" w:rsidRPr="00531A88" w:rsidRDefault="00EC5A4E" w:rsidP="00531A88">
      <w:pPr>
        <w:ind w:left="2160"/>
      </w:pPr>
      <w:r w:rsidRPr="00EF38EC">
        <w:rPr>
          <w:rFonts w:ascii="Book Antiqua" w:hAnsi="Book Antiqua"/>
        </w:rPr>
        <w:t>Chair Hyde asked Trustee Joost and Vice President Bennett to start the budget workshop.  Trustee Joost began by thanking Vice President Duncan for her efforts at the state level in negotiating for the university in the budget process. The university made it through the budget process without any major budget cuts, receiving approximately 99% of last year’s funding. Changes include</w:t>
      </w:r>
      <w:r w:rsidR="00772482">
        <w:rPr>
          <w:rFonts w:ascii="Book Antiqua" w:hAnsi="Book Antiqua"/>
        </w:rPr>
        <w:t>d</w:t>
      </w:r>
      <w:r w:rsidRPr="00EF38EC">
        <w:rPr>
          <w:rFonts w:ascii="Book Antiqua" w:hAnsi="Book Antiqua"/>
        </w:rPr>
        <w:t xml:space="preserve"> moving funds that were recurring in the past to non-recurring, but the budget office was able to re-organize funds to </w:t>
      </w:r>
      <w:r w:rsidR="00772482">
        <w:rPr>
          <w:rFonts w:ascii="Book Antiqua" w:hAnsi="Book Antiqua"/>
        </w:rPr>
        <w:t xml:space="preserve">make </w:t>
      </w:r>
      <w:r w:rsidRPr="00EF38EC">
        <w:rPr>
          <w:rFonts w:ascii="Book Antiqua" w:hAnsi="Book Antiqua"/>
        </w:rPr>
        <w:t>accommodat</w:t>
      </w:r>
      <w:r w:rsidR="00772482">
        <w:rPr>
          <w:rFonts w:ascii="Book Antiqua" w:hAnsi="Book Antiqua"/>
        </w:rPr>
        <w:t>ions</w:t>
      </w:r>
      <w:r w:rsidRPr="00EF38EC">
        <w:rPr>
          <w:rFonts w:ascii="Book Antiqua" w:hAnsi="Book Antiqua"/>
        </w:rPr>
        <w:t xml:space="preserve">.  Discretionary dollars were reviewed and adjusted. Ongoing library expenses such as book replacements will be funded.  A small cut to the </w:t>
      </w:r>
      <w:proofErr w:type="spellStart"/>
      <w:r w:rsidRPr="00EF38EC">
        <w:rPr>
          <w:rFonts w:ascii="Book Antiqua" w:hAnsi="Book Antiqua"/>
        </w:rPr>
        <w:t>MEDNexus</w:t>
      </w:r>
      <w:proofErr w:type="spellEnd"/>
      <w:r w:rsidRPr="00EF38EC">
        <w:rPr>
          <w:rFonts w:ascii="Book Antiqua" w:hAnsi="Book Antiqua"/>
        </w:rPr>
        <w:t xml:space="preserve"> budget was re-funded. A pool of one-time bonuses for the staff and faculty has been funded. A marketing position with a budget has been added to the </w:t>
      </w:r>
      <w:r w:rsidR="00772482">
        <w:rPr>
          <w:rFonts w:ascii="Book Antiqua" w:hAnsi="Book Antiqua"/>
        </w:rPr>
        <w:t>P</w:t>
      </w:r>
      <w:r w:rsidRPr="00EF38EC">
        <w:rPr>
          <w:rFonts w:ascii="Book Antiqua" w:hAnsi="Book Antiqua"/>
        </w:rPr>
        <w:t xml:space="preserve">resident’s </w:t>
      </w:r>
      <w:r w:rsidR="00772482">
        <w:rPr>
          <w:rFonts w:ascii="Book Antiqua" w:hAnsi="Book Antiqua"/>
        </w:rPr>
        <w:t>O</w:t>
      </w:r>
      <w:r w:rsidRPr="00EF38EC">
        <w:rPr>
          <w:rFonts w:ascii="Book Antiqua" w:hAnsi="Book Antiqua"/>
        </w:rPr>
        <w:t>ffice.  A million-dollar pool for research has also been added to the budget.</w:t>
      </w:r>
    </w:p>
    <w:p w14:paraId="0DDA355D" w14:textId="4FBCC86F" w:rsidR="00EC5A4E" w:rsidRDefault="00EC5A4E" w:rsidP="00EF38EC">
      <w:pPr>
        <w:spacing w:after="0" w:line="240" w:lineRule="auto"/>
        <w:ind w:left="2160"/>
        <w:rPr>
          <w:rFonts w:ascii="Book Antiqua" w:hAnsi="Book Antiqua"/>
        </w:rPr>
      </w:pPr>
      <w:r w:rsidRPr="00EF38EC">
        <w:rPr>
          <w:rFonts w:ascii="Book Antiqua" w:hAnsi="Book Antiqua"/>
        </w:rPr>
        <w:t>Vice President Duncan gave a legislative update on items that impact the budget. The budget is pending the governor’s signature which is due by June 30</w:t>
      </w:r>
      <w:r w:rsidRPr="00EF38EC">
        <w:rPr>
          <w:rFonts w:ascii="Book Antiqua" w:hAnsi="Book Antiqua"/>
          <w:vertAlign w:val="superscript"/>
        </w:rPr>
        <w:t>th</w:t>
      </w:r>
      <w:r w:rsidRPr="00EF38EC">
        <w:rPr>
          <w:rFonts w:ascii="Book Antiqua" w:hAnsi="Book Antiqua"/>
        </w:rPr>
        <w:t xml:space="preserve">.  A $5.3 billion budget was approved for the entire state university system which is a 2.8% increase over the recurring base budget.  The Advanced Manufacturing allocation of $855,000 (where MSERF and the mass spectrometer for </w:t>
      </w:r>
      <w:proofErr w:type="spellStart"/>
      <w:r w:rsidRPr="00EF38EC">
        <w:rPr>
          <w:rFonts w:ascii="Book Antiqua" w:hAnsi="Book Antiqua"/>
        </w:rPr>
        <w:t>MEDNexus</w:t>
      </w:r>
      <w:proofErr w:type="spellEnd"/>
      <w:r w:rsidRPr="00EF38EC">
        <w:rPr>
          <w:rFonts w:ascii="Book Antiqua" w:hAnsi="Book Antiqua"/>
        </w:rPr>
        <w:t xml:space="preserve"> are housed) will be funded again.  The legislature was very focused the cost of education, jobs and STEM</w:t>
      </w:r>
      <w:r w:rsidR="00772482">
        <w:rPr>
          <w:rFonts w:ascii="Book Antiqua" w:hAnsi="Book Antiqua"/>
        </w:rPr>
        <w:t xml:space="preserve">, </w:t>
      </w:r>
      <w:r w:rsidRPr="00EF38EC">
        <w:rPr>
          <w:rFonts w:ascii="Book Antiqua" w:hAnsi="Book Antiqua"/>
        </w:rPr>
        <w:t xml:space="preserve">a pathway to jobs. Foreign influence and freedom of speech were </w:t>
      </w:r>
      <w:r w:rsidR="00772482">
        <w:rPr>
          <w:rFonts w:ascii="Book Antiqua" w:hAnsi="Book Antiqua"/>
        </w:rPr>
        <w:t xml:space="preserve">also </w:t>
      </w:r>
      <w:r w:rsidRPr="00EF38EC">
        <w:rPr>
          <w:rFonts w:ascii="Book Antiqua" w:hAnsi="Book Antiqua"/>
        </w:rPr>
        <w:t>current themes discussed over the course of the legislative session. Free</w:t>
      </w:r>
      <w:r w:rsidR="00772482">
        <w:rPr>
          <w:rFonts w:ascii="Book Antiqua" w:hAnsi="Book Antiqua"/>
        </w:rPr>
        <w:t>-</w:t>
      </w:r>
      <w:r w:rsidRPr="00EF38EC">
        <w:rPr>
          <w:rFonts w:ascii="Book Antiqua" w:hAnsi="Book Antiqua"/>
        </w:rPr>
        <w:t xml:space="preserve">seat tuition and the </w:t>
      </w:r>
      <w:r w:rsidR="00D1262B">
        <w:rPr>
          <w:rFonts w:ascii="Book Antiqua" w:hAnsi="Book Antiqua"/>
        </w:rPr>
        <w:t>‘</w:t>
      </w:r>
      <w:r w:rsidRPr="00EF38EC">
        <w:rPr>
          <w:rFonts w:ascii="Book Antiqua" w:hAnsi="Book Antiqua"/>
        </w:rPr>
        <w:t>grandparent</w:t>
      </w:r>
      <w:r w:rsidR="00D1262B">
        <w:rPr>
          <w:rFonts w:ascii="Book Antiqua" w:hAnsi="Book Antiqua"/>
        </w:rPr>
        <w:t xml:space="preserve"> tuition waiver </w:t>
      </w:r>
      <w:r w:rsidRPr="00EF38EC">
        <w:rPr>
          <w:rFonts w:ascii="Book Antiqua" w:hAnsi="Book Antiqua"/>
        </w:rPr>
        <w:t>bill</w:t>
      </w:r>
      <w:r w:rsidR="00D1262B">
        <w:rPr>
          <w:rFonts w:ascii="Book Antiqua" w:hAnsi="Book Antiqua"/>
        </w:rPr>
        <w:t xml:space="preserve">’ </w:t>
      </w:r>
      <w:r w:rsidRPr="00EF38EC">
        <w:rPr>
          <w:rFonts w:ascii="Book Antiqua" w:hAnsi="Book Antiqua"/>
        </w:rPr>
        <w:t>were discussed as student reductions for education costs.  These could impact university revenue.  There was an increase for fringe benefits in the</w:t>
      </w:r>
      <w:r>
        <w:rPr>
          <w:rFonts w:ascii="Cambria" w:hAnsi="Cambria"/>
          <w:sz w:val="24"/>
          <w:szCs w:val="24"/>
        </w:rPr>
        <w:t xml:space="preserve"> </w:t>
      </w:r>
      <w:r w:rsidRPr="00EF38EC">
        <w:rPr>
          <w:rFonts w:ascii="Book Antiqua" w:hAnsi="Book Antiqua"/>
        </w:rPr>
        <w:t>retirement program not funded by the state which will also impact the budget.</w:t>
      </w:r>
    </w:p>
    <w:p w14:paraId="13CE3B02" w14:textId="77777777" w:rsidR="009406A4" w:rsidRPr="00EF38EC" w:rsidRDefault="009406A4" w:rsidP="00EF38EC">
      <w:pPr>
        <w:spacing w:after="0" w:line="240" w:lineRule="auto"/>
        <w:ind w:left="2160"/>
        <w:rPr>
          <w:rFonts w:ascii="Book Antiqua" w:hAnsi="Book Antiqua"/>
        </w:rPr>
      </w:pPr>
    </w:p>
    <w:p w14:paraId="30854CD9" w14:textId="77777777" w:rsidR="009406A4" w:rsidRDefault="009406A4" w:rsidP="00EF38EC">
      <w:pPr>
        <w:spacing w:after="0" w:line="240" w:lineRule="auto"/>
        <w:ind w:left="2160"/>
        <w:rPr>
          <w:rFonts w:ascii="Book Antiqua" w:hAnsi="Book Antiqua"/>
        </w:rPr>
      </w:pPr>
    </w:p>
    <w:p w14:paraId="5FF8AEE6" w14:textId="625A952E" w:rsidR="009406A4" w:rsidRDefault="009406A4" w:rsidP="009406A4">
      <w:pPr>
        <w:pStyle w:val="Heading2"/>
        <w:rPr>
          <w:rFonts w:eastAsia="Times New Roman"/>
        </w:rPr>
      </w:pPr>
      <w:r w:rsidRPr="00F77D6D">
        <w:t xml:space="preserve">Item </w:t>
      </w:r>
      <w:r>
        <w:t>7</w:t>
      </w:r>
      <w:r w:rsidRPr="00F77D6D">
        <w:tab/>
      </w:r>
      <w:r w:rsidRPr="005E7650">
        <w:rPr>
          <w:rFonts w:eastAsia="Times New Roman"/>
        </w:rPr>
        <w:t>Budget Workshop - Discussion of FY 2021 – 2022 Proposed UNF Budget/Budget Scenarios</w:t>
      </w:r>
    </w:p>
    <w:p w14:paraId="7FCB7075" w14:textId="77777777" w:rsidR="009406A4" w:rsidRDefault="009406A4" w:rsidP="009406A4">
      <w:pPr>
        <w:spacing w:after="0" w:line="240" w:lineRule="auto"/>
        <w:rPr>
          <w:bCs/>
          <w:i/>
          <w:iCs/>
        </w:rPr>
      </w:pPr>
      <w:r>
        <w:rPr>
          <w:rFonts w:ascii="Book Antiqua" w:hAnsi="Book Antiqua"/>
          <w:b/>
        </w:rPr>
        <w:tab/>
      </w:r>
      <w:r>
        <w:rPr>
          <w:rFonts w:ascii="Book Antiqua" w:hAnsi="Book Antiqua"/>
          <w:b/>
        </w:rPr>
        <w:tab/>
      </w:r>
      <w:r>
        <w:rPr>
          <w:rFonts w:ascii="Book Antiqua" w:hAnsi="Book Antiqua"/>
          <w:b/>
        </w:rPr>
        <w:tab/>
      </w:r>
      <w:r w:rsidRPr="009406A4">
        <w:rPr>
          <w:rFonts w:ascii="Book Antiqua" w:hAnsi="Book Antiqua"/>
          <w:bCs/>
          <w:i/>
          <w:iCs/>
        </w:rPr>
        <w:t>(continued)</w:t>
      </w:r>
    </w:p>
    <w:p w14:paraId="073DED8E" w14:textId="26148BFA" w:rsidR="00EC5A4E" w:rsidRPr="009406A4" w:rsidRDefault="00EC5A4E" w:rsidP="009406A4">
      <w:pPr>
        <w:spacing w:after="0" w:line="240" w:lineRule="auto"/>
        <w:ind w:left="2160"/>
        <w:rPr>
          <w:bCs/>
          <w:i/>
          <w:iCs/>
        </w:rPr>
      </w:pPr>
      <w:r w:rsidRPr="00EF38EC">
        <w:rPr>
          <w:rFonts w:ascii="Book Antiqua" w:hAnsi="Book Antiqua"/>
        </w:rPr>
        <w:t xml:space="preserve">Vice President Bennett presented additional details of the budget. He noted that the budget presented today is only for E&amp;G funds.  It does not include auxiliary and other non-state and other funds. At a high level, there was no new E&amp;G funding approved. There was one cut to faculty salaries over $200,000 in certain programs which equates to a $328,000 budget reduction.  There are increases to the retirement not funded by the legislature.  Although the amount is not known at this time, a reserve has been placed in the university’s budget. The 6% hold-back from the state will be re-instated this year.  $13 million dollars was shifted from recurring to non-recurring dollars.  An estimated $39 million will be budgeted in carry forward funds. Renovations, construction projects and repairs/maintenance will be able to be completed with some of the money.  </w:t>
      </w:r>
      <w:r w:rsidR="00D1262B">
        <w:rPr>
          <w:rFonts w:ascii="Book Antiqua" w:hAnsi="Book Antiqua"/>
        </w:rPr>
        <w:t>Vice President Bennett</w:t>
      </w:r>
      <w:r w:rsidRPr="00EF38EC">
        <w:rPr>
          <w:rFonts w:ascii="Book Antiqua" w:hAnsi="Book Antiqua"/>
        </w:rPr>
        <w:t xml:space="preserve"> also shared that 70% of the university budget pays for salaries and benefits. Plant operations accounts for another 4% to 5% of the budget. It does not include any tuition or fee increases. There is a line for one-time lump sum payments for all budgeted employees, if approved. Some of the </w:t>
      </w:r>
      <w:proofErr w:type="gramStart"/>
      <w:r w:rsidRPr="00EF38EC">
        <w:rPr>
          <w:rFonts w:ascii="Book Antiqua" w:hAnsi="Book Antiqua"/>
        </w:rPr>
        <w:t>cuts</w:t>
      </w:r>
      <w:proofErr w:type="gramEnd"/>
      <w:r w:rsidRPr="00EF38EC">
        <w:rPr>
          <w:rFonts w:ascii="Book Antiqua" w:hAnsi="Book Antiqua"/>
        </w:rPr>
        <w:t xml:space="preserve"> divisions had to make during the past year will be returned.</w:t>
      </w:r>
    </w:p>
    <w:p w14:paraId="1D0AF992" w14:textId="77777777" w:rsidR="00EF38EC" w:rsidRPr="00EF38EC" w:rsidRDefault="00EF38EC" w:rsidP="00EF38EC">
      <w:pPr>
        <w:spacing w:after="0" w:line="240" w:lineRule="auto"/>
        <w:ind w:left="2160"/>
        <w:rPr>
          <w:rFonts w:ascii="Book Antiqua" w:hAnsi="Book Antiqua"/>
        </w:rPr>
      </w:pPr>
    </w:p>
    <w:p w14:paraId="0237B7B8" w14:textId="77777777" w:rsidR="00D1262B" w:rsidRDefault="00EC5A4E" w:rsidP="00EF38EC">
      <w:pPr>
        <w:spacing w:after="0" w:line="240" w:lineRule="auto"/>
        <w:ind w:left="2160"/>
        <w:rPr>
          <w:rFonts w:ascii="Book Antiqua" w:hAnsi="Book Antiqua"/>
        </w:rPr>
      </w:pPr>
      <w:r w:rsidRPr="00EF38EC">
        <w:rPr>
          <w:rFonts w:ascii="Book Antiqua" w:hAnsi="Book Antiqua"/>
        </w:rPr>
        <w:t xml:space="preserve">Some of the new initiatives include funding for the new </w:t>
      </w:r>
      <w:r w:rsidR="00D1262B">
        <w:rPr>
          <w:rFonts w:ascii="Book Antiqua" w:hAnsi="Book Antiqua"/>
        </w:rPr>
        <w:t>V</w:t>
      </w:r>
      <w:r w:rsidRPr="00EF38EC">
        <w:rPr>
          <w:rFonts w:ascii="Book Antiqua" w:hAnsi="Book Antiqua"/>
        </w:rPr>
        <w:t xml:space="preserve">ice </w:t>
      </w:r>
      <w:r w:rsidR="00D1262B">
        <w:rPr>
          <w:rFonts w:ascii="Book Antiqua" w:hAnsi="Book Antiqua"/>
        </w:rPr>
        <w:t>P</w:t>
      </w:r>
      <w:r w:rsidRPr="00EF38EC">
        <w:rPr>
          <w:rFonts w:ascii="Book Antiqua" w:hAnsi="Book Antiqua"/>
        </w:rPr>
        <w:t xml:space="preserve">resident of </w:t>
      </w:r>
      <w:r w:rsidR="00D1262B">
        <w:rPr>
          <w:rFonts w:ascii="Book Antiqua" w:hAnsi="Book Antiqua"/>
        </w:rPr>
        <w:t>J</w:t>
      </w:r>
      <w:r w:rsidRPr="00EF38EC">
        <w:rPr>
          <w:rFonts w:ascii="Book Antiqua" w:hAnsi="Book Antiqua"/>
        </w:rPr>
        <w:t xml:space="preserve">obs and the new </w:t>
      </w:r>
      <w:r w:rsidR="00D1262B">
        <w:rPr>
          <w:rFonts w:ascii="Book Antiqua" w:hAnsi="Book Antiqua"/>
        </w:rPr>
        <w:t>V</w:t>
      </w:r>
      <w:r w:rsidRPr="00EF38EC">
        <w:rPr>
          <w:rFonts w:ascii="Book Antiqua" w:hAnsi="Book Antiqua"/>
        </w:rPr>
        <w:t xml:space="preserve">ice </w:t>
      </w:r>
      <w:r w:rsidR="00D1262B">
        <w:rPr>
          <w:rFonts w:ascii="Book Antiqua" w:hAnsi="Book Antiqua"/>
        </w:rPr>
        <w:t>P</w:t>
      </w:r>
      <w:r w:rsidRPr="00EF38EC">
        <w:rPr>
          <w:rFonts w:ascii="Book Antiqua" w:hAnsi="Book Antiqua"/>
        </w:rPr>
        <w:t xml:space="preserve">resident of </w:t>
      </w:r>
      <w:r w:rsidR="00D1262B">
        <w:rPr>
          <w:rFonts w:ascii="Book Antiqua" w:hAnsi="Book Antiqua"/>
        </w:rPr>
        <w:t>D</w:t>
      </w:r>
      <w:r w:rsidRPr="00EF38EC">
        <w:rPr>
          <w:rFonts w:ascii="Book Antiqua" w:hAnsi="Book Antiqua"/>
        </w:rPr>
        <w:t xml:space="preserve">iversity.  Three centers will be funded this year – an Environmental Research and Education Center, Digital Humanities and the Study of Racial and Ethics Relations.  New positions include a marketing position in Marketing and Communications and a position for Student Engagement and Career Services in the Jobs area.  One million dollars has also been funded for </w:t>
      </w:r>
    </w:p>
    <w:p w14:paraId="59F5AF9C" w14:textId="77777777" w:rsidR="00D1262B" w:rsidRDefault="00D1262B" w:rsidP="00EF38EC">
      <w:pPr>
        <w:spacing w:after="0" w:line="240" w:lineRule="auto"/>
        <w:ind w:left="2160"/>
        <w:rPr>
          <w:rFonts w:ascii="Book Antiqua" w:hAnsi="Book Antiqua"/>
        </w:rPr>
      </w:pPr>
    </w:p>
    <w:p w14:paraId="19B38607" w14:textId="77777777" w:rsidR="00D1262B" w:rsidRDefault="00D1262B" w:rsidP="00D1262B">
      <w:pPr>
        <w:pStyle w:val="Heading2"/>
        <w:rPr>
          <w:rFonts w:eastAsia="Times New Roman"/>
        </w:rPr>
      </w:pPr>
      <w:r w:rsidRPr="00F77D6D">
        <w:lastRenderedPageBreak/>
        <w:t xml:space="preserve">Item </w:t>
      </w:r>
      <w:r>
        <w:t>7</w:t>
      </w:r>
      <w:r w:rsidRPr="00F77D6D">
        <w:tab/>
      </w:r>
      <w:r w:rsidRPr="005E7650">
        <w:rPr>
          <w:rFonts w:eastAsia="Times New Roman"/>
        </w:rPr>
        <w:t>Budget Workshop - Discussion of FY 2021 – 2022 Proposed UNF Budget/Budget Scenarios</w:t>
      </w:r>
    </w:p>
    <w:p w14:paraId="71B07633" w14:textId="2FEC53C2" w:rsidR="00D1262B" w:rsidRPr="00D1262B" w:rsidRDefault="00D1262B" w:rsidP="00D1262B">
      <w:pPr>
        <w:spacing w:after="0" w:line="240" w:lineRule="auto"/>
        <w:ind w:left="1440" w:firstLine="720"/>
        <w:rPr>
          <w:bCs/>
          <w:i/>
          <w:iCs/>
        </w:rPr>
      </w:pPr>
      <w:r w:rsidRPr="009406A4">
        <w:rPr>
          <w:rFonts w:ascii="Book Antiqua" w:hAnsi="Book Antiqua"/>
          <w:bCs/>
          <w:i/>
          <w:iCs/>
        </w:rPr>
        <w:t>(continued)</w:t>
      </w:r>
    </w:p>
    <w:p w14:paraId="6DCF1FF9" w14:textId="415EECD5" w:rsidR="00EC5A4E" w:rsidRDefault="00EC5A4E" w:rsidP="00EF38EC">
      <w:pPr>
        <w:spacing w:after="0" w:line="240" w:lineRule="auto"/>
        <w:ind w:left="2160"/>
        <w:rPr>
          <w:rFonts w:ascii="Book Antiqua" w:hAnsi="Book Antiqua"/>
        </w:rPr>
      </w:pPr>
      <w:r w:rsidRPr="00EF38EC">
        <w:rPr>
          <w:rFonts w:ascii="Book Antiqua" w:hAnsi="Book Antiqua"/>
        </w:rPr>
        <w:t>faculty research. Almost</w:t>
      </w:r>
      <w:r>
        <w:rPr>
          <w:rFonts w:ascii="Cambria" w:hAnsi="Cambria"/>
          <w:sz w:val="24"/>
          <w:szCs w:val="24"/>
        </w:rPr>
        <w:t xml:space="preserve"> </w:t>
      </w:r>
      <w:r w:rsidRPr="00EF38EC">
        <w:rPr>
          <w:rFonts w:ascii="Book Antiqua" w:hAnsi="Book Antiqua"/>
        </w:rPr>
        <w:t>$20 million dollars has been set aside in reserves; 7% required by Florida statute</w:t>
      </w:r>
      <w:r w:rsidR="00D1262B">
        <w:rPr>
          <w:rFonts w:ascii="Book Antiqua" w:hAnsi="Book Antiqua"/>
        </w:rPr>
        <w:t xml:space="preserve"> </w:t>
      </w:r>
      <w:r w:rsidRPr="00EF38EC">
        <w:rPr>
          <w:rFonts w:ascii="Book Antiqua" w:hAnsi="Book Antiqua"/>
        </w:rPr>
        <w:t xml:space="preserve">and the </w:t>
      </w:r>
      <w:r w:rsidR="00D1262B">
        <w:rPr>
          <w:rFonts w:ascii="Book Antiqua" w:hAnsi="Book Antiqua"/>
        </w:rPr>
        <w:t>remainder,</w:t>
      </w:r>
      <w:r w:rsidRPr="00EF38EC">
        <w:rPr>
          <w:rFonts w:ascii="Book Antiqua" w:hAnsi="Book Antiqua"/>
        </w:rPr>
        <w:t xml:space="preserve"> in case it is needed.</w:t>
      </w:r>
    </w:p>
    <w:p w14:paraId="529E4552" w14:textId="77777777" w:rsidR="001909B0" w:rsidRPr="00EF38EC" w:rsidRDefault="001909B0" w:rsidP="00EF38EC">
      <w:pPr>
        <w:spacing w:after="0" w:line="240" w:lineRule="auto"/>
        <w:ind w:left="2160"/>
        <w:rPr>
          <w:rFonts w:ascii="Book Antiqua" w:hAnsi="Book Antiqua"/>
        </w:rPr>
      </w:pPr>
    </w:p>
    <w:p w14:paraId="687E5476" w14:textId="77777777" w:rsidR="00DB67B0" w:rsidRDefault="00EC5A4E" w:rsidP="003550FF">
      <w:pPr>
        <w:spacing w:after="0" w:line="240" w:lineRule="auto"/>
        <w:ind w:left="2160"/>
        <w:rPr>
          <w:rFonts w:ascii="Book Antiqua" w:hAnsi="Book Antiqua"/>
        </w:rPr>
      </w:pPr>
      <w:r w:rsidRPr="00EF38EC">
        <w:rPr>
          <w:rFonts w:ascii="Book Antiqua" w:hAnsi="Book Antiqua"/>
        </w:rPr>
        <w:t xml:space="preserve">Vice President Bennett continued by sharing a comparison of last year’s allocations </w:t>
      </w:r>
      <w:r w:rsidR="00DB67B0">
        <w:rPr>
          <w:rFonts w:ascii="Book Antiqua" w:hAnsi="Book Antiqua"/>
        </w:rPr>
        <w:t xml:space="preserve">with </w:t>
      </w:r>
      <w:r w:rsidRPr="00EF38EC">
        <w:rPr>
          <w:rFonts w:ascii="Book Antiqua" w:hAnsi="Book Antiqua"/>
        </w:rPr>
        <w:t xml:space="preserve">this year’s allocations.  If the budget does not </w:t>
      </w:r>
      <w:r w:rsidR="00DB67B0">
        <w:rPr>
          <w:rFonts w:ascii="Book Antiqua" w:hAnsi="Book Antiqua"/>
        </w:rPr>
        <w:t>increase</w:t>
      </w:r>
      <w:r w:rsidRPr="00EF38EC">
        <w:rPr>
          <w:rFonts w:ascii="Book Antiqua" w:hAnsi="Book Antiqua"/>
        </w:rPr>
        <w:t xml:space="preserve">, he listed the allocations that can be used to </w:t>
      </w:r>
      <w:r w:rsidR="00DB67B0">
        <w:rPr>
          <w:rFonts w:ascii="Book Antiqua" w:hAnsi="Book Antiqua"/>
        </w:rPr>
        <w:t>fund operations</w:t>
      </w:r>
      <w:r w:rsidRPr="00EF38EC">
        <w:rPr>
          <w:rFonts w:ascii="Book Antiqua" w:hAnsi="Book Antiqua"/>
        </w:rPr>
        <w:t xml:space="preserve">.  </w:t>
      </w:r>
      <w:r w:rsidR="00DB67B0">
        <w:rPr>
          <w:rFonts w:ascii="Book Antiqua" w:hAnsi="Book Antiqua"/>
        </w:rPr>
        <w:t>UNF will</w:t>
      </w:r>
      <w:r w:rsidRPr="00EF38EC">
        <w:rPr>
          <w:rFonts w:ascii="Book Antiqua" w:hAnsi="Book Antiqua"/>
        </w:rPr>
        <w:t xml:space="preserve"> receive the 6% hold-back for this year ($7.6 million).  </w:t>
      </w:r>
      <w:r w:rsidR="00DB67B0">
        <w:rPr>
          <w:rFonts w:ascii="Book Antiqua" w:hAnsi="Book Antiqua"/>
        </w:rPr>
        <w:t xml:space="preserve">The University also has approximately </w:t>
      </w:r>
      <w:r w:rsidRPr="00EF38EC">
        <w:rPr>
          <w:rFonts w:ascii="Book Antiqua" w:hAnsi="Book Antiqua"/>
        </w:rPr>
        <w:t xml:space="preserve">5% reserve not budgeted last year ($6.3 million). </w:t>
      </w:r>
    </w:p>
    <w:p w14:paraId="3E0A86EC" w14:textId="12C82BD9" w:rsidR="00EC5A4E" w:rsidRPr="003550FF" w:rsidRDefault="00EC5A4E" w:rsidP="00DB67B0">
      <w:pPr>
        <w:spacing w:after="0" w:line="240" w:lineRule="auto"/>
        <w:ind w:left="2160"/>
        <w:rPr>
          <w:bCs/>
          <w:i/>
          <w:iCs/>
        </w:rPr>
      </w:pPr>
      <w:r w:rsidRPr="00EF38EC">
        <w:rPr>
          <w:rFonts w:ascii="Book Antiqua" w:hAnsi="Book Antiqua"/>
        </w:rPr>
        <w:t xml:space="preserve">Vice President Bennett </w:t>
      </w:r>
      <w:r w:rsidR="00DB67B0">
        <w:rPr>
          <w:rFonts w:ascii="Book Antiqua" w:hAnsi="Book Antiqua"/>
        </w:rPr>
        <w:t xml:space="preserve">also noted that, each year, he </w:t>
      </w:r>
      <w:r w:rsidRPr="00EF38EC">
        <w:rPr>
          <w:rFonts w:ascii="Book Antiqua" w:hAnsi="Book Antiqua"/>
        </w:rPr>
        <w:t xml:space="preserve">has a discussion with the </w:t>
      </w:r>
      <w:r w:rsidR="00DB67B0">
        <w:rPr>
          <w:rFonts w:ascii="Book Antiqua" w:hAnsi="Book Antiqua"/>
        </w:rPr>
        <w:t>P</w:t>
      </w:r>
      <w:r w:rsidRPr="00EF38EC">
        <w:rPr>
          <w:rFonts w:ascii="Book Antiqua" w:hAnsi="Book Antiqua"/>
        </w:rPr>
        <w:t xml:space="preserve">resident and </w:t>
      </w:r>
      <w:r w:rsidR="00685E26">
        <w:rPr>
          <w:rFonts w:ascii="Book Antiqua" w:hAnsi="Book Antiqua"/>
        </w:rPr>
        <w:t>P</w:t>
      </w:r>
      <w:r w:rsidRPr="00EF38EC">
        <w:rPr>
          <w:rFonts w:ascii="Book Antiqua" w:hAnsi="Book Antiqua"/>
        </w:rPr>
        <w:t>rovost and decides on initiatives they would like to continue to fund</w:t>
      </w:r>
      <w:r w:rsidR="00685E26">
        <w:rPr>
          <w:rFonts w:ascii="Book Antiqua" w:hAnsi="Book Antiqua"/>
        </w:rPr>
        <w:t xml:space="preserve">, </w:t>
      </w:r>
      <w:r w:rsidRPr="00EF38EC">
        <w:rPr>
          <w:rFonts w:ascii="Book Antiqua" w:hAnsi="Book Antiqua"/>
        </w:rPr>
        <w:t>which would come out of the budget ($7.65 million).  These items include cost</w:t>
      </w:r>
      <w:r w:rsidR="00685E26">
        <w:rPr>
          <w:rFonts w:ascii="Book Antiqua" w:hAnsi="Book Antiqua"/>
        </w:rPr>
        <w:t>s</w:t>
      </w:r>
      <w:r w:rsidRPr="00EF38EC">
        <w:rPr>
          <w:rFonts w:ascii="Book Antiqua" w:hAnsi="Book Antiqua"/>
        </w:rPr>
        <w:t xml:space="preserve"> to continue, financial aid tuition differential, employee scholarships, Library expenses, parking subsidies, currency, </w:t>
      </w:r>
      <w:r w:rsidR="00685E26">
        <w:rPr>
          <w:rFonts w:ascii="Book Antiqua" w:hAnsi="Book Antiqua"/>
        </w:rPr>
        <w:t xml:space="preserve">the </w:t>
      </w:r>
      <w:r w:rsidRPr="00EF38EC">
        <w:rPr>
          <w:rFonts w:ascii="Book Antiqua" w:hAnsi="Book Antiqua"/>
        </w:rPr>
        <w:t xml:space="preserve">Provost’s Reserve and a reserve for enrollment and other impacts. </w:t>
      </w:r>
      <w:r w:rsidR="00685E26">
        <w:rPr>
          <w:rFonts w:ascii="Book Antiqua" w:hAnsi="Book Antiqua"/>
        </w:rPr>
        <w:t>Vice President Bennett stated that t</w:t>
      </w:r>
      <w:r w:rsidRPr="00EF38EC">
        <w:rPr>
          <w:rFonts w:ascii="Book Antiqua" w:hAnsi="Book Antiqua"/>
        </w:rPr>
        <w:t xml:space="preserve">his totals </w:t>
      </w:r>
      <w:proofErr w:type="gramStart"/>
      <w:r w:rsidR="00685E26">
        <w:rPr>
          <w:rFonts w:ascii="Book Antiqua" w:hAnsi="Book Antiqua"/>
        </w:rPr>
        <w:t xml:space="preserve">approximately </w:t>
      </w:r>
      <w:r w:rsidRPr="00EF38EC">
        <w:rPr>
          <w:rFonts w:ascii="Book Antiqua" w:hAnsi="Book Antiqua"/>
        </w:rPr>
        <w:t xml:space="preserve"> $</w:t>
      </w:r>
      <w:proofErr w:type="gramEnd"/>
      <w:r w:rsidRPr="00EF38EC">
        <w:rPr>
          <w:rFonts w:ascii="Book Antiqua" w:hAnsi="Book Antiqua"/>
        </w:rPr>
        <w:t>13 million.</w:t>
      </w:r>
    </w:p>
    <w:p w14:paraId="509B96E2" w14:textId="77777777" w:rsidR="00685E26" w:rsidRDefault="00685E26" w:rsidP="00EF38EC">
      <w:pPr>
        <w:spacing w:after="0" w:line="240" w:lineRule="auto"/>
        <w:ind w:left="2160"/>
        <w:rPr>
          <w:rFonts w:ascii="Book Antiqua" w:hAnsi="Book Antiqua"/>
        </w:rPr>
      </w:pPr>
    </w:p>
    <w:p w14:paraId="574CC97E" w14:textId="77777777" w:rsidR="00685E26" w:rsidRDefault="00685E26" w:rsidP="00EF38EC">
      <w:pPr>
        <w:spacing w:after="0" w:line="240" w:lineRule="auto"/>
        <w:ind w:left="2160"/>
        <w:rPr>
          <w:rFonts w:ascii="Book Antiqua" w:hAnsi="Book Antiqua"/>
        </w:rPr>
      </w:pPr>
      <w:r>
        <w:rPr>
          <w:rFonts w:ascii="Book Antiqua" w:hAnsi="Book Antiqua"/>
        </w:rPr>
        <w:t>Vice President Bennett shared that n</w:t>
      </w:r>
      <w:r w:rsidR="00EC5A4E" w:rsidRPr="00EF38EC">
        <w:rPr>
          <w:rFonts w:ascii="Book Antiqua" w:hAnsi="Book Antiqua"/>
        </w:rPr>
        <w:t xml:space="preserve">ew costs will include UPD raises, </w:t>
      </w:r>
      <w:proofErr w:type="spellStart"/>
      <w:r w:rsidR="00EC5A4E" w:rsidRPr="00EF38EC">
        <w:rPr>
          <w:rFonts w:ascii="Book Antiqua" w:hAnsi="Book Antiqua"/>
        </w:rPr>
        <w:t>MEDNexus</w:t>
      </w:r>
      <w:proofErr w:type="spellEnd"/>
      <w:r w:rsidR="00EC5A4E" w:rsidRPr="00EF38EC">
        <w:rPr>
          <w:rFonts w:ascii="Book Antiqua" w:hAnsi="Book Antiqua"/>
        </w:rPr>
        <w:t xml:space="preserve"> money, MSERF, retirement increases, </w:t>
      </w:r>
      <w:r>
        <w:rPr>
          <w:rFonts w:ascii="Book Antiqua" w:hAnsi="Book Antiqua"/>
        </w:rPr>
        <w:t xml:space="preserve">a </w:t>
      </w:r>
      <w:r w:rsidR="00EC5A4E" w:rsidRPr="00EF38EC">
        <w:rPr>
          <w:rFonts w:ascii="Book Antiqua" w:hAnsi="Book Antiqua"/>
        </w:rPr>
        <w:t xml:space="preserve">lease increase on the building downtown, software increases, one-time lump </w:t>
      </w:r>
      <w:proofErr w:type="spellStart"/>
      <w:r w:rsidR="00EC5A4E" w:rsidRPr="00EF38EC">
        <w:rPr>
          <w:rFonts w:ascii="Book Antiqua" w:hAnsi="Book Antiqua"/>
        </w:rPr>
        <w:t>some</w:t>
      </w:r>
      <w:proofErr w:type="spellEnd"/>
      <w:r w:rsidR="00EC5A4E" w:rsidRPr="00EF38EC">
        <w:rPr>
          <w:rFonts w:ascii="Book Antiqua" w:hAnsi="Book Antiqua"/>
        </w:rPr>
        <w:t xml:space="preserve"> bonus payments to budget</w:t>
      </w:r>
      <w:r>
        <w:rPr>
          <w:rFonts w:ascii="Book Antiqua" w:hAnsi="Book Antiqua"/>
        </w:rPr>
        <w:t>ed</w:t>
      </w:r>
      <w:r w:rsidR="00EC5A4E" w:rsidRPr="00EF38EC">
        <w:rPr>
          <w:rFonts w:ascii="Book Antiqua" w:hAnsi="Book Antiqua"/>
        </w:rPr>
        <w:t xml:space="preserve"> employees and the add-back payments for divisional cuts this year (totaling approximately $5.9 million).  </w:t>
      </w:r>
    </w:p>
    <w:p w14:paraId="61C80E6A" w14:textId="77777777" w:rsidR="00685E26" w:rsidRDefault="00685E26" w:rsidP="00EF38EC">
      <w:pPr>
        <w:spacing w:after="0" w:line="240" w:lineRule="auto"/>
        <w:ind w:left="2160"/>
        <w:rPr>
          <w:rFonts w:ascii="Book Antiqua" w:hAnsi="Book Antiqua"/>
        </w:rPr>
      </w:pPr>
    </w:p>
    <w:p w14:paraId="34E6E221" w14:textId="7FB6D141" w:rsidR="00EC5A4E" w:rsidRPr="00EF38EC" w:rsidRDefault="00685E26" w:rsidP="00EF38EC">
      <w:pPr>
        <w:spacing w:after="0" w:line="240" w:lineRule="auto"/>
        <w:ind w:left="2160"/>
        <w:rPr>
          <w:rFonts w:ascii="Book Antiqua" w:hAnsi="Book Antiqua"/>
        </w:rPr>
      </w:pPr>
      <w:r>
        <w:rPr>
          <w:rFonts w:ascii="Book Antiqua" w:hAnsi="Book Antiqua"/>
        </w:rPr>
        <w:t>Vice President Bennett relayed that d</w:t>
      </w:r>
      <w:r w:rsidR="00EC5A4E" w:rsidRPr="00EF38EC">
        <w:rPr>
          <w:rFonts w:ascii="Book Antiqua" w:hAnsi="Book Antiqua"/>
        </w:rPr>
        <w:t>epartments are asked</w:t>
      </w:r>
      <w:r>
        <w:rPr>
          <w:rFonts w:ascii="Book Antiqua" w:hAnsi="Book Antiqua"/>
        </w:rPr>
        <w:t>,</w:t>
      </w:r>
      <w:r w:rsidR="00EC5A4E" w:rsidRPr="00EF38EC">
        <w:rPr>
          <w:rFonts w:ascii="Book Antiqua" w:hAnsi="Book Antiqua"/>
        </w:rPr>
        <w:t xml:space="preserve"> each year</w:t>
      </w:r>
      <w:r>
        <w:rPr>
          <w:rFonts w:ascii="Book Antiqua" w:hAnsi="Book Antiqua"/>
        </w:rPr>
        <w:t>,</w:t>
      </w:r>
      <w:r w:rsidR="00EC5A4E" w:rsidRPr="00EF38EC">
        <w:rPr>
          <w:rFonts w:ascii="Book Antiqua" w:hAnsi="Book Antiqua"/>
        </w:rPr>
        <w:t xml:space="preserve"> what their needs/wants are.  These requests are </w:t>
      </w:r>
      <w:proofErr w:type="gramStart"/>
      <w:r w:rsidR="00EC5A4E" w:rsidRPr="00EF38EC">
        <w:rPr>
          <w:rFonts w:ascii="Book Antiqua" w:hAnsi="Book Antiqua"/>
        </w:rPr>
        <w:t>discussed</w:t>
      </w:r>
      <w:proofErr w:type="gramEnd"/>
      <w:r w:rsidR="00EC5A4E" w:rsidRPr="00EF38EC">
        <w:rPr>
          <w:rFonts w:ascii="Book Antiqua" w:hAnsi="Book Antiqua"/>
        </w:rPr>
        <w:t xml:space="preserve"> and decisions are made on the items that make sense</w:t>
      </w:r>
      <w:r>
        <w:rPr>
          <w:rFonts w:ascii="Book Antiqua" w:hAnsi="Book Antiqua"/>
        </w:rPr>
        <w:t xml:space="preserve"> strategically</w:t>
      </w:r>
      <w:r w:rsidR="00EC5A4E" w:rsidRPr="00EF38EC">
        <w:rPr>
          <w:rFonts w:ascii="Book Antiqua" w:hAnsi="Book Antiqua"/>
        </w:rPr>
        <w:t xml:space="preserve">.  Salary increases are included as well as conversion costs, new positions, promotion and tenure costs, evaluation software, </w:t>
      </w:r>
      <w:r>
        <w:rPr>
          <w:rFonts w:ascii="Book Antiqua" w:hAnsi="Book Antiqua"/>
        </w:rPr>
        <w:t xml:space="preserve">the </w:t>
      </w:r>
      <w:r w:rsidR="00EC5A4E" w:rsidRPr="00EF38EC">
        <w:rPr>
          <w:rFonts w:ascii="Book Antiqua" w:hAnsi="Book Antiqua"/>
        </w:rPr>
        <w:t xml:space="preserve">creation of a research pool, </w:t>
      </w:r>
      <w:r>
        <w:rPr>
          <w:rFonts w:ascii="Book Antiqua" w:hAnsi="Book Antiqua"/>
        </w:rPr>
        <w:t xml:space="preserve">and the </w:t>
      </w:r>
      <w:r w:rsidR="00EC5A4E" w:rsidRPr="00EF38EC">
        <w:rPr>
          <w:rFonts w:ascii="Book Antiqua" w:hAnsi="Book Antiqua"/>
        </w:rPr>
        <w:t>Math Center.  Costs for all the items brings the balance of available monies to $618,000</w:t>
      </w:r>
      <w:r>
        <w:rPr>
          <w:rFonts w:ascii="Book Antiqua" w:hAnsi="Book Antiqua"/>
        </w:rPr>
        <w:t>.</w:t>
      </w:r>
    </w:p>
    <w:p w14:paraId="109B3E49" w14:textId="77777777" w:rsidR="00685E26" w:rsidRPr="007D5C0F" w:rsidRDefault="00685E26" w:rsidP="00685E26">
      <w:pPr>
        <w:pStyle w:val="Heading2"/>
        <w:rPr>
          <w:rFonts w:eastAsia="Times New Roman"/>
          <w:sz w:val="24"/>
          <w:szCs w:val="24"/>
        </w:rPr>
      </w:pPr>
      <w:r w:rsidRPr="00F77D6D">
        <w:lastRenderedPageBreak/>
        <w:t xml:space="preserve">Item </w:t>
      </w:r>
      <w:r>
        <w:t>7</w:t>
      </w:r>
      <w:r w:rsidRPr="00F77D6D">
        <w:tab/>
      </w:r>
      <w:r w:rsidRPr="005E7650">
        <w:rPr>
          <w:rFonts w:eastAsia="Times New Roman"/>
        </w:rPr>
        <w:t>Budget Workshop - Discussion of FY 2021 – 2022 Proposed UNF Budget/Budget Scenarios</w:t>
      </w:r>
    </w:p>
    <w:p w14:paraId="6FCC6DBF" w14:textId="610EC5FE" w:rsidR="00685E26" w:rsidRPr="00685E26" w:rsidRDefault="00685E26" w:rsidP="00685E26">
      <w:pPr>
        <w:spacing w:after="0" w:line="240" w:lineRule="auto"/>
        <w:ind w:left="2160"/>
        <w:rPr>
          <w:rFonts w:ascii="Book Antiqua" w:hAnsi="Book Antiqua"/>
          <w:i/>
          <w:iCs/>
        </w:rPr>
      </w:pPr>
      <w:r w:rsidRPr="003550FF">
        <w:rPr>
          <w:rFonts w:ascii="Book Antiqua" w:hAnsi="Book Antiqua"/>
          <w:i/>
          <w:iCs/>
        </w:rPr>
        <w:t>(continued)</w:t>
      </w:r>
    </w:p>
    <w:p w14:paraId="187DD007" w14:textId="785D657A" w:rsidR="00EC5A4E" w:rsidRDefault="00685E26" w:rsidP="00685E26">
      <w:pPr>
        <w:spacing w:after="0" w:line="240" w:lineRule="auto"/>
        <w:ind w:left="2160"/>
        <w:rPr>
          <w:rFonts w:ascii="Book Antiqua" w:hAnsi="Book Antiqua"/>
        </w:rPr>
      </w:pPr>
      <w:r>
        <w:rPr>
          <w:rFonts w:ascii="Book Antiqua" w:hAnsi="Book Antiqua"/>
        </w:rPr>
        <w:t>Vice President Bennett stated that t</w:t>
      </w:r>
      <w:r w:rsidR="00EC5A4E" w:rsidRPr="00EF38EC">
        <w:rPr>
          <w:rFonts w:ascii="Book Antiqua" w:hAnsi="Book Antiqua"/>
        </w:rPr>
        <w:t>he carry forward budget for next year is currently estimated at $39 million. A 7% reserve is statutorily required.  A detailed budget will be brought to the board in August for approval.  Carry forward expenses include the Environmental Center, outside attorney costs, public safety initiatives, security cameras, TLOs and flagships, MOCA’s</w:t>
      </w:r>
      <w:r w:rsidR="00EC5A4E">
        <w:rPr>
          <w:rFonts w:ascii="Cambria" w:hAnsi="Cambria"/>
          <w:sz w:val="24"/>
          <w:szCs w:val="24"/>
        </w:rPr>
        <w:t xml:space="preserve"> annual </w:t>
      </w:r>
      <w:r w:rsidR="00EC5A4E" w:rsidRPr="00EF38EC">
        <w:rPr>
          <w:rFonts w:ascii="Book Antiqua" w:hAnsi="Book Antiqua"/>
        </w:rPr>
        <w:t>allotment, diversity initiatives, final aid tuition differential, deferred maintenance, minor projects, network infrastructure, ADA accommodations, faculty development, Fine Arts Center, marketing, nutrition serv</w:t>
      </w:r>
      <w:r>
        <w:rPr>
          <w:rFonts w:ascii="Book Antiqua" w:hAnsi="Book Antiqua"/>
        </w:rPr>
        <w:t>ic</w:t>
      </w:r>
      <w:r w:rsidR="00EC5A4E" w:rsidRPr="00EF38EC">
        <w:rPr>
          <w:rFonts w:ascii="Book Antiqua" w:hAnsi="Book Antiqua"/>
        </w:rPr>
        <w:t xml:space="preserve">es and a general reserve.  Items that the university is able to initiate this year include master plan projects, Academic Affairs and Student Affairs moves, a new program in FIE related to early childhood education, ITS generator needs, Deerwood expenses, new </w:t>
      </w:r>
      <w:r>
        <w:rPr>
          <w:rFonts w:ascii="Book Antiqua" w:hAnsi="Book Antiqua"/>
        </w:rPr>
        <w:t xml:space="preserve">vice president </w:t>
      </w:r>
      <w:r w:rsidR="00EC5A4E" w:rsidRPr="00EF38EC">
        <w:rPr>
          <w:rFonts w:ascii="Book Antiqua" w:hAnsi="Book Antiqua"/>
        </w:rPr>
        <w:t xml:space="preserve"> initiatives and a $1 million reserve for any outstanding COVID-19 expenses.  The remaining balance will be approximately $435,000.</w:t>
      </w:r>
    </w:p>
    <w:p w14:paraId="320AECC9" w14:textId="77777777" w:rsidR="00685E26" w:rsidRPr="00EF38EC" w:rsidRDefault="00685E26" w:rsidP="00685E26">
      <w:pPr>
        <w:spacing w:after="0" w:line="240" w:lineRule="auto"/>
        <w:ind w:left="2160"/>
        <w:rPr>
          <w:rFonts w:ascii="Book Antiqua" w:hAnsi="Book Antiqua"/>
        </w:rPr>
      </w:pPr>
    </w:p>
    <w:p w14:paraId="4A2D2DBC" w14:textId="68A3AB00" w:rsidR="00EC5A4E" w:rsidRDefault="00EC5A4E" w:rsidP="00685E26">
      <w:pPr>
        <w:spacing w:after="0" w:line="240" w:lineRule="auto"/>
        <w:ind w:left="2160"/>
        <w:rPr>
          <w:rFonts w:ascii="Book Antiqua" w:hAnsi="Book Antiqua"/>
        </w:rPr>
      </w:pPr>
      <w:r w:rsidRPr="00EF38EC">
        <w:rPr>
          <w:rFonts w:ascii="Book Antiqua" w:hAnsi="Book Antiqua"/>
        </w:rPr>
        <w:t xml:space="preserve">Vice President Bennett shared a breakdown of the budget </w:t>
      </w:r>
      <w:r w:rsidR="00685E26">
        <w:rPr>
          <w:rFonts w:ascii="Book Antiqua" w:hAnsi="Book Antiqua"/>
        </w:rPr>
        <w:t xml:space="preserve">related </w:t>
      </w:r>
      <w:r w:rsidRPr="00EF38EC">
        <w:rPr>
          <w:rFonts w:ascii="Book Antiqua" w:hAnsi="Book Antiqua"/>
        </w:rPr>
        <w:t xml:space="preserve">to the different areas on campus. </w:t>
      </w:r>
      <w:r w:rsidR="00685E26">
        <w:rPr>
          <w:rFonts w:ascii="Book Antiqua" w:hAnsi="Book Antiqua"/>
        </w:rPr>
        <w:t>He stated that t</w:t>
      </w:r>
      <w:r w:rsidRPr="00EF38EC">
        <w:rPr>
          <w:rFonts w:ascii="Book Antiqua" w:hAnsi="Book Antiqua"/>
        </w:rPr>
        <w:t xml:space="preserve">he divisions remain mostly consistent each year. Auxiliary departments go through a separate budget process and any departments receiving student fees </w:t>
      </w:r>
      <w:r w:rsidR="00685E26">
        <w:rPr>
          <w:rFonts w:ascii="Book Antiqua" w:hAnsi="Book Antiqua"/>
        </w:rPr>
        <w:t>are subject to an additional</w:t>
      </w:r>
      <w:r w:rsidRPr="00EF38EC">
        <w:rPr>
          <w:rFonts w:ascii="Book Antiqua" w:hAnsi="Book Antiqua"/>
        </w:rPr>
        <w:t xml:space="preserve"> process to </w:t>
      </w:r>
      <w:r w:rsidR="00685E26">
        <w:rPr>
          <w:rFonts w:ascii="Book Antiqua" w:hAnsi="Book Antiqua"/>
        </w:rPr>
        <w:t>ensure</w:t>
      </w:r>
      <w:r w:rsidRPr="00EF38EC">
        <w:rPr>
          <w:rFonts w:ascii="Book Antiqua" w:hAnsi="Book Antiqua"/>
        </w:rPr>
        <w:t xml:space="preserve"> fees are being used in accordance with state statute</w:t>
      </w:r>
      <w:r w:rsidR="00685E26">
        <w:rPr>
          <w:rFonts w:ascii="Book Antiqua" w:hAnsi="Book Antiqua"/>
        </w:rPr>
        <w:t>s</w:t>
      </w:r>
      <w:r w:rsidRPr="00EF38EC">
        <w:rPr>
          <w:rFonts w:ascii="Book Antiqua" w:hAnsi="Book Antiqua"/>
        </w:rPr>
        <w:t xml:space="preserve">. Budgets revenues are based on credit hours each year.  A 2% reserve is also included each year for salary increases. </w:t>
      </w:r>
      <w:r w:rsidR="00685E26">
        <w:rPr>
          <w:rFonts w:ascii="Book Antiqua" w:hAnsi="Book Antiqua"/>
        </w:rPr>
        <w:t>Vice Present Bennett stated that, o</w:t>
      </w:r>
      <w:r w:rsidRPr="00EF38EC">
        <w:rPr>
          <w:rFonts w:ascii="Book Antiqua" w:hAnsi="Book Antiqua"/>
        </w:rPr>
        <w:t>verall, auxiliaries were hit the hardest</w:t>
      </w:r>
      <w:r w:rsidR="00685E26">
        <w:rPr>
          <w:rFonts w:ascii="Book Antiqua" w:hAnsi="Book Antiqua"/>
        </w:rPr>
        <w:t xml:space="preserve">, </w:t>
      </w:r>
      <w:r w:rsidRPr="00EF38EC">
        <w:rPr>
          <w:rFonts w:ascii="Book Antiqua" w:hAnsi="Book Antiqua"/>
        </w:rPr>
        <w:t xml:space="preserve">over the past year.  </w:t>
      </w:r>
      <w:r w:rsidR="00685E26">
        <w:rPr>
          <w:rFonts w:ascii="Book Antiqua" w:hAnsi="Book Antiqua"/>
        </w:rPr>
        <w:t xml:space="preserve">Vice President Bennett concluded his presentation by stating </w:t>
      </w:r>
      <w:proofErr w:type="gramStart"/>
      <w:r w:rsidR="00685E26">
        <w:rPr>
          <w:rFonts w:ascii="Book Antiqua" w:hAnsi="Book Antiqua"/>
        </w:rPr>
        <w:t xml:space="preserve">that </w:t>
      </w:r>
      <w:r w:rsidRPr="00EF38EC">
        <w:rPr>
          <w:rFonts w:ascii="Book Antiqua" w:hAnsi="Book Antiqua"/>
        </w:rPr>
        <w:t xml:space="preserve"> auxiliaries</w:t>
      </w:r>
      <w:proofErr w:type="gramEnd"/>
      <w:r w:rsidRPr="00EF38EC">
        <w:rPr>
          <w:rFonts w:ascii="Book Antiqua" w:hAnsi="Book Antiqua"/>
        </w:rPr>
        <w:t xml:space="preserve"> have received a fund balance adjustment for lost revenue with stimulus monies received</w:t>
      </w:r>
      <w:r w:rsidR="00685E26">
        <w:rPr>
          <w:rFonts w:ascii="Book Antiqua" w:hAnsi="Book Antiqua"/>
        </w:rPr>
        <w:t>,</w:t>
      </w:r>
      <w:r w:rsidRPr="00EF38EC">
        <w:rPr>
          <w:rFonts w:ascii="Book Antiqua" w:hAnsi="Book Antiqua"/>
        </w:rPr>
        <w:t xml:space="preserve"> and it is anticipated that additional stimulus monies will be received.</w:t>
      </w:r>
    </w:p>
    <w:p w14:paraId="4B745A86" w14:textId="77777777" w:rsidR="003550FF" w:rsidRPr="003550FF" w:rsidRDefault="003550FF" w:rsidP="003550FF">
      <w:pPr>
        <w:spacing w:after="0" w:line="240" w:lineRule="auto"/>
        <w:ind w:left="2160"/>
        <w:rPr>
          <w:rFonts w:ascii="Book Antiqua" w:hAnsi="Book Antiqua"/>
        </w:rPr>
      </w:pPr>
    </w:p>
    <w:p w14:paraId="10BEFE8A" w14:textId="33583418" w:rsidR="00907362" w:rsidRDefault="00907362" w:rsidP="002268E2">
      <w:pPr>
        <w:pStyle w:val="Heading2"/>
        <w:spacing w:before="240"/>
      </w:pPr>
      <w:r w:rsidRPr="00F77D6D">
        <w:lastRenderedPageBreak/>
        <w:t xml:space="preserve">Item </w:t>
      </w:r>
      <w:r w:rsidR="007D5C0F">
        <w:t>8</w:t>
      </w:r>
      <w:r w:rsidRPr="00F77D6D">
        <w:tab/>
        <w:t>Adjournment</w:t>
      </w:r>
    </w:p>
    <w:p w14:paraId="59D35AD4" w14:textId="3AB1A7C8" w:rsidR="0082005A" w:rsidRPr="0082005A" w:rsidRDefault="0082005A" w:rsidP="0082005A">
      <w:pPr>
        <w:rPr>
          <w:rFonts w:ascii="Book Antiqua" w:hAnsi="Book Antiqua"/>
        </w:rPr>
      </w:pPr>
      <w:r>
        <w:tab/>
      </w:r>
      <w:r>
        <w:tab/>
      </w:r>
      <w:r>
        <w:tab/>
      </w:r>
      <w:r w:rsidRPr="0082005A">
        <w:rPr>
          <w:rFonts w:ascii="Book Antiqua" w:hAnsi="Book Antiqua"/>
        </w:rPr>
        <w:t>Chair Hyde adjourned the meeting at 2:30 p.m.</w:t>
      </w:r>
    </w:p>
    <w:p w14:paraId="43117B96" w14:textId="77777777" w:rsidR="00907362" w:rsidRPr="00907362" w:rsidRDefault="00907362" w:rsidP="00907362">
      <w:pPr>
        <w:spacing w:after="0" w:line="240" w:lineRule="auto"/>
        <w:ind w:left="2160" w:hanging="2160"/>
        <w:outlineLvl w:val="1"/>
        <w:rPr>
          <w:rFonts w:ascii="Book Antiqua" w:hAnsi="Book Antiqua"/>
          <w:bCs/>
        </w:rPr>
      </w:pPr>
    </w:p>
    <w:sectPr w:rsidR="00907362" w:rsidRPr="00907362" w:rsidSect="001937B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F3D6F" w14:textId="77777777" w:rsidR="008E7AC6" w:rsidRDefault="008E7AC6" w:rsidP="006A0D04">
      <w:pPr>
        <w:spacing w:after="0" w:line="240" w:lineRule="auto"/>
      </w:pPr>
      <w:r>
        <w:separator/>
      </w:r>
    </w:p>
  </w:endnote>
  <w:endnote w:type="continuationSeparator" w:id="0">
    <w:p w14:paraId="3EB8BF43" w14:textId="77777777" w:rsidR="008E7AC6" w:rsidRDefault="008E7AC6" w:rsidP="006A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967070"/>
      <w:docPartObj>
        <w:docPartGallery w:val="Page Numbers (Bottom of Page)"/>
        <w:docPartUnique/>
      </w:docPartObj>
    </w:sdtPr>
    <w:sdtEndPr>
      <w:rPr>
        <w:noProof/>
      </w:rPr>
    </w:sdtEndPr>
    <w:sdtContent>
      <w:p w14:paraId="29BC3753" w14:textId="77777777" w:rsidR="001937B6" w:rsidRDefault="006A0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34046" w14:textId="77777777" w:rsidR="001937B6" w:rsidRDefault="0078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C9DE6" w14:textId="77777777" w:rsidR="008E7AC6" w:rsidRDefault="008E7AC6" w:rsidP="006A0D04">
      <w:pPr>
        <w:spacing w:after="0" w:line="240" w:lineRule="auto"/>
      </w:pPr>
      <w:r>
        <w:separator/>
      </w:r>
    </w:p>
  </w:footnote>
  <w:footnote w:type="continuationSeparator" w:id="0">
    <w:p w14:paraId="5DE2ECD4" w14:textId="77777777" w:rsidR="008E7AC6" w:rsidRDefault="008E7AC6" w:rsidP="006A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87BC" w14:textId="77777777" w:rsidR="003116C5" w:rsidRDefault="006A0D04" w:rsidP="003116C5">
    <w:pPr>
      <w:pStyle w:val="Header"/>
      <w:jc w:val="center"/>
    </w:pPr>
    <w:r w:rsidRPr="00772D14">
      <w:rPr>
        <w:noProof/>
      </w:rPr>
      <w:drawing>
        <wp:inline distT="0" distB="0" distL="0" distR="0" wp14:anchorId="5A950068" wp14:editId="213D8401">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B21DC9C" w14:textId="77777777" w:rsidR="003116C5" w:rsidRDefault="00786E15" w:rsidP="003116C5">
    <w:pPr>
      <w:pStyle w:val="Header"/>
      <w:jc w:val="center"/>
    </w:pPr>
  </w:p>
  <w:p w14:paraId="279678FE" w14:textId="77777777" w:rsidR="006C14B0" w:rsidRDefault="006C14B0" w:rsidP="006C14B0">
    <w:pPr>
      <w:pStyle w:val="Header"/>
      <w:rPr>
        <w:rFonts w:ascii="Book Antiqua" w:hAnsi="Book Antiqua"/>
        <w:b/>
        <w:sz w:val="24"/>
        <w:szCs w:val="24"/>
      </w:rPr>
    </w:pPr>
  </w:p>
  <w:p w14:paraId="52AC7680" w14:textId="4AD4912E" w:rsidR="006C14B0" w:rsidRDefault="006C14B0" w:rsidP="006C14B0">
    <w:pPr>
      <w:pStyle w:val="Header"/>
      <w:jc w:val="center"/>
      <w:rPr>
        <w:rFonts w:ascii="Book Antiqua" w:hAnsi="Book Antiqua"/>
        <w:b/>
      </w:rPr>
    </w:pPr>
    <w:r w:rsidRPr="00F41366">
      <w:rPr>
        <w:rFonts w:ascii="Book Antiqua" w:hAnsi="Book Antiqua"/>
        <w:b/>
      </w:rPr>
      <w:t xml:space="preserve">Board of Trustees </w:t>
    </w:r>
    <w:r>
      <w:rPr>
        <w:rFonts w:ascii="Book Antiqua" w:hAnsi="Book Antiqua"/>
        <w:b/>
      </w:rPr>
      <w:t>Meeting</w:t>
    </w:r>
  </w:p>
  <w:p w14:paraId="57D26EC5" w14:textId="3EF06C55" w:rsidR="002F6D53" w:rsidRDefault="002F6D53" w:rsidP="006C14B0">
    <w:pPr>
      <w:pStyle w:val="Header"/>
      <w:jc w:val="center"/>
      <w:rPr>
        <w:rFonts w:ascii="Book Antiqua" w:hAnsi="Book Antiqua"/>
        <w:b/>
      </w:rPr>
    </w:pPr>
  </w:p>
  <w:p w14:paraId="4057F613" w14:textId="77777777" w:rsidR="002F6D53" w:rsidRPr="00F41366" w:rsidRDefault="002F6D53" w:rsidP="002F6D53">
    <w:pPr>
      <w:pStyle w:val="Header"/>
      <w:jc w:val="center"/>
      <w:rPr>
        <w:rFonts w:ascii="Book Antiqua" w:hAnsi="Book Antiqua"/>
        <w:b/>
      </w:rPr>
    </w:pPr>
    <w:r>
      <w:rPr>
        <w:rFonts w:ascii="Book Antiqua" w:hAnsi="Book Antiqua"/>
        <w:b/>
      </w:rPr>
      <w:t>and Budget Workshop</w:t>
    </w:r>
  </w:p>
  <w:p w14:paraId="7EC979E2" w14:textId="77777777" w:rsidR="006C14B0" w:rsidRPr="00F41366" w:rsidRDefault="006C14B0" w:rsidP="002F6D53">
    <w:pPr>
      <w:pStyle w:val="Header"/>
      <w:rPr>
        <w:rFonts w:ascii="Book Antiqua" w:hAnsi="Book Antiqua"/>
        <w:b/>
      </w:rPr>
    </w:pPr>
  </w:p>
  <w:p w14:paraId="1255DB2D" w14:textId="207FCBD8" w:rsidR="006C14B0" w:rsidRPr="00F41366" w:rsidRDefault="0077308B" w:rsidP="006C14B0">
    <w:pPr>
      <w:pStyle w:val="Header"/>
      <w:jc w:val="center"/>
      <w:rPr>
        <w:rFonts w:ascii="Book Antiqua" w:hAnsi="Book Antiqua"/>
        <w:b/>
      </w:rPr>
    </w:pPr>
    <w:r>
      <w:rPr>
        <w:rFonts w:ascii="Book Antiqua" w:hAnsi="Book Antiqua"/>
        <w:b/>
      </w:rPr>
      <w:t>May 24</w:t>
    </w:r>
    <w:r w:rsidR="006C14B0" w:rsidRPr="00F41366">
      <w:rPr>
        <w:rFonts w:ascii="Book Antiqua" w:hAnsi="Book Antiqua"/>
        <w:b/>
      </w:rPr>
      <w:t>, 2021</w:t>
    </w:r>
  </w:p>
  <w:p w14:paraId="02C5FB6F" w14:textId="77777777" w:rsidR="006C14B0" w:rsidRPr="00F41366" w:rsidRDefault="006C14B0" w:rsidP="006C14B0">
    <w:pPr>
      <w:pStyle w:val="Header"/>
      <w:jc w:val="center"/>
      <w:rPr>
        <w:rFonts w:ascii="Book Antiqua" w:hAnsi="Book Antiqua"/>
        <w:b/>
      </w:rPr>
    </w:pPr>
  </w:p>
  <w:p w14:paraId="004B79A4" w14:textId="1AC857A2" w:rsidR="006C14B0" w:rsidRPr="00F41366" w:rsidRDefault="006C14B0" w:rsidP="006C14B0">
    <w:pPr>
      <w:pStyle w:val="Header"/>
      <w:jc w:val="center"/>
      <w:rPr>
        <w:rFonts w:ascii="Book Antiqua" w:hAnsi="Book Antiqua"/>
        <w:i/>
      </w:rPr>
    </w:pPr>
    <w:r w:rsidRPr="00F41366">
      <w:rPr>
        <w:rFonts w:ascii="Book Antiqua" w:hAnsi="Book Antiqua"/>
        <w:i/>
      </w:rPr>
      <w:t>1</w:t>
    </w:r>
    <w:r w:rsidR="0077308B">
      <w:rPr>
        <w:rFonts w:ascii="Book Antiqua" w:hAnsi="Book Antiqua"/>
        <w:i/>
      </w:rPr>
      <w:t>:00</w:t>
    </w:r>
    <w:r w:rsidRPr="00F41366">
      <w:rPr>
        <w:rFonts w:ascii="Book Antiqua" w:hAnsi="Book Antiqua"/>
        <w:i/>
      </w:rPr>
      <w:t xml:space="preserve"> </w:t>
    </w:r>
    <w:r w:rsidR="0077308B">
      <w:rPr>
        <w:rFonts w:ascii="Book Antiqua" w:hAnsi="Book Antiqua"/>
        <w:i/>
      </w:rPr>
      <w:t>p</w:t>
    </w:r>
    <w:r w:rsidRPr="00F41366">
      <w:rPr>
        <w:rFonts w:ascii="Book Antiqua" w:hAnsi="Book Antiqua"/>
        <w:i/>
      </w:rPr>
      <w:t xml:space="preserve">m – </w:t>
    </w:r>
    <w:r w:rsidR="0077308B">
      <w:rPr>
        <w:rFonts w:ascii="Book Antiqua" w:hAnsi="Book Antiqua"/>
        <w:i/>
      </w:rPr>
      <w:t>4:00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6A86316A" w14:textId="77777777" w:rsidR="006C14B0" w:rsidRPr="00F41366" w:rsidRDefault="006C14B0" w:rsidP="006C14B0">
    <w:pPr>
      <w:pStyle w:val="Header"/>
      <w:jc w:val="center"/>
      <w:rPr>
        <w:rFonts w:ascii="Book Antiqua" w:hAnsi="Book Antiqua"/>
        <w:i/>
        <w:iCs/>
      </w:rPr>
    </w:pPr>
  </w:p>
  <w:p w14:paraId="3922A01F" w14:textId="77777777" w:rsidR="006C14B0" w:rsidRDefault="006C14B0" w:rsidP="006C14B0">
    <w:pPr>
      <w:pStyle w:val="Header"/>
      <w:jc w:val="center"/>
      <w:rPr>
        <w:rFonts w:ascii="Book Antiqua" w:hAnsi="Book Antiqua"/>
        <w:i/>
        <w:iCs/>
        <w:sz w:val="24"/>
        <w:szCs w:val="24"/>
      </w:rPr>
    </w:pPr>
    <w:r w:rsidRPr="00F41366">
      <w:rPr>
        <w:rFonts w:ascii="Book Antiqua" w:hAnsi="Book Antiqua"/>
        <w:i/>
        <w:iCs/>
      </w:rPr>
      <w:t>virtual meeting</w:t>
    </w:r>
  </w:p>
  <w:p w14:paraId="3C9BF0F9" w14:textId="77777777" w:rsidR="00DF1A6E" w:rsidRDefault="00786E15" w:rsidP="003116C5">
    <w:pPr>
      <w:pStyle w:val="Header"/>
      <w:jc w:val="center"/>
      <w:rPr>
        <w:rFonts w:ascii="Book Antiqua" w:hAnsi="Book Antiqua"/>
        <w:i/>
        <w:iCs/>
        <w:sz w:val="24"/>
        <w:szCs w:val="24"/>
      </w:rPr>
    </w:pPr>
  </w:p>
  <w:p w14:paraId="32166AD9" w14:textId="77777777" w:rsidR="003116C5" w:rsidRPr="003116C5" w:rsidRDefault="00786E15" w:rsidP="00DB7FE1">
    <w:pPr>
      <w:pStyle w:val="Head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2F32" w14:textId="77777777" w:rsidR="00F77A19" w:rsidRDefault="006A0D04" w:rsidP="00F77A19">
    <w:pPr>
      <w:pStyle w:val="Header"/>
      <w:jc w:val="center"/>
    </w:pPr>
    <w:r w:rsidRPr="00772D14">
      <w:rPr>
        <w:noProof/>
      </w:rPr>
      <w:drawing>
        <wp:inline distT="0" distB="0" distL="0" distR="0" wp14:anchorId="4FFDD542" wp14:editId="57EB15F9">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0D647EF" w14:textId="77777777" w:rsidR="00F77A19" w:rsidRDefault="00786E15" w:rsidP="00F77A19">
    <w:pPr>
      <w:pStyle w:val="Header"/>
      <w:jc w:val="center"/>
    </w:pPr>
  </w:p>
  <w:p w14:paraId="17929390" w14:textId="77777777" w:rsidR="003F7CAB" w:rsidRDefault="00786E15" w:rsidP="00B75ECA">
    <w:pPr>
      <w:pStyle w:val="Header"/>
      <w:jc w:val="center"/>
      <w:rPr>
        <w:rFonts w:ascii="Book Antiqua" w:hAnsi="Book Antiqua"/>
        <w:b/>
        <w:sz w:val="24"/>
        <w:szCs w:val="24"/>
      </w:rPr>
    </w:pPr>
  </w:p>
  <w:p w14:paraId="6D33C736" w14:textId="1E34FC1A" w:rsidR="00B75ECA" w:rsidRDefault="006A0D04" w:rsidP="00B75ECA">
    <w:pPr>
      <w:pStyle w:val="Header"/>
      <w:jc w:val="center"/>
      <w:rPr>
        <w:rFonts w:ascii="Book Antiqua" w:hAnsi="Book Antiqua"/>
        <w:b/>
      </w:rPr>
    </w:pPr>
    <w:r w:rsidRPr="00F41366">
      <w:rPr>
        <w:rFonts w:ascii="Book Antiqua" w:hAnsi="Book Antiqua"/>
        <w:b/>
      </w:rPr>
      <w:t xml:space="preserve">Board of Trustees </w:t>
    </w:r>
    <w:r w:rsidR="00EB53C7">
      <w:rPr>
        <w:rFonts w:ascii="Book Antiqua" w:hAnsi="Book Antiqua"/>
        <w:b/>
      </w:rPr>
      <w:t xml:space="preserve">Business </w:t>
    </w:r>
    <w:r>
      <w:rPr>
        <w:rFonts w:ascii="Book Antiqua" w:hAnsi="Book Antiqua"/>
        <w:b/>
      </w:rPr>
      <w:t>Meeting</w:t>
    </w:r>
  </w:p>
  <w:p w14:paraId="71B84417" w14:textId="77777777" w:rsidR="00EB53C7" w:rsidRDefault="00EB53C7" w:rsidP="00B75ECA">
    <w:pPr>
      <w:pStyle w:val="Header"/>
      <w:jc w:val="center"/>
      <w:rPr>
        <w:rFonts w:ascii="Book Antiqua" w:hAnsi="Book Antiqua"/>
        <w:b/>
      </w:rPr>
    </w:pPr>
  </w:p>
  <w:p w14:paraId="44A8F26B" w14:textId="4A00DD42" w:rsidR="00EB53C7" w:rsidRPr="00F41366" w:rsidRDefault="00EB53C7" w:rsidP="00B75ECA">
    <w:pPr>
      <w:pStyle w:val="Header"/>
      <w:jc w:val="center"/>
      <w:rPr>
        <w:rFonts w:ascii="Book Antiqua" w:hAnsi="Book Antiqua"/>
        <w:b/>
      </w:rPr>
    </w:pPr>
    <w:r>
      <w:rPr>
        <w:rFonts w:ascii="Book Antiqua" w:hAnsi="Book Antiqua"/>
        <w:b/>
      </w:rPr>
      <w:t>and Budget Workshop</w:t>
    </w:r>
  </w:p>
  <w:p w14:paraId="146997BA" w14:textId="77777777" w:rsidR="00F77A19" w:rsidRPr="00F41366" w:rsidRDefault="00786E15" w:rsidP="00EF4A02">
    <w:pPr>
      <w:pStyle w:val="Header"/>
      <w:rPr>
        <w:rFonts w:ascii="Book Antiqua" w:hAnsi="Book Antiqua"/>
        <w:b/>
      </w:rPr>
    </w:pPr>
  </w:p>
  <w:p w14:paraId="31EE69C7" w14:textId="566DB7CA" w:rsidR="00B75ECA" w:rsidRPr="00F41366" w:rsidRDefault="00EB53C7" w:rsidP="00736DE8">
    <w:pPr>
      <w:pStyle w:val="Header"/>
      <w:jc w:val="center"/>
      <w:rPr>
        <w:rFonts w:ascii="Book Antiqua" w:hAnsi="Book Antiqua"/>
        <w:b/>
      </w:rPr>
    </w:pPr>
    <w:r>
      <w:rPr>
        <w:rFonts w:ascii="Book Antiqua" w:hAnsi="Book Antiqua"/>
        <w:b/>
      </w:rPr>
      <w:t>May</w:t>
    </w:r>
    <w:r w:rsidR="006A0D04" w:rsidRPr="00F41366">
      <w:rPr>
        <w:rFonts w:ascii="Book Antiqua" w:hAnsi="Book Antiqua"/>
        <w:b/>
      </w:rPr>
      <w:t xml:space="preserve"> </w:t>
    </w:r>
    <w:r>
      <w:rPr>
        <w:rFonts w:ascii="Book Antiqua" w:hAnsi="Book Antiqua"/>
        <w:b/>
      </w:rPr>
      <w:t>24</w:t>
    </w:r>
    <w:r w:rsidR="006A0D04" w:rsidRPr="00F41366">
      <w:rPr>
        <w:rFonts w:ascii="Book Antiqua" w:hAnsi="Book Antiqua"/>
        <w:b/>
      </w:rPr>
      <w:t>, 2021</w:t>
    </w:r>
  </w:p>
  <w:p w14:paraId="225CBB68" w14:textId="77777777" w:rsidR="001D5592" w:rsidRPr="00F41366" w:rsidRDefault="00786E15" w:rsidP="00736DE8">
    <w:pPr>
      <w:pStyle w:val="Header"/>
      <w:jc w:val="center"/>
      <w:rPr>
        <w:rFonts w:ascii="Book Antiqua" w:hAnsi="Book Antiqua"/>
        <w:b/>
      </w:rPr>
    </w:pPr>
  </w:p>
  <w:p w14:paraId="5A8E3C87" w14:textId="674D6BE2" w:rsidR="00E93AF8" w:rsidRPr="00F41366" w:rsidRDefault="006A0D04" w:rsidP="000249A0">
    <w:pPr>
      <w:pStyle w:val="Header"/>
      <w:jc w:val="center"/>
      <w:rPr>
        <w:rFonts w:ascii="Book Antiqua" w:hAnsi="Book Antiqua"/>
        <w:i/>
      </w:rPr>
    </w:pPr>
    <w:r w:rsidRPr="00F41366">
      <w:rPr>
        <w:rFonts w:ascii="Book Antiqua" w:hAnsi="Book Antiqua"/>
        <w:i/>
      </w:rPr>
      <w:t>1:</w:t>
    </w:r>
    <w:r>
      <w:rPr>
        <w:rFonts w:ascii="Book Antiqua" w:hAnsi="Book Antiqua"/>
        <w:i/>
      </w:rPr>
      <w:t>00</w:t>
    </w:r>
    <w:r w:rsidRPr="00F41366">
      <w:rPr>
        <w:rFonts w:ascii="Book Antiqua" w:hAnsi="Book Antiqua"/>
        <w:i/>
      </w:rPr>
      <w:t xml:space="preserve"> </w:t>
    </w:r>
    <w:r w:rsidR="00EB53C7">
      <w:rPr>
        <w:rFonts w:ascii="Book Antiqua" w:hAnsi="Book Antiqua"/>
        <w:i/>
      </w:rPr>
      <w:t>p</w:t>
    </w:r>
    <w:r w:rsidRPr="00F41366">
      <w:rPr>
        <w:rFonts w:ascii="Book Antiqua" w:hAnsi="Book Antiqua"/>
        <w:i/>
      </w:rPr>
      <w:t xml:space="preserve">m – </w:t>
    </w:r>
    <w:r w:rsidR="00EB53C7">
      <w:rPr>
        <w:rFonts w:ascii="Book Antiqua" w:hAnsi="Book Antiqua"/>
        <w:i/>
      </w:rPr>
      <w:t>4</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1DB4E647" w14:textId="77777777" w:rsidR="00736DE8" w:rsidRPr="00F41366" w:rsidRDefault="00786E15" w:rsidP="00F77A19">
    <w:pPr>
      <w:pStyle w:val="Header"/>
      <w:jc w:val="center"/>
      <w:rPr>
        <w:rFonts w:ascii="Book Antiqua" w:hAnsi="Book Antiqua"/>
        <w:i/>
        <w:iCs/>
      </w:rPr>
    </w:pPr>
  </w:p>
  <w:p w14:paraId="41F767C6" w14:textId="2BB8958E" w:rsidR="00F41366" w:rsidRDefault="006A0D04" w:rsidP="000249A0">
    <w:pPr>
      <w:pStyle w:val="Header"/>
      <w:jc w:val="center"/>
      <w:rPr>
        <w:rFonts w:ascii="Book Antiqua" w:hAnsi="Book Antiqua"/>
        <w:i/>
        <w:iCs/>
      </w:rPr>
    </w:pPr>
    <w:r w:rsidRPr="00F41366">
      <w:rPr>
        <w:rFonts w:ascii="Book Antiqua" w:hAnsi="Book Antiqua"/>
        <w:i/>
        <w:iCs/>
      </w:rPr>
      <w:t>virtual meeting</w:t>
    </w:r>
  </w:p>
  <w:p w14:paraId="634E34F0" w14:textId="4A51B88C" w:rsidR="00EF4A02" w:rsidRDefault="00EF4A02" w:rsidP="000249A0">
    <w:pPr>
      <w:pStyle w:val="Header"/>
      <w:jc w:val="center"/>
      <w:rPr>
        <w:rFonts w:ascii="Book Antiqua" w:hAnsi="Book Antiqua"/>
        <w:i/>
        <w:iCs/>
      </w:rPr>
    </w:pPr>
  </w:p>
  <w:p w14:paraId="4B54EF7F" w14:textId="0B923207" w:rsidR="007B4DA4" w:rsidRPr="007B4DA4" w:rsidRDefault="00786E15" w:rsidP="00EF4A02">
    <w:pPr>
      <w:pStyle w:val="NormalWeb"/>
      <w:textAlignment w:val="baseline"/>
      <w:rPr>
        <w:rFonts w:ascii="Book Antiqua" w:hAnsi="Book Antiqua" w:cs="Arial"/>
        <w:i/>
        <w:iCs/>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enforcement="1" w:cryptProviderType="rsaAES" w:cryptAlgorithmClass="hash" w:cryptAlgorithmType="typeAny" w:cryptAlgorithmSid="14" w:cryptSpinCount="100000" w:hash="VCXcHls7frNLPi2N80fFtWSu1uEoKXE4Repkh3Q3uNE8rn5azsRxnTvtoUijNWGy/9pnwvSjlYhM46WPrN6oVg==" w:salt="mcHj2l/ATbYnOqoI2skefw=="/>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3A"/>
    <w:rsid w:val="0006324D"/>
    <w:rsid w:val="00071308"/>
    <w:rsid w:val="0009771C"/>
    <w:rsid w:val="000A2C78"/>
    <w:rsid w:val="00114865"/>
    <w:rsid w:val="00141A31"/>
    <w:rsid w:val="00151D45"/>
    <w:rsid w:val="001909B0"/>
    <w:rsid w:val="001A6CCD"/>
    <w:rsid w:val="001D0D69"/>
    <w:rsid w:val="00201D3B"/>
    <w:rsid w:val="002268E2"/>
    <w:rsid w:val="002773B7"/>
    <w:rsid w:val="00284AEC"/>
    <w:rsid w:val="00291FB6"/>
    <w:rsid w:val="002C68C3"/>
    <w:rsid w:val="002F1D10"/>
    <w:rsid w:val="002F6D53"/>
    <w:rsid w:val="00303D86"/>
    <w:rsid w:val="0030779C"/>
    <w:rsid w:val="00312280"/>
    <w:rsid w:val="00324682"/>
    <w:rsid w:val="00324D56"/>
    <w:rsid w:val="0034526F"/>
    <w:rsid w:val="0034542B"/>
    <w:rsid w:val="003550FF"/>
    <w:rsid w:val="003564B6"/>
    <w:rsid w:val="003620E6"/>
    <w:rsid w:val="00381DCA"/>
    <w:rsid w:val="003F7C81"/>
    <w:rsid w:val="0042353A"/>
    <w:rsid w:val="00457C3A"/>
    <w:rsid w:val="004760C0"/>
    <w:rsid w:val="00531A88"/>
    <w:rsid w:val="005440CB"/>
    <w:rsid w:val="00555746"/>
    <w:rsid w:val="00556133"/>
    <w:rsid w:val="005A4B3F"/>
    <w:rsid w:val="005C1A3B"/>
    <w:rsid w:val="005C2FC6"/>
    <w:rsid w:val="005D656B"/>
    <w:rsid w:val="005E7650"/>
    <w:rsid w:val="005F1639"/>
    <w:rsid w:val="005F6C7E"/>
    <w:rsid w:val="00632301"/>
    <w:rsid w:val="0065184F"/>
    <w:rsid w:val="00665EDE"/>
    <w:rsid w:val="006774D0"/>
    <w:rsid w:val="00685E26"/>
    <w:rsid w:val="006A0D04"/>
    <w:rsid w:val="006C14B0"/>
    <w:rsid w:val="006E2D96"/>
    <w:rsid w:val="006E686A"/>
    <w:rsid w:val="007175EB"/>
    <w:rsid w:val="00721DE7"/>
    <w:rsid w:val="00772482"/>
    <w:rsid w:val="0077308B"/>
    <w:rsid w:val="00786E15"/>
    <w:rsid w:val="007D0CDC"/>
    <w:rsid w:val="007D5C0F"/>
    <w:rsid w:val="007E3458"/>
    <w:rsid w:val="007F79B9"/>
    <w:rsid w:val="00804F07"/>
    <w:rsid w:val="0082005A"/>
    <w:rsid w:val="00840AFB"/>
    <w:rsid w:val="008E3D31"/>
    <w:rsid w:val="008E7AC6"/>
    <w:rsid w:val="00907362"/>
    <w:rsid w:val="009406A4"/>
    <w:rsid w:val="00941F88"/>
    <w:rsid w:val="009432EB"/>
    <w:rsid w:val="00953428"/>
    <w:rsid w:val="00991477"/>
    <w:rsid w:val="009A53BE"/>
    <w:rsid w:val="009B0760"/>
    <w:rsid w:val="009D5517"/>
    <w:rsid w:val="009E1D1B"/>
    <w:rsid w:val="009E3439"/>
    <w:rsid w:val="009E56D1"/>
    <w:rsid w:val="00A334DE"/>
    <w:rsid w:val="00A365FD"/>
    <w:rsid w:val="00A44CF0"/>
    <w:rsid w:val="00A80AC1"/>
    <w:rsid w:val="00AC112A"/>
    <w:rsid w:val="00AE343E"/>
    <w:rsid w:val="00B054E4"/>
    <w:rsid w:val="00B11061"/>
    <w:rsid w:val="00B34DBF"/>
    <w:rsid w:val="00B46504"/>
    <w:rsid w:val="00B674D6"/>
    <w:rsid w:val="00B73D6F"/>
    <w:rsid w:val="00BB57DA"/>
    <w:rsid w:val="00BC209A"/>
    <w:rsid w:val="00C02AD0"/>
    <w:rsid w:val="00C57646"/>
    <w:rsid w:val="00C655E5"/>
    <w:rsid w:val="00C65CE3"/>
    <w:rsid w:val="00CE1FC3"/>
    <w:rsid w:val="00CE699E"/>
    <w:rsid w:val="00D1262B"/>
    <w:rsid w:val="00D2094F"/>
    <w:rsid w:val="00D22852"/>
    <w:rsid w:val="00D328CD"/>
    <w:rsid w:val="00D5469B"/>
    <w:rsid w:val="00D661D6"/>
    <w:rsid w:val="00D80490"/>
    <w:rsid w:val="00DB67B0"/>
    <w:rsid w:val="00DB7FE1"/>
    <w:rsid w:val="00E33277"/>
    <w:rsid w:val="00E51535"/>
    <w:rsid w:val="00EB53C7"/>
    <w:rsid w:val="00EC5A4E"/>
    <w:rsid w:val="00ED0229"/>
    <w:rsid w:val="00ED6441"/>
    <w:rsid w:val="00EF38EC"/>
    <w:rsid w:val="00EF4A02"/>
    <w:rsid w:val="00F0358F"/>
    <w:rsid w:val="00F175F7"/>
    <w:rsid w:val="00F77D6D"/>
    <w:rsid w:val="00FA33EE"/>
    <w:rsid w:val="00FA4745"/>
    <w:rsid w:val="00FD37D3"/>
    <w:rsid w:val="00FD6E59"/>
    <w:rsid w:val="00FF0CE6"/>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3029ED"/>
  <w15:chartTrackingRefBased/>
  <w15:docId w15:val="{1BADFC5D-C35E-4DB2-9BF2-E0C10ACA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E3"/>
    <w:pPr>
      <w:spacing w:after="0"/>
      <w:ind w:left="2385" w:hanging="2385"/>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F77D6D"/>
    <w:pPr>
      <w:spacing w:after="0" w:line="240" w:lineRule="auto"/>
      <w:ind w:left="2160" w:hanging="216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D04"/>
    <w:rPr>
      <w:rFonts w:ascii="Times New Roman" w:hAnsi="Times New Roman" w:cs="Times New Roman"/>
      <w:sz w:val="24"/>
      <w:szCs w:val="24"/>
    </w:rPr>
  </w:style>
  <w:style w:type="paragraph" w:styleId="Header">
    <w:name w:val="header"/>
    <w:basedOn w:val="Normal"/>
    <w:link w:val="HeaderChar"/>
    <w:uiPriority w:val="99"/>
    <w:unhideWhenUsed/>
    <w:rsid w:val="006A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D04"/>
  </w:style>
  <w:style w:type="paragraph" w:styleId="Footer">
    <w:name w:val="footer"/>
    <w:basedOn w:val="Normal"/>
    <w:link w:val="FooterChar"/>
    <w:uiPriority w:val="99"/>
    <w:unhideWhenUsed/>
    <w:rsid w:val="006A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04"/>
  </w:style>
  <w:style w:type="character" w:customStyle="1" w:styleId="Heading1Char">
    <w:name w:val="Heading 1 Char"/>
    <w:basedOn w:val="DefaultParagraphFont"/>
    <w:link w:val="Heading1"/>
    <w:uiPriority w:val="9"/>
    <w:rsid w:val="00C65CE3"/>
    <w:rPr>
      <w:rFonts w:ascii="Book Antiqua" w:hAnsi="Book Antiqua"/>
      <w:b/>
      <w:sz w:val="24"/>
      <w:szCs w:val="24"/>
    </w:rPr>
  </w:style>
  <w:style w:type="character" w:customStyle="1" w:styleId="Heading2Char">
    <w:name w:val="Heading 2 Char"/>
    <w:basedOn w:val="DefaultParagraphFont"/>
    <w:link w:val="Heading2"/>
    <w:uiPriority w:val="9"/>
    <w:rsid w:val="00F77D6D"/>
    <w:rPr>
      <w:rFonts w:ascii="Book Antiqua" w:hAnsi="Book Antiqua"/>
      <w:b/>
    </w:rPr>
  </w:style>
  <w:style w:type="paragraph" w:styleId="ListParagraph">
    <w:name w:val="List Paragraph"/>
    <w:basedOn w:val="Normal"/>
    <w:uiPriority w:val="34"/>
    <w:qFormat/>
    <w:rsid w:val="00B05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4517">
      <w:bodyDiv w:val="1"/>
      <w:marLeft w:val="0"/>
      <w:marRight w:val="0"/>
      <w:marTop w:val="0"/>
      <w:marBottom w:val="0"/>
      <w:divBdr>
        <w:top w:val="none" w:sz="0" w:space="0" w:color="auto"/>
        <w:left w:val="none" w:sz="0" w:space="0" w:color="auto"/>
        <w:bottom w:val="none" w:sz="0" w:space="0" w:color="auto"/>
        <w:right w:val="none" w:sz="0" w:space="0" w:color="auto"/>
      </w:divBdr>
    </w:div>
    <w:div w:id="487599242">
      <w:bodyDiv w:val="1"/>
      <w:marLeft w:val="0"/>
      <w:marRight w:val="0"/>
      <w:marTop w:val="0"/>
      <w:marBottom w:val="0"/>
      <w:divBdr>
        <w:top w:val="none" w:sz="0" w:space="0" w:color="auto"/>
        <w:left w:val="none" w:sz="0" w:space="0" w:color="auto"/>
        <w:bottom w:val="none" w:sz="0" w:space="0" w:color="auto"/>
        <w:right w:val="none" w:sz="0" w:space="0" w:color="auto"/>
      </w:divBdr>
    </w:div>
    <w:div w:id="754130785">
      <w:bodyDiv w:val="1"/>
      <w:marLeft w:val="0"/>
      <w:marRight w:val="0"/>
      <w:marTop w:val="0"/>
      <w:marBottom w:val="0"/>
      <w:divBdr>
        <w:top w:val="none" w:sz="0" w:space="0" w:color="auto"/>
        <w:left w:val="none" w:sz="0" w:space="0" w:color="auto"/>
        <w:bottom w:val="none" w:sz="0" w:space="0" w:color="auto"/>
        <w:right w:val="none" w:sz="0" w:space="0" w:color="auto"/>
      </w:divBdr>
    </w:div>
    <w:div w:id="9423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93EB-6170-4CC2-891F-A1820A6D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2618</Words>
  <Characters>14927</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49</cp:revision>
  <dcterms:created xsi:type="dcterms:W3CDTF">2021-05-11T17:48:00Z</dcterms:created>
  <dcterms:modified xsi:type="dcterms:W3CDTF">2021-06-07T00:33:00Z</dcterms:modified>
</cp:coreProperties>
</file>