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696C9" w14:textId="77777777" w:rsidR="003F4DCE" w:rsidRPr="00BC7EE7" w:rsidRDefault="003F4DCE" w:rsidP="00131B37">
      <w:pPr>
        <w:pStyle w:val="Heading2"/>
      </w:pPr>
    </w:p>
    <w:p w14:paraId="4A89DF4A" w14:textId="16058B51" w:rsidR="006D3D9E" w:rsidRDefault="00101C6C" w:rsidP="00071C9B">
      <w:pPr>
        <w:pStyle w:val="Heading1"/>
      </w:pPr>
      <w:r w:rsidRPr="00050255">
        <w:t>AGENDA</w:t>
      </w:r>
    </w:p>
    <w:p w14:paraId="7F428FD7" w14:textId="77777777" w:rsidR="00071C9B" w:rsidRPr="00071C9B" w:rsidRDefault="00071C9B" w:rsidP="00071C9B"/>
    <w:p w14:paraId="18B9F999" w14:textId="77777777" w:rsidR="00446B75" w:rsidRDefault="003F4DCE" w:rsidP="00250A1D">
      <w:pPr>
        <w:pStyle w:val="Heading2"/>
        <w:ind w:left="2250" w:hanging="2250"/>
      </w:pPr>
      <w:r w:rsidRPr="00204E8A">
        <w:t xml:space="preserve">Item 1 </w:t>
      </w:r>
      <w:r w:rsidRPr="00204E8A">
        <w:tab/>
        <w:t>Call to Order</w:t>
      </w:r>
    </w:p>
    <w:p w14:paraId="5D48E16F" w14:textId="731CA0E4" w:rsidR="003F4DCE" w:rsidRPr="00FB3269" w:rsidRDefault="003F4DCE" w:rsidP="00FB3269">
      <w:pPr>
        <w:pStyle w:val="Heading2"/>
        <w:spacing w:line="480" w:lineRule="auto"/>
        <w:ind w:hanging="180"/>
        <w:rPr>
          <w:b w:val="0"/>
        </w:rPr>
      </w:pPr>
      <w:r w:rsidRPr="00446B75">
        <w:rPr>
          <w:b w:val="0"/>
        </w:rPr>
        <w:t xml:space="preserve">Chair </w:t>
      </w:r>
      <w:r w:rsidR="00620305" w:rsidRPr="00446B75">
        <w:rPr>
          <w:b w:val="0"/>
        </w:rPr>
        <w:t xml:space="preserve">Sharon </w:t>
      </w:r>
      <w:r w:rsidR="00417AB4" w:rsidRPr="00446B75">
        <w:rPr>
          <w:b w:val="0"/>
        </w:rPr>
        <w:t>Wamble-King</w:t>
      </w:r>
      <w:r w:rsidRPr="00446B75">
        <w:rPr>
          <w:b w:val="0"/>
        </w:rPr>
        <w:t xml:space="preserve"> will call the meeting to order. </w:t>
      </w:r>
    </w:p>
    <w:p w14:paraId="4FFD59AE" w14:textId="281D7F9F" w:rsidR="00446B75" w:rsidRPr="00ED1428" w:rsidRDefault="003F4DCE" w:rsidP="00250A1D">
      <w:pPr>
        <w:pStyle w:val="Heading2"/>
        <w:ind w:left="2250" w:hanging="2250"/>
      </w:pPr>
      <w:r w:rsidRPr="00DF143D">
        <w:t>Item 2</w:t>
      </w:r>
      <w:r w:rsidRPr="00DF143D">
        <w:tab/>
        <w:t>Public Comment</w:t>
      </w:r>
    </w:p>
    <w:p w14:paraId="028FF567" w14:textId="24F02694" w:rsidR="003F4DCE" w:rsidRPr="006956B8" w:rsidRDefault="003F4DCE" w:rsidP="006956B8">
      <w:pPr>
        <w:spacing w:line="276" w:lineRule="auto"/>
        <w:ind w:left="2250"/>
        <w:rPr>
          <w:rFonts w:ascii="Book Antiqua" w:hAnsi="Book Antiqua"/>
        </w:rPr>
      </w:pPr>
      <w:r w:rsidRPr="00ED1428">
        <w:rPr>
          <w:rFonts w:ascii="Book Antiqua" w:hAnsi="Book Antiqua"/>
        </w:rPr>
        <w:t xml:space="preserve">Chair </w:t>
      </w:r>
      <w:r w:rsidR="00417AB4">
        <w:rPr>
          <w:rFonts w:ascii="Book Antiqua" w:hAnsi="Book Antiqua"/>
        </w:rPr>
        <w:t>Wamble-King</w:t>
      </w:r>
      <w:r w:rsidRPr="00ED1428">
        <w:rPr>
          <w:rFonts w:ascii="Book Antiqua" w:hAnsi="Book Antiqua"/>
        </w:rPr>
        <w:t xml:space="preserve"> will offer those in attendance the opportunity for public comment.</w:t>
      </w:r>
    </w:p>
    <w:p w14:paraId="26CDD661" w14:textId="193F74E8" w:rsidR="00192997" w:rsidRDefault="003F4DCE" w:rsidP="006956B8">
      <w:pPr>
        <w:pStyle w:val="Heading2"/>
        <w:spacing w:before="240" w:line="240" w:lineRule="auto"/>
        <w:ind w:left="2250" w:hanging="2250"/>
      </w:pPr>
      <w:r w:rsidRPr="00DF143D">
        <w:t>Item 3</w:t>
      </w:r>
      <w:r w:rsidR="00FF3E34" w:rsidRPr="00DF143D">
        <w:tab/>
      </w:r>
      <w:r w:rsidRPr="00DF143D">
        <w:t>Consent Agenda</w:t>
      </w:r>
    </w:p>
    <w:p w14:paraId="3274AA4B" w14:textId="77777777" w:rsidR="00DB0DFF" w:rsidRPr="00DB0DFF" w:rsidRDefault="00DB0DFF" w:rsidP="006956B8">
      <w:pPr>
        <w:spacing w:after="0" w:line="240" w:lineRule="auto"/>
      </w:pPr>
    </w:p>
    <w:p w14:paraId="1FD9B815" w14:textId="7F6D7F43" w:rsidR="00D828BB" w:rsidRPr="00DB0DFF" w:rsidRDefault="005F7E21" w:rsidP="006956B8">
      <w:pPr>
        <w:pStyle w:val="ListParagraph"/>
        <w:spacing w:after="0" w:line="240" w:lineRule="auto"/>
        <w:ind w:firstLine="1530"/>
        <w:rPr>
          <w:rFonts w:ascii="Book Antiqua" w:hAnsi="Book Antiqua"/>
        </w:rPr>
      </w:pPr>
      <w:r w:rsidRPr="00DB0DFF">
        <w:rPr>
          <w:rFonts w:ascii="Book Antiqua" w:hAnsi="Book Antiqua"/>
        </w:rPr>
        <w:t>-</w:t>
      </w:r>
      <w:r w:rsidR="00D828BB" w:rsidRPr="00DB0DFF">
        <w:rPr>
          <w:rFonts w:ascii="Book Antiqua" w:hAnsi="Book Antiqua"/>
        </w:rPr>
        <w:t xml:space="preserve">Draft </w:t>
      </w:r>
      <w:r w:rsidR="001B3EDD" w:rsidRPr="00DB0DFF">
        <w:rPr>
          <w:rFonts w:ascii="Book Antiqua" w:hAnsi="Book Antiqua"/>
        </w:rPr>
        <w:t>January</w:t>
      </w:r>
      <w:r w:rsidR="00D828BB" w:rsidRPr="00DB0DFF">
        <w:rPr>
          <w:rFonts w:ascii="Book Antiqua" w:hAnsi="Book Antiqua"/>
        </w:rPr>
        <w:t xml:space="preserve"> </w:t>
      </w:r>
      <w:r w:rsidR="003A30E8" w:rsidRPr="00DB0DFF">
        <w:rPr>
          <w:rFonts w:ascii="Book Antiqua" w:hAnsi="Book Antiqua"/>
        </w:rPr>
        <w:t>20</w:t>
      </w:r>
      <w:r w:rsidR="00B81CF2" w:rsidRPr="00DB0DFF">
        <w:rPr>
          <w:rFonts w:ascii="Book Antiqua" w:hAnsi="Book Antiqua"/>
        </w:rPr>
        <w:t>, 2020</w:t>
      </w:r>
      <w:r w:rsidR="00D828BB" w:rsidRPr="00DB0DFF">
        <w:rPr>
          <w:rFonts w:ascii="Book Antiqua" w:hAnsi="Book Antiqua"/>
        </w:rPr>
        <w:t xml:space="preserve"> </w:t>
      </w:r>
      <w:r w:rsidR="00B81CF2" w:rsidRPr="00DB0DFF">
        <w:rPr>
          <w:rFonts w:ascii="Book Antiqua" w:hAnsi="Book Antiqua"/>
        </w:rPr>
        <w:t>Governance</w:t>
      </w:r>
      <w:r w:rsidR="00D828BB" w:rsidRPr="00DB0DFF">
        <w:rPr>
          <w:rFonts w:ascii="Book Antiqua" w:hAnsi="Book Antiqua"/>
        </w:rPr>
        <w:t xml:space="preserve"> Committee Meeting Minutes</w:t>
      </w:r>
    </w:p>
    <w:p w14:paraId="7AC1FB72" w14:textId="77777777" w:rsidR="00836783" w:rsidRDefault="00836783" w:rsidP="006956B8">
      <w:pPr>
        <w:spacing w:after="0" w:line="240" w:lineRule="auto"/>
        <w:rPr>
          <w:rFonts w:ascii="Book Antiqua" w:hAnsi="Book Antiqua"/>
          <w:b/>
        </w:rPr>
      </w:pPr>
    </w:p>
    <w:p w14:paraId="4427D949" w14:textId="412C3870" w:rsidR="006D3D9E" w:rsidRDefault="003F213B" w:rsidP="006956B8">
      <w:pPr>
        <w:spacing w:after="0" w:line="240" w:lineRule="auto"/>
        <w:ind w:left="1670" w:firstLine="580"/>
        <w:rPr>
          <w:rFonts w:ascii="Book Antiqua" w:hAnsi="Book Antiqua"/>
        </w:rPr>
      </w:pPr>
      <w:r>
        <w:rPr>
          <w:rFonts w:ascii="Book Antiqua" w:hAnsi="Book Antiqua"/>
          <w:b/>
        </w:rPr>
        <w:t xml:space="preserve"> </w:t>
      </w:r>
      <w:r w:rsidR="003F4DCE" w:rsidRPr="00ED1428">
        <w:rPr>
          <w:rFonts w:ascii="Book Antiqua" w:hAnsi="Book Antiqua"/>
          <w:b/>
        </w:rPr>
        <w:t xml:space="preserve">Proposed Action: </w:t>
      </w:r>
      <w:r w:rsidR="003F4DCE" w:rsidRPr="00ED1428">
        <w:rPr>
          <w:rFonts w:ascii="Book Antiqua" w:hAnsi="Book Antiqua"/>
        </w:rPr>
        <w:t>Approval; Motion and Second Required</w:t>
      </w:r>
    </w:p>
    <w:p w14:paraId="587DED90" w14:textId="720F9516" w:rsidR="001B410C" w:rsidRPr="00266ED0" w:rsidRDefault="001B410C" w:rsidP="00266ED0">
      <w:pPr>
        <w:spacing w:after="0" w:line="240" w:lineRule="auto"/>
        <w:ind w:left="1670" w:firstLine="720"/>
        <w:rPr>
          <w:rFonts w:ascii="Book Antiqua" w:hAnsi="Book Antiqua"/>
          <w:b/>
        </w:rPr>
      </w:pPr>
    </w:p>
    <w:p w14:paraId="64E36A13" w14:textId="130608D9" w:rsidR="00266ED0" w:rsidRPr="00266ED0" w:rsidRDefault="001B410C" w:rsidP="00250A1D">
      <w:pPr>
        <w:pStyle w:val="Heading2"/>
        <w:ind w:left="2250" w:hanging="2250"/>
      </w:pPr>
      <w:r w:rsidRPr="00266ED0">
        <w:t>Item 4</w:t>
      </w:r>
      <w:r w:rsidRPr="00266ED0">
        <w:tab/>
      </w:r>
      <w:r w:rsidR="00266ED0" w:rsidRPr="00266ED0">
        <w:t>UNF Board of Trustees Conflict of Interest Statement and Disclosure Form</w:t>
      </w:r>
    </w:p>
    <w:p w14:paraId="56D4E68A" w14:textId="09DDD47F" w:rsidR="007B4DA4" w:rsidRDefault="00886390" w:rsidP="00244985">
      <w:pPr>
        <w:pStyle w:val="Heading2"/>
        <w:ind w:left="2250" w:firstLine="0"/>
        <w:rPr>
          <w:b w:val="0"/>
        </w:rPr>
      </w:pPr>
      <w:r w:rsidRPr="00266ED0">
        <w:rPr>
          <w:b w:val="0"/>
        </w:rPr>
        <w:t>In follow up to the Governance Committee discussion of January 20, 2021, and consistent with recommendations of the Office of Internal Audit</w:t>
      </w:r>
      <w:r w:rsidR="003421F2">
        <w:rPr>
          <w:b w:val="0"/>
        </w:rPr>
        <w:t>ing</w:t>
      </w:r>
      <w:r w:rsidRPr="00266ED0">
        <w:rPr>
          <w:b w:val="0"/>
        </w:rPr>
        <w:t xml:space="preserve">, staff has developed written internal procedures related to the annual conflict of interest disclosure process.  These procedures were developed by </w:t>
      </w:r>
      <w:r w:rsidR="003421F2">
        <w:rPr>
          <w:b w:val="0"/>
        </w:rPr>
        <w:t>P</w:t>
      </w:r>
      <w:r w:rsidRPr="00266ED0">
        <w:rPr>
          <w:b w:val="0"/>
        </w:rPr>
        <w:t xml:space="preserve">rocurement </w:t>
      </w:r>
      <w:r w:rsidR="003421F2">
        <w:rPr>
          <w:b w:val="0"/>
        </w:rPr>
        <w:t>S</w:t>
      </w:r>
      <w:r w:rsidRPr="00266ED0">
        <w:rPr>
          <w:b w:val="0"/>
        </w:rPr>
        <w:t xml:space="preserve">ervices in collaboration with the </w:t>
      </w:r>
      <w:r w:rsidR="003421F2">
        <w:rPr>
          <w:b w:val="0"/>
        </w:rPr>
        <w:t>O</w:t>
      </w:r>
      <w:r w:rsidRPr="00266ED0">
        <w:rPr>
          <w:b w:val="0"/>
        </w:rPr>
        <w:t xml:space="preserve">ffices of </w:t>
      </w:r>
      <w:r w:rsidR="003421F2">
        <w:rPr>
          <w:b w:val="0"/>
        </w:rPr>
        <w:t>I</w:t>
      </w:r>
      <w:r w:rsidRPr="00266ED0">
        <w:rPr>
          <w:b w:val="0"/>
        </w:rPr>
        <w:t xml:space="preserve">nternal </w:t>
      </w:r>
      <w:r w:rsidR="003421F2">
        <w:rPr>
          <w:b w:val="0"/>
        </w:rPr>
        <w:t>A</w:t>
      </w:r>
      <w:r w:rsidRPr="00266ED0">
        <w:rPr>
          <w:b w:val="0"/>
        </w:rPr>
        <w:t xml:space="preserve">udit and </w:t>
      </w:r>
      <w:r w:rsidR="003421F2">
        <w:rPr>
          <w:b w:val="0"/>
        </w:rPr>
        <w:t>G</w:t>
      </w:r>
      <w:r w:rsidRPr="00266ED0">
        <w:rPr>
          <w:b w:val="0"/>
        </w:rPr>
        <w:t xml:space="preserve">eneral </w:t>
      </w:r>
      <w:r w:rsidR="003421F2">
        <w:rPr>
          <w:b w:val="0"/>
        </w:rPr>
        <w:t>C</w:t>
      </w:r>
      <w:r w:rsidRPr="00266ED0">
        <w:rPr>
          <w:b w:val="0"/>
        </w:rPr>
        <w:t xml:space="preserve">ounsel. Additionally, these offices have collaborated in the review of the Board of Trustees Conflict of Interest Disclosure Form and will be presenting a revised UNF Board of Trustees Conflict of Interest Statement and Disclosure Form for Committee </w:t>
      </w:r>
    </w:p>
    <w:p w14:paraId="676BEB97" w14:textId="72E5365D" w:rsidR="007B4DA4" w:rsidRPr="007B4DA4" w:rsidRDefault="007B4DA4" w:rsidP="007B4DA4">
      <w:pPr>
        <w:tabs>
          <w:tab w:val="left" w:pos="2250"/>
        </w:tabs>
        <w:spacing w:after="0" w:line="240" w:lineRule="auto"/>
        <w:ind w:left="2250" w:hanging="2250"/>
        <w:rPr>
          <w:rFonts w:ascii="Book Antiqua" w:eastAsia="Times New Roman" w:hAnsi="Book Antiqua"/>
          <w:bCs/>
          <w:i/>
          <w:iCs/>
        </w:rPr>
      </w:pPr>
      <w:r w:rsidRPr="001C7135">
        <w:rPr>
          <w:rStyle w:val="Heading2Char"/>
        </w:rPr>
        <w:lastRenderedPageBreak/>
        <w:t>Item 4</w:t>
      </w:r>
      <w:r w:rsidRPr="001C7135">
        <w:rPr>
          <w:rStyle w:val="Heading2Char"/>
        </w:rPr>
        <w:tab/>
        <w:t>UNF Board of Trustees Conflict of Interest Statement and Disclosure Form</w:t>
      </w:r>
      <w:r>
        <w:rPr>
          <w:rFonts w:ascii="Book Antiqua" w:hAnsi="Book Antiqua"/>
          <w:b/>
        </w:rPr>
        <w:t xml:space="preserve"> </w:t>
      </w:r>
      <w:r w:rsidRPr="00014E04">
        <w:rPr>
          <w:rFonts w:ascii="Book Antiqua" w:eastAsia="Times New Roman" w:hAnsi="Book Antiqua"/>
          <w:i/>
          <w:iCs/>
        </w:rPr>
        <w:t>(</w:t>
      </w:r>
      <w:r w:rsidRPr="00014E04">
        <w:rPr>
          <w:rFonts w:ascii="Book Antiqua" w:eastAsia="Times New Roman" w:hAnsi="Book Antiqua"/>
          <w:bCs/>
          <w:i/>
          <w:iCs/>
        </w:rPr>
        <w:t>continued)</w:t>
      </w:r>
    </w:p>
    <w:p w14:paraId="43C67C5A" w14:textId="5D7B6BEE" w:rsidR="00014E04" w:rsidRDefault="00886390" w:rsidP="00E327EC">
      <w:pPr>
        <w:pStyle w:val="Heading2"/>
        <w:ind w:left="2250" w:firstLine="0"/>
        <w:rPr>
          <w:b w:val="0"/>
        </w:rPr>
      </w:pPr>
      <w:r w:rsidRPr="00266ED0">
        <w:rPr>
          <w:b w:val="0"/>
        </w:rPr>
        <w:t xml:space="preserve">review and recommended adoption. Proposed revisions include: (1) the addition of information from the Florida </w:t>
      </w:r>
      <w:r w:rsidR="005659A4" w:rsidRPr="00266ED0">
        <w:rPr>
          <w:b w:val="0"/>
        </w:rPr>
        <w:t xml:space="preserve">Code of Ethics for Public </w:t>
      </w:r>
    </w:p>
    <w:p w14:paraId="1F10E802" w14:textId="0A760965" w:rsidR="00014E04" w:rsidRDefault="002E5F8B" w:rsidP="002E5F8B">
      <w:pPr>
        <w:pStyle w:val="Heading2"/>
        <w:ind w:hanging="180"/>
        <w:rPr>
          <w:b w:val="0"/>
        </w:rPr>
      </w:pPr>
      <w:r w:rsidRPr="00266ED0">
        <w:rPr>
          <w:b w:val="0"/>
        </w:rPr>
        <w:t>Officers and Employees, including definitions, to educate and guide</w:t>
      </w:r>
    </w:p>
    <w:p w14:paraId="33F314F0" w14:textId="62E85ECD" w:rsidR="00886390" w:rsidRPr="00962B70" w:rsidRDefault="00266ED0" w:rsidP="007B4DA4">
      <w:pPr>
        <w:pStyle w:val="Heading2"/>
        <w:ind w:left="2250" w:firstLine="0"/>
        <w:rPr>
          <w:b w:val="0"/>
        </w:rPr>
      </w:pPr>
      <w:r w:rsidRPr="00266ED0">
        <w:rPr>
          <w:b w:val="0"/>
        </w:rPr>
        <w:t>Trustees in</w:t>
      </w:r>
      <w:r w:rsidR="00962B70">
        <w:rPr>
          <w:b w:val="0"/>
        </w:rPr>
        <w:t xml:space="preserve"> </w:t>
      </w:r>
      <w:r w:rsidR="00886390" w:rsidRPr="00962B70">
        <w:rPr>
          <w:b w:val="0"/>
          <w:bCs/>
        </w:rPr>
        <w:t>the completion of the form; and (2) additional disclosures to enhance University monitoring. The revised document has been reviewed by the University Compliance Officer and counsel for the Commission on Ethics for compliance with the Code of Ethics for Public Officers and Employees.</w:t>
      </w:r>
      <w:r w:rsidR="00886390">
        <w:t xml:space="preserve">   </w:t>
      </w:r>
    </w:p>
    <w:p w14:paraId="00373812" w14:textId="77777777" w:rsidR="00962B70" w:rsidRDefault="00962B70" w:rsidP="00ED0075">
      <w:pPr>
        <w:autoSpaceDE w:val="0"/>
        <w:autoSpaceDN w:val="0"/>
        <w:spacing w:after="0" w:line="240" w:lineRule="auto"/>
        <w:ind w:left="1440" w:firstLine="810"/>
        <w:rPr>
          <w:rFonts w:ascii="Book Antiqua" w:hAnsi="Book Antiqua"/>
          <w:b/>
          <w:bCs/>
          <w:color w:val="000000"/>
        </w:rPr>
      </w:pPr>
    </w:p>
    <w:p w14:paraId="2D0BEC80" w14:textId="5329A691" w:rsidR="001B410C" w:rsidRPr="002763EA" w:rsidRDefault="00886390" w:rsidP="002763EA">
      <w:pPr>
        <w:autoSpaceDE w:val="0"/>
        <w:autoSpaceDN w:val="0"/>
        <w:spacing w:after="0" w:line="480" w:lineRule="auto"/>
        <w:ind w:left="1440" w:firstLine="810"/>
        <w:rPr>
          <w:rFonts w:ascii="Book Antiqua" w:hAnsi="Book Antiqua"/>
          <w:color w:val="000000"/>
        </w:rPr>
      </w:pPr>
      <w:r>
        <w:rPr>
          <w:rFonts w:ascii="Book Antiqua" w:hAnsi="Book Antiqua"/>
          <w:b/>
          <w:bCs/>
          <w:color w:val="000000"/>
        </w:rPr>
        <w:t>Proposed Action:</w:t>
      </w:r>
      <w:r>
        <w:rPr>
          <w:rFonts w:ascii="Book Antiqua" w:hAnsi="Book Antiqua"/>
          <w:color w:val="000000"/>
        </w:rPr>
        <w:t xml:space="preserve"> Approval; Motion and Second</w:t>
      </w:r>
    </w:p>
    <w:p w14:paraId="78FF6013" w14:textId="772BC7C6" w:rsidR="0082438A" w:rsidRPr="00070DDA" w:rsidRDefault="007007A3" w:rsidP="002763EA">
      <w:pPr>
        <w:pStyle w:val="Heading2"/>
        <w:spacing w:line="240" w:lineRule="auto"/>
        <w:ind w:left="2250" w:hanging="2250"/>
      </w:pPr>
      <w:r w:rsidRPr="00131B37">
        <w:t xml:space="preserve">Item </w:t>
      </w:r>
      <w:r w:rsidR="001B410C">
        <w:t>5</w:t>
      </w:r>
      <w:r w:rsidR="0082438A">
        <w:tab/>
      </w:r>
      <w:r w:rsidR="0082438A" w:rsidRPr="00070DDA">
        <w:t xml:space="preserve">Discussion of Board Action Plan </w:t>
      </w:r>
    </w:p>
    <w:p w14:paraId="23E59036" w14:textId="1068A47A" w:rsidR="00EF3EDB" w:rsidRPr="00575CE2" w:rsidRDefault="0082438A" w:rsidP="00575CE2">
      <w:pPr>
        <w:shd w:val="clear" w:color="auto" w:fill="FFFFFF" w:themeFill="background1"/>
        <w:spacing w:line="240" w:lineRule="auto"/>
        <w:ind w:left="2250"/>
        <w:rPr>
          <w:rFonts w:ascii="Book Antiqua" w:hAnsi="Book Antiqua"/>
          <w:bCs/>
        </w:rPr>
      </w:pPr>
      <w:r w:rsidRPr="00425AF9">
        <w:rPr>
          <w:rFonts w:ascii="Book Antiqua" w:hAnsi="Book Antiqua"/>
          <w:bCs/>
        </w:rPr>
        <w:t xml:space="preserve">The Committee will review the Board Action Plan approved on January 17, 2019, including the status of action items, priorities and timelines for completion. </w:t>
      </w:r>
    </w:p>
    <w:p w14:paraId="591BE3DD" w14:textId="4482379B" w:rsidR="00A67CE5" w:rsidRPr="00A67CE5" w:rsidRDefault="00A67CE5" w:rsidP="00575CE2">
      <w:pPr>
        <w:pStyle w:val="Heading2"/>
        <w:spacing w:before="240" w:line="720" w:lineRule="auto"/>
        <w:ind w:left="2250" w:hanging="2250"/>
      </w:pPr>
      <w:r w:rsidRPr="00A67CE5">
        <w:t xml:space="preserve">Item </w:t>
      </w:r>
      <w:r w:rsidR="000A0BBD">
        <w:t>6</w:t>
      </w:r>
      <w:r w:rsidR="00F941CA">
        <w:tab/>
      </w:r>
      <w:r w:rsidRPr="00A67CE5">
        <w:t>Adj</w:t>
      </w:r>
      <w:permStart w:id="1900503089" w:edGrp="everyone"/>
      <w:permEnd w:id="1900503089"/>
      <w:r w:rsidRPr="00A67CE5">
        <w:t>ournment</w:t>
      </w:r>
    </w:p>
    <w:sectPr w:rsidR="00A67CE5" w:rsidRPr="00A67CE5" w:rsidSect="001937B6">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E60E" w14:textId="77777777" w:rsidR="000C3DBE" w:rsidRDefault="000C3DBE" w:rsidP="003F4DCE">
      <w:pPr>
        <w:spacing w:after="0" w:line="240" w:lineRule="auto"/>
      </w:pPr>
      <w:r>
        <w:separator/>
      </w:r>
    </w:p>
  </w:endnote>
  <w:endnote w:type="continuationSeparator" w:id="0">
    <w:p w14:paraId="4E74CF73" w14:textId="77777777" w:rsidR="000C3DBE" w:rsidRDefault="000C3DBE"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7070"/>
      <w:docPartObj>
        <w:docPartGallery w:val="Page Numbers (Bottom of Page)"/>
        <w:docPartUnique/>
      </w:docPartObj>
    </w:sdtPr>
    <w:sdtEndPr>
      <w:rPr>
        <w:noProof/>
      </w:rPr>
    </w:sdtEndPr>
    <w:sdtContent>
      <w:p w14:paraId="65714E62" w14:textId="4EB9BBC9" w:rsidR="001937B6" w:rsidRDefault="001937B6">
        <w:pPr>
          <w:pStyle w:val="Footer"/>
          <w:jc w:val="center"/>
        </w:pPr>
        <w:r>
          <w:fldChar w:fldCharType="begin"/>
        </w:r>
        <w:r>
          <w:instrText xml:space="preserve"> PAGE   \* MERGEFORMAT </w:instrText>
        </w:r>
        <w:r>
          <w:fldChar w:fldCharType="separate"/>
        </w:r>
        <w:r w:rsidR="00401267">
          <w:rPr>
            <w:noProof/>
          </w:rPr>
          <w:t>2</w:t>
        </w:r>
        <w:r>
          <w:rPr>
            <w:noProof/>
          </w:rPr>
          <w:fldChar w:fldCharType="end"/>
        </w:r>
      </w:p>
    </w:sdtContent>
  </w:sdt>
  <w:p w14:paraId="68B992B7" w14:textId="77777777" w:rsidR="001937B6" w:rsidRDefault="0019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511" w14:textId="77777777" w:rsidR="000C3DBE" w:rsidRDefault="000C3DBE" w:rsidP="003F4DCE">
      <w:pPr>
        <w:spacing w:after="0" w:line="240" w:lineRule="auto"/>
      </w:pPr>
      <w:r>
        <w:separator/>
      </w:r>
    </w:p>
  </w:footnote>
  <w:footnote w:type="continuationSeparator" w:id="0">
    <w:p w14:paraId="3DF8C157" w14:textId="77777777" w:rsidR="000C3DBE" w:rsidRDefault="000C3DBE"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7E76" w14:textId="77777777" w:rsidR="003116C5" w:rsidRDefault="00156B3E" w:rsidP="003116C5">
    <w:pPr>
      <w:pStyle w:val="Header"/>
      <w:jc w:val="center"/>
    </w:pPr>
    <w:r w:rsidRPr="00772D14">
      <w:rPr>
        <w:noProof/>
      </w:rPr>
      <w:drawing>
        <wp:inline distT="0" distB="0" distL="0" distR="0" wp14:anchorId="14DC9E74" wp14:editId="6EB7922B">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5C51E28" w14:textId="77777777" w:rsidR="003116C5" w:rsidRDefault="009C69F5" w:rsidP="003116C5">
    <w:pPr>
      <w:pStyle w:val="Header"/>
      <w:jc w:val="center"/>
    </w:pPr>
  </w:p>
  <w:p w14:paraId="75500BE1" w14:textId="3408FBEF" w:rsidR="003F4DCE" w:rsidRPr="00D46AC3" w:rsidRDefault="00156B3E" w:rsidP="003F4DCE">
    <w:pPr>
      <w:pStyle w:val="Header"/>
      <w:jc w:val="center"/>
      <w:rPr>
        <w:rFonts w:ascii="Book Antiqua" w:hAnsi="Book Antiqua"/>
        <w:b/>
        <w:sz w:val="24"/>
        <w:szCs w:val="24"/>
      </w:rPr>
    </w:pPr>
    <w:r w:rsidRPr="00D46AC3">
      <w:rPr>
        <w:rFonts w:ascii="Book Antiqua" w:hAnsi="Book Antiqua"/>
        <w:b/>
        <w:sz w:val="24"/>
        <w:szCs w:val="24"/>
      </w:rPr>
      <w:t xml:space="preserve">Board of Trustees </w:t>
    </w:r>
  </w:p>
  <w:p w14:paraId="57B5D385" w14:textId="6F378B1E" w:rsidR="003F4DCE" w:rsidRPr="00D46AC3" w:rsidRDefault="003867E9" w:rsidP="003F4DCE">
    <w:pPr>
      <w:pStyle w:val="Header"/>
      <w:jc w:val="center"/>
      <w:rPr>
        <w:rFonts w:ascii="Book Antiqua" w:hAnsi="Book Antiqua"/>
        <w:b/>
        <w:sz w:val="24"/>
        <w:szCs w:val="24"/>
      </w:rPr>
    </w:pPr>
    <w:r w:rsidRPr="00D46AC3">
      <w:rPr>
        <w:rFonts w:ascii="Book Antiqua" w:hAnsi="Book Antiqua"/>
        <w:b/>
        <w:sz w:val="24"/>
        <w:szCs w:val="24"/>
      </w:rPr>
      <w:t>Governance</w:t>
    </w:r>
    <w:r w:rsidR="003F4DCE" w:rsidRPr="00D46AC3">
      <w:rPr>
        <w:rFonts w:ascii="Book Antiqua" w:hAnsi="Book Antiqua"/>
        <w:b/>
        <w:sz w:val="24"/>
        <w:szCs w:val="24"/>
      </w:rPr>
      <w:t xml:space="preserve"> Committee</w:t>
    </w:r>
  </w:p>
  <w:p w14:paraId="2DC51D14" w14:textId="77777777" w:rsidR="00D46AC3" w:rsidRPr="00D46AC3" w:rsidRDefault="00D46AC3" w:rsidP="003116C5">
    <w:pPr>
      <w:pStyle w:val="Header"/>
      <w:jc w:val="center"/>
      <w:rPr>
        <w:rFonts w:ascii="Book Antiqua" w:hAnsi="Book Antiqua"/>
        <w:b/>
        <w:sz w:val="24"/>
        <w:szCs w:val="24"/>
      </w:rPr>
    </w:pPr>
  </w:p>
  <w:p w14:paraId="14F9524F" w14:textId="5F4E5E35" w:rsidR="00401267" w:rsidRDefault="00886390" w:rsidP="00401267">
    <w:pPr>
      <w:pStyle w:val="Header"/>
      <w:jc w:val="center"/>
      <w:rPr>
        <w:rFonts w:ascii="Book Antiqua" w:hAnsi="Book Antiqua"/>
        <w:b/>
        <w:sz w:val="24"/>
        <w:szCs w:val="24"/>
      </w:rPr>
    </w:pPr>
    <w:r>
      <w:rPr>
        <w:rFonts w:ascii="Book Antiqua" w:hAnsi="Book Antiqua"/>
        <w:b/>
        <w:sz w:val="24"/>
        <w:szCs w:val="24"/>
      </w:rPr>
      <w:t>March 16</w:t>
    </w:r>
    <w:r w:rsidR="00401267" w:rsidRPr="00D46AC3">
      <w:rPr>
        <w:rFonts w:ascii="Book Antiqua" w:hAnsi="Book Antiqua"/>
        <w:b/>
        <w:sz w:val="24"/>
        <w:szCs w:val="24"/>
      </w:rPr>
      <w:t>, 202</w:t>
    </w:r>
    <w:r w:rsidR="00401267">
      <w:rPr>
        <w:rFonts w:ascii="Book Antiqua" w:hAnsi="Book Antiqua"/>
        <w:b/>
        <w:sz w:val="24"/>
        <w:szCs w:val="24"/>
      </w:rPr>
      <w:t>1</w:t>
    </w:r>
  </w:p>
  <w:p w14:paraId="5C81120F" w14:textId="77777777" w:rsidR="007307E0" w:rsidRDefault="007307E0" w:rsidP="00401267">
    <w:pPr>
      <w:pStyle w:val="Header"/>
      <w:jc w:val="center"/>
      <w:rPr>
        <w:rFonts w:ascii="Book Antiqua" w:hAnsi="Book Antiqua"/>
        <w:b/>
        <w:sz w:val="24"/>
        <w:szCs w:val="24"/>
      </w:rPr>
    </w:pPr>
  </w:p>
  <w:p w14:paraId="648AA339" w14:textId="711CA904" w:rsidR="00035CC3" w:rsidRDefault="00886390" w:rsidP="00035CC3">
    <w:pPr>
      <w:pStyle w:val="Header"/>
      <w:jc w:val="center"/>
      <w:rPr>
        <w:rFonts w:ascii="Book Antiqua" w:hAnsi="Book Antiqua"/>
        <w:i/>
        <w:iCs/>
        <w:sz w:val="24"/>
        <w:szCs w:val="24"/>
      </w:rPr>
    </w:pPr>
    <w:r>
      <w:rPr>
        <w:rFonts w:ascii="Book Antiqua" w:hAnsi="Book Antiqua"/>
        <w:i/>
        <w:iCs/>
        <w:sz w:val="24"/>
        <w:szCs w:val="24"/>
      </w:rPr>
      <w:t>1</w:t>
    </w:r>
    <w:r w:rsidR="004152C9">
      <w:rPr>
        <w:rFonts w:ascii="Book Antiqua" w:hAnsi="Book Antiqua"/>
        <w:i/>
        <w:iCs/>
        <w:sz w:val="24"/>
        <w:szCs w:val="24"/>
      </w:rPr>
      <w:t>1</w:t>
    </w:r>
    <w:r>
      <w:rPr>
        <w:rFonts w:ascii="Book Antiqua" w:hAnsi="Book Antiqua"/>
        <w:i/>
        <w:iCs/>
        <w:sz w:val="24"/>
        <w:szCs w:val="24"/>
      </w:rPr>
      <w:t>:</w:t>
    </w:r>
    <w:r w:rsidR="004152C9">
      <w:rPr>
        <w:rFonts w:ascii="Book Antiqua" w:hAnsi="Book Antiqua"/>
        <w:i/>
        <w:iCs/>
        <w:sz w:val="24"/>
        <w:szCs w:val="24"/>
      </w:rPr>
      <w:t>15</w:t>
    </w:r>
    <w:r w:rsidR="00035CC3">
      <w:rPr>
        <w:rFonts w:ascii="Book Antiqua" w:hAnsi="Book Antiqua"/>
        <w:i/>
        <w:iCs/>
        <w:sz w:val="24"/>
        <w:szCs w:val="24"/>
      </w:rPr>
      <w:t xml:space="preserve"> a</w:t>
    </w:r>
    <w:r w:rsidR="00035CC3" w:rsidRPr="004B4A3D">
      <w:rPr>
        <w:rFonts w:ascii="Book Antiqua" w:hAnsi="Book Antiqua"/>
        <w:i/>
        <w:iCs/>
        <w:sz w:val="24"/>
        <w:szCs w:val="24"/>
      </w:rPr>
      <w:t xml:space="preserve">m – </w:t>
    </w:r>
    <w:r>
      <w:rPr>
        <w:rFonts w:ascii="Book Antiqua" w:hAnsi="Book Antiqua"/>
        <w:i/>
        <w:iCs/>
        <w:sz w:val="24"/>
        <w:szCs w:val="24"/>
      </w:rPr>
      <w:t>11:45</w:t>
    </w:r>
    <w:r w:rsidR="00035CC3" w:rsidRPr="004B4A3D">
      <w:rPr>
        <w:rFonts w:ascii="Book Antiqua" w:hAnsi="Book Antiqua"/>
        <w:i/>
        <w:iCs/>
        <w:sz w:val="24"/>
        <w:szCs w:val="24"/>
      </w:rPr>
      <w:t xml:space="preserve"> </w:t>
    </w:r>
    <w:r w:rsidR="00035CC3">
      <w:rPr>
        <w:rFonts w:ascii="Book Antiqua" w:hAnsi="Book Antiqua"/>
        <w:i/>
        <w:iCs/>
        <w:sz w:val="24"/>
        <w:szCs w:val="24"/>
      </w:rPr>
      <w:t>a</w:t>
    </w:r>
    <w:r w:rsidR="00035CC3" w:rsidRPr="004B4A3D">
      <w:rPr>
        <w:rFonts w:ascii="Book Antiqua" w:hAnsi="Book Antiqua"/>
        <w:i/>
        <w:iCs/>
        <w:sz w:val="24"/>
        <w:szCs w:val="24"/>
      </w:rPr>
      <w:t>m</w:t>
    </w:r>
  </w:p>
  <w:p w14:paraId="0D2A464D" w14:textId="29D7ABD3" w:rsidR="00035CC3" w:rsidRDefault="00035CC3" w:rsidP="00035CC3">
    <w:pPr>
      <w:pStyle w:val="Header"/>
      <w:jc w:val="center"/>
      <w:rPr>
        <w:rFonts w:ascii="Book Antiqua" w:hAnsi="Book Antiqua"/>
        <w:i/>
        <w:iCs/>
        <w:sz w:val="24"/>
        <w:szCs w:val="24"/>
      </w:rPr>
    </w:pPr>
  </w:p>
  <w:p w14:paraId="1B161C3B" w14:textId="624C8BEA" w:rsidR="003116C5" w:rsidRDefault="00035CC3" w:rsidP="003116C5">
    <w:pPr>
      <w:pStyle w:val="Header"/>
      <w:jc w:val="center"/>
      <w:rPr>
        <w:rFonts w:ascii="Book Antiqua" w:hAnsi="Book Antiqua"/>
        <w:i/>
        <w:iCs/>
        <w:sz w:val="24"/>
        <w:szCs w:val="24"/>
      </w:rPr>
    </w:pPr>
    <w:r>
      <w:rPr>
        <w:rFonts w:ascii="Book Antiqua" w:hAnsi="Book Antiqua"/>
        <w:i/>
        <w:iCs/>
        <w:sz w:val="24"/>
        <w:szCs w:val="24"/>
      </w:rPr>
      <w:t>virtual meeting</w:t>
    </w:r>
  </w:p>
  <w:p w14:paraId="2DA06B59" w14:textId="7E42F8EA" w:rsidR="00DF1A6E" w:rsidRDefault="00DF1A6E" w:rsidP="003116C5">
    <w:pPr>
      <w:pStyle w:val="Header"/>
      <w:jc w:val="center"/>
      <w:rPr>
        <w:rFonts w:ascii="Book Antiqua" w:hAnsi="Book Antiqua"/>
        <w:i/>
        <w:iCs/>
        <w:sz w:val="24"/>
        <w:szCs w:val="24"/>
      </w:rPr>
    </w:pPr>
  </w:p>
  <w:p w14:paraId="38D218F8" w14:textId="77777777" w:rsidR="00DF1A6E" w:rsidRPr="00F41366" w:rsidRDefault="00DF1A6E" w:rsidP="00DF1A6E">
    <w:pPr>
      <w:pStyle w:val="NormalWeb"/>
      <w:jc w:val="center"/>
      <w:textAlignment w:val="baseline"/>
      <w:rPr>
        <w:rFonts w:ascii="Book Antiqua" w:hAnsi="Book Antiqua" w:cs="Arial"/>
        <w:i/>
        <w:iCs/>
        <w:color w:val="000000"/>
        <w:sz w:val="22"/>
        <w:szCs w:val="22"/>
      </w:rPr>
    </w:pPr>
    <w:r w:rsidRPr="00F41366">
      <w:rPr>
        <w:rFonts w:ascii="Book Antiqua" w:hAnsi="Book Antiqua" w:cs="Arial"/>
        <w:i/>
        <w:iCs/>
        <w:color w:val="000000"/>
        <w:sz w:val="22"/>
        <w:szCs w:val="22"/>
        <w:bdr w:val="none" w:sz="0" w:space="0" w:color="auto" w:frame="1"/>
        <w:lang w:val="en"/>
      </w:rPr>
      <w:t>For public access, please use the following zoom link: </w:t>
    </w:r>
    <w:hyperlink r:id="rId2" w:tooltip="https://unf.zoom.us/j/91097705103" w:history="1">
      <w:r w:rsidRPr="00F41366">
        <w:rPr>
          <w:rStyle w:val="Hyperlink"/>
          <w:rFonts w:ascii="Book Antiqua" w:hAnsi="Book Antiqua" w:cs="Arial"/>
          <w:i/>
          <w:iCs/>
          <w:color w:val="0064AC"/>
          <w:sz w:val="22"/>
          <w:szCs w:val="22"/>
          <w:bdr w:val="none" w:sz="0" w:space="0" w:color="auto" w:frame="1"/>
          <w:lang w:val="en"/>
        </w:rPr>
        <w:t>https://unf.zoom.us/j/91097705103</w:t>
      </w:r>
    </w:hyperlink>
  </w:p>
  <w:p w14:paraId="6F14BB1B" w14:textId="77777777" w:rsidR="00DF1A6E" w:rsidRDefault="00DF1A6E" w:rsidP="00DF1A6E">
    <w:pPr>
      <w:pStyle w:val="NormalWeb"/>
      <w:jc w:val="center"/>
      <w:textAlignment w:val="baseline"/>
      <w:rPr>
        <w:rFonts w:ascii="Book Antiqua" w:hAnsi="Book Antiqua" w:cs="Arial"/>
        <w:i/>
        <w:iCs/>
        <w:color w:val="000000"/>
        <w:sz w:val="22"/>
        <w:szCs w:val="22"/>
        <w:bdr w:val="none" w:sz="0" w:space="0" w:color="auto" w:frame="1"/>
        <w:lang w:val="en"/>
      </w:rPr>
    </w:pPr>
    <w:r w:rsidRPr="00F41366">
      <w:rPr>
        <w:rFonts w:ascii="Book Antiqua" w:hAnsi="Book Antiqua" w:cs="Arial"/>
        <w:i/>
        <w:iCs/>
        <w:color w:val="000000"/>
        <w:sz w:val="22"/>
        <w:szCs w:val="22"/>
        <w:bdr w:val="none" w:sz="0" w:space="0" w:color="auto" w:frame="1"/>
        <w:lang w:val="en"/>
      </w:rPr>
      <w:t>or dial 301-715-8592 (and key in webinar ID: 910 9770 5103</w:t>
    </w:r>
    <w:r w:rsidRPr="00F41366">
      <w:rPr>
        <w:rFonts w:ascii="Book Antiqua" w:hAnsi="Book Antiqua" w:cs="Arial"/>
        <w:i/>
        <w:iCs/>
        <w:color w:val="000000"/>
        <w:sz w:val="22"/>
        <w:szCs w:val="22"/>
      </w:rPr>
      <w:t>)</w:t>
    </w:r>
    <w:r w:rsidRPr="00F41366">
      <w:rPr>
        <w:rFonts w:ascii="Book Antiqua" w:hAnsi="Book Antiqua" w:cs="Arial"/>
        <w:i/>
        <w:iCs/>
        <w:color w:val="000000"/>
        <w:sz w:val="22"/>
        <w:szCs w:val="22"/>
        <w:bdr w:val="none" w:sz="0" w:space="0" w:color="auto" w:frame="1"/>
        <w:lang w:val="en"/>
      </w:rPr>
      <w:t>.</w:t>
    </w:r>
  </w:p>
  <w:p w14:paraId="6A542310" w14:textId="77777777" w:rsidR="00DF1A6E" w:rsidRDefault="00DF1A6E" w:rsidP="003116C5">
    <w:pPr>
      <w:pStyle w:val="Header"/>
      <w:jc w:val="center"/>
      <w:rPr>
        <w:rFonts w:ascii="Book Antiqua" w:hAnsi="Book Antiqua"/>
      </w:rPr>
    </w:pPr>
  </w:p>
  <w:p w14:paraId="3A45CD17" w14:textId="77777777" w:rsidR="003116C5" w:rsidRPr="003116C5" w:rsidRDefault="009C69F5" w:rsidP="003116C5">
    <w:pPr>
      <w:pStyle w:val="Header"/>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D65B" w14:textId="77777777" w:rsidR="00F77A19" w:rsidRDefault="00F77A19" w:rsidP="00F77A19">
    <w:pPr>
      <w:pStyle w:val="Header"/>
      <w:jc w:val="center"/>
    </w:pPr>
    <w:r w:rsidRPr="00772D14">
      <w:rPr>
        <w:noProof/>
      </w:rPr>
      <w:drawing>
        <wp:inline distT="0" distB="0" distL="0" distR="0" wp14:anchorId="4F1E34B1" wp14:editId="54D851A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7374BAE" w14:textId="77777777" w:rsidR="00F77A19" w:rsidRDefault="00F77A19" w:rsidP="00F77A19">
    <w:pPr>
      <w:pStyle w:val="Header"/>
      <w:jc w:val="center"/>
    </w:pPr>
  </w:p>
  <w:p w14:paraId="76F3255E" w14:textId="77777777" w:rsidR="003F7CAB" w:rsidRDefault="003F7CAB" w:rsidP="00B75ECA">
    <w:pPr>
      <w:pStyle w:val="Header"/>
      <w:jc w:val="center"/>
      <w:rPr>
        <w:rFonts w:ascii="Book Antiqua" w:hAnsi="Book Antiqua"/>
        <w:b/>
        <w:sz w:val="24"/>
        <w:szCs w:val="24"/>
      </w:rPr>
    </w:pPr>
  </w:p>
  <w:p w14:paraId="78049EE1" w14:textId="0643ED4C" w:rsidR="00B75ECA" w:rsidRPr="00F41366" w:rsidRDefault="00F77A19" w:rsidP="00B75ECA">
    <w:pPr>
      <w:pStyle w:val="Header"/>
      <w:jc w:val="center"/>
      <w:rPr>
        <w:rFonts w:ascii="Book Antiqua" w:hAnsi="Book Antiqua"/>
        <w:b/>
      </w:rPr>
    </w:pPr>
    <w:r w:rsidRPr="00F41366">
      <w:rPr>
        <w:rFonts w:ascii="Book Antiqua" w:hAnsi="Book Antiqua"/>
        <w:b/>
      </w:rPr>
      <w:t xml:space="preserve">Board of Trustees </w:t>
    </w:r>
  </w:p>
  <w:p w14:paraId="7179AE35" w14:textId="77777777" w:rsidR="00B75ECA" w:rsidRPr="00F41366" w:rsidRDefault="00B75ECA" w:rsidP="00B75ECA">
    <w:pPr>
      <w:pStyle w:val="Header"/>
      <w:jc w:val="center"/>
      <w:rPr>
        <w:rFonts w:ascii="Book Antiqua" w:hAnsi="Book Antiqua"/>
        <w:b/>
      </w:rPr>
    </w:pPr>
  </w:p>
  <w:p w14:paraId="03E440F9" w14:textId="4DBC2483" w:rsidR="00F77A19" w:rsidRPr="00F41366" w:rsidRDefault="00F77A19" w:rsidP="00B75ECA">
    <w:pPr>
      <w:pStyle w:val="Header"/>
      <w:jc w:val="center"/>
      <w:rPr>
        <w:rFonts w:ascii="Book Antiqua" w:hAnsi="Book Antiqua"/>
        <w:b/>
      </w:rPr>
    </w:pPr>
    <w:r w:rsidRPr="00F41366">
      <w:rPr>
        <w:rFonts w:ascii="Book Antiqua" w:hAnsi="Book Antiqua"/>
        <w:b/>
      </w:rPr>
      <w:t>Governance Committee</w:t>
    </w:r>
    <w:r w:rsidR="006F1CA9" w:rsidRPr="00F41366">
      <w:rPr>
        <w:rFonts w:ascii="Book Antiqua" w:hAnsi="Book Antiqua"/>
        <w:b/>
      </w:rPr>
      <w:t xml:space="preserve"> Meeting</w:t>
    </w:r>
  </w:p>
  <w:p w14:paraId="669D3F96" w14:textId="77777777" w:rsidR="00F77A19" w:rsidRPr="00F41366" w:rsidRDefault="00F77A19" w:rsidP="00F77A19">
    <w:pPr>
      <w:pStyle w:val="Header"/>
      <w:jc w:val="center"/>
      <w:rPr>
        <w:rFonts w:ascii="Book Antiqua" w:hAnsi="Book Antiqua"/>
        <w:b/>
      </w:rPr>
    </w:pPr>
  </w:p>
  <w:p w14:paraId="4C4BF303" w14:textId="6D8173E9" w:rsidR="00B75ECA" w:rsidRPr="00F41366" w:rsidRDefault="00A95F4E" w:rsidP="00736DE8">
    <w:pPr>
      <w:pStyle w:val="Header"/>
      <w:jc w:val="center"/>
      <w:rPr>
        <w:rFonts w:ascii="Book Antiqua" w:hAnsi="Book Antiqua"/>
        <w:b/>
      </w:rPr>
    </w:pPr>
    <w:r w:rsidRPr="00F41366">
      <w:rPr>
        <w:rFonts w:ascii="Book Antiqua" w:hAnsi="Book Antiqua"/>
        <w:b/>
      </w:rPr>
      <w:t>March 16</w:t>
    </w:r>
    <w:r w:rsidR="00F77A19" w:rsidRPr="00F41366">
      <w:rPr>
        <w:rFonts w:ascii="Book Antiqua" w:hAnsi="Book Antiqua"/>
        <w:b/>
      </w:rPr>
      <w:t>, 202</w:t>
    </w:r>
    <w:r w:rsidR="00EB66B8" w:rsidRPr="00F41366">
      <w:rPr>
        <w:rFonts w:ascii="Book Antiqua" w:hAnsi="Book Antiqua"/>
        <w:b/>
      </w:rPr>
      <w:t>1</w:t>
    </w:r>
  </w:p>
  <w:p w14:paraId="5256D7A6" w14:textId="2686D502" w:rsidR="001D5592" w:rsidRPr="00F41366" w:rsidRDefault="001D5592" w:rsidP="00736DE8">
    <w:pPr>
      <w:pStyle w:val="Header"/>
      <w:jc w:val="center"/>
      <w:rPr>
        <w:rFonts w:ascii="Book Antiqua" w:hAnsi="Book Antiqua"/>
        <w:b/>
      </w:rPr>
    </w:pPr>
  </w:p>
  <w:p w14:paraId="333F29EF" w14:textId="5F7DF1BE" w:rsidR="00E93AF8" w:rsidRPr="00F41366" w:rsidRDefault="001D5592" w:rsidP="000249A0">
    <w:pPr>
      <w:pStyle w:val="Header"/>
      <w:jc w:val="center"/>
      <w:rPr>
        <w:rFonts w:ascii="Book Antiqua" w:hAnsi="Book Antiqua"/>
        <w:i/>
      </w:rPr>
    </w:pPr>
    <w:r w:rsidRPr="00F41366">
      <w:rPr>
        <w:rFonts w:ascii="Book Antiqua" w:hAnsi="Book Antiqua"/>
        <w:i/>
      </w:rPr>
      <w:t>1</w:t>
    </w:r>
    <w:r w:rsidR="004152C9" w:rsidRPr="00F41366">
      <w:rPr>
        <w:rFonts w:ascii="Book Antiqua" w:hAnsi="Book Antiqua"/>
        <w:i/>
      </w:rPr>
      <w:t>1:15</w:t>
    </w:r>
    <w:r w:rsidRPr="00F41366">
      <w:rPr>
        <w:rFonts w:ascii="Book Antiqua" w:hAnsi="Book Antiqua"/>
        <w:i/>
      </w:rPr>
      <w:t xml:space="preserve"> am – 11:45 am</w:t>
    </w:r>
  </w:p>
  <w:p w14:paraId="0D1A4FD0" w14:textId="4574A299" w:rsidR="00736DE8" w:rsidRPr="00F41366" w:rsidRDefault="00736DE8" w:rsidP="00F77A19">
    <w:pPr>
      <w:pStyle w:val="Header"/>
      <w:jc w:val="center"/>
      <w:rPr>
        <w:rFonts w:ascii="Book Antiqua" w:hAnsi="Book Antiqua"/>
        <w:i/>
        <w:iCs/>
      </w:rPr>
    </w:pPr>
  </w:p>
  <w:p w14:paraId="1E56AC09" w14:textId="51BFB6FB" w:rsidR="001937B6" w:rsidRPr="00F41366" w:rsidRDefault="00736DE8" w:rsidP="000249A0">
    <w:pPr>
      <w:pStyle w:val="Header"/>
      <w:jc w:val="center"/>
      <w:rPr>
        <w:rFonts w:ascii="Book Antiqua" w:hAnsi="Book Antiqua"/>
        <w:i/>
        <w:iCs/>
      </w:rPr>
    </w:pPr>
    <w:r w:rsidRPr="00F41366">
      <w:rPr>
        <w:rFonts w:ascii="Book Antiqua" w:hAnsi="Book Antiqua"/>
        <w:i/>
        <w:iCs/>
      </w:rPr>
      <w:t>virtual meeting</w:t>
    </w:r>
  </w:p>
  <w:p w14:paraId="42DBA8A7" w14:textId="7FE1F6F7" w:rsidR="00F41366" w:rsidRDefault="00F41366" w:rsidP="000249A0">
    <w:pPr>
      <w:pStyle w:val="Header"/>
      <w:jc w:val="center"/>
      <w:rPr>
        <w:rFonts w:ascii="Book Antiqua" w:hAnsi="Book Antiqua"/>
        <w:i/>
        <w:iCs/>
        <w:sz w:val="24"/>
        <w:szCs w:val="24"/>
      </w:rPr>
    </w:pPr>
  </w:p>
  <w:p w14:paraId="639BAD51" w14:textId="0F3D0F95" w:rsidR="00F41366" w:rsidRPr="00F41366" w:rsidRDefault="00F41366" w:rsidP="00F41366">
    <w:pPr>
      <w:pStyle w:val="NormalWeb"/>
      <w:jc w:val="center"/>
      <w:textAlignment w:val="baseline"/>
      <w:rPr>
        <w:rFonts w:ascii="Book Antiqua" w:hAnsi="Book Antiqua" w:cs="Arial"/>
        <w:i/>
        <w:iCs/>
        <w:color w:val="000000"/>
        <w:sz w:val="22"/>
        <w:szCs w:val="22"/>
      </w:rPr>
    </w:pPr>
    <w:r w:rsidRPr="00F41366">
      <w:rPr>
        <w:rFonts w:ascii="Book Antiqua" w:hAnsi="Book Antiqua" w:cs="Arial"/>
        <w:i/>
        <w:iCs/>
        <w:color w:val="000000"/>
        <w:sz w:val="22"/>
        <w:szCs w:val="22"/>
        <w:bdr w:val="none" w:sz="0" w:space="0" w:color="auto" w:frame="1"/>
        <w:lang w:val="en"/>
      </w:rPr>
      <w:t>For public access, please use the following zoom link: </w:t>
    </w:r>
    <w:hyperlink r:id="rId2" w:tooltip="https://unf.zoom.us/j/91097705103" w:history="1">
      <w:r w:rsidRPr="00F41366">
        <w:rPr>
          <w:rStyle w:val="Hyperlink"/>
          <w:rFonts w:ascii="Book Antiqua" w:hAnsi="Book Antiqua" w:cs="Arial"/>
          <w:i/>
          <w:iCs/>
          <w:color w:val="0064AC"/>
          <w:sz w:val="22"/>
          <w:szCs w:val="22"/>
          <w:bdr w:val="none" w:sz="0" w:space="0" w:color="auto" w:frame="1"/>
          <w:lang w:val="en"/>
        </w:rPr>
        <w:t>https://unf.zoom.us/j/91097705103</w:t>
      </w:r>
    </w:hyperlink>
  </w:p>
  <w:p w14:paraId="1ACC5BF1" w14:textId="31B5CD22" w:rsidR="00F41366" w:rsidRDefault="00F41366" w:rsidP="007B4DA4">
    <w:pPr>
      <w:pStyle w:val="NormalWeb"/>
      <w:jc w:val="center"/>
      <w:textAlignment w:val="baseline"/>
      <w:rPr>
        <w:rFonts w:ascii="Book Antiqua" w:hAnsi="Book Antiqua" w:cs="Arial"/>
        <w:i/>
        <w:iCs/>
        <w:color w:val="000000"/>
        <w:sz w:val="22"/>
        <w:szCs w:val="22"/>
        <w:bdr w:val="none" w:sz="0" w:space="0" w:color="auto" w:frame="1"/>
        <w:lang w:val="en"/>
      </w:rPr>
    </w:pPr>
    <w:r w:rsidRPr="00F41366">
      <w:rPr>
        <w:rFonts w:ascii="Book Antiqua" w:hAnsi="Book Antiqua" w:cs="Arial"/>
        <w:i/>
        <w:iCs/>
        <w:color w:val="000000"/>
        <w:sz w:val="22"/>
        <w:szCs w:val="22"/>
        <w:bdr w:val="none" w:sz="0" w:space="0" w:color="auto" w:frame="1"/>
        <w:lang w:val="en"/>
      </w:rPr>
      <w:t>or dial 301-715-8592 (and key in webinar ID: 910 9770 5103</w:t>
    </w:r>
    <w:r w:rsidRPr="00F41366">
      <w:rPr>
        <w:rFonts w:ascii="Book Antiqua" w:hAnsi="Book Antiqua" w:cs="Arial"/>
        <w:i/>
        <w:iCs/>
        <w:color w:val="000000"/>
        <w:sz w:val="22"/>
        <w:szCs w:val="22"/>
      </w:rPr>
      <w:t>)</w:t>
    </w:r>
    <w:r w:rsidRPr="00F41366">
      <w:rPr>
        <w:rFonts w:ascii="Book Antiqua" w:hAnsi="Book Antiqua" w:cs="Arial"/>
        <w:i/>
        <w:iCs/>
        <w:color w:val="000000"/>
        <w:sz w:val="22"/>
        <w:szCs w:val="22"/>
        <w:bdr w:val="none" w:sz="0" w:space="0" w:color="auto" w:frame="1"/>
        <w:lang w:val="en"/>
      </w:rPr>
      <w:t>.</w:t>
    </w:r>
  </w:p>
  <w:p w14:paraId="268B5D7B" w14:textId="77777777" w:rsidR="007B4DA4" w:rsidRPr="007B4DA4" w:rsidRDefault="007B4DA4" w:rsidP="007B4DA4">
    <w:pPr>
      <w:pStyle w:val="NormalWeb"/>
      <w:jc w:val="center"/>
      <w:textAlignment w:val="baseline"/>
      <w:rPr>
        <w:rFonts w:ascii="Book Antiqua" w:hAnsi="Book Antiqua" w:cs="Arial"/>
        <w:i/>
        <w:i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440E"/>
    <w:multiLevelType w:val="hybridMultilevel"/>
    <w:tmpl w:val="159EB074"/>
    <w:lvl w:ilvl="0" w:tplc="7D3E44BA">
      <w:start w:val="1"/>
      <w:numFmt w:val="upperLetter"/>
      <w:pStyle w:val="Heading3"/>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22438"/>
    <w:multiLevelType w:val="hybridMultilevel"/>
    <w:tmpl w:val="E9FAE15A"/>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45DD5F5C"/>
    <w:multiLevelType w:val="hybridMultilevel"/>
    <w:tmpl w:val="5448AEF4"/>
    <w:lvl w:ilvl="0" w:tplc="73CAA738">
      <w:start w:val="2"/>
      <w:numFmt w:val="upp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13CBC"/>
    <w:multiLevelType w:val="hybridMultilevel"/>
    <w:tmpl w:val="44BA12E2"/>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6D5476AC"/>
    <w:multiLevelType w:val="hybridMultilevel"/>
    <w:tmpl w:val="A92ECB04"/>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0"/>
  </w:num>
  <w:num w:numId="8">
    <w:abstractNumId w:val="0"/>
    <w:lvlOverride w:ilvl="0">
      <w:startOverride w:val="2"/>
    </w:lvlOverride>
  </w:num>
  <w:num w:numId="9">
    <w:abstractNumId w:val="0"/>
  </w:num>
  <w:num w:numId="10">
    <w:abstractNumId w:val="0"/>
  </w:num>
  <w:num w:numId="1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G7t1z3J043A0a5NpNSngLLfsspVPG2RvJl8cdLpLoD1+0sDdBi65mb7V3Yg3Ifl4GTpeur0tpTZjo/ku8FZAeg==" w:salt="HrwJ1ifrB/3IAoq8Anlbw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1D"/>
    <w:rsid w:val="0000033A"/>
    <w:rsid w:val="00012C64"/>
    <w:rsid w:val="00014E04"/>
    <w:rsid w:val="000249A0"/>
    <w:rsid w:val="00035CC3"/>
    <w:rsid w:val="00041667"/>
    <w:rsid w:val="00041B67"/>
    <w:rsid w:val="00050255"/>
    <w:rsid w:val="0006151D"/>
    <w:rsid w:val="00063AB2"/>
    <w:rsid w:val="000713FA"/>
    <w:rsid w:val="00071C9B"/>
    <w:rsid w:val="00082143"/>
    <w:rsid w:val="000917AF"/>
    <w:rsid w:val="000A0BBD"/>
    <w:rsid w:val="000A6D2D"/>
    <w:rsid w:val="000A765E"/>
    <w:rsid w:val="000A7DF2"/>
    <w:rsid w:val="000B2527"/>
    <w:rsid w:val="000C3DBE"/>
    <w:rsid w:val="000C45F0"/>
    <w:rsid w:val="000D0C51"/>
    <w:rsid w:val="000D5766"/>
    <w:rsid w:val="000E2D47"/>
    <w:rsid w:val="000E4E5D"/>
    <w:rsid w:val="000E556C"/>
    <w:rsid w:val="000F3671"/>
    <w:rsid w:val="00101C6C"/>
    <w:rsid w:val="00104998"/>
    <w:rsid w:val="0011006E"/>
    <w:rsid w:val="00112D4E"/>
    <w:rsid w:val="00131B37"/>
    <w:rsid w:val="001330B8"/>
    <w:rsid w:val="00135B06"/>
    <w:rsid w:val="00142764"/>
    <w:rsid w:val="00156B3E"/>
    <w:rsid w:val="001748F2"/>
    <w:rsid w:val="00186DBF"/>
    <w:rsid w:val="00192997"/>
    <w:rsid w:val="001937B6"/>
    <w:rsid w:val="00197802"/>
    <w:rsid w:val="001B02EE"/>
    <w:rsid w:val="001B3EDD"/>
    <w:rsid w:val="001B410C"/>
    <w:rsid w:val="001C7135"/>
    <w:rsid w:val="001D5592"/>
    <w:rsid w:val="001F1585"/>
    <w:rsid w:val="00201753"/>
    <w:rsid w:val="00201F0F"/>
    <w:rsid w:val="00203330"/>
    <w:rsid w:val="002049D8"/>
    <w:rsid w:val="00204E8A"/>
    <w:rsid w:val="00215DFA"/>
    <w:rsid w:val="0021713B"/>
    <w:rsid w:val="00222651"/>
    <w:rsid w:val="0024044C"/>
    <w:rsid w:val="00241016"/>
    <w:rsid w:val="00244985"/>
    <w:rsid w:val="00250A1D"/>
    <w:rsid w:val="00252E49"/>
    <w:rsid w:val="00266ED0"/>
    <w:rsid w:val="0027308B"/>
    <w:rsid w:val="002763EA"/>
    <w:rsid w:val="002764C2"/>
    <w:rsid w:val="00284275"/>
    <w:rsid w:val="002C56B9"/>
    <w:rsid w:val="002C7DB6"/>
    <w:rsid w:val="002D7EAE"/>
    <w:rsid w:val="002E5F8B"/>
    <w:rsid w:val="002F6F72"/>
    <w:rsid w:val="003229CE"/>
    <w:rsid w:val="00331B37"/>
    <w:rsid w:val="003421F2"/>
    <w:rsid w:val="00352E69"/>
    <w:rsid w:val="003771E7"/>
    <w:rsid w:val="003867E9"/>
    <w:rsid w:val="00395BFC"/>
    <w:rsid w:val="003A30E8"/>
    <w:rsid w:val="003C2B36"/>
    <w:rsid w:val="003D3361"/>
    <w:rsid w:val="003F213B"/>
    <w:rsid w:val="003F2378"/>
    <w:rsid w:val="003F4881"/>
    <w:rsid w:val="003F4DCE"/>
    <w:rsid w:val="003F7CAB"/>
    <w:rsid w:val="00401267"/>
    <w:rsid w:val="00406388"/>
    <w:rsid w:val="004079DE"/>
    <w:rsid w:val="00412A98"/>
    <w:rsid w:val="00413A11"/>
    <w:rsid w:val="004152C9"/>
    <w:rsid w:val="00417AB4"/>
    <w:rsid w:val="00421209"/>
    <w:rsid w:val="00422085"/>
    <w:rsid w:val="00425AF9"/>
    <w:rsid w:val="0044494F"/>
    <w:rsid w:val="00446B75"/>
    <w:rsid w:val="00462004"/>
    <w:rsid w:val="00473F92"/>
    <w:rsid w:val="00493419"/>
    <w:rsid w:val="00494AC9"/>
    <w:rsid w:val="004B4A3D"/>
    <w:rsid w:val="004E2ADD"/>
    <w:rsid w:val="004E5F72"/>
    <w:rsid w:val="00511122"/>
    <w:rsid w:val="00523625"/>
    <w:rsid w:val="00547BA7"/>
    <w:rsid w:val="00564CA4"/>
    <w:rsid w:val="005659A4"/>
    <w:rsid w:val="00575CE2"/>
    <w:rsid w:val="00594933"/>
    <w:rsid w:val="005B0BAC"/>
    <w:rsid w:val="005B6496"/>
    <w:rsid w:val="005D0FC7"/>
    <w:rsid w:val="005D6596"/>
    <w:rsid w:val="005E3057"/>
    <w:rsid w:val="005E7015"/>
    <w:rsid w:val="005F276C"/>
    <w:rsid w:val="005F2CE7"/>
    <w:rsid w:val="005F7E21"/>
    <w:rsid w:val="00600E75"/>
    <w:rsid w:val="00604E6F"/>
    <w:rsid w:val="0061619F"/>
    <w:rsid w:val="00620305"/>
    <w:rsid w:val="006319B2"/>
    <w:rsid w:val="0063272A"/>
    <w:rsid w:val="00637AC8"/>
    <w:rsid w:val="006410DB"/>
    <w:rsid w:val="0064561A"/>
    <w:rsid w:val="006749C9"/>
    <w:rsid w:val="00685FF4"/>
    <w:rsid w:val="00686297"/>
    <w:rsid w:val="00692980"/>
    <w:rsid w:val="006956B8"/>
    <w:rsid w:val="006A6248"/>
    <w:rsid w:val="006C4B65"/>
    <w:rsid w:val="006D3D9E"/>
    <w:rsid w:val="006D66D7"/>
    <w:rsid w:val="006F1CA9"/>
    <w:rsid w:val="006F2889"/>
    <w:rsid w:val="007007A3"/>
    <w:rsid w:val="007014C9"/>
    <w:rsid w:val="00705754"/>
    <w:rsid w:val="0071590D"/>
    <w:rsid w:val="007307E0"/>
    <w:rsid w:val="00736DE8"/>
    <w:rsid w:val="007408D6"/>
    <w:rsid w:val="007460CF"/>
    <w:rsid w:val="00760268"/>
    <w:rsid w:val="00771528"/>
    <w:rsid w:val="00780CAB"/>
    <w:rsid w:val="007919CB"/>
    <w:rsid w:val="0079210B"/>
    <w:rsid w:val="00792F97"/>
    <w:rsid w:val="00795454"/>
    <w:rsid w:val="007B4DA4"/>
    <w:rsid w:val="007C4AD1"/>
    <w:rsid w:val="007C7CD7"/>
    <w:rsid w:val="007D7129"/>
    <w:rsid w:val="007F30A4"/>
    <w:rsid w:val="00810764"/>
    <w:rsid w:val="00815ACB"/>
    <w:rsid w:val="0082041A"/>
    <w:rsid w:val="0082438A"/>
    <w:rsid w:val="00826318"/>
    <w:rsid w:val="008343E6"/>
    <w:rsid w:val="00836783"/>
    <w:rsid w:val="00844A04"/>
    <w:rsid w:val="008511C9"/>
    <w:rsid w:val="00857A12"/>
    <w:rsid w:val="008777CF"/>
    <w:rsid w:val="00883DE5"/>
    <w:rsid w:val="00886390"/>
    <w:rsid w:val="0089027F"/>
    <w:rsid w:val="00895826"/>
    <w:rsid w:val="00896B71"/>
    <w:rsid w:val="00896BB5"/>
    <w:rsid w:val="00897C9A"/>
    <w:rsid w:val="008A3E64"/>
    <w:rsid w:val="008B6489"/>
    <w:rsid w:val="008C0284"/>
    <w:rsid w:val="008C6D2C"/>
    <w:rsid w:val="008E6415"/>
    <w:rsid w:val="008F329F"/>
    <w:rsid w:val="008F4F55"/>
    <w:rsid w:val="00903BCF"/>
    <w:rsid w:val="00920C6F"/>
    <w:rsid w:val="00930BE1"/>
    <w:rsid w:val="00942C91"/>
    <w:rsid w:val="00942DAD"/>
    <w:rsid w:val="0094690D"/>
    <w:rsid w:val="00950351"/>
    <w:rsid w:val="009508BB"/>
    <w:rsid w:val="009511B7"/>
    <w:rsid w:val="0095388D"/>
    <w:rsid w:val="0096015E"/>
    <w:rsid w:val="00962B70"/>
    <w:rsid w:val="009659CF"/>
    <w:rsid w:val="00966562"/>
    <w:rsid w:val="009754BA"/>
    <w:rsid w:val="009B16E9"/>
    <w:rsid w:val="009B4745"/>
    <w:rsid w:val="009B7E20"/>
    <w:rsid w:val="009C3EAE"/>
    <w:rsid w:val="009C69F5"/>
    <w:rsid w:val="009C748B"/>
    <w:rsid w:val="00A104B4"/>
    <w:rsid w:val="00A106DE"/>
    <w:rsid w:val="00A20D5C"/>
    <w:rsid w:val="00A26E46"/>
    <w:rsid w:val="00A60152"/>
    <w:rsid w:val="00A631A8"/>
    <w:rsid w:val="00A65180"/>
    <w:rsid w:val="00A67CE5"/>
    <w:rsid w:val="00A67E7D"/>
    <w:rsid w:val="00A707BB"/>
    <w:rsid w:val="00A71974"/>
    <w:rsid w:val="00A755A2"/>
    <w:rsid w:val="00A95F4E"/>
    <w:rsid w:val="00AA5A25"/>
    <w:rsid w:val="00AB161A"/>
    <w:rsid w:val="00AF1CCE"/>
    <w:rsid w:val="00B16A7C"/>
    <w:rsid w:val="00B16F17"/>
    <w:rsid w:val="00B359C2"/>
    <w:rsid w:val="00B378F1"/>
    <w:rsid w:val="00B41BA3"/>
    <w:rsid w:val="00B56D54"/>
    <w:rsid w:val="00B6748F"/>
    <w:rsid w:val="00B716FE"/>
    <w:rsid w:val="00B75ECA"/>
    <w:rsid w:val="00B81CF2"/>
    <w:rsid w:val="00B85D08"/>
    <w:rsid w:val="00BB0982"/>
    <w:rsid w:val="00BB0D37"/>
    <w:rsid w:val="00BC1800"/>
    <w:rsid w:val="00BC22AF"/>
    <w:rsid w:val="00BD0AFF"/>
    <w:rsid w:val="00BE1195"/>
    <w:rsid w:val="00BF7DD2"/>
    <w:rsid w:val="00C0678D"/>
    <w:rsid w:val="00C141F5"/>
    <w:rsid w:val="00C20ABD"/>
    <w:rsid w:val="00C21A53"/>
    <w:rsid w:val="00C32D28"/>
    <w:rsid w:val="00C40032"/>
    <w:rsid w:val="00C56AE7"/>
    <w:rsid w:val="00C7094F"/>
    <w:rsid w:val="00C820F1"/>
    <w:rsid w:val="00C91D98"/>
    <w:rsid w:val="00CB4412"/>
    <w:rsid w:val="00CC1ED4"/>
    <w:rsid w:val="00CC4ABC"/>
    <w:rsid w:val="00CC6F56"/>
    <w:rsid w:val="00CD0194"/>
    <w:rsid w:val="00D07809"/>
    <w:rsid w:val="00D2083F"/>
    <w:rsid w:val="00D2096C"/>
    <w:rsid w:val="00D21BCC"/>
    <w:rsid w:val="00D2294A"/>
    <w:rsid w:val="00D27E5B"/>
    <w:rsid w:val="00D3029B"/>
    <w:rsid w:val="00D325C3"/>
    <w:rsid w:val="00D36E47"/>
    <w:rsid w:val="00D4071D"/>
    <w:rsid w:val="00D46AC3"/>
    <w:rsid w:val="00D46B1B"/>
    <w:rsid w:val="00D60ADC"/>
    <w:rsid w:val="00D77B1A"/>
    <w:rsid w:val="00D80032"/>
    <w:rsid w:val="00D81770"/>
    <w:rsid w:val="00D828BB"/>
    <w:rsid w:val="00D861E6"/>
    <w:rsid w:val="00D97EE1"/>
    <w:rsid w:val="00DB0DFF"/>
    <w:rsid w:val="00DB6844"/>
    <w:rsid w:val="00DC18A5"/>
    <w:rsid w:val="00DC2F77"/>
    <w:rsid w:val="00DE051A"/>
    <w:rsid w:val="00DF143D"/>
    <w:rsid w:val="00DF1A6E"/>
    <w:rsid w:val="00E017D5"/>
    <w:rsid w:val="00E01914"/>
    <w:rsid w:val="00E044C0"/>
    <w:rsid w:val="00E057D8"/>
    <w:rsid w:val="00E124A9"/>
    <w:rsid w:val="00E14EDE"/>
    <w:rsid w:val="00E2719A"/>
    <w:rsid w:val="00E327EC"/>
    <w:rsid w:val="00E40A01"/>
    <w:rsid w:val="00E42664"/>
    <w:rsid w:val="00E64F5D"/>
    <w:rsid w:val="00E65BAE"/>
    <w:rsid w:val="00E7454B"/>
    <w:rsid w:val="00E75946"/>
    <w:rsid w:val="00E91A94"/>
    <w:rsid w:val="00E93AEF"/>
    <w:rsid w:val="00E93AF8"/>
    <w:rsid w:val="00E96E73"/>
    <w:rsid w:val="00EA1E1D"/>
    <w:rsid w:val="00EB66B8"/>
    <w:rsid w:val="00EC141E"/>
    <w:rsid w:val="00EC1F13"/>
    <w:rsid w:val="00EC3B12"/>
    <w:rsid w:val="00EC5350"/>
    <w:rsid w:val="00ED0075"/>
    <w:rsid w:val="00ED0229"/>
    <w:rsid w:val="00ED4312"/>
    <w:rsid w:val="00ED4DCC"/>
    <w:rsid w:val="00EE527A"/>
    <w:rsid w:val="00EF028F"/>
    <w:rsid w:val="00EF3EDB"/>
    <w:rsid w:val="00EF7A4E"/>
    <w:rsid w:val="00F01077"/>
    <w:rsid w:val="00F16207"/>
    <w:rsid w:val="00F243E8"/>
    <w:rsid w:val="00F34812"/>
    <w:rsid w:val="00F41366"/>
    <w:rsid w:val="00F573E2"/>
    <w:rsid w:val="00F77A19"/>
    <w:rsid w:val="00F8418E"/>
    <w:rsid w:val="00F85B9E"/>
    <w:rsid w:val="00F941CA"/>
    <w:rsid w:val="00F94FCD"/>
    <w:rsid w:val="00F954D1"/>
    <w:rsid w:val="00FA7B4B"/>
    <w:rsid w:val="00FB0FFB"/>
    <w:rsid w:val="00FB2DDC"/>
    <w:rsid w:val="00FB3269"/>
    <w:rsid w:val="00FC40E6"/>
    <w:rsid w:val="00FD5A0B"/>
    <w:rsid w:val="00FE51A3"/>
    <w:rsid w:val="00FE67AC"/>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CE"/>
  </w:style>
  <w:style w:type="paragraph" w:styleId="Heading1">
    <w:name w:val="heading 1"/>
    <w:basedOn w:val="Normal"/>
    <w:next w:val="Normal"/>
    <w:link w:val="Heading1Char"/>
    <w:uiPriority w:val="9"/>
    <w:qFormat/>
    <w:rsid w:val="00050255"/>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131B37"/>
    <w:pPr>
      <w:spacing w:after="0"/>
      <w:ind w:left="2430" w:hanging="2430"/>
      <w:outlineLvl w:val="1"/>
    </w:pPr>
    <w:rPr>
      <w:rFonts w:ascii="Book Antiqua" w:hAnsi="Book Antiqua"/>
      <w:b/>
    </w:rPr>
  </w:style>
  <w:style w:type="paragraph" w:styleId="Heading3">
    <w:name w:val="heading 3"/>
    <w:basedOn w:val="ListParagraph"/>
    <w:next w:val="Normal"/>
    <w:link w:val="Heading3Char"/>
    <w:uiPriority w:val="9"/>
    <w:unhideWhenUsed/>
    <w:qFormat/>
    <w:rsid w:val="00795454"/>
    <w:pPr>
      <w:numPr>
        <w:numId w:val="10"/>
      </w:numPr>
      <w:autoSpaceDE w:val="0"/>
      <w:autoSpaceDN w:val="0"/>
      <w:adjustRightInd w:val="0"/>
      <w:spacing w:after="0" w:line="240" w:lineRule="auto"/>
      <w:outlineLvl w:val="2"/>
    </w:pPr>
    <w:rPr>
      <w:rFonts w:ascii="Book Antiqua" w:hAnsi="Book Antiqua" w:cs="Book Antiqua"/>
      <w:b/>
      <w:bCs/>
      <w:color w:val="000000"/>
    </w:rPr>
  </w:style>
  <w:style w:type="paragraph" w:styleId="Heading4">
    <w:name w:val="heading 4"/>
    <w:basedOn w:val="Normal"/>
    <w:next w:val="Normal"/>
    <w:link w:val="Heading4Char"/>
    <w:uiPriority w:val="9"/>
    <w:unhideWhenUsed/>
    <w:qFormat/>
    <w:rsid w:val="007715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E2ADD"/>
    <w:pPr>
      <w:ind w:left="720"/>
      <w:contextualSpacing/>
    </w:pPr>
  </w:style>
  <w:style w:type="character" w:customStyle="1" w:styleId="Heading2Char">
    <w:name w:val="Heading 2 Char"/>
    <w:basedOn w:val="DefaultParagraphFont"/>
    <w:link w:val="Heading2"/>
    <w:uiPriority w:val="9"/>
    <w:rsid w:val="00131B37"/>
    <w:rPr>
      <w:rFonts w:ascii="Book Antiqua" w:hAnsi="Book Antiqua"/>
      <w:b/>
    </w:rPr>
  </w:style>
  <w:style w:type="character" w:customStyle="1" w:styleId="Heading3Char">
    <w:name w:val="Heading 3 Char"/>
    <w:basedOn w:val="DefaultParagraphFont"/>
    <w:link w:val="Heading3"/>
    <w:uiPriority w:val="9"/>
    <w:rsid w:val="00795454"/>
    <w:rPr>
      <w:rFonts w:ascii="Book Antiqua" w:hAnsi="Book Antiqua" w:cs="Book Antiqua"/>
      <w:b/>
      <w:bCs/>
      <w:color w:val="000000"/>
    </w:rPr>
  </w:style>
  <w:style w:type="character" w:styleId="Hyperlink">
    <w:name w:val="Hyperlink"/>
    <w:basedOn w:val="DefaultParagraphFont"/>
    <w:uiPriority w:val="99"/>
    <w:unhideWhenUsed/>
    <w:rsid w:val="007460CF"/>
    <w:rPr>
      <w:rFonts w:ascii="Open Sans" w:hAnsi="Open Sans" w:hint="default"/>
      <w:strike w:val="0"/>
      <w:dstrike w:val="0"/>
      <w:color w:val="2A7BB4"/>
      <w:u w:val="none"/>
      <w:effect w:val="none"/>
    </w:rPr>
  </w:style>
  <w:style w:type="paragraph" w:styleId="NormalWeb">
    <w:name w:val="Normal (Web)"/>
    <w:basedOn w:val="Normal"/>
    <w:uiPriority w:val="99"/>
    <w:unhideWhenUsed/>
    <w:rsid w:val="007460C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0255"/>
    <w:rPr>
      <w:rFonts w:ascii="Book Antiqua" w:hAnsi="Book Antiqua"/>
      <w:b/>
      <w:sz w:val="24"/>
      <w:szCs w:val="24"/>
    </w:rPr>
  </w:style>
  <w:style w:type="character" w:customStyle="1" w:styleId="s52">
    <w:name w:val="s52"/>
    <w:basedOn w:val="DefaultParagraphFont"/>
    <w:rsid w:val="000A6D2D"/>
  </w:style>
  <w:style w:type="character" w:customStyle="1" w:styleId="Heading4Char">
    <w:name w:val="Heading 4 Char"/>
    <w:basedOn w:val="DefaultParagraphFont"/>
    <w:link w:val="Heading4"/>
    <w:uiPriority w:val="9"/>
    <w:rsid w:val="00771528"/>
    <w:rPr>
      <w:rFonts w:asciiTheme="majorHAnsi" w:eastAsiaTheme="majorEastAsia" w:hAnsiTheme="majorHAnsi" w:cstheme="majorBidi"/>
      <w:i/>
      <w:iCs/>
      <w:color w:val="2F5496" w:themeColor="accent1" w:themeShade="BF"/>
    </w:rPr>
  </w:style>
  <w:style w:type="character" w:customStyle="1" w:styleId="contentusability1">
    <w:name w:val="contentusability1"/>
    <w:basedOn w:val="DefaultParagraphFont"/>
    <w:rsid w:val="00F4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055843">
      <w:bodyDiv w:val="1"/>
      <w:marLeft w:val="0"/>
      <w:marRight w:val="0"/>
      <w:marTop w:val="0"/>
      <w:marBottom w:val="0"/>
      <w:divBdr>
        <w:top w:val="none" w:sz="0" w:space="0" w:color="auto"/>
        <w:left w:val="none" w:sz="0" w:space="0" w:color="auto"/>
        <w:bottom w:val="none" w:sz="0" w:space="0" w:color="auto"/>
        <w:right w:val="none" w:sz="0" w:space="0" w:color="auto"/>
      </w:divBdr>
    </w:div>
    <w:div w:id="1528253184">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2010936188">
      <w:bodyDiv w:val="1"/>
      <w:marLeft w:val="0"/>
      <w:marRight w:val="0"/>
      <w:marTop w:val="0"/>
      <w:marBottom w:val="0"/>
      <w:divBdr>
        <w:top w:val="none" w:sz="0" w:space="0" w:color="auto"/>
        <w:left w:val="none" w:sz="0" w:space="0" w:color="auto"/>
        <w:bottom w:val="none" w:sz="0" w:space="0" w:color="auto"/>
        <w:right w:val="none" w:sz="0" w:space="0" w:color="auto"/>
      </w:divBdr>
    </w:div>
    <w:div w:id="20119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1097705103"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unf.zoom.us/j/91097705103"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BB475-E40D-4D9C-90AA-B386EDDA99B9}">
  <ds:schemaRefs>
    <ds:schemaRef ds:uri="http://schemas.microsoft.com/sharepoint/v3/contenttype/forms"/>
  </ds:schemaRefs>
</ds:datastoreItem>
</file>

<file path=customXml/itemProps2.xml><?xml version="1.0" encoding="utf-8"?>
<ds:datastoreItem xmlns:ds="http://schemas.openxmlformats.org/officeDocument/2006/customXml" ds:itemID="{63BF11F6-9768-48A5-92C5-C19372AD6B1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5973e8a-def9-4d8d-a7e9-e360b810fc45"/>
    <ds:schemaRef ds:uri="http://purl.org/dc/elements/1.1/"/>
    <ds:schemaRef ds:uri="http://schemas.microsoft.com/office/2006/metadata/properties"/>
    <ds:schemaRef ds:uri="http://schemas.microsoft.com/sharepoint/v3"/>
    <ds:schemaRef ds:uri="497b8821-c434-482d-80b7-9ec460cf7c47"/>
    <ds:schemaRef ds:uri="http://www.w3.org/XML/1998/namespace"/>
    <ds:schemaRef ds:uri="http://purl.org/dc/dcmitype/"/>
  </ds:schemaRefs>
</ds:datastoreItem>
</file>

<file path=customXml/itemProps3.xml><?xml version="1.0" encoding="utf-8"?>
<ds:datastoreItem xmlns:ds="http://schemas.openxmlformats.org/officeDocument/2006/customXml" ds:itemID="{BE39806D-A28A-42C9-BCDB-637D415D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284</Words>
  <Characters>1621</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Holcombe, Andrea</cp:lastModifiedBy>
  <cp:revision>101</cp:revision>
  <cp:lastPrinted>2021-03-08T12:32:00Z</cp:lastPrinted>
  <dcterms:created xsi:type="dcterms:W3CDTF">2020-12-18T17:49:00Z</dcterms:created>
  <dcterms:modified xsi:type="dcterms:W3CDTF">2021-03-25T17:53:00Z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