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0088F" w14:textId="73CFCCF7" w:rsidR="00614A65" w:rsidRPr="009130E3" w:rsidRDefault="001B03B9" w:rsidP="001B03B9">
      <w:pPr>
        <w:tabs>
          <w:tab w:val="left" w:pos="3860"/>
        </w:tabs>
        <w:rPr>
          <w:rFonts w:ascii="Book Antiqua" w:hAnsi="Book Antiqua"/>
          <w:sz w:val="24"/>
          <w:szCs w:val="24"/>
        </w:rPr>
      </w:pPr>
      <w:r>
        <w:rPr>
          <w:rFonts w:ascii="Book Antiqua" w:hAnsi="Book Antiqua"/>
          <w:sz w:val="24"/>
          <w:szCs w:val="24"/>
        </w:rPr>
        <w:tab/>
      </w:r>
    </w:p>
    <w:p w14:paraId="14828428" w14:textId="05F726FB" w:rsidR="00666772" w:rsidRPr="009130E3" w:rsidRDefault="00DC10E9" w:rsidP="001B03B9">
      <w:pPr>
        <w:spacing w:after="0" w:line="480" w:lineRule="auto"/>
        <w:jc w:val="center"/>
        <w:outlineLvl w:val="0"/>
        <w:rPr>
          <w:rFonts w:ascii="Book Antiqua" w:hAnsi="Book Antiqua"/>
          <w:b/>
          <w:bCs/>
          <w:sz w:val="24"/>
          <w:szCs w:val="24"/>
        </w:rPr>
      </w:pPr>
      <w:r w:rsidRPr="009130E3">
        <w:rPr>
          <w:rFonts w:ascii="Book Antiqua" w:hAnsi="Book Antiqua"/>
          <w:b/>
          <w:bCs/>
          <w:sz w:val="24"/>
          <w:szCs w:val="24"/>
        </w:rPr>
        <w:t>MINUTES</w:t>
      </w:r>
    </w:p>
    <w:p w14:paraId="540B7EFB" w14:textId="76AE1580" w:rsidR="00684E2A" w:rsidRPr="009130E3" w:rsidRDefault="00666772" w:rsidP="00DC10E9">
      <w:pPr>
        <w:spacing w:after="0" w:line="240" w:lineRule="auto"/>
        <w:outlineLvl w:val="1"/>
        <w:rPr>
          <w:rFonts w:ascii="Book Antiqua" w:hAnsi="Book Antiqua"/>
          <w:sz w:val="24"/>
          <w:szCs w:val="24"/>
        </w:rPr>
      </w:pPr>
      <w:r w:rsidRPr="009130E3">
        <w:rPr>
          <w:rFonts w:ascii="Book Antiqua" w:hAnsi="Book Antiqua"/>
          <w:sz w:val="24"/>
          <w:szCs w:val="24"/>
        </w:rPr>
        <w:t>Members in Attendance:</w:t>
      </w:r>
      <w:r w:rsidRPr="009130E3">
        <w:rPr>
          <w:rFonts w:ascii="Book Antiqua" w:hAnsi="Book Antiqua"/>
          <w:sz w:val="24"/>
          <w:szCs w:val="24"/>
        </w:rPr>
        <w:tab/>
        <w:t xml:space="preserve">Paul McElroy (Chair), </w:t>
      </w:r>
      <w:r w:rsidR="0004189E" w:rsidRPr="009130E3">
        <w:rPr>
          <w:rFonts w:ascii="Book Antiqua" w:hAnsi="Book Antiqua"/>
          <w:sz w:val="24"/>
          <w:szCs w:val="24"/>
        </w:rPr>
        <w:t>Sharon Wamble</w:t>
      </w:r>
      <w:r w:rsidR="00E02A7C">
        <w:rPr>
          <w:rFonts w:ascii="Book Antiqua" w:hAnsi="Book Antiqua"/>
          <w:sz w:val="24"/>
          <w:szCs w:val="24"/>
        </w:rPr>
        <w:t>-</w:t>
      </w:r>
      <w:r w:rsidR="0004189E" w:rsidRPr="009130E3">
        <w:rPr>
          <w:rFonts w:ascii="Book Antiqua" w:hAnsi="Book Antiqua"/>
          <w:sz w:val="24"/>
          <w:szCs w:val="24"/>
        </w:rPr>
        <w:t>King, Doug Burnett,</w:t>
      </w:r>
    </w:p>
    <w:p w14:paraId="230E1B73" w14:textId="5E3A51B6" w:rsidR="00666772" w:rsidRPr="003C3CA9" w:rsidRDefault="006264A9" w:rsidP="003C3CA9">
      <w:pPr>
        <w:spacing w:after="0" w:line="240" w:lineRule="auto"/>
        <w:ind w:left="2160" w:firstLine="720"/>
        <w:outlineLvl w:val="1"/>
        <w:rPr>
          <w:rFonts w:ascii="Book Antiqua" w:hAnsi="Book Antiqua"/>
          <w:sz w:val="24"/>
          <w:szCs w:val="24"/>
        </w:rPr>
      </w:pPr>
      <w:r w:rsidRPr="009130E3">
        <w:rPr>
          <w:rFonts w:ascii="Book Antiqua" w:hAnsi="Book Antiqua"/>
          <w:sz w:val="24"/>
          <w:szCs w:val="24"/>
        </w:rPr>
        <w:t xml:space="preserve">Tom Bryan, </w:t>
      </w:r>
      <w:r w:rsidR="00E04758" w:rsidRPr="009130E3">
        <w:rPr>
          <w:rFonts w:ascii="Book Antiqua" w:hAnsi="Book Antiqua"/>
          <w:sz w:val="24"/>
          <w:szCs w:val="24"/>
        </w:rPr>
        <w:t xml:space="preserve">Jill Davis, Nik Patel, </w:t>
      </w:r>
      <w:r w:rsidRPr="009130E3">
        <w:rPr>
          <w:rFonts w:ascii="Book Antiqua" w:hAnsi="Book Antiqua"/>
          <w:sz w:val="24"/>
          <w:szCs w:val="24"/>
        </w:rPr>
        <w:t>Kevin Hyde (ex officio)</w:t>
      </w:r>
    </w:p>
    <w:p w14:paraId="0E4CE827" w14:textId="40D76A19" w:rsidR="00614A65" w:rsidRPr="00015CD2" w:rsidRDefault="00614A65" w:rsidP="00015CD2">
      <w:pPr>
        <w:pStyle w:val="Heading2"/>
        <w:spacing w:before="240"/>
      </w:pPr>
      <w:r w:rsidRPr="00015CD2">
        <w:t>Item 1</w:t>
      </w:r>
      <w:r w:rsidR="00DF22C9" w:rsidRPr="00015CD2">
        <w:t xml:space="preserve"> </w:t>
      </w:r>
      <w:r w:rsidRPr="00015CD2">
        <w:t>Call to Order and Roll Call of Committee Members</w:t>
      </w:r>
    </w:p>
    <w:p w14:paraId="218E0656" w14:textId="5BA2F94F" w:rsidR="00DF22C9" w:rsidRPr="00134EE8" w:rsidRDefault="00614A65" w:rsidP="00134EE8">
      <w:pPr>
        <w:spacing w:after="0" w:line="240" w:lineRule="auto"/>
        <w:rPr>
          <w:rFonts w:ascii="Book Antiqua" w:hAnsi="Book Antiqua"/>
          <w:sz w:val="24"/>
          <w:szCs w:val="24"/>
        </w:rPr>
      </w:pPr>
      <w:r w:rsidRPr="009130E3">
        <w:rPr>
          <w:rFonts w:ascii="Book Antiqua" w:hAnsi="Book Antiqua"/>
          <w:sz w:val="24"/>
          <w:szCs w:val="24"/>
        </w:rPr>
        <w:t xml:space="preserve">Chair Paul McElroy </w:t>
      </w:r>
      <w:r w:rsidR="000738A8" w:rsidRPr="009130E3">
        <w:rPr>
          <w:rFonts w:ascii="Book Antiqua" w:hAnsi="Book Antiqua"/>
          <w:sz w:val="24"/>
          <w:szCs w:val="24"/>
        </w:rPr>
        <w:t xml:space="preserve">recognized a quorum and </w:t>
      </w:r>
      <w:r w:rsidRPr="009130E3">
        <w:rPr>
          <w:rFonts w:ascii="Book Antiqua" w:hAnsi="Book Antiqua"/>
          <w:sz w:val="24"/>
          <w:szCs w:val="24"/>
        </w:rPr>
        <w:t>call</w:t>
      </w:r>
      <w:r w:rsidR="00802324" w:rsidRPr="009130E3">
        <w:rPr>
          <w:rFonts w:ascii="Book Antiqua" w:hAnsi="Book Antiqua"/>
          <w:sz w:val="24"/>
          <w:szCs w:val="24"/>
        </w:rPr>
        <w:t>ed</w:t>
      </w:r>
      <w:r w:rsidRPr="009130E3">
        <w:rPr>
          <w:rFonts w:ascii="Book Antiqua" w:hAnsi="Book Antiqua"/>
          <w:sz w:val="24"/>
          <w:szCs w:val="24"/>
        </w:rPr>
        <w:t xml:space="preserve"> the Committe</w:t>
      </w:r>
      <w:bookmarkStart w:id="0" w:name="_GoBack"/>
      <w:bookmarkEnd w:id="0"/>
      <w:r w:rsidRPr="009130E3">
        <w:rPr>
          <w:rFonts w:ascii="Book Antiqua" w:hAnsi="Book Antiqua"/>
          <w:sz w:val="24"/>
          <w:szCs w:val="24"/>
        </w:rPr>
        <w:t xml:space="preserve">e to order </w:t>
      </w:r>
      <w:r w:rsidR="000738A8" w:rsidRPr="009130E3">
        <w:rPr>
          <w:rFonts w:ascii="Book Antiqua" w:hAnsi="Book Antiqua"/>
          <w:sz w:val="24"/>
          <w:szCs w:val="24"/>
        </w:rPr>
        <w:t xml:space="preserve">at </w:t>
      </w:r>
      <w:r w:rsidR="00581DF5" w:rsidRPr="009130E3">
        <w:rPr>
          <w:rFonts w:ascii="Book Antiqua" w:hAnsi="Book Antiqua"/>
          <w:sz w:val="24"/>
          <w:szCs w:val="24"/>
        </w:rPr>
        <w:t>9:30 am.</w:t>
      </w:r>
    </w:p>
    <w:p w14:paraId="2A2F0C75" w14:textId="7B2932A6" w:rsidR="00DC10E9" w:rsidRPr="00015CD2" w:rsidRDefault="00614A65" w:rsidP="005006B1">
      <w:pPr>
        <w:pStyle w:val="Heading2"/>
        <w:spacing w:before="240"/>
      </w:pPr>
      <w:r w:rsidRPr="00015CD2">
        <w:t>Item 2</w:t>
      </w:r>
      <w:r w:rsidR="00067DA3" w:rsidRPr="00015CD2">
        <w:t xml:space="preserve"> </w:t>
      </w:r>
      <w:r w:rsidRPr="00015CD2">
        <w:t>Public Comments</w:t>
      </w:r>
    </w:p>
    <w:p w14:paraId="05B4158D" w14:textId="79B4C7CD" w:rsidR="00614A65" w:rsidRPr="009130E3" w:rsidRDefault="00614A65" w:rsidP="00DC10E9">
      <w:pPr>
        <w:spacing w:after="0" w:line="240" w:lineRule="auto"/>
        <w:outlineLvl w:val="1"/>
        <w:rPr>
          <w:rFonts w:ascii="Book Antiqua" w:hAnsi="Book Antiqua"/>
          <w:b/>
          <w:bCs/>
          <w:sz w:val="24"/>
          <w:szCs w:val="24"/>
        </w:rPr>
      </w:pPr>
      <w:r w:rsidRPr="009130E3">
        <w:rPr>
          <w:rFonts w:ascii="Book Antiqua" w:hAnsi="Book Antiqua"/>
          <w:sz w:val="24"/>
          <w:szCs w:val="24"/>
        </w:rPr>
        <w:t>Chair McElroy offer</w:t>
      </w:r>
      <w:r w:rsidR="00581DF5" w:rsidRPr="009130E3">
        <w:rPr>
          <w:rFonts w:ascii="Book Antiqua" w:hAnsi="Book Antiqua"/>
          <w:sz w:val="24"/>
          <w:szCs w:val="24"/>
        </w:rPr>
        <w:t>ed</w:t>
      </w:r>
      <w:r w:rsidRPr="009130E3">
        <w:rPr>
          <w:rFonts w:ascii="Book Antiqua" w:hAnsi="Book Antiqua"/>
          <w:sz w:val="24"/>
          <w:szCs w:val="24"/>
        </w:rPr>
        <w:t xml:space="preserve"> those in attendance the opportunity for public comment.</w:t>
      </w:r>
      <w:r w:rsidR="00581DF5" w:rsidRPr="009130E3">
        <w:rPr>
          <w:rFonts w:ascii="Book Antiqua" w:hAnsi="Book Antiqua"/>
          <w:sz w:val="24"/>
          <w:szCs w:val="24"/>
        </w:rPr>
        <w:t xml:space="preserve">  There no public comments.</w:t>
      </w:r>
    </w:p>
    <w:p w14:paraId="68AB795E" w14:textId="77777777" w:rsidR="00614A65" w:rsidRPr="009130E3" w:rsidRDefault="00614A65" w:rsidP="00DC10E9">
      <w:pPr>
        <w:shd w:val="clear" w:color="auto" w:fill="FFFFFF" w:themeFill="background1"/>
        <w:spacing w:after="0" w:line="240" w:lineRule="auto"/>
        <w:ind w:left="1800" w:firstLine="720"/>
        <w:rPr>
          <w:rFonts w:ascii="Book Antiqua" w:hAnsi="Book Antiqua"/>
          <w:b/>
        </w:rPr>
      </w:pPr>
    </w:p>
    <w:p w14:paraId="5B7B1D09" w14:textId="10A5811A" w:rsidR="00802324" w:rsidRPr="0020612C" w:rsidRDefault="00614A65" w:rsidP="00015CD2">
      <w:pPr>
        <w:pStyle w:val="Heading2"/>
      </w:pPr>
      <w:r w:rsidRPr="0020612C">
        <w:t>Item 3</w:t>
      </w:r>
      <w:r w:rsidR="00FD1356" w:rsidRPr="0020612C">
        <w:t xml:space="preserve"> </w:t>
      </w:r>
      <w:r w:rsidRPr="0020612C">
        <w:t>Consent Agenda</w:t>
      </w:r>
    </w:p>
    <w:p w14:paraId="05606210" w14:textId="53B23F87" w:rsidR="00614A65" w:rsidRPr="009130E3" w:rsidRDefault="00E92A7F" w:rsidP="00802324">
      <w:pPr>
        <w:spacing w:after="0" w:line="240" w:lineRule="auto"/>
        <w:outlineLvl w:val="1"/>
        <w:rPr>
          <w:rFonts w:ascii="Book Antiqua" w:hAnsi="Book Antiqua"/>
          <w:b/>
          <w:bCs/>
          <w:sz w:val="24"/>
          <w:szCs w:val="24"/>
        </w:rPr>
      </w:pPr>
      <w:r w:rsidRPr="009130E3">
        <w:rPr>
          <w:rFonts w:ascii="Book Antiqua" w:hAnsi="Book Antiqua" w:cs="Times New Roman"/>
          <w:bCs/>
          <w:sz w:val="24"/>
          <w:szCs w:val="24"/>
        </w:rPr>
        <w:t>Ch</w:t>
      </w:r>
      <w:r w:rsidR="00AC49F3" w:rsidRPr="009130E3">
        <w:rPr>
          <w:rFonts w:ascii="Book Antiqua" w:hAnsi="Book Antiqua" w:cs="Times New Roman"/>
          <w:bCs/>
          <w:sz w:val="24"/>
          <w:szCs w:val="24"/>
        </w:rPr>
        <w:t>a</w:t>
      </w:r>
      <w:r w:rsidRPr="009130E3">
        <w:rPr>
          <w:rFonts w:ascii="Book Antiqua" w:hAnsi="Book Antiqua" w:cs="Times New Roman"/>
          <w:bCs/>
          <w:sz w:val="24"/>
          <w:szCs w:val="24"/>
        </w:rPr>
        <w:t xml:space="preserve">ir McElroy </w:t>
      </w:r>
      <w:r w:rsidR="00AC49F3" w:rsidRPr="009130E3">
        <w:rPr>
          <w:rFonts w:ascii="Book Antiqua" w:hAnsi="Book Antiqua" w:cs="Times New Roman"/>
          <w:bCs/>
          <w:sz w:val="24"/>
          <w:szCs w:val="24"/>
        </w:rPr>
        <w:t xml:space="preserve">asked for a motion to approve the </w:t>
      </w:r>
      <w:r w:rsidR="00614A65" w:rsidRPr="009130E3">
        <w:rPr>
          <w:rFonts w:ascii="Book Antiqua" w:hAnsi="Book Antiqua" w:cs="Times New Roman"/>
          <w:bCs/>
          <w:sz w:val="24"/>
          <w:szCs w:val="24"/>
        </w:rPr>
        <w:t>January 15, 2021 Audit and Compliance Minutes</w:t>
      </w:r>
      <w:r w:rsidR="00BF23FB" w:rsidRPr="009130E3">
        <w:rPr>
          <w:rFonts w:ascii="Book Antiqua" w:hAnsi="Book Antiqua" w:cs="Times New Roman"/>
          <w:bCs/>
          <w:sz w:val="24"/>
          <w:szCs w:val="24"/>
        </w:rPr>
        <w:t xml:space="preserve"> as presented.  Trustee Burnett made a Motion to approve</w:t>
      </w:r>
      <w:r w:rsidR="00A338BC" w:rsidRPr="009130E3">
        <w:rPr>
          <w:rFonts w:ascii="Book Antiqua" w:hAnsi="Book Antiqua" w:cs="Times New Roman"/>
          <w:bCs/>
          <w:sz w:val="24"/>
          <w:szCs w:val="24"/>
        </w:rPr>
        <w:t xml:space="preserve"> the </w:t>
      </w:r>
      <w:r w:rsidR="00A81A20" w:rsidRPr="009130E3">
        <w:rPr>
          <w:rFonts w:ascii="Book Antiqua" w:hAnsi="Book Antiqua" w:cs="Times New Roman"/>
          <w:bCs/>
          <w:sz w:val="24"/>
          <w:szCs w:val="24"/>
        </w:rPr>
        <w:t>minutes.  Trustee Hyde SECONDED the motion.</w:t>
      </w:r>
      <w:r w:rsidR="00066AB2" w:rsidRPr="009130E3">
        <w:rPr>
          <w:rFonts w:ascii="Book Antiqua" w:hAnsi="Book Antiqua" w:cs="Times New Roman"/>
          <w:bCs/>
          <w:sz w:val="24"/>
          <w:szCs w:val="24"/>
        </w:rPr>
        <w:t xml:space="preserve">  The minutes were APPOVED.</w:t>
      </w:r>
    </w:p>
    <w:p w14:paraId="5D9EBA08" w14:textId="77777777" w:rsidR="00614A65" w:rsidRPr="009130E3" w:rsidRDefault="00614A65" w:rsidP="00DC10E9">
      <w:pPr>
        <w:shd w:val="clear" w:color="auto" w:fill="FFFFFF" w:themeFill="background1"/>
        <w:spacing w:after="0" w:line="240" w:lineRule="auto"/>
        <w:ind w:left="2520"/>
        <w:rPr>
          <w:rFonts w:ascii="Book Antiqua" w:hAnsi="Book Antiqua" w:cs="Times New Roman"/>
          <w:bCs/>
          <w:sz w:val="24"/>
          <w:szCs w:val="24"/>
        </w:rPr>
      </w:pPr>
    </w:p>
    <w:p w14:paraId="7CC42E22" w14:textId="655A2372" w:rsidR="00614A65" w:rsidRPr="0020612C" w:rsidRDefault="00614A65" w:rsidP="00015CD2">
      <w:pPr>
        <w:pStyle w:val="Heading2"/>
      </w:pPr>
      <w:r w:rsidRPr="0020612C">
        <w:t>Item 4</w:t>
      </w:r>
      <w:r w:rsidRPr="0020612C">
        <w:tab/>
      </w:r>
      <w:r w:rsidR="00067DA3" w:rsidRPr="0020612C">
        <w:t xml:space="preserve"> </w:t>
      </w:r>
      <w:r w:rsidRPr="0020612C">
        <w:t>Office of Internal Auditing (OIA) Quarterly Update</w:t>
      </w:r>
    </w:p>
    <w:p w14:paraId="0DA2E83A" w14:textId="142E3366" w:rsidR="00015CD2" w:rsidRDefault="00614A65" w:rsidP="00015CD2">
      <w:pPr>
        <w:shd w:val="clear" w:color="auto" w:fill="FFFFFF" w:themeFill="background1"/>
        <w:spacing w:line="240" w:lineRule="auto"/>
        <w:rPr>
          <w:rFonts w:ascii="Book Antiqua" w:hAnsi="Book Antiqua"/>
          <w:sz w:val="24"/>
          <w:szCs w:val="24"/>
        </w:rPr>
      </w:pPr>
      <w:r w:rsidRPr="009130E3">
        <w:rPr>
          <w:rFonts w:ascii="Book Antiqua" w:hAnsi="Book Antiqua"/>
          <w:sz w:val="24"/>
          <w:szCs w:val="24"/>
        </w:rPr>
        <w:t xml:space="preserve">Ms. Julia Hann </w:t>
      </w:r>
      <w:r w:rsidR="00066AB2" w:rsidRPr="009130E3">
        <w:rPr>
          <w:rFonts w:ascii="Book Antiqua" w:hAnsi="Book Antiqua"/>
          <w:sz w:val="24"/>
          <w:szCs w:val="24"/>
        </w:rPr>
        <w:t xml:space="preserve">provided </w:t>
      </w:r>
      <w:r w:rsidRPr="009130E3">
        <w:rPr>
          <w:rFonts w:ascii="Book Antiqua" w:hAnsi="Book Antiqua"/>
          <w:sz w:val="24"/>
          <w:szCs w:val="24"/>
        </w:rPr>
        <w:t xml:space="preserve">updates </w:t>
      </w:r>
      <w:r w:rsidR="00600216" w:rsidRPr="009130E3">
        <w:rPr>
          <w:rFonts w:ascii="Book Antiqua" w:hAnsi="Book Antiqua"/>
          <w:sz w:val="24"/>
          <w:szCs w:val="24"/>
        </w:rPr>
        <w:t>and</w:t>
      </w:r>
      <w:r w:rsidRPr="009130E3">
        <w:rPr>
          <w:rFonts w:ascii="Book Antiqua" w:hAnsi="Book Antiqua"/>
          <w:sz w:val="24"/>
          <w:szCs w:val="24"/>
        </w:rPr>
        <w:t xml:space="preserve"> audits conducted since her previous update to the Board.</w:t>
      </w:r>
      <w:r w:rsidR="00842647" w:rsidRPr="009130E3">
        <w:rPr>
          <w:rFonts w:ascii="Book Antiqua" w:hAnsi="Book Antiqua"/>
          <w:sz w:val="24"/>
          <w:szCs w:val="24"/>
        </w:rPr>
        <w:t xml:space="preserve">  </w:t>
      </w:r>
      <w:r w:rsidR="003E7CB0" w:rsidRPr="009130E3">
        <w:rPr>
          <w:rFonts w:ascii="Book Antiqua" w:hAnsi="Book Antiqua"/>
          <w:sz w:val="24"/>
          <w:szCs w:val="24"/>
        </w:rPr>
        <w:t>The FL Board of Governors is prop</w:t>
      </w:r>
      <w:r w:rsidR="003D3540" w:rsidRPr="009130E3">
        <w:rPr>
          <w:rFonts w:ascii="Book Antiqua" w:hAnsi="Book Antiqua"/>
          <w:sz w:val="24"/>
          <w:szCs w:val="24"/>
        </w:rPr>
        <w:t>os</w:t>
      </w:r>
      <w:r w:rsidR="003E7CB0" w:rsidRPr="009130E3">
        <w:rPr>
          <w:rFonts w:ascii="Book Antiqua" w:hAnsi="Book Antiqua"/>
          <w:sz w:val="24"/>
          <w:szCs w:val="24"/>
        </w:rPr>
        <w:t xml:space="preserve">ing a fraud </w:t>
      </w:r>
      <w:r w:rsidR="003D3540" w:rsidRPr="009130E3">
        <w:rPr>
          <w:rFonts w:ascii="Book Antiqua" w:hAnsi="Book Antiqua"/>
          <w:sz w:val="24"/>
          <w:szCs w:val="24"/>
        </w:rPr>
        <w:t xml:space="preserve">prevention and </w:t>
      </w:r>
      <w:r w:rsidR="003E7CB0" w:rsidRPr="009130E3">
        <w:rPr>
          <w:rFonts w:ascii="Book Antiqua" w:hAnsi="Book Antiqua"/>
          <w:sz w:val="24"/>
          <w:szCs w:val="24"/>
        </w:rPr>
        <w:t xml:space="preserve">detection </w:t>
      </w:r>
      <w:r w:rsidR="003D3540" w:rsidRPr="009130E3">
        <w:rPr>
          <w:rFonts w:ascii="Book Antiqua" w:hAnsi="Book Antiqua"/>
          <w:sz w:val="24"/>
          <w:szCs w:val="24"/>
        </w:rPr>
        <w:t>regulation</w:t>
      </w:r>
      <w:r w:rsidR="007607B9" w:rsidRPr="009130E3">
        <w:rPr>
          <w:rFonts w:ascii="Book Antiqua" w:hAnsi="Book Antiqua"/>
          <w:sz w:val="24"/>
          <w:szCs w:val="24"/>
        </w:rPr>
        <w:t xml:space="preserve"> with the suggestion that each university board of trustees adopt a regulation</w:t>
      </w:r>
      <w:r w:rsidR="00A62D21" w:rsidRPr="009130E3">
        <w:rPr>
          <w:rFonts w:ascii="Book Antiqua" w:hAnsi="Book Antiqua"/>
          <w:sz w:val="24"/>
          <w:szCs w:val="24"/>
        </w:rPr>
        <w:t xml:space="preserve">, which should include a </w:t>
      </w:r>
      <w:r w:rsidR="00E02A7C" w:rsidRPr="009130E3">
        <w:rPr>
          <w:rFonts w:ascii="Book Antiqua" w:hAnsi="Book Antiqua"/>
          <w:sz w:val="24"/>
          <w:szCs w:val="24"/>
        </w:rPr>
        <w:t>zero-tolerance</w:t>
      </w:r>
      <w:r w:rsidR="00A62D21" w:rsidRPr="009130E3">
        <w:rPr>
          <w:rFonts w:ascii="Book Antiqua" w:hAnsi="Book Antiqua"/>
          <w:sz w:val="24"/>
          <w:szCs w:val="24"/>
        </w:rPr>
        <w:t xml:space="preserve"> policy</w:t>
      </w:r>
      <w:r w:rsidR="009D66CD" w:rsidRPr="009130E3">
        <w:rPr>
          <w:rFonts w:ascii="Book Antiqua" w:hAnsi="Book Antiqua"/>
          <w:sz w:val="24"/>
          <w:szCs w:val="24"/>
        </w:rPr>
        <w:t xml:space="preserve"> and</w:t>
      </w:r>
      <w:r w:rsidR="00BE7908" w:rsidRPr="009130E3">
        <w:rPr>
          <w:rFonts w:ascii="Book Antiqua" w:hAnsi="Book Antiqua"/>
          <w:sz w:val="24"/>
          <w:szCs w:val="24"/>
        </w:rPr>
        <w:t xml:space="preserve"> a process for prevention</w:t>
      </w:r>
      <w:r w:rsidR="00BB4A25" w:rsidRPr="009130E3">
        <w:rPr>
          <w:rFonts w:ascii="Book Antiqua" w:hAnsi="Book Antiqua"/>
          <w:sz w:val="24"/>
          <w:szCs w:val="24"/>
        </w:rPr>
        <w:t xml:space="preserve">, </w:t>
      </w:r>
      <w:r w:rsidR="00BE7908" w:rsidRPr="009130E3">
        <w:rPr>
          <w:rFonts w:ascii="Book Antiqua" w:hAnsi="Book Antiqua"/>
          <w:sz w:val="24"/>
          <w:szCs w:val="24"/>
        </w:rPr>
        <w:t xml:space="preserve">detection </w:t>
      </w:r>
      <w:r w:rsidR="00BB4A25" w:rsidRPr="009130E3">
        <w:rPr>
          <w:rFonts w:ascii="Book Antiqua" w:hAnsi="Book Antiqua"/>
          <w:sz w:val="24"/>
          <w:szCs w:val="24"/>
        </w:rPr>
        <w:t xml:space="preserve">and </w:t>
      </w:r>
      <w:r w:rsidR="00BE7908" w:rsidRPr="009130E3">
        <w:rPr>
          <w:rFonts w:ascii="Book Antiqua" w:hAnsi="Book Antiqua"/>
          <w:sz w:val="24"/>
          <w:szCs w:val="24"/>
        </w:rPr>
        <w:t>reporting</w:t>
      </w:r>
      <w:r w:rsidR="00BB4A25" w:rsidRPr="009130E3">
        <w:rPr>
          <w:rFonts w:ascii="Book Antiqua" w:hAnsi="Book Antiqua"/>
          <w:sz w:val="24"/>
          <w:szCs w:val="24"/>
        </w:rPr>
        <w:t xml:space="preserve">. </w:t>
      </w:r>
      <w:r w:rsidR="009D66CD" w:rsidRPr="009130E3">
        <w:rPr>
          <w:rFonts w:ascii="Book Antiqua" w:hAnsi="Book Antiqua"/>
          <w:sz w:val="24"/>
          <w:szCs w:val="24"/>
        </w:rPr>
        <w:t xml:space="preserve"> </w:t>
      </w:r>
      <w:r w:rsidR="00AA7DCD" w:rsidRPr="009130E3">
        <w:rPr>
          <w:rFonts w:ascii="Book Antiqua" w:hAnsi="Book Antiqua"/>
          <w:sz w:val="24"/>
          <w:szCs w:val="24"/>
        </w:rPr>
        <w:t>The current UNF fraud policy</w:t>
      </w:r>
      <w:r w:rsidR="00BD6862" w:rsidRPr="009130E3">
        <w:rPr>
          <w:rFonts w:ascii="Book Antiqua" w:hAnsi="Book Antiqua"/>
          <w:sz w:val="24"/>
          <w:szCs w:val="24"/>
        </w:rPr>
        <w:t xml:space="preserve">, which was </w:t>
      </w:r>
      <w:r w:rsidR="00E6139C" w:rsidRPr="009130E3">
        <w:rPr>
          <w:rFonts w:ascii="Book Antiqua" w:hAnsi="Book Antiqua"/>
          <w:sz w:val="24"/>
          <w:szCs w:val="24"/>
        </w:rPr>
        <w:t xml:space="preserve">approved in 2006, </w:t>
      </w:r>
      <w:r w:rsidR="00AA7DCD" w:rsidRPr="009130E3">
        <w:rPr>
          <w:rFonts w:ascii="Book Antiqua" w:hAnsi="Book Antiqua"/>
          <w:sz w:val="24"/>
          <w:szCs w:val="24"/>
        </w:rPr>
        <w:t xml:space="preserve">has been overhauled for this purpose.  </w:t>
      </w:r>
      <w:r w:rsidR="009F1178" w:rsidRPr="009130E3">
        <w:rPr>
          <w:rFonts w:ascii="Book Antiqua" w:hAnsi="Book Antiqua"/>
          <w:sz w:val="24"/>
          <w:szCs w:val="24"/>
        </w:rPr>
        <w:t xml:space="preserve">UNF </w:t>
      </w:r>
      <w:r w:rsidR="00AA7DCD" w:rsidRPr="009130E3">
        <w:rPr>
          <w:rFonts w:ascii="Book Antiqua" w:hAnsi="Book Antiqua"/>
          <w:sz w:val="24"/>
          <w:szCs w:val="24"/>
        </w:rPr>
        <w:t xml:space="preserve">also </w:t>
      </w:r>
      <w:r w:rsidR="009F1178" w:rsidRPr="009130E3">
        <w:rPr>
          <w:rFonts w:ascii="Book Antiqua" w:hAnsi="Book Antiqua"/>
          <w:sz w:val="24"/>
          <w:szCs w:val="24"/>
        </w:rPr>
        <w:t>has an</w:t>
      </w:r>
      <w:r w:rsidR="009D66CD" w:rsidRPr="009130E3">
        <w:rPr>
          <w:rFonts w:ascii="Book Antiqua" w:hAnsi="Book Antiqua"/>
          <w:sz w:val="24"/>
          <w:szCs w:val="24"/>
        </w:rPr>
        <w:t xml:space="preserve"> anti-fraud f</w:t>
      </w:r>
      <w:r w:rsidR="00284ED2" w:rsidRPr="009130E3">
        <w:rPr>
          <w:rFonts w:ascii="Book Antiqua" w:hAnsi="Book Antiqua"/>
          <w:sz w:val="24"/>
          <w:szCs w:val="24"/>
        </w:rPr>
        <w:t>ramework i</w:t>
      </w:r>
      <w:r w:rsidR="009F1178" w:rsidRPr="009130E3">
        <w:rPr>
          <w:rFonts w:ascii="Book Antiqua" w:hAnsi="Book Antiqua"/>
          <w:sz w:val="24"/>
          <w:szCs w:val="24"/>
        </w:rPr>
        <w:t>n place</w:t>
      </w:r>
      <w:r w:rsidR="00543E36" w:rsidRPr="009130E3">
        <w:rPr>
          <w:rFonts w:ascii="Book Antiqua" w:hAnsi="Book Antiqua"/>
          <w:sz w:val="24"/>
          <w:szCs w:val="24"/>
        </w:rPr>
        <w:t xml:space="preserve"> including </w:t>
      </w:r>
      <w:r w:rsidR="000C5351" w:rsidRPr="009130E3">
        <w:rPr>
          <w:rFonts w:ascii="Book Antiqua" w:hAnsi="Book Antiqua"/>
          <w:sz w:val="24"/>
          <w:szCs w:val="24"/>
        </w:rPr>
        <w:t xml:space="preserve">an ethics hotline, </w:t>
      </w:r>
      <w:r w:rsidR="006D75DC" w:rsidRPr="009130E3">
        <w:rPr>
          <w:rFonts w:ascii="Book Antiqua" w:hAnsi="Book Antiqua"/>
          <w:sz w:val="24"/>
          <w:szCs w:val="24"/>
        </w:rPr>
        <w:t>compliance and ethics trainings</w:t>
      </w:r>
      <w:r w:rsidR="00FF19FD" w:rsidRPr="009130E3">
        <w:rPr>
          <w:rFonts w:ascii="Book Antiqua" w:hAnsi="Book Antiqua"/>
          <w:sz w:val="24"/>
          <w:szCs w:val="24"/>
        </w:rPr>
        <w:t xml:space="preserve"> </w:t>
      </w:r>
      <w:r w:rsidR="00A13157" w:rsidRPr="009130E3">
        <w:rPr>
          <w:rFonts w:ascii="Book Antiqua" w:hAnsi="Book Antiqua"/>
          <w:sz w:val="24"/>
          <w:szCs w:val="24"/>
        </w:rPr>
        <w:t>such as</w:t>
      </w:r>
      <w:r w:rsidR="00FF19FD" w:rsidRPr="009130E3">
        <w:rPr>
          <w:rFonts w:ascii="Book Antiqua" w:hAnsi="Book Antiqua"/>
          <w:sz w:val="24"/>
          <w:szCs w:val="24"/>
        </w:rPr>
        <w:t xml:space="preserve"> an ethics training for aspiring leader</w:t>
      </w:r>
      <w:r w:rsidR="00D20AD8" w:rsidRPr="009130E3">
        <w:rPr>
          <w:rFonts w:ascii="Book Antiqua" w:hAnsi="Book Antiqua"/>
          <w:sz w:val="24"/>
          <w:szCs w:val="24"/>
        </w:rPr>
        <w:t>s, best business practices trainings for all staff</w:t>
      </w:r>
      <w:r w:rsidR="00097ED0" w:rsidRPr="009130E3">
        <w:rPr>
          <w:rFonts w:ascii="Book Antiqua" w:hAnsi="Book Antiqua"/>
          <w:sz w:val="24"/>
          <w:szCs w:val="24"/>
        </w:rPr>
        <w:t xml:space="preserve"> and a Compliance</w:t>
      </w:r>
      <w:r w:rsidR="001B3C07" w:rsidRPr="009130E3">
        <w:rPr>
          <w:rFonts w:ascii="Book Antiqua" w:hAnsi="Book Antiqua"/>
          <w:sz w:val="24"/>
          <w:szCs w:val="24"/>
        </w:rPr>
        <w:t>,</w:t>
      </w:r>
      <w:r w:rsidR="00097ED0" w:rsidRPr="009130E3">
        <w:rPr>
          <w:rFonts w:ascii="Book Antiqua" w:hAnsi="Book Antiqua"/>
          <w:sz w:val="24"/>
          <w:szCs w:val="24"/>
        </w:rPr>
        <w:t xml:space="preserve"> </w:t>
      </w:r>
      <w:r w:rsidR="00B04631" w:rsidRPr="009130E3">
        <w:rPr>
          <w:rFonts w:ascii="Book Antiqua" w:hAnsi="Book Antiqua"/>
          <w:sz w:val="24"/>
          <w:szCs w:val="24"/>
        </w:rPr>
        <w:t>Ethics</w:t>
      </w:r>
      <w:r w:rsidR="00097ED0" w:rsidRPr="009130E3">
        <w:rPr>
          <w:rFonts w:ascii="Book Antiqua" w:hAnsi="Book Antiqua"/>
          <w:sz w:val="24"/>
          <w:szCs w:val="24"/>
        </w:rPr>
        <w:t xml:space="preserve"> </w:t>
      </w:r>
      <w:r w:rsidR="001B3C07" w:rsidRPr="009130E3">
        <w:rPr>
          <w:rFonts w:ascii="Book Antiqua" w:hAnsi="Book Antiqua"/>
          <w:sz w:val="24"/>
          <w:szCs w:val="24"/>
        </w:rPr>
        <w:t xml:space="preserve">and </w:t>
      </w:r>
      <w:r w:rsidR="00097ED0" w:rsidRPr="009130E3">
        <w:rPr>
          <w:rFonts w:ascii="Book Antiqua" w:hAnsi="Book Antiqua"/>
          <w:sz w:val="24"/>
          <w:szCs w:val="24"/>
        </w:rPr>
        <w:t>Risk Oversight Committee (CEROC)</w:t>
      </w:r>
      <w:r w:rsidR="00E02A7C">
        <w:rPr>
          <w:rFonts w:ascii="Book Antiqua" w:hAnsi="Book Antiqua"/>
          <w:sz w:val="24"/>
          <w:szCs w:val="24"/>
        </w:rPr>
        <w:t xml:space="preserve">. </w:t>
      </w:r>
      <w:r w:rsidR="00715B03" w:rsidRPr="009130E3">
        <w:rPr>
          <w:rFonts w:ascii="Book Antiqua" w:hAnsi="Book Antiqua"/>
          <w:sz w:val="24"/>
          <w:szCs w:val="24"/>
        </w:rPr>
        <w:t>A draft is currently in review and will be presented in the next few months for review.</w:t>
      </w:r>
      <w:r w:rsidR="00015CD2">
        <w:rPr>
          <w:rFonts w:ascii="Book Antiqua" w:hAnsi="Book Antiqua"/>
          <w:sz w:val="24"/>
          <w:szCs w:val="24"/>
        </w:rPr>
        <w:t xml:space="preserve"> </w:t>
      </w:r>
    </w:p>
    <w:p w14:paraId="57A94C32" w14:textId="1C6F30FA" w:rsidR="00015CD2" w:rsidRDefault="002534EF" w:rsidP="002E7E82">
      <w:pPr>
        <w:shd w:val="clear" w:color="auto" w:fill="FFFFFF" w:themeFill="background1"/>
        <w:spacing w:before="360" w:line="240" w:lineRule="auto"/>
        <w:rPr>
          <w:rFonts w:ascii="Book Antiqua" w:hAnsi="Book Antiqua"/>
          <w:sz w:val="24"/>
          <w:szCs w:val="24"/>
        </w:rPr>
      </w:pPr>
      <w:r w:rsidRPr="009130E3">
        <w:rPr>
          <w:rFonts w:ascii="Book Antiqua" w:hAnsi="Book Antiqua"/>
          <w:sz w:val="24"/>
          <w:szCs w:val="24"/>
        </w:rPr>
        <w:t xml:space="preserve">An additional item highlighted was </w:t>
      </w:r>
      <w:r w:rsidR="00560B7C" w:rsidRPr="009130E3">
        <w:rPr>
          <w:rFonts w:ascii="Book Antiqua" w:hAnsi="Book Antiqua"/>
          <w:sz w:val="24"/>
          <w:szCs w:val="24"/>
        </w:rPr>
        <w:t xml:space="preserve">the audit </w:t>
      </w:r>
      <w:r w:rsidRPr="009130E3">
        <w:rPr>
          <w:rFonts w:ascii="Book Antiqua" w:hAnsi="Book Antiqua"/>
          <w:sz w:val="24"/>
          <w:szCs w:val="24"/>
        </w:rPr>
        <w:t xml:space="preserve">regarding </w:t>
      </w:r>
      <w:r w:rsidR="005B1737" w:rsidRPr="009130E3">
        <w:rPr>
          <w:rFonts w:ascii="Book Antiqua" w:hAnsi="Book Antiqua"/>
          <w:sz w:val="24"/>
          <w:szCs w:val="24"/>
        </w:rPr>
        <w:t>university</w:t>
      </w:r>
      <w:r w:rsidR="0031177E" w:rsidRPr="009130E3">
        <w:rPr>
          <w:rFonts w:ascii="Book Antiqua" w:hAnsi="Book Antiqua"/>
          <w:sz w:val="24"/>
          <w:szCs w:val="24"/>
        </w:rPr>
        <w:t xml:space="preserve">-wide </w:t>
      </w:r>
      <w:r w:rsidR="00560B7C" w:rsidRPr="009130E3">
        <w:rPr>
          <w:rFonts w:ascii="Book Antiqua" w:hAnsi="Book Antiqua"/>
          <w:sz w:val="24"/>
          <w:szCs w:val="24"/>
        </w:rPr>
        <w:t>c</w:t>
      </w:r>
      <w:r w:rsidRPr="009130E3">
        <w:rPr>
          <w:rFonts w:ascii="Book Antiqua" w:hAnsi="Book Antiqua"/>
          <w:sz w:val="24"/>
          <w:szCs w:val="24"/>
        </w:rPr>
        <w:t xml:space="preserve">onflicts of </w:t>
      </w:r>
      <w:r w:rsidR="00560B7C" w:rsidRPr="009130E3">
        <w:rPr>
          <w:rFonts w:ascii="Book Antiqua" w:hAnsi="Book Antiqua"/>
          <w:sz w:val="24"/>
          <w:szCs w:val="24"/>
        </w:rPr>
        <w:t>i</w:t>
      </w:r>
      <w:r w:rsidRPr="009130E3">
        <w:rPr>
          <w:rFonts w:ascii="Book Antiqua" w:hAnsi="Book Antiqua"/>
          <w:sz w:val="24"/>
          <w:szCs w:val="24"/>
        </w:rPr>
        <w:t xml:space="preserve">nterest </w:t>
      </w:r>
      <w:r w:rsidR="00F4340A" w:rsidRPr="009130E3">
        <w:rPr>
          <w:rFonts w:ascii="Book Antiqua" w:hAnsi="Book Antiqua"/>
          <w:sz w:val="24"/>
          <w:szCs w:val="24"/>
        </w:rPr>
        <w:t>procedures</w:t>
      </w:r>
      <w:r w:rsidRPr="009130E3">
        <w:rPr>
          <w:rFonts w:ascii="Book Antiqua" w:hAnsi="Book Antiqua"/>
          <w:sz w:val="24"/>
          <w:szCs w:val="24"/>
        </w:rPr>
        <w:t>.</w:t>
      </w:r>
      <w:r w:rsidR="0058047B" w:rsidRPr="009130E3">
        <w:rPr>
          <w:rFonts w:ascii="Book Antiqua" w:hAnsi="Book Antiqua"/>
          <w:sz w:val="24"/>
          <w:szCs w:val="24"/>
        </w:rPr>
        <w:t xml:space="preserve">  Several recommendations were </w:t>
      </w:r>
      <w:r w:rsidR="00E02A7C" w:rsidRPr="009130E3">
        <w:rPr>
          <w:rFonts w:ascii="Book Antiqua" w:hAnsi="Book Antiqua"/>
          <w:sz w:val="24"/>
          <w:szCs w:val="24"/>
        </w:rPr>
        <w:t>made,</w:t>
      </w:r>
      <w:r w:rsidR="00B90A77" w:rsidRPr="009130E3">
        <w:rPr>
          <w:rFonts w:ascii="Book Antiqua" w:hAnsi="Book Antiqua"/>
          <w:sz w:val="24"/>
          <w:szCs w:val="24"/>
        </w:rPr>
        <w:t xml:space="preserve"> and the department collaborated with Human </w:t>
      </w:r>
      <w:r w:rsidR="00C73D63" w:rsidRPr="009130E3">
        <w:rPr>
          <w:rFonts w:ascii="Book Antiqua" w:hAnsi="Book Antiqua"/>
          <w:sz w:val="24"/>
          <w:szCs w:val="24"/>
        </w:rPr>
        <w:t xml:space="preserve">Resources on areas such as </w:t>
      </w:r>
      <w:r w:rsidR="001204EE" w:rsidRPr="009130E3">
        <w:rPr>
          <w:rFonts w:ascii="Book Antiqua" w:hAnsi="Book Antiqua"/>
          <w:sz w:val="24"/>
          <w:szCs w:val="24"/>
        </w:rPr>
        <w:t>the policy, the form, training and</w:t>
      </w:r>
    </w:p>
    <w:p w14:paraId="7D4727FC" w14:textId="0526570D" w:rsidR="00015CD2" w:rsidRDefault="00015CD2" w:rsidP="002E7E82">
      <w:pPr>
        <w:pStyle w:val="Heading2"/>
      </w:pPr>
      <w:r w:rsidRPr="0020612C">
        <w:t>Item 4</w:t>
      </w:r>
      <w:r w:rsidRPr="0020612C">
        <w:tab/>
        <w:t xml:space="preserve"> Office of Internal Auditing (OIA) Quarterly Update</w:t>
      </w:r>
    </w:p>
    <w:p w14:paraId="1880470D" w14:textId="14DCFF9F" w:rsidR="00AA7DCD" w:rsidRPr="009130E3" w:rsidRDefault="001204EE" w:rsidP="002E7E82">
      <w:pPr>
        <w:shd w:val="clear" w:color="auto" w:fill="FFFFFF" w:themeFill="background1"/>
        <w:spacing w:after="0" w:line="240" w:lineRule="auto"/>
        <w:rPr>
          <w:rFonts w:ascii="Book Antiqua" w:hAnsi="Book Antiqua"/>
          <w:sz w:val="24"/>
          <w:szCs w:val="24"/>
        </w:rPr>
      </w:pPr>
      <w:r w:rsidRPr="009130E3">
        <w:rPr>
          <w:rFonts w:ascii="Book Antiqua" w:hAnsi="Book Antiqua"/>
          <w:sz w:val="24"/>
          <w:szCs w:val="24"/>
        </w:rPr>
        <w:t xml:space="preserve">supplemental </w:t>
      </w:r>
      <w:r w:rsidRPr="009130E3">
        <w:rPr>
          <w:rFonts w:ascii="Book Antiqua" w:hAnsi="Book Antiqua"/>
          <w:sz w:val="24"/>
          <w:szCs w:val="24"/>
        </w:rPr>
        <w:lastRenderedPageBreak/>
        <w:t>guidance</w:t>
      </w:r>
      <w:r w:rsidR="00BE25DC" w:rsidRPr="009130E3">
        <w:rPr>
          <w:rFonts w:ascii="Book Antiqua" w:hAnsi="Book Antiqua"/>
          <w:sz w:val="24"/>
          <w:szCs w:val="24"/>
        </w:rPr>
        <w:t xml:space="preserve">.  They also collaborated with Procurement Services </w:t>
      </w:r>
      <w:r w:rsidR="00E94886" w:rsidRPr="009130E3">
        <w:rPr>
          <w:rFonts w:ascii="Book Antiqua" w:hAnsi="Book Antiqua"/>
          <w:sz w:val="24"/>
          <w:szCs w:val="24"/>
        </w:rPr>
        <w:t>on what happens when a conflict is disclosed</w:t>
      </w:r>
      <w:r w:rsidR="000405B4" w:rsidRPr="009130E3">
        <w:rPr>
          <w:rFonts w:ascii="Book Antiqua" w:hAnsi="Book Antiqua"/>
          <w:sz w:val="24"/>
          <w:szCs w:val="24"/>
        </w:rPr>
        <w:t xml:space="preserve">, </w:t>
      </w:r>
      <w:r w:rsidR="009D2944" w:rsidRPr="009130E3">
        <w:rPr>
          <w:rFonts w:ascii="Book Antiqua" w:hAnsi="Book Antiqua"/>
          <w:sz w:val="24"/>
          <w:szCs w:val="24"/>
        </w:rPr>
        <w:t>how they are monit</w:t>
      </w:r>
      <w:r w:rsidR="00FE6FBD" w:rsidRPr="009130E3">
        <w:rPr>
          <w:rFonts w:ascii="Book Antiqua" w:hAnsi="Book Antiqua"/>
          <w:sz w:val="24"/>
          <w:szCs w:val="24"/>
        </w:rPr>
        <w:t>o</w:t>
      </w:r>
      <w:r w:rsidR="009D2944" w:rsidRPr="009130E3">
        <w:rPr>
          <w:rFonts w:ascii="Book Antiqua" w:hAnsi="Book Antiqua"/>
          <w:sz w:val="24"/>
          <w:szCs w:val="24"/>
        </w:rPr>
        <w:t>red and the vendor registration protocol</w:t>
      </w:r>
      <w:r w:rsidR="00387F06" w:rsidRPr="009130E3">
        <w:rPr>
          <w:rFonts w:ascii="Book Antiqua" w:hAnsi="Book Antiqua"/>
          <w:sz w:val="24"/>
          <w:szCs w:val="24"/>
        </w:rPr>
        <w:t>s.</w:t>
      </w:r>
    </w:p>
    <w:p w14:paraId="0350849C" w14:textId="42FC012E" w:rsidR="00FE6FBD" w:rsidRPr="009130E3" w:rsidRDefault="00FE6FBD" w:rsidP="00067DA3">
      <w:pPr>
        <w:shd w:val="clear" w:color="auto" w:fill="FFFFFF" w:themeFill="background1"/>
        <w:spacing w:after="0" w:line="240" w:lineRule="auto"/>
        <w:rPr>
          <w:rFonts w:ascii="Book Antiqua" w:hAnsi="Book Antiqua"/>
          <w:sz w:val="24"/>
          <w:szCs w:val="24"/>
        </w:rPr>
      </w:pPr>
    </w:p>
    <w:p w14:paraId="2F378DD6" w14:textId="2AE650B6" w:rsidR="00614A65" w:rsidRPr="00015CD2" w:rsidRDefault="00C47119" w:rsidP="005B5BF4">
      <w:pPr>
        <w:shd w:val="clear" w:color="auto" w:fill="FFFFFF" w:themeFill="background1"/>
        <w:spacing w:line="240" w:lineRule="auto"/>
        <w:rPr>
          <w:rFonts w:ascii="Book Antiqua" w:hAnsi="Book Antiqua"/>
          <w:sz w:val="24"/>
          <w:szCs w:val="24"/>
        </w:rPr>
      </w:pPr>
      <w:r w:rsidRPr="009130E3">
        <w:rPr>
          <w:rFonts w:ascii="Book Antiqua" w:hAnsi="Book Antiqua"/>
          <w:sz w:val="24"/>
          <w:szCs w:val="24"/>
        </w:rPr>
        <w:t xml:space="preserve">The department is routinely following up on prior audit recommendations and </w:t>
      </w:r>
      <w:r w:rsidR="00B102F1" w:rsidRPr="009130E3">
        <w:rPr>
          <w:rFonts w:ascii="Book Antiqua" w:hAnsi="Book Antiqua"/>
          <w:sz w:val="24"/>
          <w:szCs w:val="24"/>
        </w:rPr>
        <w:t>a few new audits will be out soon</w:t>
      </w:r>
      <w:r w:rsidR="001775FC" w:rsidRPr="009130E3">
        <w:rPr>
          <w:rFonts w:ascii="Book Antiqua" w:hAnsi="Book Antiqua"/>
          <w:sz w:val="24"/>
          <w:szCs w:val="24"/>
        </w:rPr>
        <w:t xml:space="preserve"> (CCB Dean’s Departmental Checkup, </w:t>
      </w:r>
      <w:r w:rsidR="006C3763" w:rsidRPr="009130E3">
        <w:rPr>
          <w:rFonts w:ascii="Book Antiqua" w:hAnsi="Book Antiqua"/>
          <w:sz w:val="24"/>
          <w:szCs w:val="24"/>
        </w:rPr>
        <w:t>Housing, Scholarships</w:t>
      </w:r>
      <w:r w:rsidR="00012E3F" w:rsidRPr="009130E3">
        <w:rPr>
          <w:rFonts w:ascii="Book Antiqua" w:hAnsi="Book Antiqua"/>
          <w:sz w:val="24"/>
          <w:szCs w:val="24"/>
        </w:rPr>
        <w:t xml:space="preserve"> and the p-card audit program</w:t>
      </w:r>
      <w:r w:rsidR="008A501E" w:rsidRPr="009130E3">
        <w:rPr>
          <w:rFonts w:ascii="Book Antiqua" w:hAnsi="Book Antiqua"/>
          <w:sz w:val="24"/>
          <w:szCs w:val="24"/>
        </w:rPr>
        <w:t>).</w:t>
      </w:r>
    </w:p>
    <w:p w14:paraId="01490C29" w14:textId="2B71A0F6" w:rsidR="00614A65" w:rsidRPr="00015CD2" w:rsidRDefault="00614A65" w:rsidP="00015CD2">
      <w:pPr>
        <w:pStyle w:val="Heading2"/>
      </w:pPr>
      <w:r w:rsidRPr="00015CD2">
        <w:t>Item 5</w:t>
      </w:r>
      <w:r w:rsidRPr="00015CD2">
        <w:tab/>
      </w:r>
      <w:r w:rsidR="00067DA3" w:rsidRPr="00015CD2">
        <w:t xml:space="preserve"> </w:t>
      </w:r>
      <w:r w:rsidRPr="00015CD2">
        <w:t>Compliance Officer Quarterly Update</w:t>
      </w:r>
    </w:p>
    <w:p w14:paraId="1BA0FB1F" w14:textId="77777777" w:rsidR="00B5031B" w:rsidRPr="009130E3" w:rsidRDefault="00614A65" w:rsidP="007E1D9F">
      <w:pPr>
        <w:spacing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Dr. Joann Campbell, Associate Vice President and Compliance, provide</w:t>
      </w:r>
      <w:r w:rsidR="00012E3F" w:rsidRPr="009130E3">
        <w:rPr>
          <w:rFonts w:ascii="Book Antiqua" w:eastAsia="Times New Roman" w:hAnsi="Book Antiqua" w:cs="Calibri"/>
          <w:sz w:val="24"/>
          <w:szCs w:val="24"/>
        </w:rPr>
        <w:t>d</w:t>
      </w:r>
      <w:r w:rsidRPr="009130E3">
        <w:rPr>
          <w:rFonts w:ascii="Book Antiqua" w:eastAsia="Times New Roman" w:hAnsi="Book Antiqua" w:cs="Calibri"/>
          <w:sz w:val="24"/>
          <w:szCs w:val="24"/>
        </w:rPr>
        <w:t xml:space="preserve"> a quarterly update. </w:t>
      </w:r>
    </w:p>
    <w:p w14:paraId="56310D30" w14:textId="77777777" w:rsidR="00B5031B" w:rsidRPr="009130E3" w:rsidRDefault="00B5031B" w:rsidP="007E1D9F">
      <w:pPr>
        <w:spacing w:after="0" w:line="240" w:lineRule="auto"/>
        <w:rPr>
          <w:rFonts w:ascii="Book Antiqua" w:eastAsia="Times New Roman" w:hAnsi="Book Antiqua" w:cs="Calibri"/>
          <w:sz w:val="24"/>
          <w:szCs w:val="24"/>
        </w:rPr>
      </w:pPr>
    </w:p>
    <w:p w14:paraId="5199BACC" w14:textId="689F04A1" w:rsidR="0071605D" w:rsidRPr="009130E3" w:rsidRDefault="00614A65" w:rsidP="007E1D9F">
      <w:pPr>
        <w:spacing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 xml:space="preserve">Assistant Vice President Carrie Guth </w:t>
      </w:r>
      <w:r w:rsidR="008F2DE0" w:rsidRPr="009130E3">
        <w:rPr>
          <w:rFonts w:ascii="Book Antiqua" w:eastAsia="Times New Roman" w:hAnsi="Book Antiqua" w:cs="Calibri"/>
          <w:sz w:val="24"/>
          <w:szCs w:val="24"/>
        </w:rPr>
        <w:t xml:space="preserve">gave a presentation </w:t>
      </w:r>
      <w:r w:rsidRPr="009130E3">
        <w:rPr>
          <w:rFonts w:ascii="Book Antiqua" w:eastAsia="Times New Roman" w:hAnsi="Book Antiqua" w:cs="Calibri"/>
          <w:sz w:val="24"/>
          <w:szCs w:val="24"/>
        </w:rPr>
        <w:t>regarding the University’s Conflict of Interest Workgroup and its progress in updating COI policies, procedures, and processes.</w:t>
      </w:r>
      <w:r w:rsidR="006E5DC0" w:rsidRPr="009130E3">
        <w:rPr>
          <w:rFonts w:ascii="Book Antiqua" w:eastAsia="Times New Roman" w:hAnsi="Book Antiqua" w:cs="Calibri"/>
          <w:sz w:val="24"/>
          <w:szCs w:val="24"/>
        </w:rPr>
        <w:t xml:space="preserve"> The workgroup was formed in 2019</w:t>
      </w:r>
      <w:r w:rsidR="00C76AB3" w:rsidRPr="009130E3">
        <w:rPr>
          <w:rFonts w:ascii="Book Antiqua" w:eastAsia="Times New Roman" w:hAnsi="Book Antiqua" w:cs="Calibri"/>
          <w:sz w:val="24"/>
          <w:szCs w:val="24"/>
        </w:rPr>
        <w:t xml:space="preserve"> and the current members are </w:t>
      </w:r>
      <w:r w:rsidR="00384F86" w:rsidRPr="009130E3">
        <w:rPr>
          <w:rFonts w:ascii="Book Antiqua" w:eastAsia="Times New Roman" w:hAnsi="Book Antiqua" w:cs="Calibri"/>
          <w:sz w:val="24"/>
          <w:szCs w:val="24"/>
        </w:rPr>
        <w:t xml:space="preserve">Dr. Karen Patterson, </w:t>
      </w:r>
      <w:r w:rsidR="000F0551" w:rsidRPr="009130E3">
        <w:rPr>
          <w:rFonts w:ascii="Book Antiqua" w:eastAsia="Times New Roman" w:hAnsi="Book Antiqua" w:cs="Calibri"/>
          <w:sz w:val="24"/>
          <w:szCs w:val="24"/>
        </w:rPr>
        <w:t xml:space="preserve">Joann Campbell, </w:t>
      </w:r>
      <w:r w:rsidR="00386DAA" w:rsidRPr="009130E3">
        <w:rPr>
          <w:rFonts w:ascii="Book Antiqua" w:eastAsia="Times New Roman" w:hAnsi="Book Antiqua" w:cs="Calibri"/>
          <w:sz w:val="24"/>
          <w:szCs w:val="24"/>
        </w:rPr>
        <w:t xml:space="preserve">John Kantner, </w:t>
      </w:r>
      <w:r w:rsidR="000F0551" w:rsidRPr="009130E3">
        <w:rPr>
          <w:rFonts w:ascii="Book Antiqua" w:eastAsia="Times New Roman" w:hAnsi="Book Antiqua" w:cs="Calibri"/>
          <w:sz w:val="24"/>
          <w:szCs w:val="24"/>
        </w:rPr>
        <w:t xml:space="preserve">Carrie Guth, </w:t>
      </w:r>
      <w:r w:rsidR="00386DAA" w:rsidRPr="009130E3">
        <w:rPr>
          <w:rFonts w:ascii="Book Antiqua" w:eastAsia="Times New Roman" w:hAnsi="Book Antiqua" w:cs="Calibri"/>
          <w:sz w:val="24"/>
          <w:szCs w:val="24"/>
        </w:rPr>
        <w:t>Justin Sorrell</w:t>
      </w:r>
      <w:r w:rsidR="004417D6" w:rsidRPr="009130E3">
        <w:rPr>
          <w:rFonts w:ascii="Book Antiqua" w:eastAsia="Times New Roman" w:hAnsi="Book Antiqua" w:cs="Calibri"/>
          <w:sz w:val="24"/>
          <w:szCs w:val="24"/>
        </w:rPr>
        <w:t xml:space="preserve"> and Marianne Jaffee.</w:t>
      </w:r>
      <w:r w:rsidR="00082295" w:rsidRPr="009130E3">
        <w:rPr>
          <w:rFonts w:ascii="Book Antiqua" w:eastAsia="Times New Roman" w:hAnsi="Book Antiqua" w:cs="Calibri"/>
          <w:sz w:val="24"/>
          <w:szCs w:val="24"/>
        </w:rPr>
        <w:t xml:space="preserve">  </w:t>
      </w:r>
      <w:r w:rsidR="00B5031B" w:rsidRPr="009130E3">
        <w:rPr>
          <w:rFonts w:ascii="Book Antiqua" w:eastAsia="Times New Roman" w:hAnsi="Book Antiqua" w:cs="Calibri"/>
          <w:sz w:val="24"/>
          <w:szCs w:val="24"/>
        </w:rPr>
        <w:t xml:space="preserve">She provided </w:t>
      </w:r>
      <w:r w:rsidR="00250990" w:rsidRPr="009130E3">
        <w:rPr>
          <w:rFonts w:ascii="Book Antiqua" w:eastAsia="Times New Roman" w:hAnsi="Book Antiqua" w:cs="Calibri"/>
          <w:sz w:val="24"/>
          <w:szCs w:val="24"/>
        </w:rPr>
        <w:t xml:space="preserve">a few of the changes being made for the proposed regulation; </w:t>
      </w:r>
    </w:p>
    <w:p w14:paraId="48784142" w14:textId="3B56A9DD" w:rsidR="0071605D" w:rsidRPr="009130E3" w:rsidRDefault="00676BF6" w:rsidP="0071605D">
      <w:pPr>
        <w:pStyle w:val="ListParagraph"/>
        <w:numPr>
          <w:ilvl w:val="0"/>
          <w:numId w:val="1"/>
        </w:numPr>
        <w:spacing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A</w:t>
      </w:r>
      <w:r w:rsidR="00572943" w:rsidRPr="009130E3">
        <w:rPr>
          <w:rFonts w:ascii="Book Antiqua" w:eastAsia="Times New Roman" w:hAnsi="Book Antiqua" w:cs="Calibri"/>
          <w:sz w:val="24"/>
          <w:szCs w:val="24"/>
        </w:rPr>
        <w:t>dding a</w:t>
      </w:r>
      <w:r w:rsidR="00C3299E" w:rsidRPr="009130E3">
        <w:rPr>
          <w:rFonts w:ascii="Book Antiqua" w:eastAsia="Times New Roman" w:hAnsi="Book Antiqua" w:cs="Calibri"/>
          <w:sz w:val="24"/>
          <w:szCs w:val="24"/>
        </w:rPr>
        <w:t xml:space="preserve"> reference to the state of Florida Code of Ethics</w:t>
      </w:r>
      <w:r w:rsidR="00B53AD4" w:rsidRPr="009130E3">
        <w:rPr>
          <w:rFonts w:ascii="Book Antiqua" w:eastAsia="Times New Roman" w:hAnsi="Book Antiqua" w:cs="Calibri"/>
          <w:sz w:val="24"/>
          <w:szCs w:val="24"/>
        </w:rPr>
        <w:t xml:space="preserve"> for Public Officers and Employees</w:t>
      </w:r>
      <w:r w:rsidR="00572943" w:rsidRPr="009130E3">
        <w:rPr>
          <w:rFonts w:ascii="Book Antiqua" w:eastAsia="Times New Roman" w:hAnsi="Book Antiqua" w:cs="Calibri"/>
          <w:sz w:val="24"/>
          <w:szCs w:val="24"/>
        </w:rPr>
        <w:t xml:space="preserve"> </w:t>
      </w:r>
    </w:p>
    <w:p w14:paraId="7F665B49" w14:textId="752274C7" w:rsidR="0071605D" w:rsidRPr="009130E3" w:rsidRDefault="00676BF6" w:rsidP="0071605D">
      <w:pPr>
        <w:pStyle w:val="ListParagraph"/>
        <w:numPr>
          <w:ilvl w:val="0"/>
          <w:numId w:val="1"/>
        </w:numPr>
        <w:spacing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E</w:t>
      </w:r>
      <w:r w:rsidR="00572943" w:rsidRPr="009130E3">
        <w:rPr>
          <w:rFonts w:ascii="Book Antiqua" w:eastAsia="Times New Roman" w:hAnsi="Book Antiqua" w:cs="Calibri"/>
          <w:sz w:val="24"/>
          <w:szCs w:val="24"/>
        </w:rPr>
        <w:t xml:space="preserve">xpanding the definitions to conflicts of </w:t>
      </w:r>
      <w:r w:rsidR="00C76DE1" w:rsidRPr="009130E3">
        <w:rPr>
          <w:rFonts w:ascii="Book Antiqua" w:eastAsia="Times New Roman" w:hAnsi="Book Antiqua" w:cs="Calibri"/>
          <w:sz w:val="24"/>
          <w:szCs w:val="24"/>
        </w:rPr>
        <w:t>interests</w:t>
      </w:r>
      <w:r w:rsidR="00F0543F" w:rsidRPr="009130E3">
        <w:rPr>
          <w:rFonts w:ascii="Book Antiqua" w:eastAsia="Times New Roman" w:hAnsi="Book Antiqua" w:cs="Calibri"/>
          <w:sz w:val="24"/>
          <w:szCs w:val="24"/>
        </w:rPr>
        <w:t xml:space="preserve"> </w:t>
      </w:r>
    </w:p>
    <w:p w14:paraId="70D043DF" w14:textId="22A3B271" w:rsidR="00614A65" w:rsidRPr="009130E3" w:rsidRDefault="006A46D6" w:rsidP="0071605D">
      <w:pPr>
        <w:pStyle w:val="ListParagraph"/>
        <w:numPr>
          <w:ilvl w:val="0"/>
          <w:numId w:val="1"/>
        </w:numPr>
        <w:spacing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I</w:t>
      </w:r>
      <w:r w:rsidR="00F0543F" w:rsidRPr="009130E3">
        <w:rPr>
          <w:rFonts w:ascii="Book Antiqua" w:eastAsia="Times New Roman" w:hAnsi="Book Antiqua" w:cs="Calibri"/>
          <w:sz w:val="24"/>
          <w:szCs w:val="24"/>
        </w:rPr>
        <w:t>ncorporating</w:t>
      </w:r>
      <w:r w:rsidR="001E6DCD" w:rsidRPr="009130E3">
        <w:rPr>
          <w:rFonts w:ascii="Book Antiqua" w:eastAsia="Times New Roman" w:hAnsi="Book Antiqua" w:cs="Calibri"/>
          <w:sz w:val="24"/>
          <w:szCs w:val="24"/>
        </w:rPr>
        <w:t xml:space="preserve"> conflicts that could arise </w:t>
      </w:r>
      <w:r w:rsidR="00DE7DDC" w:rsidRPr="009130E3">
        <w:rPr>
          <w:rFonts w:ascii="Book Antiqua" w:eastAsia="Times New Roman" w:hAnsi="Book Antiqua" w:cs="Calibri"/>
          <w:sz w:val="24"/>
          <w:szCs w:val="24"/>
        </w:rPr>
        <w:t>that are referenced in other university policies</w:t>
      </w:r>
    </w:p>
    <w:p w14:paraId="3C493E4E" w14:textId="3BF96C39" w:rsidR="0052441D" w:rsidRPr="009130E3" w:rsidRDefault="009C49CD" w:rsidP="0071605D">
      <w:pPr>
        <w:pStyle w:val="ListParagraph"/>
        <w:numPr>
          <w:ilvl w:val="0"/>
          <w:numId w:val="1"/>
        </w:numPr>
        <w:spacing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Expanding the disclosure obligation</w:t>
      </w:r>
    </w:p>
    <w:p w14:paraId="6AB9A770" w14:textId="3FFC6AB5" w:rsidR="006A46D6" w:rsidRPr="009130E3" w:rsidRDefault="00931B2F" w:rsidP="0071797B">
      <w:pPr>
        <w:pStyle w:val="ListParagraph"/>
        <w:numPr>
          <w:ilvl w:val="0"/>
          <w:numId w:val="1"/>
        </w:numPr>
        <w:spacing w:before="240"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Incorporating the language from</w:t>
      </w:r>
      <w:r w:rsidR="002B3283" w:rsidRPr="009130E3">
        <w:rPr>
          <w:rFonts w:ascii="Book Antiqua" w:eastAsia="Times New Roman" w:hAnsi="Book Antiqua" w:cs="Calibri"/>
          <w:sz w:val="24"/>
          <w:szCs w:val="24"/>
        </w:rPr>
        <w:t xml:space="preserve"> FL</w:t>
      </w:r>
      <w:r w:rsidRPr="009130E3">
        <w:rPr>
          <w:rFonts w:ascii="Book Antiqua" w:eastAsia="Times New Roman" w:hAnsi="Book Antiqua" w:cs="Calibri"/>
          <w:sz w:val="24"/>
          <w:szCs w:val="24"/>
        </w:rPr>
        <w:t xml:space="preserve"> Statute</w:t>
      </w:r>
      <w:r w:rsidR="00021101" w:rsidRPr="009130E3">
        <w:rPr>
          <w:rFonts w:ascii="Book Antiqua" w:eastAsia="Times New Roman" w:hAnsi="Book Antiqua" w:cs="Calibri"/>
          <w:sz w:val="24"/>
          <w:szCs w:val="24"/>
        </w:rPr>
        <w:t xml:space="preserve"> </w:t>
      </w:r>
      <w:r w:rsidR="002B3283" w:rsidRPr="009130E3">
        <w:rPr>
          <w:rFonts w:ascii="Book Antiqua" w:eastAsia="Times New Roman" w:hAnsi="Book Antiqua" w:cs="Calibri"/>
          <w:sz w:val="24"/>
          <w:szCs w:val="24"/>
        </w:rPr>
        <w:t>1012</w:t>
      </w:r>
      <w:r w:rsidR="00021101" w:rsidRPr="009130E3">
        <w:rPr>
          <w:rFonts w:ascii="Book Antiqua" w:eastAsia="Times New Roman" w:hAnsi="Book Antiqua" w:cs="Calibri"/>
          <w:sz w:val="24"/>
          <w:szCs w:val="24"/>
        </w:rPr>
        <w:t>.</w:t>
      </w:r>
      <w:r w:rsidR="002B3283" w:rsidRPr="009130E3">
        <w:rPr>
          <w:rFonts w:ascii="Book Antiqua" w:eastAsia="Times New Roman" w:hAnsi="Book Antiqua" w:cs="Calibri"/>
          <w:sz w:val="24"/>
          <w:szCs w:val="24"/>
        </w:rPr>
        <w:t>977</w:t>
      </w:r>
      <w:r w:rsidR="00021101" w:rsidRPr="009130E3">
        <w:rPr>
          <w:rFonts w:ascii="Book Antiqua" w:eastAsia="Times New Roman" w:hAnsi="Book Antiqua" w:cs="Calibri"/>
          <w:sz w:val="24"/>
          <w:szCs w:val="24"/>
        </w:rPr>
        <w:t xml:space="preserve"> (disclosure </w:t>
      </w:r>
      <w:r w:rsidR="001166AD" w:rsidRPr="009130E3">
        <w:rPr>
          <w:rFonts w:ascii="Book Antiqua" w:eastAsia="Times New Roman" w:hAnsi="Book Antiqua" w:cs="Calibri"/>
          <w:sz w:val="24"/>
          <w:szCs w:val="24"/>
        </w:rPr>
        <w:t>of</w:t>
      </w:r>
      <w:r w:rsidR="00021101" w:rsidRPr="009130E3">
        <w:rPr>
          <w:rFonts w:ascii="Book Antiqua" w:eastAsia="Times New Roman" w:hAnsi="Book Antiqua" w:cs="Calibri"/>
          <w:sz w:val="24"/>
          <w:szCs w:val="24"/>
        </w:rPr>
        <w:t xml:space="preserve"> activi</w:t>
      </w:r>
      <w:r w:rsidR="005D6CE0" w:rsidRPr="009130E3">
        <w:rPr>
          <w:rFonts w:ascii="Book Antiqua" w:eastAsia="Times New Roman" w:hAnsi="Book Antiqua" w:cs="Calibri"/>
          <w:sz w:val="24"/>
          <w:szCs w:val="24"/>
        </w:rPr>
        <w:t>ti</w:t>
      </w:r>
      <w:r w:rsidR="00021101" w:rsidRPr="009130E3">
        <w:rPr>
          <w:rFonts w:ascii="Book Antiqua" w:eastAsia="Times New Roman" w:hAnsi="Book Antiqua" w:cs="Calibri"/>
          <w:sz w:val="24"/>
          <w:szCs w:val="24"/>
        </w:rPr>
        <w:t>es regarding research</w:t>
      </w:r>
      <w:r w:rsidR="001166AD" w:rsidRPr="009130E3">
        <w:rPr>
          <w:rFonts w:ascii="Book Antiqua" w:eastAsia="Times New Roman" w:hAnsi="Book Antiqua" w:cs="Calibri"/>
          <w:sz w:val="24"/>
          <w:szCs w:val="24"/>
        </w:rPr>
        <w:t xml:space="preserve"> and those that have the potential to affect</w:t>
      </w:r>
      <w:r w:rsidR="00C529C6" w:rsidRPr="009130E3">
        <w:rPr>
          <w:rFonts w:ascii="Book Antiqua" w:eastAsia="Times New Roman" w:hAnsi="Book Antiqua" w:cs="Calibri"/>
          <w:sz w:val="24"/>
          <w:szCs w:val="24"/>
        </w:rPr>
        <w:t xml:space="preserve"> the integrity of state universities or entities.</w:t>
      </w:r>
    </w:p>
    <w:p w14:paraId="73089C2C" w14:textId="77777777" w:rsidR="00A404F9" w:rsidRPr="009130E3" w:rsidRDefault="00B269B3" w:rsidP="00A404F9">
      <w:pPr>
        <w:pStyle w:val="ListParagraph"/>
        <w:numPr>
          <w:ilvl w:val="0"/>
          <w:numId w:val="1"/>
        </w:numPr>
        <w:spacing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Replacing the intellectual property language</w:t>
      </w:r>
      <w:r w:rsidR="00E70426" w:rsidRPr="009130E3">
        <w:rPr>
          <w:rFonts w:ascii="Book Antiqua" w:eastAsia="Times New Roman" w:hAnsi="Book Antiqua" w:cs="Calibri"/>
          <w:sz w:val="24"/>
          <w:szCs w:val="24"/>
        </w:rPr>
        <w:t xml:space="preserve"> referencing the current university policy on </w:t>
      </w:r>
      <w:r w:rsidR="003F5E1B" w:rsidRPr="009130E3">
        <w:rPr>
          <w:rFonts w:ascii="Book Antiqua" w:eastAsia="Times New Roman" w:hAnsi="Book Antiqua" w:cs="Calibri"/>
          <w:sz w:val="24"/>
          <w:szCs w:val="24"/>
        </w:rPr>
        <w:t>patents and policies.</w:t>
      </w:r>
    </w:p>
    <w:p w14:paraId="47B086C8" w14:textId="45E6F73F" w:rsidR="003F5E1B" w:rsidRPr="009130E3" w:rsidRDefault="00A404F9" w:rsidP="00A404F9">
      <w:pPr>
        <w:pStyle w:val="ListParagraph"/>
        <w:numPr>
          <w:ilvl w:val="0"/>
          <w:numId w:val="1"/>
        </w:numPr>
        <w:spacing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Adding a section on penalties for failure to disclose</w:t>
      </w:r>
    </w:p>
    <w:p w14:paraId="5D64E38C" w14:textId="77777777" w:rsidR="00015CD2" w:rsidRDefault="00676BF6" w:rsidP="00D37048">
      <w:pPr>
        <w:spacing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Significant work has also been com</w:t>
      </w:r>
      <w:r w:rsidR="008320E9" w:rsidRPr="009130E3">
        <w:rPr>
          <w:rFonts w:ascii="Book Antiqua" w:eastAsia="Times New Roman" w:hAnsi="Book Antiqua" w:cs="Calibri"/>
          <w:sz w:val="24"/>
          <w:szCs w:val="24"/>
        </w:rPr>
        <w:t xml:space="preserve">pleted regarding the existing </w:t>
      </w:r>
      <w:r w:rsidR="00317204" w:rsidRPr="009130E3">
        <w:rPr>
          <w:rFonts w:ascii="Book Antiqua" w:eastAsia="Times New Roman" w:hAnsi="Book Antiqua" w:cs="Calibri"/>
          <w:sz w:val="24"/>
          <w:szCs w:val="24"/>
        </w:rPr>
        <w:t xml:space="preserve">online </w:t>
      </w:r>
      <w:r w:rsidR="008320E9" w:rsidRPr="009130E3">
        <w:rPr>
          <w:rFonts w:ascii="Book Antiqua" w:eastAsia="Times New Roman" w:hAnsi="Book Antiqua" w:cs="Calibri"/>
          <w:sz w:val="24"/>
          <w:szCs w:val="24"/>
        </w:rPr>
        <w:t>form that employees use to report outside activity.</w:t>
      </w:r>
      <w:r w:rsidR="00317204" w:rsidRPr="009130E3">
        <w:rPr>
          <w:rFonts w:ascii="Book Antiqua" w:eastAsia="Times New Roman" w:hAnsi="Book Antiqua" w:cs="Calibri"/>
          <w:sz w:val="24"/>
          <w:szCs w:val="24"/>
        </w:rPr>
        <w:t xml:space="preserve">  The system has been re-configured to pre-</w:t>
      </w:r>
    </w:p>
    <w:p w14:paraId="2D4BAEF0" w14:textId="77DD77D3" w:rsidR="00015CD2" w:rsidRPr="00015CD2" w:rsidRDefault="00015CD2" w:rsidP="00015CD2">
      <w:pPr>
        <w:pStyle w:val="Heading2"/>
      </w:pPr>
      <w:r w:rsidRPr="00015CD2">
        <w:t>Item 5</w:t>
      </w:r>
      <w:r w:rsidRPr="00015CD2">
        <w:tab/>
        <w:t xml:space="preserve"> Compliance Officer Quarterly Update</w:t>
      </w:r>
    </w:p>
    <w:p w14:paraId="48A7F697" w14:textId="027A6A46" w:rsidR="00676BF6" w:rsidRPr="009130E3" w:rsidRDefault="00317204" w:rsidP="00676BF6">
      <w:pPr>
        <w:spacing w:after="0" w:line="240" w:lineRule="auto"/>
        <w:rPr>
          <w:rFonts w:ascii="Book Antiqua" w:eastAsia="Times New Roman" w:hAnsi="Book Antiqua" w:cs="Calibri"/>
          <w:sz w:val="24"/>
          <w:szCs w:val="24"/>
        </w:rPr>
      </w:pPr>
      <w:r w:rsidRPr="009130E3">
        <w:rPr>
          <w:rFonts w:ascii="Book Antiqua" w:eastAsia="Times New Roman" w:hAnsi="Book Antiqua" w:cs="Calibri"/>
          <w:sz w:val="24"/>
          <w:szCs w:val="24"/>
        </w:rPr>
        <w:t>populate employee information using Banner</w:t>
      </w:r>
      <w:r w:rsidR="00A930A6" w:rsidRPr="009130E3">
        <w:rPr>
          <w:rFonts w:ascii="Book Antiqua" w:eastAsia="Times New Roman" w:hAnsi="Book Antiqua" w:cs="Calibri"/>
          <w:sz w:val="24"/>
          <w:szCs w:val="24"/>
        </w:rPr>
        <w:t xml:space="preserve"> information</w:t>
      </w:r>
      <w:r w:rsidR="00063590" w:rsidRPr="009130E3">
        <w:rPr>
          <w:rFonts w:ascii="Book Antiqua" w:eastAsia="Times New Roman" w:hAnsi="Book Antiqua" w:cs="Calibri"/>
          <w:sz w:val="24"/>
          <w:szCs w:val="24"/>
        </w:rPr>
        <w:t>; automations have been added for earlier screening of disclosures indicating partial or full ownership of the outside entity; and the order of approvers has been modified to facilitate a more robust review of the activity or potential conflict earlier in the process.</w:t>
      </w:r>
    </w:p>
    <w:p w14:paraId="61F65A9C" w14:textId="42FF072F" w:rsidR="00281D72" w:rsidRPr="009130E3" w:rsidRDefault="00281D72" w:rsidP="00676BF6">
      <w:pPr>
        <w:spacing w:after="0" w:line="240" w:lineRule="auto"/>
        <w:rPr>
          <w:rFonts w:ascii="Book Antiqua" w:eastAsia="Times New Roman" w:hAnsi="Book Antiqua" w:cs="Calibri"/>
          <w:sz w:val="24"/>
          <w:szCs w:val="24"/>
        </w:rPr>
      </w:pPr>
    </w:p>
    <w:p w14:paraId="13241E5A" w14:textId="1F3433D2" w:rsidR="004D026F" w:rsidRPr="009130E3" w:rsidRDefault="00274B4B" w:rsidP="004D026F">
      <w:pPr>
        <w:rPr>
          <w:rFonts w:ascii="Book Antiqua" w:hAnsi="Book Antiqua"/>
        </w:rPr>
      </w:pPr>
      <w:r w:rsidRPr="009130E3">
        <w:rPr>
          <w:rFonts w:ascii="Book Antiqua" w:eastAsia="Times New Roman" w:hAnsi="Book Antiqua" w:cs="Calibri"/>
          <w:sz w:val="24"/>
          <w:szCs w:val="24"/>
        </w:rPr>
        <w:t>Associate Vice President Campbell</w:t>
      </w:r>
      <w:r w:rsidR="00C677B9" w:rsidRPr="009130E3">
        <w:rPr>
          <w:rFonts w:ascii="Book Antiqua" w:eastAsia="Times New Roman" w:hAnsi="Book Antiqua" w:cs="Calibri"/>
          <w:sz w:val="24"/>
          <w:szCs w:val="24"/>
        </w:rPr>
        <w:t xml:space="preserve"> sh</w:t>
      </w:r>
      <w:r w:rsidR="00AB403B" w:rsidRPr="009130E3">
        <w:rPr>
          <w:rFonts w:ascii="Book Antiqua" w:eastAsia="Times New Roman" w:hAnsi="Book Antiqua" w:cs="Calibri"/>
          <w:sz w:val="24"/>
          <w:szCs w:val="24"/>
        </w:rPr>
        <w:t>a</w:t>
      </w:r>
      <w:r w:rsidR="00C677B9" w:rsidRPr="009130E3">
        <w:rPr>
          <w:rFonts w:ascii="Book Antiqua" w:eastAsia="Times New Roman" w:hAnsi="Book Antiqua" w:cs="Calibri"/>
          <w:sz w:val="24"/>
          <w:szCs w:val="24"/>
        </w:rPr>
        <w:t xml:space="preserve">red the university’s activity related to foreign </w:t>
      </w:r>
      <w:r w:rsidR="00AB403B" w:rsidRPr="009130E3">
        <w:rPr>
          <w:rFonts w:ascii="Book Antiqua" w:eastAsia="Times New Roman" w:hAnsi="Book Antiqua" w:cs="Calibri"/>
          <w:sz w:val="24"/>
          <w:szCs w:val="24"/>
        </w:rPr>
        <w:t xml:space="preserve">conflicts of interest </w:t>
      </w:r>
      <w:r w:rsidR="00C677B9" w:rsidRPr="009130E3">
        <w:rPr>
          <w:rFonts w:ascii="Book Antiqua" w:eastAsia="Times New Roman" w:hAnsi="Book Antiqua" w:cs="Calibri"/>
          <w:sz w:val="24"/>
          <w:szCs w:val="24"/>
        </w:rPr>
        <w:t>activit</w:t>
      </w:r>
      <w:r w:rsidR="00AB403B" w:rsidRPr="009130E3">
        <w:rPr>
          <w:rFonts w:ascii="Book Antiqua" w:eastAsia="Times New Roman" w:hAnsi="Book Antiqua" w:cs="Calibri"/>
          <w:sz w:val="24"/>
          <w:szCs w:val="24"/>
        </w:rPr>
        <w:t>y</w:t>
      </w:r>
      <w:r w:rsidR="00BD49F5" w:rsidRPr="009130E3">
        <w:rPr>
          <w:rFonts w:ascii="Book Antiqua" w:eastAsia="Times New Roman" w:hAnsi="Book Antiqua" w:cs="Calibri"/>
          <w:sz w:val="24"/>
          <w:szCs w:val="24"/>
        </w:rPr>
        <w:t xml:space="preserve">. </w:t>
      </w:r>
      <w:r w:rsidR="00AB403B" w:rsidRPr="009130E3">
        <w:rPr>
          <w:rFonts w:ascii="Book Antiqua" w:eastAsia="Times New Roman" w:hAnsi="Book Antiqua" w:cs="Calibri"/>
          <w:sz w:val="24"/>
          <w:szCs w:val="24"/>
        </w:rPr>
        <w:t xml:space="preserve"> </w:t>
      </w:r>
      <w:r w:rsidR="00D47D62" w:rsidRPr="009130E3">
        <w:rPr>
          <w:rFonts w:ascii="Book Antiqua" w:eastAsia="Times New Roman" w:hAnsi="Book Antiqua" w:cs="Calibri"/>
          <w:sz w:val="24"/>
          <w:szCs w:val="24"/>
        </w:rPr>
        <w:t xml:space="preserve">Regarding </w:t>
      </w:r>
      <w:r w:rsidR="00AB403B" w:rsidRPr="009130E3">
        <w:rPr>
          <w:rFonts w:ascii="Book Antiqua" w:eastAsia="Times New Roman" w:hAnsi="Book Antiqua" w:cs="Calibri"/>
          <w:sz w:val="24"/>
          <w:szCs w:val="24"/>
        </w:rPr>
        <w:t>export controls</w:t>
      </w:r>
      <w:r w:rsidR="00D47D62" w:rsidRPr="009130E3">
        <w:rPr>
          <w:rFonts w:ascii="Book Antiqua" w:eastAsia="Times New Roman" w:hAnsi="Book Antiqua" w:cs="Calibri"/>
          <w:sz w:val="24"/>
          <w:szCs w:val="24"/>
        </w:rPr>
        <w:t>, the university vets all foreign nationals</w:t>
      </w:r>
      <w:r w:rsidR="0049452B" w:rsidRPr="009130E3">
        <w:rPr>
          <w:rFonts w:ascii="Book Antiqua" w:eastAsia="Times New Roman" w:hAnsi="Book Antiqua" w:cs="Calibri"/>
          <w:sz w:val="24"/>
          <w:szCs w:val="24"/>
        </w:rPr>
        <w:t xml:space="preserve"> when they come to campus</w:t>
      </w:r>
      <w:r w:rsidR="003605B5" w:rsidRPr="009130E3">
        <w:rPr>
          <w:rFonts w:ascii="Book Antiqua" w:eastAsia="Times New Roman" w:hAnsi="Book Antiqua" w:cs="Calibri"/>
          <w:sz w:val="24"/>
          <w:szCs w:val="24"/>
        </w:rPr>
        <w:t xml:space="preserve"> to include new hires and exchange visitors.</w:t>
      </w:r>
      <w:r w:rsidR="00EE5A1B" w:rsidRPr="009130E3">
        <w:rPr>
          <w:rFonts w:ascii="Book Antiqua" w:eastAsia="Times New Roman" w:hAnsi="Book Antiqua" w:cs="Calibri"/>
          <w:sz w:val="24"/>
          <w:szCs w:val="24"/>
        </w:rPr>
        <w:t xml:space="preserve">  All </w:t>
      </w:r>
      <w:r w:rsidR="00DE5B39" w:rsidRPr="009130E3">
        <w:rPr>
          <w:rFonts w:ascii="Book Antiqua" w:eastAsia="Times New Roman" w:hAnsi="Book Antiqua" w:cs="Calibri"/>
          <w:sz w:val="24"/>
          <w:szCs w:val="24"/>
        </w:rPr>
        <w:t xml:space="preserve">export control </w:t>
      </w:r>
      <w:r w:rsidR="00EE5A1B" w:rsidRPr="009130E3">
        <w:rPr>
          <w:rFonts w:ascii="Book Antiqua" w:eastAsia="Times New Roman" w:hAnsi="Book Antiqua" w:cs="Calibri"/>
          <w:sz w:val="24"/>
          <w:szCs w:val="24"/>
        </w:rPr>
        <w:t>issues are</w:t>
      </w:r>
      <w:r w:rsidR="00BD49F5" w:rsidRPr="009130E3">
        <w:rPr>
          <w:rFonts w:ascii="Book Antiqua" w:eastAsia="Times New Roman" w:hAnsi="Book Antiqua" w:cs="Calibri"/>
          <w:sz w:val="24"/>
          <w:szCs w:val="24"/>
        </w:rPr>
        <w:t xml:space="preserve"> discussed with the chairs</w:t>
      </w:r>
      <w:r w:rsidR="00EE5A1B" w:rsidRPr="009130E3">
        <w:rPr>
          <w:rFonts w:ascii="Book Antiqua" w:eastAsia="Times New Roman" w:hAnsi="Book Antiqua" w:cs="Calibri"/>
          <w:sz w:val="24"/>
          <w:szCs w:val="24"/>
        </w:rPr>
        <w:t xml:space="preserve"> </w:t>
      </w:r>
      <w:r w:rsidR="00DE5B39" w:rsidRPr="009130E3">
        <w:rPr>
          <w:rFonts w:ascii="Book Antiqua" w:eastAsia="Times New Roman" w:hAnsi="Book Antiqua" w:cs="Calibri"/>
          <w:sz w:val="24"/>
          <w:szCs w:val="24"/>
        </w:rPr>
        <w:t xml:space="preserve">before new hires start </w:t>
      </w:r>
      <w:r w:rsidR="001306F0" w:rsidRPr="009130E3">
        <w:rPr>
          <w:rFonts w:ascii="Book Antiqua" w:eastAsia="Times New Roman" w:hAnsi="Book Antiqua" w:cs="Calibri"/>
          <w:sz w:val="24"/>
          <w:szCs w:val="24"/>
        </w:rPr>
        <w:t xml:space="preserve">on </w:t>
      </w:r>
      <w:r w:rsidR="00DE5B39" w:rsidRPr="009130E3">
        <w:rPr>
          <w:rFonts w:ascii="Book Antiqua" w:eastAsia="Times New Roman" w:hAnsi="Book Antiqua" w:cs="Calibri"/>
          <w:sz w:val="24"/>
          <w:szCs w:val="24"/>
        </w:rPr>
        <w:t>payroll</w:t>
      </w:r>
      <w:r w:rsidR="001306F0" w:rsidRPr="009130E3">
        <w:rPr>
          <w:rFonts w:ascii="Book Antiqua" w:eastAsia="Times New Roman" w:hAnsi="Book Antiqua" w:cs="Calibri"/>
          <w:sz w:val="24"/>
          <w:szCs w:val="24"/>
        </w:rPr>
        <w:t>.  The exchange visitor program is coordinated through the International Center</w:t>
      </w:r>
      <w:r w:rsidR="00A42BB4" w:rsidRPr="009130E3">
        <w:rPr>
          <w:rFonts w:ascii="Book Antiqua" w:eastAsia="Times New Roman" w:hAnsi="Book Antiqua" w:cs="Calibri"/>
          <w:sz w:val="24"/>
          <w:szCs w:val="24"/>
        </w:rPr>
        <w:t xml:space="preserve">.  They work </w:t>
      </w:r>
      <w:r w:rsidR="00B3683C" w:rsidRPr="009130E3">
        <w:rPr>
          <w:rFonts w:ascii="Book Antiqua" w:eastAsia="Times New Roman" w:hAnsi="Book Antiqua" w:cs="Calibri"/>
          <w:sz w:val="24"/>
          <w:szCs w:val="24"/>
        </w:rPr>
        <w:t>closely with the departments</w:t>
      </w:r>
      <w:r w:rsidR="00944F02" w:rsidRPr="009130E3">
        <w:rPr>
          <w:rFonts w:ascii="Book Antiqua" w:eastAsia="Times New Roman" w:hAnsi="Book Antiqua" w:cs="Calibri"/>
          <w:sz w:val="24"/>
          <w:szCs w:val="24"/>
        </w:rPr>
        <w:t xml:space="preserve"> before visitors can work on research with the university.  </w:t>
      </w:r>
      <w:r w:rsidR="004D026F" w:rsidRPr="009130E3">
        <w:rPr>
          <w:rFonts w:ascii="Book Antiqua" w:hAnsi="Book Antiqua"/>
          <w:sz w:val="24"/>
          <w:szCs w:val="24"/>
        </w:rPr>
        <w:t>Any travel that is categorized as a closed conference or research travel is separated out for review from an export control or conflicts of interest standpoint.  C-techs also review these requests as far as devices and phones that will be used.   UNF spends much of its time with fundamental research exclusions and educational exclusions which are exempt from</w:t>
      </w:r>
      <w:r w:rsidR="000E29BF" w:rsidRPr="009130E3">
        <w:rPr>
          <w:rFonts w:ascii="Book Antiqua" w:hAnsi="Book Antiqua"/>
          <w:sz w:val="24"/>
          <w:szCs w:val="24"/>
        </w:rPr>
        <w:t xml:space="preserve"> </w:t>
      </w:r>
      <w:r w:rsidR="004D026F" w:rsidRPr="009130E3">
        <w:rPr>
          <w:rFonts w:ascii="Book Antiqua" w:hAnsi="Book Antiqua"/>
          <w:sz w:val="24"/>
          <w:szCs w:val="24"/>
        </w:rPr>
        <w:t>export control requirements.</w:t>
      </w:r>
    </w:p>
    <w:p w14:paraId="2D1254DF" w14:textId="6BAD0B61" w:rsidR="00614A65" w:rsidRPr="00015CD2" w:rsidRDefault="00614A65" w:rsidP="00015CD2">
      <w:pPr>
        <w:pStyle w:val="Heading2"/>
      </w:pPr>
      <w:r w:rsidRPr="00015CD2">
        <w:lastRenderedPageBreak/>
        <w:t>Item 6</w:t>
      </w:r>
      <w:r w:rsidRPr="00015CD2">
        <w:tab/>
      </w:r>
      <w:r w:rsidR="008F2DE0" w:rsidRPr="00015CD2">
        <w:t xml:space="preserve"> </w:t>
      </w:r>
      <w:r w:rsidRPr="00015CD2">
        <w:t>Adjournment</w:t>
      </w:r>
    </w:p>
    <w:p w14:paraId="6C795C26" w14:textId="0C15FD92" w:rsidR="00A930A6" w:rsidRPr="009130E3" w:rsidRDefault="00DD61BE" w:rsidP="00DC10E9">
      <w:pPr>
        <w:spacing w:after="0" w:line="240" w:lineRule="auto"/>
        <w:outlineLvl w:val="1"/>
        <w:rPr>
          <w:rFonts w:ascii="Book Antiqua" w:hAnsi="Book Antiqua"/>
          <w:sz w:val="24"/>
          <w:szCs w:val="24"/>
        </w:rPr>
      </w:pPr>
      <w:r w:rsidRPr="009130E3">
        <w:rPr>
          <w:rFonts w:ascii="Book Antiqua" w:hAnsi="Book Antiqua"/>
          <w:sz w:val="24"/>
          <w:szCs w:val="24"/>
        </w:rPr>
        <w:t xml:space="preserve">With no further business for discussion, </w:t>
      </w:r>
      <w:r w:rsidR="00A930A6" w:rsidRPr="009130E3">
        <w:rPr>
          <w:rFonts w:ascii="Book Antiqua" w:hAnsi="Book Antiqua"/>
          <w:sz w:val="24"/>
          <w:szCs w:val="24"/>
        </w:rPr>
        <w:t xml:space="preserve">Chair </w:t>
      </w:r>
      <w:r w:rsidR="00CC1FD2" w:rsidRPr="009130E3">
        <w:rPr>
          <w:rFonts w:ascii="Book Antiqua" w:hAnsi="Book Antiqua"/>
          <w:sz w:val="24"/>
          <w:szCs w:val="24"/>
        </w:rPr>
        <w:t xml:space="preserve">McElroy adjourned the meeting at </w:t>
      </w:r>
      <w:r w:rsidR="00775E21" w:rsidRPr="009130E3">
        <w:rPr>
          <w:rFonts w:ascii="Book Antiqua" w:hAnsi="Book Antiqua"/>
          <w:sz w:val="24"/>
          <w:szCs w:val="24"/>
        </w:rPr>
        <w:t>10:34 am.</w:t>
      </w:r>
    </w:p>
    <w:p w14:paraId="00315FEA" w14:textId="77777777" w:rsidR="00614A65" w:rsidRPr="009130E3" w:rsidRDefault="00614A65">
      <w:pPr>
        <w:rPr>
          <w:rFonts w:ascii="Book Antiqua" w:hAnsi="Book Antiqua"/>
        </w:rPr>
      </w:pPr>
    </w:p>
    <w:sectPr w:rsidR="00614A65" w:rsidRPr="009130E3">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D3541" w14:textId="77777777" w:rsidR="006015E0" w:rsidRDefault="006015E0" w:rsidP="006015E0">
      <w:pPr>
        <w:spacing w:after="0" w:line="240" w:lineRule="auto"/>
      </w:pPr>
      <w:r>
        <w:separator/>
      </w:r>
    </w:p>
  </w:endnote>
  <w:endnote w:type="continuationSeparator" w:id="0">
    <w:p w14:paraId="7A9AB9E3" w14:textId="77777777" w:rsidR="006015E0" w:rsidRDefault="006015E0" w:rsidP="00601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18878" w14:textId="77777777" w:rsidR="006015E0" w:rsidRDefault="006015E0" w:rsidP="006015E0">
      <w:pPr>
        <w:spacing w:after="0" w:line="240" w:lineRule="auto"/>
      </w:pPr>
      <w:r>
        <w:separator/>
      </w:r>
    </w:p>
  </w:footnote>
  <w:footnote w:type="continuationSeparator" w:id="0">
    <w:p w14:paraId="554C9C8E" w14:textId="77777777" w:rsidR="006015E0" w:rsidRDefault="006015E0" w:rsidP="006015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F1AAE" w14:textId="77777777" w:rsidR="006015E0" w:rsidRPr="00DC10E9" w:rsidRDefault="006015E0" w:rsidP="006015E0">
    <w:pPr>
      <w:tabs>
        <w:tab w:val="left" w:pos="2520"/>
      </w:tabs>
      <w:spacing w:after="0"/>
      <w:jc w:val="center"/>
      <w:rPr>
        <w:rFonts w:ascii="Cambria" w:hAnsi="Cambria"/>
        <w:b/>
        <w:sz w:val="24"/>
        <w:szCs w:val="24"/>
      </w:rPr>
    </w:pPr>
    <w:r w:rsidRPr="00DC10E9">
      <w:rPr>
        <w:rFonts w:ascii="Cambria" w:hAnsi="Cambria"/>
        <w:noProof/>
        <w:sz w:val="24"/>
        <w:szCs w:val="24"/>
      </w:rPr>
      <w:drawing>
        <wp:inline distT="0" distB="0" distL="0" distR="0" wp14:anchorId="4182069F" wp14:editId="3444DB4D">
          <wp:extent cx="2067623" cy="839972"/>
          <wp:effectExtent l="0" t="0" r="0" b="0"/>
          <wp:docPr id="1" name="Picture 1" descr="Osprey and University of North Flori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F_LOGO_HORZ_PMS_BLUEGRAY.jpg"/>
                  <pic:cNvPicPr/>
                </pic:nvPicPr>
                <pic:blipFill>
                  <a:blip r:embed="rId1">
                    <a:extLst>
                      <a:ext uri="{28A0092B-C50C-407E-A947-70E740481C1C}">
                        <a14:useLocalDpi xmlns:a14="http://schemas.microsoft.com/office/drawing/2010/main" val="0"/>
                      </a:ext>
                    </a:extLst>
                  </a:blip>
                  <a:stretch>
                    <a:fillRect/>
                  </a:stretch>
                </pic:blipFill>
                <pic:spPr>
                  <a:xfrm>
                    <a:off x="0" y="0"/>
                    <a:ext cx="2070093" cy="840975"/>
                  </a:xfrm>
                  <a:prstGeom prst="rect">
                    <a:avLst/>
                  </a:prstGeom>
                </pic:spPr>
              </pic:pic>
            </a:graphicData>
          </a:graphic>
        </wp:inline>
      </w:drawing>
    </w:r>
  </w:p>
  <w:p w14:paraId="496F3371" w14:textId="77777777" w:rsidR="006015E0" w:rsidRPr="00DF22C9" w:rsidRDefault="006015E0" w:rsidP="006015E0">
    <w:pPr>
      <w:contextualSpacing/>
    </w:pPr>
  </w:p>
  <w:p w14:paraId="4A1552A9" w14:textId="77777777" w:rsidR="006015E0" w:rsidRPr="009130E3" w:rsidRDefault="006015E0" w:rsidP="006015E0">
    <w:pPr>
      <w:spacing w:after="0" w:line="240" w:lineRule="auto"/>
      <w:rPr>
        <w:rFonts w:ascii="Book Antiqua" w:hAnsi="Book Antiqua"/>
        <w:b/>
        <w:sz w:val="24"/>
        <w:szCs w:val="24"/>
      </w:rPr>
    </w:pPr>
  </w:p>
  <w:p w14:paraId="2F110AB7" w14:textId="77777777" w:rsidR="006015E0" w:rsidRPr="009130E3" w:rsidRDefault="006015E0" w:rsidP="006015E0">
    <w:pPr>
      <w:shd w:val="clear" w:color="auto" w:fill="FFFFFF" w:themeFill="background1"/>
      <w:spacing w:after="0" w:line="240" w:lineRule="auto"/>
      <w:jc w:val="center"/>
      <w:rPr>
        <w:rFonts w:ascii="Book Antiqua" w:hAnsi="Book Antiqua" w:cs="Times New Roman"/>
        <w:b/>
        <w:sz w:val="24"/>
        <w:szCs w:val="24"/>
      </w:rPr>
    </w:pPr>
    <w:r w:rsidRPr="009130E3">
      <w:rPr>
        <w:rFonts w:ascii="Book Antiqua" w:hAnsi="Book Antiqua" w:cs="Times New Roman"/>
        <w:b/>
        <w:sz w:val="24"/>
        <w:szCs w:val="24"/>
      </w:rPr>
      <w:t xml:space="preserve">Audit and Compliance Committee Meeting </w:t>
    </w:r>
  </w:p>
  <w:p w14:paraId="3BD4E8D8" w14:textId="77777777" w:rsidR="006015E0" w:rsidRPr="009130E3" w:rsidRDefault="006015E0" w:rsidP="006015E0">
    <w:pPr>
      <w:shd w:val="clear" w:color="auto" w:fill="FFFFFF" w:themeFill="background1"/>
      <w:spacing w:after="0" w:line="240" w:lineRule="auto"/>
      <w:jc w:val="center"/>
      <w:rPr>
        <w:rFonts w:ascii="Book Antiqua" w:hAnsi="Book Antiqua" w:cs="Times New Roman"/>
        <w:b/>
        <w:sz w:val="24"/>
        <w:szCs w:val="24"/>
      </w:rPr>
    </w:pPr>
    <w:r w:rsidRPr="009130E3">
      <w:rPr>
        <w:rFonts w:ascii="Book Antiqua" w:hAnsi="Book Antiqua"/>
        <w:b/>
        <w:sz w:val="24"/>
        <w:szCs w:val="24"/>
      </w:rPr>
      <w:t>March</w:t>
    </w:r>
    <w:r w:rsidRPr="009130E3">
      <w:rPr>
        <w:rFonts w:ascii="Book Antiqua" w:hAnsi="Book Antiqua" w:cs="Times New Roman"/>
        <w:b/>
        <w:sz w:val="24"/>
        <w:szCs w:val="24"/>
      </w:rPr>
      <w:t xml:space="preserve"> 15, 2021</w:t>
    </w:r>
  </w:p>
  <w:p w14:paraId="71F5828E" w14:textId="77777777" w:rsidR="006015E0" w:rsidRPr="009130E3" w:rsidRDefault="006015E0" w:rsidP="006015E0">
    <w:pPr>
      <w:shd w:val="clear" w:color="auto" w:fill="FFFFFF" w:themeFill="background1"/>
      <w:spacing w:after="0" w:line="240" w:lineRule="auto"/>
      <w:jc w:val="center"/>
      <w:rPr>
        <w:rFonts w:ascii="Book Antiqua" w:hAnsi="Book Antiqua" w:cs="Times New Roman"/>
        <w:b/>
        <w:sz w:val="24"/>
        <w:szCs w:val="24"/>
      </w:rPr>
    </w:pPr>
  </w:p>
  <w:p w14:paraId="729E647D" w14:textId="77777777" w:rsidR="006015E0" w:rsidRPr="009130E3" w:rsidRDefault="006015E0" w:rsidP="006015E0">
    <w:pPr>
      <w:shd w:val="clear" w:color="auto" w:fill="FFFFFF" w:themeFill="background1"/>
      <w:spacing w:after="0" w:line="240" w:lineRule="auto"/>
      <w:jc w:val="center"/>
      <w:rPr>
        <w:rFonts w:ascii="Book Antiqua" w:hAnsi="Book Antiqua" w:cs="Times New Roman"/>
        <w:b/>
        <w:sz w:val="24"/>
        <w:szCs w:val="24"/>
      </w:rPr>
    </w:pPr>
    <w:r w:rsidRPr="009130E3">
      <w:rPr>
        <w:rFonts w:ascii="Book Antiqua" w:hAnsi="Book Antiqua" w:cs="Times New Roman"/>
        <w:b/>
        <w:sz w:val="24"/>
        <w:szCs w:val="24"/>
      </w:rPr>
      <w:t>9:30 am – 10:30 am</w:t>
    </w:r>
  </w:p>
  <w:p w14:paraId="78E4E8C1" w14:textId="7EE08E46" w:rsidR="006015E0" w:rsidRDefault="006015E0">
    <w:pPr>
      <w:pStyle w:val="Header"/>
    </w:pPr>
  </w:p>
  <w:p w14:paraId="193E3A4C" w14:textId="77777777" w:rsidR="006015E0" w:rsidRDefault="00601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1570F"/>
    <w:multiLevelType w:val="hybridMultilevel"/>
    <w:tmpl w:val="B4C69234"/>
    <w:lvl w:ilvl="0" w:tplc="FCEA2DA6">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A65"/>
    <w:rsid w:val="00012E3F"/>
    <w:rsid w:val="00015CD2"/>
    <w:rsid w:val="00021101"/>
    <w:rsid w:val="000405B4"/>
    <w:rsid w:val="0004189E"/>
    <w:rsid w:val="00063590"/>
    <w:rsid w:val="00066AB2"/>
    <w:rsid w:val="00067DA3"/>
    <w:rsid w:val="000738A8"/>
    <w:rsid w:val="00082295"/>
    <w:rsid w:val="00097ED0"/>
    <w:rsid w:val="000C5351"/>
    <w:rsid w:val="000E29BF"/>
    <w:rsid w:val="000F0551"/>
    <w:rsid w:val="0010743D"/>
    <w:rsid w:val="001166AD"/>
    <w:rsid w:val="001204EE"/>
    <w:rsid w:val="001306F0"/>
    <w:rsid w:val="00134EE8"/>
    <w:rsid w:val="00147871"/>
    <w:rsid w:val="001738D3"/>
    <w:rsid w:val="001775FC"/>
    <w:rsid w:val="001B03B9"/>
    <w:rsid w:val="001B3C07"/>
    <w:rsid w:val="001E6DCD"/>
    <w:rsid w:val="00202C42"/>
    <w:rsid w:val="0020612C"/>
    <w:rsid w:val="002412F4"/>
    <w:rsid w:val="00250990"/>
    <w:rsid w:val="002534EF"/>
    <w:rsid w:val="00274B4B"/>
    <w:rsid w:val="00281D72"/>
    <w:rsid w:val="00284ED2"/>
    <w:rsid w:val="002B0E30"/>
    <w:rsid w:val="002B3283"/>
    <w:rsid w:val="002E7E82"/>
    <w:rsid w:val="0031177E"/>
    <w:rsid w:val="00317204"/>
    <w:rsid w:val="003605B5"/>
    <w:rsid w:val="00384F86"/>
    <w:rsid w:val="00386DAA"/>
    <w:rsid w:val="00387F06"/>
    <w:rsid w:val="003C3CA9"/>
    <w:rsid w:val="003D3540"/>
    <w:rsid w:val="003E7CB0"/>
    <w:rsid w:val="003F5E1B"/>
    <w:rsid w:val="00423D2C"/>
    <w:rsid w:val="004417D6"/>
    <w:rsid w:val="00456C4A"/>
    <w:rsid w:val="0049452B"/>
    <w:rsid w:val="004A7D80"/>
    <w:rsid w:val="004D026F"/>
    <w:rsid w:val="005006B1"/>
    <w:rsid w:val="0052441D"/>
    <w:rsid w:val="00543E36"/>
    <w:rsid w:val="00560B7C"/>
    <w:rsid w:val="00572943"/>
    <w:rsid w:val="0058047B"/>
    <w:rsid w:val="00581DF5"/>
    <w:rsid w:val="005B1737"/>
    <w:rsid w:val="005B5BF4"/>
    <w:rsid w:val="005D6CE0"/>
    <w:rsid w:val="00600216"/>
    <w:rsid w:val="006015E0"/>
    <w:rsid w:val="00614A65"/>
    <w:rsid w:val="006264A9"/>
    <w:rsid w:val="00635315"/>
    <w:rsid w:val="00643F2B"/>
    <w:rsid w:val="00666772"/>
    <w:rsid w:val="00667A5A"/>
    <w:rsid w:val="00676BF6"/>
    <w:rsid w:val="00684E2A"/>
    <w:rsid w:val="006A46D6"/>
    <w:rsid w:val="006C3763"/>
    <w:rsid w:val="006D75DC"/>
    <w:rsid w:val="006E5DC0"/>
    <w:rsid w:val="00715B03"/>
    <w:rsid w:val="0071605D"/>
    <w:rsid w:val="0071797B"/>
    <w:rsid w:val="007607B9"/>
    <w:rsid w:val="00775E21"/>
    <w:rsid w:val="007E1D9F"/>
    <w:rsid w:val="007F0F9E"/>
    <w:rsid w:val="00802324"/>
    <w:rsid w:val="008320E9"/>
    <w:rsid w:val="00842647"/>
    <w:rsid w:val="008A501E"/>
    <w:rsid w:val="008C5139"/>
    <w:rsid w:val="008F2DE0"/>
    <w:rsid w:val="009130E3"/>
    <w:rsid w:val="00931B2F"/>
    <w:rsid w:val="00944F02"/>
    <w:rsid w:val="009C49CD"/>
    <w:rsid w:val="009D17A2"/>
    <w:rsid w:val="009D2944"/>
    <w:rsid w:val="009D66CD"/>
    <w:rsid w:val="009F1178"/>
    <w:rsid w:val="00A13157"/>
    <w:rsid w:val="00A338BC"/>
    <w:rsid w:val="00A404F9"/>
    <w:rsid w:val="00A42BB4"/>
    <w:rsid w:val="00A62D21"/>
    <w:rsid w:val="00A73D75"/>
    <w:rsid w:val="00A81A20"/>
    <w:rsid w:val="00A930A6"/>
    <w:rsid w:val="00AA7DCD"/>
    <w:rsid w:val="00AB403B"/>
    <w:rsid w:val="00AC49F3"/>
    <w:rsid w:val="00AF2705"/>
    <w:rsid w:val="00B04631"/>
    <w:rsid w:val="00B102F1"/>
    <w:rsid w:val="00B269B3"/>
    <w:rsid w:val="00B3683C"/>
    <w:rsid w:val="00B5031B"/>
    <w:rsid w:val="00B53AD4"/>
    <w:rsid w:val="00B814A1"/>
    <w:rsid w:val="00B90A77"/>
    <w:rsid w:val="00BB4A25"/>
    <w:rsid w:val="00BD49F5"/>
    <w:rsid w:val="00BD6862"/>
    <w:rsid w:val="00BE25DC"/>
    <w:rsid w:val="00BE7908"/>
    <w:rsid w:val="00BF23FB"/>
    <w:rsid w:val="00BF331D"/>
    <w:rsid w:val="00C3299E"/>
    <w:rsid w:val="00C47119"/>
    <w:rsid w:val="00C529C6"/>
    <w:rsid w:val="00C57E89"/>
    <w:rsid w:val="00C677B9"/>
    <w:rsid w:val="00C73D63"/>
    <w:rsid w:val="00C76AB3"/>
    <w:rsid w:val="00C76DE1"/>
    <w:rsid w:val="00C77FF0"/>
    <w:rsid w:val="00CC1FD2"/>
    <w:rsid w:val="00CE07F0"/>
    <w:rsid w:val="00D116A3"/>
    <w:rsid w:val="00D20AD8"/>
    <w:rsid w:val="00D37048"/>
    <w:rsid w:val="00D47D62"/>
    <w:rsid w:val="00DC10E9"/>
    <w:rsid w:val="00DD1CA6"/>
    <w:rsid w:val="00DD61BE"/>
    <w:rsid w:val="00DE5B39"/>
    <w:rsid w:val="00DE7DDC"/>
    <w:rsid w:val="00DF22C9"/>
    <w:rsid w:val="00E02A7C"/>
    <w:rsid w:val="00E04758"/>
    <w:rsid w:val="00E6139C"/>
    <w:rsid w:val="00E70426"/>
    <w:rsid w:val="00E92A7F"/>
    <w:rsid w:val="00E94886"/>
    <w:rsid w:val="00ED3234"/>
    <w:rsid w:val="00EE5A1B"/>
    <w:rsid w:val="00F0543F"/>
    <w:rsid w:val="00F4340A"/>
    <w:rsid w:val="00FD1356"/>
    <w:rsid w:val="00FE6FBD"/>
    <w:rsid w:val="00FF1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0791"/>
  <w15:chartTrackingRefBased/>
  <w15:docId w15:val="{8692C8E0-CEBD-4C5C-99BC-2940BEFA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4A65"/>
  </w:style>
  <w:style w:type="paragraph" w:styleId="Heading2">
    <w:name w:val="heading 2"/>
    <w:basedOn w:val="Normal"/>
    <w:next w:val="Normal"/>
    <w:link w:val="Heading2Char"/>
    <w:uiPriority w:val="9"/>
    <w:unhideWhenUsed/>
    <w:qFormat/>
    <w:rsid w:val="00015CD2"/>
    <w:pPr>
      <w:spacing w:after="0" w:line="240" w:lineRule="auto"/>
      <w:outlineLvl w:val="1"/>
    </w:pPr>
    <w:rPr>
      <w:rFonts w:ascii="Book Antiqua" w:hAnsi="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05D"/>
    <w:pPr>
      <w:ind w:left="720"/>
      <w:contextualSpacing/>
    </w:pPr>
  </w:style>
  <w:style w:type="paragraph" w:styleId="Header">
    <w:name w:val="header"/>
    <w:basedOn w:val="Normal"/>
    <w:link w:val="HeaderChar"/>
    <w:uiPriority w:val="99"/>
    <w:unhideWhenUsed/>
    <w:rsid w:val="00601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5E0"/>
  </w:style>
  <w:style w:type="paragraph" w:styleId="Footer">
    <w:name w:val="footer"/>
    <w:basedOn w:val="Normal"/>
    <w:link w:val="FooterChar"/>
    <w:uiPriority w:val="99"/>
    <w:unhideWhenUsed/>
    <w:rsid w:val="00601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5E0"/>
  </w:style>
  <w:style w:type="character" w:customStyle="1" w:styleId="Heading2Char">
    <w:name w:val="Heading 2 Char"/>
    <w:basedOn w:val="DefaultParagraphFont"/>
    <w:link w:val="Heading2"/>
    <w:uiPriority w:val="9"/>
    <w:rsid w:val="00015CD2"/>
    <w:rPr>
      <w:rFonts w:ascii="Book Antiqua" w:hAnsi="Book Antiqu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3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BE179B10EA954585616B833EC93325" ma:contentTypeVersion="15" ma:contentTypeDescription="Create a new document." ma:contentTypeScope="" ma:versionID="98b37d3359590c99100e2e57ec31427f">
  <xsd:schema xmlns:xsd="http://www.w3.org/2001/XMLSchema" xmlns:xs="http://www.w3.org/2001/XMLSchema" xmlns:p="http://schemas.microsoft.com/office/2006/metadata/properties" xmlns:ns1="http://schemas.microsoft.com/sharepoint/v3" xmlns:ns3="6462c869-f47f-4402-8869-363674411fd0" xmlns:ns4="f0054841-3ba3-46b7-b631-aa2b06011021" targetNamespace="http://schemas.microsoft.com/office/2006/metadata/properties" ma:root="true" ma:fieldsID="f95a6d6fe65939ca48b6f91b184d54d9" ns1:_="" ns3:_="" ns4:_="">
    <xsd:import namespace="http://schemas.microsoft.com/sharepoint/v3"/>
    <xsd:import namespace="6462c869-f47f-4402-8869-363674411fd0"/>
    <xsd:import namespace="f0054841-3ba3-46b7-b631-aa2b060110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2c869-f47f-4402-8869-363674411f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54841-3ba3-46b7-b631-aa2b0601102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C3C2C-9D2A-4B62-A088-127BF7CE171C}">
  <ds:schemaRefs>
    <ds:schemaRef ds:uri="http://schemas.microsoft.com/sharepoint/v3/contenttype/forms"/>
  </ds:schemaRefs>
</ds:datastoreItem>
</file>

<file path=customXml/itemProps2.xml><?xml version="1.0" encoding="utf-8"?>
<ds:datastoreItem xmlns:ds="http://schemas.openxmlformats.org/officeDocument/2006/customXml" ds:itemID="{4F1F4679-A135-4A01-8A55-4AD77A93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62c869-f47f-4402-8869-363674411fd0"/>
    <ds:schemaRef ds:uri="f0054841-3ba3-46b7-b631-aa2b06011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94130-4EE3-4EDD-94D1-BC3A3C5EAA4E}">
  <ds:schemaRefs>
    <ds:schemaRef ds:uri="http://purl.org/dc/terms/"/>
    <ds:schemaRef ds:uri="http://schemas.openxmlformats.org/package/2006/metadata/core-properties"/>
    <ds:schemaRef ds:uri="http://schemas.microsoft.com/office/2006/documentManagement/types"/>
    <ds:schemaRef ds:uri="f0054841-3ba3-46b7-b631-aa2b06011021"/>
    <ds:schemaRef ds:uri="http://purl.org/dc/elements/1.1/"/>
    <ds:schemaRef ds:uri="http://schemas.microsoft.com/office/2006/metadata/properties"/>
    <ds:schemaRef ds:uri="6462c869-f47f-4402-8869-363674411fd0"/>
    <ds:schemaRef ds:uri="http://schemas.microsoft.com/sharepoint/v3"/>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2932035-7D25-45F4-B54F-FCAA381E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LeGros, Debbie</dc:creator>
  <cp:keywords/>
  <dc:description/>
  <cp:lastModifiedBy>Holcombe, Andrea</cp:lastModifiedBy>
  <cp:revision>13</cp:revision>
  <dcterms:created xsi:type="dcterms:W3CDTF">2021-03-29T21:57:00Z</dcterms:created>
  <dcterms:modified xsi:type="dcterms:W3CDTF">2021-03-29T22:12:00Z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0x010100B6BE179B10EA954585616B833EC93325</vt:lpwstr>
  </property>
</Properties>
</file>