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360" w14:textId="6BDDDC7B" w:rsidR="00261B9D" w:rsidRPr="00FC29B7" w:rsidRDefault="00154976" w:rsidP="00FC29B7">
      <w:pPr>
        <w:pStyle w:val="Heading1"/>
      </w:pPr>
      <w:r>
        <w:t>MINUTES</w:t>
      </w:r>
    </w:p>
    <w:p w14:paraId="31A793DC" w14:textId="642F1DC9" w:rsidR="00261B9D" w:rsidRPr="0091312E" w:rsidRDefault="00261B9D" w:rsidP="00FC29B7">
      <w:pPr>
        <w:pStyle w:val="Heading2"/>
        <w:spacing w:before="240"/>
        <w:ind w:left="2340" w:hanging="2430"/>
      </w:pPr>
      <w:r w:rsidRPr="0091312E">
        <w:t xml:space="preserve">Item 1 </w:t>
      </w:r>
      <w:r w:rsidRPr="0091312E">
        <w:tab/>
        <w:t xml:space="preserve"> Call to Order</w:t>
      </w:r>
    </w:p>
    <w:p w14:paraId="04E02DAD" w14:textId="671EC328" w:rsidR="00261B9D" w:rsidRDefault="00261B9D" w:rsidP="00261B9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Chair </w:t>
      </w:r>
      <w:r w:rsidR="002A376C">
        <w:rPr>
          <w:rFonts w:ascii="Book Antiqua" w:hAnsi="Book Antiqua"/>
        </w:rPr>
        <w:t>Hyde</w:t>
      </w:r>
      <w:r>
        <w:rPr>
          <w:rFonts w:ascii="Book Antiqua" w:hAnsi="Book Antiqua"/>
        </w:rPr>
        <w:t xml:space="preserve"> call</w:t>
      </w:r>
      <w:r w:rsidR="00223286">
        <w:rPr>
          <w:rFonts w:ascii="Book Antiqua" w:hAnsi="Book Antiqua"/>
        </w:rPr>
        <w:t>ed</w:t>
      </w:r>
      <w:r>
        <w:rPr>
          <w:rFonts w:ascii="Book Antiqua" w:hAnsi="Book Antiqua"/>
        </w:rPr>
        <w:t xml:space="preserve"> the meeting to order. </w:t>
      </w:r>
    </w:p>
    <w:p w14:paraId="2744F5A7" w14:textId="77777777" w:rsidR="00261B9D" w:rsidRDefault="00261B9D" w:rsidP="00261B9D">
      <w:pPr>
        <w:spacing w:after="0" w:line="240" w:lineRule="auto"/>
        <w:ind w:left="2434"/>
        <w:rPr>
          <w:rFonts w:ascii="Book Antiqua" w:hAnsi="Book Antiqua"/>
        </w:rPr>
      </w:pPr>
    </w:p>
    <w:p w14:paraId="1B90DD2A" w14:textId="7E96865A" w:rsidR="00261B9D" w:rsidRPr="00126C0C" w:rsidRDefault="00261B9D" w:rsidP="007E42BF">
      <w:pPr>
        <w:pStyle w:val="Heading2"/>
      </w:pPr>
      <w:r w:rsidRPr="00126C0C">
        <w:t>Item 2</w:t>
      </w:r>
      <w:r w:rsidRPr="00126C0C">
        <w:tab/>
        <w:t xml:space="preserve">Public Comment </w:t>
      </w:r>
    </w:p>
    <w:p w14:paraId="4E8CD8D7" w14:textId="71D350B0" w:rsidR="002C6336" w:rsidRDefault="00261B9D" w:rsidP="002604FF">
      <w:pPr>
        <w:spacing w:after="0" w:line="240" w:lineRule="auto"/>
        <w:ind w:left="2430" w:hanging="270"/>
        <w:rPr>
          <w:rFonts w:ascii="Book Antiqua" w:hAnsi="Book Antiqua"/>
        </w:rPr>
      </w:pPr>
      <w:r>
        <w:rPr>
          <w:rFonts w:ascii="Book Antiqua" w:hAnsi="Book Antiqua"/>
        </w:rPr>
        <w:t xml:space="preserve">     Chair </w:t>
      </w:r>
      <w:r w:rsidR="002A376C">
        <w:rPr>
          <w:rFonts w:ascii="Book Antiqua" w:hAnsi="Book Antiqua"/>
        </w:rPr>
        <w:t>Hyde</w:t>
      </w:r>
      <w:r>
        <w:rPr>
          <w:rFonts w:ascii="Book Antiqua" w:hAnsi="Book Antiqua"/>
        </w:rPr>
        <w:t xml:space="preserve"> offer</w:t>
      </w:r>
      <w:r w:rsidR="00223286">
        <w:rPr>
          <w:rFonts w:ascii="Book Antiqua" w:hAnsi="Book Antiqua"/>
        </w:rPr>
        <w:t xml:space="preserve">ed </w:t>
      </w:r>
      <w:r>
        <w:rPr>
          <w:rFonts w:ascii="Book Antiqua" w:hAnsi="Book Antiqua"/>
        </w:rPr>
        <w:t>those in attendance the opportunity for public comment.</w:t>
      </w:r>
      <w:r w:rsidR="00223286">
        <w:rPr>
          <w:rFonts w:ascii="Book Antiqua" w:hAnsi="Book Antiqua"/>
        </w:rPr>
        <w:t xml:space="preserve"> There were no requests for public comment. </w:t>
      </w:r>
    </w:p>
    <w:p w14:paraId="63DC9D87" w14:textId="77777777" w:rsidR="00261B9D" w:rsidRDefault="00261B9D" w:rsidP="00261B9D">
      <w:pPr>
        <w:shd w:val="clear" w:color="auto" w:fill="FFFFFF" w:themeFill="background1"/>
        <w:tabs>
          <w:tab w:val="left" w:pos="2520"/>
        </w:tabs>
        <w:spacing w:after="0" w:line="240" w:lineRule="auto"/>
        <w:rPr>
          <w:rFonts w:ascii="Book Antiqua" w:hAnsi="Book Antiqua"/>
        </w:rPr>
      </w:pPr>
    </w:p>
    <w:p w14:paraId="2194370F" w14:textId="7D121A67" w:rsidR="00261B9D" w:rsidRPr="00D65DEB" w:rsidRDefault="00261B9D" w:rsidP="007E42BF">
      <w:pPr>
        <w:pStyle w:val="Heading2"/>
      </w:pPr>
      <w:r w:rsidRPr="00D65DEB">
        <w:t xml:space="preserve">Item </w:t>
      </w:r>
      <w:r w:rsidR="00CD3319">
        <w:t>3</w:t>
      </w:r>
      <w:r w:rsidRPr="00D65DEB">
        <w:tab/>
      </w:r>
      <w:r w:rsidR="002A376C">
        <w:t>Discussion on MEDNexus</w:t>
      </w:r>
    </w:p>
    <w:p w14:paraId="14610CC4" w14:textId="1A1856D7" w:rsidR="0023025D" w:rsidRDefault="006A6DD0" w:rsidP="0023025D">
      <w:pPr>
        <w:spacing w:after="0" w:line="240" w:lineRule="auto"/>
        <w:ind w:left="2430" w:right="-270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C0196C">
        <w:rPr>
          <w:rFonts w:ascii="Book Antiqua" w:hAnsi="Book Antiqua"/>
        </w:rPr>
        <w:t>he Committee discuss</w:t>
      </w:r>
      <w:r w:rsidR="00860C65">
        <w:rPr>
          <w:rFonts w:ascii="Book Antiqua" w:hAnsi="Book Antiqua"/>
        </w:rPr>
        <w:t>ed</w:t>
      </w:r>
      <w:r w:rsidR="00C0196C">
        <w:rPr>
          <w:rFonts w:ascii="Book Antiqua" w:hAnsi="Book Antiqua"/>
        </w:rPr>
        <w:t xml:space="preserve"> the Board’s role in </w:t>
      </w:r>
      <w:r w:rsidR="00365D28">
        <w:rPr>
          <w:rFonts w:ascii="Book Antiqua" w:hAnsi="Book Antiqua"/>
        </w:rPr>
        <w:t xml:space="preserve">the </w:t>
      </w:r>
      <w:r w:rsidR="00C0196C">
        <w:rPr>
          <w:rFonts w:ascii="Book Antiqua" w:hAnsi="Book Antiqua"/>
        </w:rPr>
        <w:t>governance of M</w:t>
      </w:r>
      <w:r w:rsidR="005C2851">
        <w:rPr>
          <w:rFonts w:ascii="Book Antiqua" w:hAnsi="Book Antiqua"/>
        </w:rPr>
        <w:t>ED</w:t>
      </w:r>
      <w:r w:rsidR="00C0196C">
        <w:rPr>
          <w:rFonts w:ascii="Book Antiqua" w:hAnsi="Book Antiqua"/>
        </w:rPr>
        <w:t>Nexus.</w:t>
      </w:r>
      <w:r w:rsidR="0057688F">
        <w:rPr>
          <w:rFonts w:ascii="Book Antiqua" w:hAnsi="Book Antiqua"/>
        </w:rPr>
        <w:t xml:space="preserve"> Chair Hyde</w:t>
      </w:r>
      <w:r w:rsidR="00680907">
        <w:rPr>
          <w:rFonts w:ascii="Book Antiqua" w:hAnsi="Book Antiqua"/>
        </w:rPr>
        <w:t xml:space="preserve"> </w:t>
      </w:r>
      <w:r w:rsidR="004E6A76">
        <w:rPr>
          <w:rFonts w:ascii="Book Antiqua" w:hAnsi="Book Antiqua"/>
        </w:rPr>
        <w:t xml:space="preserve">stated that he wanted the Committee to think about </w:t>
      </w:r>
      <w:r w:rsidR="00AE649A">
        <w:rPr>
          <w:rFonts w:ascii="Book Antiqua" w:hAnsi="Book Antiqua"/>
        </w:rPr>
        <w:t>the</w:t>
      </w:r>
      <w:r w:rsidR="004E6A76">
        <w:rPr>
          <w:rFonts w:ascii="Book Antiqua" w:hAnsi="Book Antiqua"/>
        </w:rPr>
        <w:t xml:space="preserve"> structure it wanted in terms of </w:t>
      </w:r>
      <w:r w:rsidR="00742BAB">
        <w:rPr>
          <w:rFonts w:ascii="Book Antiqua" w:hAnsi="Book Antiqua"/>
        </w:rPr>
        <w:t xml:space="preserve">the </w:t>
      </w:r>
      <w:r w:rsidR="004E6A76">
        <w:rPr>
          <w:rFonts w:ascii="Book Antiqua" w:hAnsi="Book Antiqua"/>
        </w:rPr>
        <w:t>govern</w:t>
      </w:r>
      <w:r w:rsidR="00742BAB">
        <w:rPr>
          <w:rFonts w:ascii="Book Antiqua" w:hAnsi="Book Antiqua"/>
        </w:rPr>
        <w:t>ance of</w:t>
      </w:r>
      <w:r w:rsidR="004E6A76">
        <w:rPr>
          <w:rFonts w:ascii="Book Antiqua" w:hAnsi="Book Antiqua"/>
        </w:rPr>
        <w:t xml:space="preserve"> MEDNex</w:t>
      </w:r>
      <w:r w:rsidR="00F36040">
        <w:rPr>
          <w:rFonts w:ascii="Book Antiqua" w:hAnsi="Book Antiqua"/>
        </w:rPr>
        <w:t xml:space="preserve">us. </w:t>
      </w:r>
      <w:r w:rsidR="00942036">
        <w:rPr>
          <w:rFonts w:ascii="Book Antiqua" w:hAnsi="Book Antiqua"/>
        </w:rPr>
        <w:t xml:space="preserve">(He highlighted that the Board’s responsibility is not in the managing of MEDNexus, but </w:t>
      </w:r>
      <w:r w:rsidR="00157527">
        <w:rPr>
          <w:rFonts w:ascii="Book Antiqua" w:hAnsi="Book Antiqua"/>
        </w:rPr>
        <w:t>the</w:t>
      </w:r>
      <w:r w:rsidR="00942036">
        <w:rPr>
          <w:rFonts w:ascii="Book Antiqua" w:hAnsi="Book Antiqua"/>
        </w:rPr>
        <w:t xml:space="preserve"> discussion would help in terms of how the Board sees its governance role</w:t>
      </w:r>
      <w:r w:rsidR="00CC6CE0">
        <w:rPr>
          <w:rFonts w:ascii="Book Antiqua" w:hAnsi="Book Antiqua"/>
        </w:rPr>
        <w:t xml:space="preserve"> with regard to the initiative)</w:t>
      </w:r>
      <w:r w:rsidR="00942036">
        <w:rPr>
          <w:rFonts w:ascii="Book Antiqua" w:hAnsi="Book Antiqua"/>
        </w:rPr>
        <w:t xml:space="preserve">. </w:t>
      </w:r>
      <w:r w:rsidR="00E0689D">
        <w:rPr>
          <w:rFonts w:ascii="Book Antiqua" w:hAnsi="Book Antiqua"/>
        </w:rPr>
        <w:t xml:space="preserve">Chair Hyde asked </w:t>
      </w:r>
      <w:r w:rsidR="00CC6CE0">
        <w:rPr>
          <w:rFonts w:ascii="Book Antiqua" w:hAnsi="Book Antiqua"/>
        </w:rPr>
        <w:t xml:space="preserve">about the </w:t>
      </w:r>
      <w:r w:rsidR="00E0689D">
        <w:rPr>
          <w:rFonts w:ascii="Book Antiqua" w:hAnsi="Book Antiqua"/>
        </w:rPr>
        <w:t>quarterly reporting requirement</w:t>
      </w:r>
      <w:r w:rsidR="00B90D3D">
        <w:rPr>
          <w:rFonts w:ascii="Book Antiqua" w:hAnsi="Book Antiqua"/>
        </w:rPr>
        <w:t>s</w:t>
      </w:r>
      <w:r w:rsidR="00E0689D">
        <w:rPr>
          <w:rFonts w:ascii="Book Antiqua" w:hAnsi="Book Antiqua"/>
        </w:rPr>
        <w:t xml:space="preserve"> for MEDNexus. Vice President Bennett confirmed that there was a quarterly reporting requirement for all universities which had received a special legislative budget </w:t>
      </w:r>
      <w:r w:rsidR="00B90D3D">
        <w:rPr>
          <w:rFonts w:ascii="Book Antiqua" w:hAnsi="Book Antiqua"/>
        </w:rPr>
        <w:t>allocation</w:t>
      </w:r>
      <w:r w:rsidR="00E0689D">
        <w:rPr>
          <w:rFonts w:ascii="Book Antiqua" w:hAnsi="Book Antiqua"/>
        </w:rPr>
        <w:t xml:space="preserve">. </w:t>
      </w:r>
      <w:r w:rsidR="0023025D">
        <w:rPr>
          <w:rFonts w:ascii="Book Antiqua" w:hAnsi="Book Antiqua"/>
        </w:rPr>
        <w:t xml:space="preserve">Chair Hyde asked that the </w:t>
      </w:r>
      <w:r w:rsidR="0042102A">
        <w:rPr>
          <w:rFonts w:ascii="Book Antiqua" w:hAnsi="Book Antiqua"/>
        </w:rPr>
        <w:t>Trustee</w:t>
      </w:r>
      <w:r w:rsidR="0023025D">
        <w:rPr>
          <w:rFonts w:ascii="Book Antiqua" w:hAnsi="Book Antiqua"/>
        </w:rPr>
        <w:t xml:space="preserve">s receive copies of the reports as they are submitted. </w:t>
      </w:r>
    </w:p>
    <w:p w14:paraId="55EFAF6E" w14:textId="77777777" w:rsidR="0023025D" w:rsidRDefault="0023025D" w:rsidP="0023025D">
      <w:pPr>
        <w:spacing w:after="0" w:line="240" w:lineRule="auto"/>
        <w:ind w:left="2430" w:right="-270"/>
        <w:rPr>
          <w:rFonts w:ascii="Book Antiqua" w:hAnsi="Book Antiqua"/>
        </w:rPr>
      </w:pPr>
    </w:p>
    <w:p w14:paraId="4E110D52" w14:textId="3C1A1BFF" w:rsidR="00261B9D" w:rsidRDefault="0023025D" w:rsidP="0023025D">
      <w:pPr>
        <w:spacing w:after="0" w:line="240" w:lineRule="auto"/>
        <w:ind w:left="2430" w:right="-270"/>
        <w:rPr>
          <w:rFonts w:ascii="Book Antiqua" w:hAnsi="Book Antiqua"/>
        </w:rPr>
      </w:pPr>
      <w:r>
        <w:rPr>
          <w:rFonts w:ascii="Book Antiqua" w:hAnsi="Book Antiqua"/>
        </w:rPr>
        <w:t xml:space="preserve">Trustee </w:t>
      </w:r>
      <w:r w:rsidR="0042102A">
        <w:rPr>
          <w:rFonts w:ascii="Book Antiqua" w:hAnsi="Book Antiqua"/>
        </w:rPr>
        <w:t xml:space="preserve">Joost had a question about the focus of the next phase of MEDNexus. Vice President Bennett stated that the first phase had been focused on nursing, </w:t>
      </w:r>
      <w:r w:rsidR="00237C95">
        <w:rPr>
          <w:rFonts w:ascii="Book Antiqua" w:hAnsi="Book Antiqua"/>
        </w:rPr>
        <w:t xml:space="preserve">projects in </w:t>
      </w:r>
      <w:r w:rsidR="00B3365D">
        <w:rPr>
          <w:rFonts w:ascii="Book Antiqua" w:hAnsi="Book Antiqua"/>
        </w:rPr>
        <w:t xml:space="preserve">the </w:t>
      </w:r>
      <w:r w:rsidR="00237C95">
        <w:rPr>
          <w:rFonts w:ascii="Book Antiqua" w:hAnsi="Book Antiqua"/>
        </w:rPr>
        <w:t>C</w:t>
      </w:r>
      <w:r w:rsidR="00B3365D">
        <w:rPr>
          <w:rFonts w:ascii="Book Antiqua" w:hAnsi="Book Antiqua"/>
        </w:rPr>
        <w:t>ollege of Computing Engineering and Construction (CCEC)</w:t>
      </w:r>
      <w:r w:rsidR="000A45F5">
        <w:rPr>
          <w:rFonts w:ascii="Book Antiqua" w:hAnsi="Book Antiqua"/>
        </w:rPr>
        <w:t>,</w:t>
      </w:r>
      <w:r w:rsidR="00237C95">
        <w:rPr>
          <w:rFonts w:ascii="Book Antiqua" w:hAnsi="Book Antiqua"/>
        </w:rPr>
        <w:t xml:space="preserve"> and 3-D printing. </w:t>
      </w:r>
      <w:r w:rsidR="00405357">
        <w:rPr>
          <w:rFonts w:ascii="Book Antiqua" w:hAnsi="Book Antiqua"/>
        </w:rPr>
        <w:t xml:space="preserve">He relayed that upcoming projects will be </w:t>
      </w:r>
      <w:r w:rsidR="00523D39">
        <w:rPr>
          <w:rFonts w:ascii="Book Antiqua" w:hAnsi="Book Antiqua"/>
        </w:rPr>
        <w:t>focus</w:t>
      </w:r>
      <w:r w:rsidR="000A45F5">
        <w:rPr>
          <w:rFonts w:ascii="Book Antiqua" w:hAnsi="Book Antiqua"/>
        </w:rPr>
        <w:t>ed</w:t>
      </w:r>
      <w:r w:rsidR="00523D39">
        <w:rPr>
          <w:rFonts w:ascii="Book Antiqua" w:hAnsi="Book Antiqua"/>
        </w:rPr>
        <w:t xml:space="preserve"> on</w:t>
      </w:r>
      <w:r w:rsidR="00405357">
        <w:rPr>
          <w:rFonts w:ascii="Book Antiqua" w:hAnsi="Book Antiqua"/>
        </w:rPr>
        <w:t xml:space="preserve"> counseling, social work and </w:t>
      </w:r>
      <w:r w:rsidR="00736F0A">
        <w:rPr>
          <w:rFonts w:ascii="Book Antiqua" w:hAnsi="Book Antiqua"/>
        </w:rPr>
        <w:t xml:space="preserve">will </w:t>
      </w:r>
      <w:r w:rsidR="00FE473D">
        <w:rPr>
          <w:rFonts w:ascii="Book Antiqua" w:hAnsi="Book Antiqua"/>
        </w:rPr>
        <w:t xml:space="preserve">also </w:t>
      </w:r>
      <w:r w:rsidR="00523D39">
        <w:rPr>
          <w:rFonts w:ascii="Book Antiqua" w:hAnsi="Book Antiqua"/>
        </w:rPr>
        <w:t xml:space="preserve">feature projects in </w:t>
      </w:r>
      <w:r w:rsidR="00B3365D">
        <w:rPr>
          <w:rFonts w:ascii="Book Antiqua" w:hAnsi="Book Antiqua"/>
        </w:rPr>
        <w:t>the College of Arts and Sciences</w:t>
      </w:r>
      <w:r w:rsidR="00736F0A">
        <w:rPr>
          <w:rFonts w:ascii="Book Antiqua" w:hAnsi="Book Antiqua"/>
        </w:rPr>
        <w:t xml:space="preserve"> (COAS)</w:t>
      </w:r>
      <w:r w:rsidR="00B3365D">
        <w:rPr>
          <w:rFonts w:ascii="Book Antiqua" w:hAnsi="Book Antiqua"/>
        </w:rPr>
        <w:t xml:space="preserve">. </w:t>
      </w:r>
      <w:r w:rsidR="00FE473D">
        <w:rPr>
          <w:rFonts w:ascii="Book Antiqua" w:hAnsi="Book Antiqua"/>
        </w:rPr>
        <w:t xml:space="preserve">Trustee </w:t>
      </w:r>
      <w:r w:rsidR="00490B5A">
        <w:rPr>
          <w:rFonts w:ascii="Book Antiqua" w:hAnsi="Book Antiqua"/>
        </w:rPr>
        <w:t>Korman Shelton</w:t>
      </w:r>
      <w:r w:rsidR="001B2B81">
        <w:rPr>
          <w:rFonts w:ascii="Book Antiqua" w:hAnsi="Book Antiqua"/>
        </w:rPr>
        <w:t xml:space="preserve"> stated that </w:t>
      </w:r>
      <w:r w:rsidR="004B0328">
        <w:rPr>
          <w:rFonts w:ascii="Book Antiqua" w:hAnsi="Book Antiqua"/>
        </w:rPr>
        <w:t xml:space="preserve">it would be helpful to have a short summary of MEDNexus activities and next goals as she supports </w:t>
      </w:r>
      <w:r w:rsidR="005560F2">
        <w:rPr>
          <w:rFonts w:ascii="Book Antiqua" w:hAnsi="Book Antiqua"/>
        </w:rPr>
        <w:t xml:space="preserve">the initiative </w:t>
      </w:r>
      <w:r w:rsidR="004B0328">
        <w:rPr>
          <w:rFonts w:ascii="Book Antiqua" w:hAnsi="Book Antiqua"/>
        </w:rPr>
        <w:t>in the community</w:t>
      </w:r>
      <w:r w:rsidR="00BA482D">
        <w:rPr>
          <w:rFonts w:ascii="Book Antiqua" w:hAnsi="Book Antiqua"/>
        </w:rPr>
        <w:t xml:space="preserve">. </w:t>
      </w:r>
      <w:r w:rsidR="00EE56DF">
        <w:rPr>
          <w:rFonts w:ascii="Book Antiqua" w:hAnsi="Book Antiqua"/>
        </w:rPr>
        <w:t xml:space="preserve">Trustee Egan stated that it would also be helpful to have benchmarks and metrics associated with MEDNexus to assist </w:t>
      </w:r>
      <w:r w:rsidR="005410E0">
        <w:rPr>
          <w:rFonts w:ascii="Book Antiqua" w:hAnsi="Book Antiqua"/>
        </w:rPr>
        <w:t xml:space="preserve">with gauging the progress of the initiative. </w:t>
      </w:r>
      <w:r w:rsidR="006019DA">
        <w:rPr>
          <w:rFonts w:ascii="Book Antiqua" w:hAnsi="Book Antiqua"/>
        </w:rPr>
        <w:t xml:space="preserve">Chair Hyde stated that he would like the Board to have a </w:t>
      </w:r>
      <w:r w:rsidR="006019DA">
        <w:rPr>
          <w:rFonts w:ascii="Book Antiqua" w:hAnsi="Book Antiqua"/>
        </w:rPr>
        <w:lastRenderedPageBreak/>
        <w:t xml:space="preserve">workshop </w:t>
      </w:r>
      <w:r w:rsidR="002944F6">
        <w:rPr>
          <w:rFonts w:ascii="Book Antiqua" w:hAnsi="Book Antiqua"/>
        </w:rPr>
        <w:t xml:space="preserve">focused </w:t>
      </w:r>
      <w:r w:rsidR="006019DA">
        <w:rPr>
          <w:rFonts w:ascii="Book Antiqua" w:hAnsi="Book Antiqua"/>
        </w:rPr>
        <w:t>on the initiative early in the new year.</w:t>
      </w:r>
      <w:r w:rsidR="00752507">
        <w:rPr>
          <w:rFonts w:ascii="Book Antiqua" w:hAnsi="Book Antiqua"/>
        </w:rPr>
        <w:t xml:space="preserve"> Trustee Patel stated that it would be helpful to include a discussion on the goals and structure of MEDNexus, at the workshop. </w:t>
      </w:r>
    </w:p>
    <w:p w14:paraId="3DA91E3D" w14:textId="77777777" w:rsidR="00762BC9" w:rsidRPr="00D2050F" w:rsidRDefault="00762BC9" w:rsidP="00762BC9"/>
    <w:p w14:paraId="4E720032" w14:textId="3DF0E08B" w:rsidR="005850D4" w:rsidRDefault="00762BC9" w:rsidP="008355E0">
      <w:pPr>
        <w:pStyle w:val="Heading2"/>
        <w:tabs>
          <w:tab w:val="left" w:pos="2430"/>
        </w:tabs>
        <w:ind w:left="2520"/>
      </w:pPr>
      <w:r w:rsidRPr="00735F4F">
        <w:t xml:space="preserve">Item </w:t>
      </w:r>
      <w:r w:rsidR="00CD3319">
        <w:t>4</w:t>
      </w:r>
      <w:r w:rsidRPr="00735F4F">
        <w:tab/>
      </w:r>
      <w:r w:rsidR="002A376C">
        <w:t>Strategic Planning Committee Discussion</w:t>
      </w:r>
    </w:p>
    <w:p w14:paraId="63E84A63" w14:textId="77777777" w:rsidR="005560F2" w:rsidRDefault="005850D4" w:rsidP="006A796C">
      <w:pPr>
        <w:spacing w:after="20" w:line="240" w:lineRule="auto"/>
        <w:ind w:left="2434" w:firstLine="14"/>
        <w:rPr>
          <w:rFonts w:ascii="Book Antiqua" w:hAnsi="Book Antiqua"/>
        </w:rPr>
      </w:pPr>
      <w:r>
        <w:rPr>
          <w:rFonts w:ascii="Book Antiqua" w:hAnsi="Book Antiqua"/>
        </w:rPr>
        <w:t xml:space="preserve">Chair </w:t>
      </w:r>
      <w:r w:rsidR="001666D9">
        <w:rPr>
          <w:rFonts w:ascii="Book Antiqua" w:hAnsi="Book Antiqua"/>
        </w:rPr>
        <w:t xml:space="preserve">Hyde stated that </w:t>
      </w:r>
      <w:r w:rsidR="008355E0">
        <w:rPr>
          <w:rFonts w:ascii="Book Antiqua" w:hAnsi="Book Antiqua"/>
        </w:rPr>
        <w:t>he</w:t>
      </w:r>
      <w:r w:rsidR="001666D9">
        <w:rPr>
          <w:rFonts w:ascii="Book Antiqua" w:hAnsi="Book Antiqua"/>
        </w:rPr>
        <w:t xml:space="preserve"> </w:t>
      </w:r>
      <w:r w:rsidR="004635AB">
        <w:rPr>
          <w:rFonts w:ascii="Book Antiqua" w:hAnsi="Book Antiqua"/>
        </w:rPr>
        <w:t>would like</w:t>
      </w:r>
      <w:r w:rsidR="001666D9">
        <w:rPr>
          <w:rFonts w:ascii="Book Antiqua" w:hAnsi="Book Antiqua"/>
        </w:rPr>
        <w:t xml:space="preserve"> the Committee</w:t>
      </w:r>
      <w:r w:rsidR="004635AB">
        <w:rPr>
          <w:rFonts w:ascii="Book Antiqua" w:hAnsi="Book Antiqua"/>
        </w:rPr>
        <w:t xml:space="preserve"> members’ </w:t>
      </w:r>
      <w:r w:rsidR="001666D9">
        <w:rPr>
          <w:rFonts w:ascii="Book Antiqua" w:hAnsi="Book Antiqua"/>
        </w:rPr>
        <w:t xml:space="preserve">thoughts on whether there </w:t>
      </w:r>
      <w:r w:rsidR="00556006">
        <w:rPr>
          <w:rFonts w:ascii="Book Antiqua" w:hAnsi="Book Antiqua"/>
        </w:rPr>
        <w:t>would be</w:t>
      </w:r>
      <w:r w:rsidR="001666D9">
        <w:rPr>
          <w:rFonts w:ascii="Book Antiqua" w:hAnsi="Book Antiqua"/>
        </w:rPr>
        <w:t xml:space="preserve"> value </w:t>
      </w:r>
      <w:r w:rsidR="005560F2">
        <w:rPr>
          <w:rFonts w:ascii="Book Antiqua" w:hAnsi="Book Antiqua"/>
        </w:rPr>
        <w:t>for the Board to initiate</w:t>
      </w:r>
      <w:r w:rsidR="001666D9">
        <w:rPr>
          <w:rFonts w:ascii="Book Antiqua" w:hAnsi="Book Antiqua"/>
        </w:rPr>
        <w:t xml:space="preserve"> a </w:t>
      </w:r>
      <w:r w:rsidR="005560F2">
        <w:rPr>
          <w:rFonts w:ascii="Book Antiqua" w:hAnsi="Book Antiqua"/>
        </w:rPr>
        <w:t xml:space="preserve">separate </w:t>
      </w:r>
      <w:r w:rsidR="001666D9">
        <w:rPr>
          <w:rFonts w:ascii="Book Antiqua" w:hAnsi="Book Antiqua"/>
        </w:rPr>
        <w:t>Strategic Planning Committee</w:t>
      </w:r>
      <w:r w:rsidR="00B43AE8">
        <w:rPr>
          <w:rFonts w:ascii="Book Antiqua" w:hAnsi="Book Antiqua"/>
        </w:rPr>
        <w:t xml:space="preserve">. </w:t>
      </w:r>
      <w:r w:rsidR="00AD32AA">
        <w:rPr>
          <w:rFonts w:ascii="Book Antiqua" w:hAnsi="Book Antiqua"/>
        </w:rPr>
        <w:t xml:space="preserve">President Chally </w:t>
      </w:r>
      <w:r w:rsidR="005F49DC">
        <w:rPr>
          <w:rFonts w:ascii="Book Antiqua" w:hAnsi="Book Antiqua"/>
        </w:rPr>
        <w:t xml:space="preserve">reviewed some of the committees focused on strategic planning within the SUS institutions. </w:t>
      </w:r>
    </w:p>
    <w:p w14:paraId="38C7C006" w14:textId="77777777" w:rsidR="005560F2" w:rsidRDefault="005560F2" w:rsidP="006A796C">
      <w:pPr>
        <w:spacing w:after="20" w:line="240" w:lineRule="auto"/>
        <w:ind w:left="2434" w:firstLine="14"/>
        <w:rPr>
          <w:rFonts w:ascii="Book Antiqua" w:hAnsi="Book Antiqua"/>
        </w:rPr>
      </w:pPr>
    </w:p>
    <w:p w14:paraId="0D3F789B" w14:textId="77777777" w:rsidR="005560F2" w:rsidRDefault="00706F62" w:rsidP="006A796C">
      <w:pPr>
        <w:spacing w:after="20" w:line="240" w:lineRule="auto"/>
        <w:ind w:left="2434" w:firstLine="14"/>
        <w:rPr>
          <w:rFonts w:ascii="Book Antiqua" w:hAnsi="Book Antiqua"/>
        </w:rPr>
      </w:pPr>
      <w:r>
        <w:rPr>
          <w:rFonts w:ascii="Book Antiqua" w:hAnsi="Book Antiqua"/>
        </w:rPr>
        <w:t xml:space="preserve">Trustee Barrett stated that he has worked in organizations </w:t>
      </w:r>
      <w:r w:rsidR="00ED2DAA">
        <w:rPr>
          <w:rFonts w:ascii="Book Antiqua" w:hAnsi="Book Antiqua"/>
        </w:rPr>
        <w:t>which have</w:t>
      </w:r>
      <w:r>
        <w:rPr>
          <w:rFonts w:ascii="Book Antiqua" w:hAnsi="Book Antiqua"/>
        </w:rPr>
        <w:t xml:space="preserve"> had strategic committees</w:t>
      </w:r>
      <w:r w:rsidR="00016079">
        <w:rPr>
          <w:rFonts w:ascii="Book Antiqua" w:hAnsi="Book Antiqua"/>
        </w:rPr>
        <w:t xml:space="preserve"> for their Boards</w:t>
      </w:r>
      <w:r>
        <w:rPr>
          <w:rFonts w:ascii="Book Antiqua" w:hAnsi="Book Antiqua"/>
        </w:rPr>
        <w:t xml:space="preserve">, but found that there was much overlap </w:t>
      </w:r>
      <w:r w:rsidR="005560F2">
        <w:rPr>
          <w:rFonts w:ascii="Book Antiqua" w:hAnsi="Book Antiqua"/>
        </w:rPr>
        <w:t>between the</w:t>
      </w:r>
      <w:r>
        <w:rPr>
          <w:rFonts w:ascii="Book Antiqua" w:hAnsi="Book Antiqua"/>
        </w:rPr>
        <w:t xml:space="preserve"> committees </w:t>
      </w:r>
      <w:r w:rsidR="005560F2">
        <w:rPr>
          <w:rFonts w:ascii="Book Antiqua" w:hAnsi="Book Antiqua"/>
        </w:rPr>
        <w:t>and</w:t>
      </w:r>
      <w:r>
        <w:rPr>
          <w:rFonts w:ascii="Book Antiqua" w:hAnsi="Book Antiqua"/>
        </w:rPr>
        <w:t xml:space="preserve"> the parent Board</w:t>
      </w:r>
      <w:r w:rsidR="00016079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</w:t>
      </w:r>
      <w:r w:rsidR="005560F2">
        <w:rPr>
          <w:rFonts w:ascii="Book Antiqua" w:hAnsi="Book Antiqua"/>
        </w:rPr>
        <w:t>and the Boards ultimately decided not to have separate committees</w:t>
      </w:r>
      <w:r w:rsidR="00120882">
        <w:rPr>
          <w:rFonts w:ascii="Book Antiqua" w:hAnsi="Book Antiqua"/>
        </w:rPr>
        <w:t xml:space="preserve">. </w:t>
      </w:r>
      <w:r w:rsidR="00016079">
        <w:rPr>
          <w:rFonts w:ascii="Book Antiqua" w:hAnsi="Book Antiqua"/>
        </w:rPr>
        <w:t>(He stated that the Boards would create action teams as necessary to focus on specific matters.)</w:t>
      </w:r>
      <w:r w:rsidR="00E42D97">
        <w:rPr>
          <w:rFonts w:ascii="Book Antiqua" w:hAnsi="Book Antiqua"/>
        </w:rPr>
        <w:t xml:space="preserve"> Vice Chair McElroy agreed and stated that </w:t>
      </w:r>
      <w:r w:rsidR="00A621D2">
        <w:rPr>
          <w:rFonts w:ascii="Book Antiqua" w:hAnsi="Book Antiqua"/>
        </w:rPr>
        <w:t>he felt it was important for the full Board to have oversight and governance of a st</w:t>
      </w:r>
      <w:r w:rsidR="00A34DB1">
        <w:rPr>
          <w:rFonts w:ascii="Book Antiqua" w:hAnsi="Book Antiqua"/>
        </w:rPr>
        <w:t xml:space="preserve">rategic planning process </w:t>
      </w:r>
      <w:r w:rsidR="00D009BF">
        <w:rPr>
          <w:rFonts w:ascii="Book Antiqua" w:hAnsi="Book Antiqua"/>
        </w:rPr>
        <w:t>and for the Board to</w:t>
      </w:r>
      <w:r w:rsidR="0080417C">
        <w:rPr>
          <w:rFonts w:ascii="Book Antiqua" w:hAnsi="Book Antiqua"/>
        </w:rPr>
        <w:t xml:space="preserve"> </w:t>
      </w:r>
      <w:r w:rsidR="00A34DB1">
        <w:rPr>
          <w:rFonts w:ascii="Book Antiqua" w:hAnsi="Book Antiqua"/>
        </w:rPr>
        <w:t xml:space="preserve">help define what that process is. </w:t>
      </w:r>
      <w:r w:rsidR="003A21B7">
        <w:rPr>
          <w:rFonts w:ascii="Book Antiqua" w:hAnsi="Book Antiqua"/>
        </w:rPr>
        <w:t>He stated that it is important that the process</w:t>
      </w:r>
      <w:r w:rsidR="00BE5D12">
        <w:rPr>
          <w:rFonts w:ascii="Book Antiqua" w:hAnsi="Book Antiqua"/>
        </w:rPr>
        <w:t xml:space="preserve"> starts with inclusivity and engagement at all levels so that </w:t>
      </w:r>
      <w:r w:rsidR="00180487">
        <w:rPr>
          <w:rFonts w:ascii="Book Antiqua" w:hAnsi="Book Antiqua"/>
        </w:rPr>
        <w:t>the strategic plan</w:t>
      </w:r>
      <w:r w:rsidR="00BE5D12">
        <w:rPr>
          <w:rFonts w:ascii="Book Antiqua" w:hAnsi="Book Antiqua"/>
        </w:rPr>
        <w:t xml:space="preserve"> is not top down and that the results are actionable. </w:t>
      </w:r>
      <w:r w:rsidR="00180487">
        <w:rPr>
          <w:rFonts w:ascii="Book Antiqua" w:hAnsi="Book Antiqua"/>
        </w:rPr>
        <w:t>Vice Chair McElroy</w:t>
      </w:r>
      <w:r w:rsidR="004820E1">
        <w:rPr>
          <w:rFonts w:ascii="Book Antiqua" w:hAnsi="Book Antiqua"/>
        </w:rPr>
        <w:t xml:space="preserve"> stated that </w:t>
      </w:r>
      <w:r w:rsidR="000E6466">
        <w:rPr>
          <w:rFonts w:ascii="Book Antiqua" w:hAnsi="Book Antiqua"/>
        </w:rPr>
        <w:t>he thought a committee of the whole would likely be best in terms of strategic planning</w:t>
      </w:r>
      <w:r w:rsidR="009C609C">
        <w:rPr>
          <w:rFonts w:ascii="Book Antiqua" w:hAnsi="Book Antiqua"/>
        </w:rPr>
        <w:t>.</w:t>
      </w:r>
      <w:r w:rsidR="00F36040">
        <w:rPr>
          <w:rFonts w:ascii="Book Antiqua" w:hAnsi="Book Antiqua"/>
        </w:rPr>
        <w:t xml:space="preserve"> </w:t>
      </w:r>
    </w:p>
    <w:p w14:paraId="178299CE" w14:textId="77777777" w:rsidR="005560F2" w:rsidRDefault="005560F2" w:rsidP="006A796C">
      <w:pPr>
        <w:spacing w:after="20" w:line="240" w:lineRule="auto"/>
        <w:ind w:left="2434" w:firstLine="14"/>
        <w:rPr>
          <w:rFonts w:ascii="Book Antiqua" w:hAnsi="Book Antiqua"/>
        </w:rPr>
      </w:pPr>
    </w:p>
    <w:p w14:paraId="20A59462" w14:textId="77777777" w:rsidR="005560F2" w:rsidRDefault="00F36040" w:rsidP="006A796C">
      <w:pPr>
        <w:spacing w:after="20" w:line="240" w:lineRule="auto"/>
        <w:ind w:left="2434" w:firstLine="14"/>
        <w:rPr>
          <w:rFonts w:ascii="Book Antiqua" w:hAnsi="Book Antiqua"/>
        </w:rPr>
      </w:pPr>
      <w:r>
        <w:rPr>
          <w:rFonts w:ascii="Book Antiqua" w:hAnsi="Book Antiqua"/>
        </w:rPr>
        <w:t xml:space="preserve">Trustee White stated that the faculty are very </w:t>
      </w:r>
      <w:r w:rsidR="008E65A4">
        <w:rPr>
          <w:rFonts w:ascii="Book Antiqua" w:hAnsi="Book Antiqua"/>
        </w:rPr>
        <w:t>interested in</w:t>
      </w:r>
      <w:r w:rsidR="00104AE7">
        <w:rPr>
          <w:rFonts w:ascii="Book Antiqua" w:hAnsi="Book Antiqua"/>
        </w:rPr>
        <w:t xml:space="preserve"> engaging in these discussions</w:t>
      </w:r>
      <w:r w:rsidR="00997F83">
        <w:rPr>
          <w:rFonts w:ascii="Book Antiqua" w:hAnsi="Book Antiqua"/>
        </w:rPr>
        <w:t xml:space="preserve"> and had </w:t>
      </w:r>
      <w:r w:rsidR="005560F2">
        <w:rPr>
          <w:rFonts w:ascii="Book Antiqua" w:hAnsi="Book Antiqua"/>
        </w:rPr>
        <w:t>previously done</w:t>
      </w:r>
      <w:r w:rsidR="00997F83">
        <w:rPr>
          <w:rFonts w:ascii="Book Antiqua" w:hAnsi="Book Antiqua"/>
        </w:rPr>
        <w:t xml:space="preserve"> quite a bit of work on strategic planning.</w:t>
      </w:r>
      <w:r w:rsidR="00104AE7">
        <w:rPr>
          <w:rFonts w:ascii="Book Antiqua" w:hAnsi="Book Antiqua"/>
        </w:rPr>
        <w:t xml:space="preserve"> </w:t>
      </w:r>
      <w:r w:rsidR="00997F83">
        <w:rPr>
          <w:rFonts w:ascii="Book Antiqua" w:hAnsi="Book Antiqua"/>
        </w:rPr>
        <w:t>Trustee Lazzara asked Trustee White to send him a copy of the Faculty Association’s work on strategic planning.</w:t>
      </w:r>
      <w:r w:rsidR="00CC6304">
        <w:rPr>
          <w:rFonts w:ascii="Book Antiqua" w:hAnsi="Book Antiqua"/>
        </w:rPr>
        <w:t xml:space="preserve"> </w:t>
      </w:r>
    </w:p>
    <w:p w14:paraId="50F43C32" w14:textId="77777777" w:rsidR="005560F2" w:rsidRDefault="005560F2" w:rsidP="006A796C">
      <w:pPr>
        <w:spacing w:after="20" w:line="240" w:lineRule="auto"/>
        <w:ind w:left="2434" w:firstLine="14"/>
        <w:rPr>
          <w:rFonts w:ascii="Book Antiqua" w:hAnsi="Book Antiqua"/>
        </w:rPr>
      </w:pPr>
    </w:p>
    <w:p w14:paraId="3A89B2F0" w14:textId="658F7D2F" w:rsidR="005850D4" w:rsidRDefault="00453A4F" w:rsidP="006A796C">
      <w:pPr>
        <w:spacing w:after="20" w:line="240" w:lineRule="auto"/>
        <w:ind w:left="2434" w:firstLine="14"/>
        <w:rPr>
          <w:rFonts w:ascii="Book Antiqua" w:hAnsi="Book Antiqua"/>
        </w:rPr>
      </w:pPr>
      <w:r>
        <w:rPr>
          <w:rFonts w:ascii="Book Antiqua" w:hAnsi="Book Antiqua"/>
        </w:rPr>
        <w:t xml:space="preserve">Vice Chair McElroy </w:t>
      </w:r>
      <w:r w:rsidR="005560F2">
        <w:rPr>
          <w:rFonts w:ascii="Book Antiqua" w:hAnsi="Book Antiqua"/>
        </w:rPr>
        <w:t xml:space="preserve">and Trustee Joost </w:t>
      </w:r>
      <w:r w:rsidR="00593225">
        <w:rPr>
          <w:rFonts w:ascii="Book Antiqua" w:hAnsi="Book Antiqua"/>
        </w:rPr>
        <w:t xml:space="preserve">also </w:t>
      </w:r>
      <w:r>
        <w:rPr>
          <w:rFonts w:ascii="Book Antiqua" w:hAnsi="Book Antiqua"/>
        </w:rPr>
        <w:t xml:space="preserve">stated that they encourage management to reach out to community and national leaders to help inform, shape and frame </w:t>
      </w:r>
      <w:r w:rsidR="00015ED5">
        <w:rPr>
          <w:rFonts w:ascii="Book Antiqua" w:hAnsi="Book Antiqua"/>
        </w:rPr>
        <w:t>strategic recommendations, strategies, goals</w:t>
      </w:r>
      <w:r w:rsidR="005560F2">
        <w:rPr>
          <w:rFonts w:ascii="Book Antiqua" w:hAnsi="Book Antiqua"/>
        </w:rPr>
        <w:t>,</w:t>
      </w:r>
      <w:r w:rsidR="00015ED5">
        <w:rPr>
          <w:rFonts w:ascii="Book Antiqua" w:hAnsi="Book Antiqua"/>
        </w:rPr>
        <w:t xml:space="preserve"> and objectives and </w:t>
      </w:r>
      <w:r w:rsidR="00DE118F">
        <w:rPr>
          <w:rFonts w:ascii="Book Antiqua" w:hAnsi="Book Antiqua"/>
        </w:rPr>
        <w:t xml:space="preserve">bring that feedback to the Board so that </w:t>
      </w:r>
      <w:r w:rsidR="005560F2">
        <w:rPr>
          <w:rFonts w:ascii="Book Antiqua" w:hAnsi="Book Antiqua"/>
        </w:rPr>
        <w:t>the</w:t>
      </w:r>
      <w:r w:rsidR="00DE118F">
        <w:rPr>
          <w:rFonts w:ascii="Book Antiqua" w:hAnsi="Book Antiqua"/>
        </w:rPr>
        <w:t xml:space="preserve"> input is </w:t>
      </w:r>
      <w:r w:rsidR="00DE118F">
        <w:rPr>
          <w:rFonts w:ascii="Book Antiqua" w:hAnsi="Book Antiqua"/>
        </w:rPr>
        <w:lastRenderedPageBreak/>
        <w:t xml:space="preserve">included in the strategic planning </w:t>
      </w:r>
      <w:r w:rsidR="005560F2">
        <w:rPr>
          <w:rFonts w:ascii="Book Antiqua" w:hAnsi="Book Antiqua"/>
        </w:rPr>
        <w:t>discussions</w:t>
      </w:r>
      <w:r w:rsidR="00DE118F">
        <w:rPr>
          <w:rFonts w:ascii="Book Antiqua" w:hAnsi="Book Antiqua"/>
        </w:rPr>
        <w:t xml:space="preserve">. </w:t>
      </w:r>
      <w:r w:rsidR="005560F2">
        <w:rPr>
          <w:rFonts w:ascii="Book Antiqua" w:hAnsi="Book Antiqua"/>
        </w:rPr>
        <w:t>Vice Chair McElroy</w:t>
      </w:r>
      <w:r w:rsidR="00C03AD5">
        <w:rPr>
          <w:rFonts w:ascii="Book Antiqua" w:hAnsi="Book Antiqua"/>
        </w:rPr>
        <w:t xml:space="preserve"> also state</w:t>
      </w:r>
      <w:r w:rsidR="000159F7">
        <w:rPr>
          <w:rFonts w:ascii="Book Antiqua" w:hAnsi="Book Antiqua"/>
        </w:rPr>
        <w:t>d</w:t>
      </w:r>
      <w:r w:rsidR="00C03AD5">
        <w:rPr>
          <w:rFonts w:ascii="Book Antiqua" w:hAnsi="Book Antiqua"/>
        </w:rPr>
        <w:t xml:space="preserve"> that </w:t>
      </w:r>
      <w:r w:rsidR="00E40DCB">
        <w:rPr>
          <w:rFonts w:ascii="Book Antiqua" w:hAnsi="Book Antiqua"/>
        </w:rPr>
        <w:t>he sees value in management’s having a few lead individuals focused on strategic planning and perhaps developing sub-committees focused on different areas</w:t>
      </w:r>
      <w:r w:rsidR="000159F7">
        <w:rPr>
          <w:rFonts w:ascii="Book Antiqua" w:hAnsi="Book Antiqua"/>
        </w:rPr>
        <w:t>, as necessary.</w:t>
      </w:r>
      <w:r w:rsidR="00CC47DE">
        <w:rPr>
          <w:rFonts w:ascii="Book Antiqua" w:hAnsi="Book Antiqua"/>
        </w:rPr>
        <w:t xml:space="preserve"> </w:t>
      </w:r>
      <w:r w:rsidR="006246F9">
        <w:rPr>
          <w:rFonts w:ascii="Book Antiqua" w:hAnsi="Book Antiqua"/>
        </w:rPr>
        <w:t xml:space="preserve">Trustee Barrett stated that </w:t>
      </w:r>
      <w:r w:rsidR="00F45A90">
        <w:rPr>
          <w:rFonts w:ascii="Book Antiqua" w:hAnsi="Book Antiqua"/>
        </w:rPr>
        <w:t>the</w:t>
      </w:r>
      <w:r w:rsidR="006246F9">
        <w:rPr>
          <w:rFonts w:ascii="Book Antiqua" w:hAnsi="Book Antiqua"/>
        </w:rPr>
        <w:t xml:space="preserve"> process discussion had been helpful and that there was a unique opportunity</w:t>
      </w:r>
      <w:r w:rsidR="00F45A90">
        <w:rPr>
          <w:rFonts w:ascii="Book Antiqua" w:hAnsi="Book Antiqua"/>
        </w:rPr>
        <w:t>, with the presidential search, for the Board to set the University’s vision and incorporate</w:t>
      </w:r>
      <w:r w:rsidR="00FA7BC9">
        <w:rPr>
          <w:rFonts w:ascii="Book Antiqua" w:hAnsi="Book Antiqua"/>
        </w:rPr>
        <w:t xml:space="preserve"> feedback from the different university constituencies. </w:t>
      </w:r>
      <w:r w:rsidR="00156426">
        <w:rPr>
          <w:rFonts w:ascii="Book Antiqua" w:hAnsi="Book Antiqua"/>
        </w:rPr>
        <w:t xml:space="preserve">Chair Hyde </w:t>
      </w:r>
      <w:r w:rsidR="008169DE">
        <w:rPr>
          <w:rFonts w:ascii="Book Antiqua" w:hAnsi="Book Antiqua"/>
        </w:rPr>
        <w:t xml:space="preserve">stated </w:t>
      </w:r>
      <w:r w:rsidR="001B7CA0">
        <w:rPr>
          <w:rFonts w:ascii="Book Antiqua" w:hAnsi="Book Antiqua"/>
        </w:rPr>
        <w:t xml:space="preserve">that </w:t>
      </w:r>
      <w:r w:rsidR="008169DE">
        <w:rPr>
          <w:rFonts w:ascii="Book Antiqua" w:hAnsi="Book Antiqua"/>
        </w:rPr>
        <w:t xml:space="preserve">based on </w:t>
      </w:r>
      <w:r w:rsidR="001B7CA0">
        <w:rPr>
          <w:rFonts w:ascii="Book Antiqua" w:hAnsi="Book Antiqua"/>
        </w:rPr>
        <w:t>the feedback the Committee was providing</w:t>
      </w:r>
      <w:r w:rsidR="008169DE">
        <w:rPr>
          <w:rFonts w:ascii="Book Antiqua" w:hAnsi="Book Antiqua"/>
        </w:rPr>
        <w:t xml:space="preserve">, </w:t>
      </w:r>
      <w:r w:rsidR="00156426">
        <w:rPr>
          <w:rFonts w:ascii="Book Antiqua" w:hAnsi="Book Antiqua"/>
        </w:rPr>
        <w:t xml:space="preserve">he would work with the administration and bring </w:t>
      </w:r>
      <w:r w:rsidR="00076EC4">
        <w:rPr>
          <w:rFonts w:ascii="Book Antiqua" w:hAnsi="Book Antiqua"/>
        </w:rPr>
        <w:t xml:space="preserve">additional ideas for the Trustees to review prior to the January 27, 2022 </w:t>
      </w:r>
      <w:r w:rsidR="005560F2">
        <w:rPr>
          <w:rFonts w:ascii="Book Antiqua" w:hAnsi="Book Antiqua"/>
        </w:rPr>
        <w:t xml:space="preserve">Board </w:t>
      </w:r>
      <w:r w:rsidR="00076EC4">
        <w:rPr>
          <w:rFonts w:ascii="Book Antiqua" w:hAnsi="Book Antiqua"/>
        </w:rPr>
        <w:t xml:space="preserve">meeting. </w:t>
      </w:r>
    </w:p>
    <w:p w14:paraId="74A2A05E" w14:textId="77777777" w:rsidR="00C732B5" w:rsidRDefault="00C732B5" w:rsidP="00C732B5">
      <w:pPr>
        <w:shd w:val="clear" w:color="auto" w:fill="FFFFFF" w:themeFill="background1"/>
        <w:spacing w:after="0"/>
        <w:rPr>
          <w:rFonts w:ascii="Book Antiqua" w:hAnsi="Book Antiqua"/>
          <w:b/>
          <w:bCs/>
        </w:rPr>
      </w:pPr>
    </w:p>
    <w:p w14:paraId="168133AB" w14:textId="0B76AB6C" w:rsidR="00261B9D" w:rsidRDefault="00261B9D" w:rsidP="00DF6962">
      <w:pPr>
        <w:pStyle w:val="Heading2"/>
      </w:pPr>
      <w:r w:rsidRPr="00C732B5">
        <w:t xml:space="preserve">Item </w:t>
      </w:r>
      <w:r w:rsidR="00011772">
        <w:t>5</w:t>
      </w:r>
      <w:r w:rsidRPr="00C732B5">
        <w:tab/>
        <w:t>Adjournment</w:t>
      </w:r>
    </w:p>
    <w:p w14:paraId="7262B13B" w14:textId="6782BDE4" w:rsidR="008A67EF" w:rsidRPr="008A67EF" w:rsidRDefault="008A67EF" w:rsidP="008A67EF">
      <w:pPr>
        <w:shd w:val="clear" w:color="auto" w:fill="FFFFFF" w:themeFill="background1"/>
        <w:spacing w:after="0"/>
        <w:ind w:left="2440"/>
        <w:rPr>
          <w:rFonts w:ascii="Book Antiqua" w:hAnsi="Book Antiqua" w:cstheme="minorHAnsi"/>
        </w:rPr>
      </w:pPr>
      <w:r w:rsidRPr="008A67EF">
        <w:rPr>
          <w:rFonts w:ascii="Book Antiqua" w:hAnsi="Book Antiqua"/>
        </w:rPr>
        <w:t xml:space="preserve">There being no </w:t>
      </w:r>
      <w:r w:rsidR="007B27D0">
        <w:rPr>
          <w:rFonts w:ascii="Book Antiqua" w:hAnsi="Book Antiqua"/>
        </w:rPr>
        <w:t>further business</w:t>
      </w:r>
      <w:r w:rsidRPr="008A67EF">
        <w:rPr>
          <w:rFonts w:ascii="Book Antiqua" w:hAnsi="Book Antiqua"/>
        </w:rPr>
        <w:t>, Chair Hyde adjourned the meeting at 11:30 a.m.</w:t>
      </w:r>
    </w:p>
    <w:sectPr w:rsidR="008A67EF" w:rsidRPr="008A67EF" w:rsidSect="00762BC9">
      <w:headerReference w:type="default" r:id="rId8"/>
      <w:footerReference w:type="default" r:id="rId9"/>
      <w:headerReference w:type="first" r:id="rId10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BB1F" w14:textId="77777777" w:rsidR="00F410EF" w:rsidRDefault="00F410EF" w:rsidP="00DD670C">
      <w:pPr>
        <w:spacing w:after="0" w:line="240" w:lineRule="auto"/>
      </w:pPr>
      <w:r>
        <w:separator/>
      </w:r>
    </w:p>
  </w:endnote>
  <w:endnote w:type="continuationSeparator" w:id="0">
    <w:p w14:paraId="54F8284A" w14:textId="77777777" w:rsidR="00F410EF" w:rsidRDefault="00F410EF" w:rsidP="00D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19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3BFEC" w14:textId="084E7E67" w:rsidR="00E536CE" w:rsidRDefault="00E53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C311A" w14:textId="77777777" w:rsidR="00DD670C" w:rsidRDefault="00DD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8E36" w14:textId="77777777" w:rsidR="00F410EF" w:rsidRDefault="00F410EF" w:rsidP="00DD670C">
      <w:pPr>
        <w:spacing w:after="0" w:line="240" w:lineRule="auto"/>
      </w:pPr>
      <w:r>
        <w:separator/>
      </w:r>
    </w:p>
  </w:footnote>
  <w:footnote w:type="continuationSeparator" w:id="0">
    <w:p w14:paraId="5D1303C0" w14:textId="77777777" w:rsidR="00F410EF" w:rsidRDefault="00F410EF" w:rsidP="00D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963" w14:textId="063476F0" w:rsidR="00DD670C" w:rsidRDefault="00DD670C" w:rsidP="00DD670C">
    <w:pPr>
      <w:pStyle w:val="Header"/>
      <w:jc w:val="center"/>
    </w:pPr>
    <w:r w:rsidRPr="00772D14">
      <w:rPr>
        <w:noProof/>
      </w:rPr>
      <w:drawing>
        <wp:inline distT="0" distB="0" distL="0" distR="0" wp14:anchorId="532B488A" wp14:editId="3E8AC5B4">
          <wp:extent cx="2066290" cy="826728"/>
          <wp:effectExtent l="0" t="0" r="0" b="0"/>
          <wp:docPr id="6" name="Picture 6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272" cy="84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4AB37" w14:textId="77777777" w:rsidR="00DD670C" w:rsidRPr="00411597" w:rsidRDefault="00DD670C" w:rsidP="00DD670C">
    <w:pPr>
      <w:pStyle w:val="Header"/>
      <w:jc w:val="center"/>
    </w:pPr>
  </w:p>
  <w:p w14:paraId="2E595C49" w14:textId="77777777" w:rsidR="00DD670C" w:rsidRPr="000C205F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0C205F">
      <w:rPr>
        <w:rFonts w:ascii="Book Antiqua" w:eastAsiaTheme="majorEastAsia" w:hAnsi="Book Antiqua" w:cstheme="majorBidi"/>
        <w:b/>
      </w:rPr>
      <w:t>Board of Trustees</w:t>
    </w:r>
  </w:p>
  <w:p w14:paraId="35362760" w14:textId="77777777" w:rsidR="00DD670C" w:rsidRPr="000C205F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0C205F">
      <w:rPr>
        <w:rFonts w:ascii="Book Antiqua" w:eastAsiaTheme="majorEastAsia" w:hAnsi="Book Antiqua" w:cstheme="majorBidi"/>
        <w:b/>
      </w:rPr>
      <w:t>Governance Committee Meeting</w:t>
    </w:r>
  </w:p>
  <w:p w14:paraId="799152F5" w14:textId="77777777" w:rsidR="00DD670C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57286CF9" w14:textId="4BBF92F7" w:rsidR="00DD670C" w:rsidRDefault="002A376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>
      <w:rPr>
        <w:rFonts w:ascii="Book Antiqua" w:eastAsiaTheme="majorEastAsia" w:hAnsi="Book Antiqua" w:cstheme="majorBidi"/>
        <w:bCs/>
      </w:rPr>
      <w:t>December 16</w:t>
    </w:r>
    <w:r w:rsidR="00DD670C" w:rsidRPr="000C205F">
      <w:rPr>
        <w:rFonts w:ascii="Book Antiqua" w:eastAsiaTheme="majorEastAsia" w:hAnsi="Book Antiqua" w:cstheme="majorBidi"/>
        <w:bCs/>
      </w:rPr>
      <w:t>, 2021</w:t>
    </w:r>
  </w:p>
  <w:p w14:paraId="0F75F5A9" w14:textId="77777777" w:rsidR="00BD6E9A" w:rsidRPr="000C205F" w:rsidRDefault="00BD6E9A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44E982EB" w14:textId="3B5E0566" w:rsidR="00DD670C" w:rsidRDefault="00DD670C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 w:rsidRPr="000C205F">
      <w:rPr>
        <w:rFonts w:ascii="Book Antiqua" w:eastAsiaTheme="majorEastAsia" w:hAnsi="Book Antiqua" w:cstheme="majorBidi"/>
        <w:bCs/>
      </w:rPr>
      <w:t>12:00 pm – 1:</w:t>
    </w:r>
    <w:r w:rsidR="002A376C">
      <w:rPr>
        <w:rFonts w:ascii="Book Antiqua" w:eastAsiaTheme="majorEastAsia" w:hAnsi="Book Antiqua" w:cstheme="majorBidi"/>
        <w:bCs/>
      </w:rPr>
      <w:t>00</w:t>
    </w:r>
    <w:r w:rsidRPr="000C205F">
      <w:rPr>
        <w:rFonts w:ascii="Book Antiqua" w:eastAsiaTheme="majorEastAsia" w:hAnsi="Book Antiqua" w:cstheme="majorBidi"/>
        <w:bCs/>
      </w:rPr>
      <w:t xml:space="preserve"> pm</w:t>
    </w:r>
  </w:p>
  <w:p w14:paraId="2101EBF4" w14:textId="77777777" w:rsidR="00BD6E9A" w:rsidRPr="000C205F" w:rsidRDefault="00BD6E9A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4D5051E1" w14:textId="1BEA4EE2" w:rsidR="00DD670C" w:rsidRPr="000C205F" w:rsidRDefault="000C205F" w:rsidP="00DD670C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</w:rPr>
    </w:pPr>
    <w:r>
      <w:rPr>
        <w:rFonts w:ascii="Book Antiqua" w:eastAsiaTheme="majorEastAsia" w:hAnsi="Book Antiqua" w:cstheme="majorBidi"/>
        <w:bCs/>
        <w:i/>
        <w:iCs/>
      </w:rPr>
      <w:t>virtual meeting</w:t>
    </w:r>
  </w:p>
  <w:p w14:paraId="4DC4F6BF" w14:textId="1D61FCC8" w:rsidR="00DD670C" w:rsidRDefault="00DD670C" w:rsidP="00DD670C">
    <w:pPr>
      <w:pStyle w:val="Header"/>
      <w:tabs>
        <w:tab w:val="clear" w:pos="4680"/>
        <w:tab w:val="clear" w:pos="9360"/>
        <w:tab w:val="left" w:pos="5930"/>
      </w:tabs>
    </w:pPr>
  </w:p>
  <w:p w14:paraId="5958FADA" w14:textId="77777777" w:rsidR="00DD670C" w:rsidRDefault="00DD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7E76" w14:textId="402EC244" w:rsidR="00FD295B" w:rsidRDefault="00FD295B" w:rsidP="00FD295B">
    <w:pPr>
      <w:pStyle w:val="Header"/>
      <w:jc w:val="center"/>
    </w:pPr>
    <w:r w:rsidRPr="00772D14">
      <w:rPr>
        <w:noProof/>
      </w:rPr>
      <w:drawing>
        <wp:inline distT="0" distB="0" distL="0" distR="0" wp14:anchorId="5A9FCB68" wp14:editId="3F4B2E8C">
          <wp:extent cx="2066290" cy="826728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272" cy="84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A4BA2" w14:textId="77777777" w:rsidR="00FD295B" w:rsidRPr="00411597" w:rsidRDefault="00FD295B" w:rsidP="00FD295B">
    <w:pPr>
      <w:pStyle w:val="Header"/>
      <w:jc w:val="center"/>
    </w:pPr>
  </w:p>
  <w:p w14:paraId="54146CBA" w14:textId="77777777" w:rsidR="00FD295B" w:rsidRPr="00BB7679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BB7679">
      <w:rPr>
        <w:rFonts w:ascii="Book Antiqua" w:eastAsiaTheme="majorEastAsia" w:hAnsi="Book Antiqua" w:cstheme="majorBidi"/>
        <w:b/>
      </w:rPr>
      <w:t>Board of Trustees</w:t>
    </w:r>
  </w:p>
  <w:p w14:paraId="145120A7" w14:textId="77777777" w:rsidR="00C732B5" w:rsidRDefault="00C732B5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</w:p>
  <w:p w14:paraId="2E9C0479" w14:textId="5AD7652C" w:rsidR="00FD295B" w:rsidRPr="00BB7679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</w:rPr>
    </w:pPr>
    <w:r w:rsidRPr="00BB7679">
      <w:rPr>
        <w:rFonts w:ascii="Book Antiqua" w:eastAsiaTheme="majorEastAsia" w:hAnsi="Book Antiqua" w:cstheme="majorBidi"/>
        <w:b/>
      </w:rPr>
      <w:t>Governance Committee Meeting</w:t>
    </w:r>
  </w:p>
  <w:p w14:paraId="326454D3" w14:textId="77777777" w:rsidR="00FD295B" w:rsidRDefault="00FD295B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/>
        <w:sz w:val="24"/>
        <w:szCs w:val="26"/>
      </w:rPr>
    </w:pPr>
  </w:p>
  <w:p w14:paraId="4E16E557" w14:textId="63756986" w:rsidR="00FD295B" w:rsidRDefault="002A376C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>
      <w:rPr>
        <w:rFonts w:ascii="Book Antiqua" w:eastAsiaTheme="majorEastAsia" w:hAnsi="Book Antiqua" w:cstheme="majorBidi"/>
        <w:bCs/>
      </w:rPr>
      <w:t>December 16</w:t>
    </w:r>
    <w:r w:rsidR="00FD295B" w:rsidRPr="00BB7679">
      <w:rPr>
        <w:rFonts w:ascii="Book Antiqua" w:eastAsiaTheme="majorEastAsia" w:hAnsi="Book Antiqua" w:cstheme="majorBidi"/>
        <w:bCs/>
      </w:rPr>
      <w:t>, 2021</w:t>
    </w:r>
  </w:p>
  <w:p w14:paraId="79212E84" w14:textId="77777777" w:rsidR="00BB7679" w:rsidRPr="00BB7679" w:rsidRDefault="00BB7679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</w:p>
  <w:p w14:paraId="0145CC44" w14:textId="2791AC11" w:rsidR="007D45AE" w:rsidRPr="00154976" w:rsidRDefault="00FD295B" w:rsidP="00154976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</w:rPr>
    </w:pPr>
    <w:r w:rsidRPr="00BB7679">
      <w:rPr>
        <w:rFonts w:ascii="Book Antiqua" w:eastAsiaTheme="majorEastAsia" w:hAnsi="Book Antiqua" w:cstheme="majorBidi"/>
        <w:bCs/>
      </w:rPr>
      <w:t>12:00 pm – 1:</w:t>
    </w:r>
    <w:r w:rsidR="002A376C">
      <w:rPr>
        <w:rFonts w:ascii="Book Antiqua" w:eastAsiaTheme="majorEastAsia" w:hAnsi="Book Antiqua" w:cstheme="majorBidi"/>
        <w:bCs/>
      </w:rPr>
      <w:t>00</w:t>
    </w:r>
    <w:r w:rsidRPr="00BB7679">
      <w:rPr>
        <w:rFonts w:ascii="Book Antiqua" w:eastAsiaTheme="majorEastAsia" w:hAnsi="Book Antiqua" w:cstheme="majorBidi"/>
        <w:bCs/>
      </w:rPr>
      <w:t xml:space="preserve"> pm</w:t>
    </w:r>
  </w:p>
  <w:p w14:paraId="3DA9A281" w14:textId="77777777" w:rsidR="007D45AE" w:rsidRDefault="007D45AE" w:rsidP="00FD295B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</w:p>
  <w:p w14:paraId="088A5A8B" w14:textId="077D0EC4" w:rsidR="00FD295B" w:rsidRPr="00D16B12" w:rsidRDefault="00162C77" w:rsidP="00D16B12">
    <w:pPr>
      <w:keepNext/>
      <w:keepLines/>
      <w:spacing w:after="0" w:line="240" w:lineRule="auto"/>
      <w:jc w:val="center"/>
      <w:outlineLvl w:val="1"/>
      <w:rPr>
        <w:rFonts w:ascii="Book Antiqua" w:eastAsiaTheme="majorEastAsia" w:hAnsi="Book Antiqua" w:cstheme="majorBidi"/>
        <w:bCs/>
        <w:i/>
        <w:iCs/>
        <w:sz w:val="24"/>
        <w:szCs w:val="26"/>
      </w:rPr>
    </w:pPr>
    <w:r>
      <w:rPr>
        <w:rFonts w:ascii="Book Antiqua" w:eastAsiaTheme="majorEastAsia" w:hAnsi="Book Antiqua" w:cstheme="majorBidi"/>
        <w:bCs/>
        <w:i/>
        <w:iCs/>
        <w:sz w:val="24"/>
        <w:szCs w:val="26"/>
      </w:rPr>
      <w:t xml:space="preserve">virtual meeting </w:t>
    </w:r>
  </w:p>
  <w:p w14:paraId="0ACF9B3D" w14:textId="77777777" w:rsidR="00FD295B" w:rsidRDefault="00FD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AC80472E"/>
    <w:lvl w:ilvl="0" w:tplc="403827F8">
      <w:start w:val="1"/>
      <w:numFmt w:val="upperLetter"/>
      <w:pStyle w:val="ListParagraph"/>
      <w:lvlText w:val="%1."/>
      <w:lvlJc w:val="left"/>
      <w:pPr>
        <w:ind w:left="279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15484C"/>
    <w:multiLevelType w:val="hybridMultilevel"/>
    <w:tmpl w:val="D03061C0"/>
    <w:lvl w:ilvl="0" w:tplc="838E7692">
      <w:start w:val="2"/>
      <w:numFmt w:val="upperLetter"/>
      <w:lvlText w:val="%1."/>
      <w:lvlJc w:val="left"/>
      <w:pPr>
        <w:ind w:left="279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D"/>
    <w:rsid w:val="00000AE9"/>
    <w:rsid w:val="00011772"/>
    <w:rsid w:val="000159F7"/>
    <w:rsid w:val="00015ED5"/>
    <w:rsid w:val="00016079"/>
    <w:rsid w:val="0002330B"/>
    <w:rsid w:val="00025F61"/>
    <w:rsid w:val="00055122"/>
    <w:rsid w:val="00055670"/>
    <w:rsid w:val="00076EC4"/>
    <w:rsid w:val="00082C25"/>
    <w:rsid w:val="000A1BF8"/>
    <w:rsid w:val="000A45F5"/>
    <w:rsid w:val="000C205F"/>
    <w:rsid w:val="000E6466"/>
    <w:rsid w:val="00104AE7"/>
    <w:rsid w:val="00120882"/>
    <w:rsid w:val="00125F0D"/>
    <w:rsid w:val="00126BEE"/>
    <w:rsid w:val="00126C0C"/>
    <w:rsid w:val="0014234E"/>
    <w:rsid w:val="00145DDE"/>
    <w:rsid w:val="00154976"/>
    <w:rsid w:val="00156426"/>
    <w:rsid w:val="00157527"/>
    <w:rsid w:val="00162C77"/>
    <w:rsid w:val="001660EB"/>
    <w:rsid w:val="001666D9"/>
    <w:rsid w:val="00172B09"/>
    <w:rsid w:val="00175984"/>
    <w:rsid w:val="00180487"/>
    <w:rsid w:val="001A1291"/>
    <w:rsid w:val="001A57CB"/>
    <w:rsid w:val="001A6537"/>
    <w:rsid w:val="001B2B81"/>
    <w:rsid w:val="001B7CA0"/>
    <w:rsid w:val="00202DED"/>
    <w:rsid w:val="00223286"/>
    <w:rsid w:val="0023025D"/>
    <w:rsid w:val="00237C95"/>
    <w:rsid w:val="002604FF"/>
    <w:rsid w:val="00261B9D"/>
    <w:rsid w:val="00286781"/>
    <w:rsid w:val="002944F6"/>
    <w:rsid w:val="002A376C"/>
    <w:rsid w:val="002C5E7B"/>
    <w:rsid w:val="002C6336"/>
    <w:rsid w:val="002F3C79"/>
    <w:rsid w:val="00365D28"/>
    <w:rsid w:val="00366F05"/>
    <w:rsid w:val="003A21B7"/>
    <w:rsid w:val="00405357"/>
    <w:rsid w:val="0041324A"/>
    <w:rsid w:val="0042102A"/>
    <w:rsid w:val="0044670E"/>
    <w:rsid w:val="00453A4F"/>
    <w:rsid w:val="004635AB"/>
    <w:rsid w:val="00473439"/>
    <w:rsid w:val="004820E1"/>
    <w:rsid w:val="00490B5A"/>
    <w:rsid w:val="004B0328"/>
    <w:rsid w:val="004B6801"/>
    <w:rsid w:val="004C1114"/>
    <w:rsid w:val="004E6A76"/>
    <w:rsid w:val="004F0DD7"/>
    <w:rsid w:val="004F18D0"/>
    <w:rsid w:val="00523D39"/>
    <w:rsid w:val="005410E0"/>
    <w:rsid w:val="00556006"/>
    <w:rsid w:val="005560F2"/>
    <w:rsid w:val="0057688F"/>
    <w:rsid w:val="005850D4"/>
    <w:rsid w:val="00593225"/>
    <w:rsid w:val="005C2851"/>
    <w:rsid w:val="005C55B7"/>
    <w:rsid w:val="005F49DC"/>
    <w:rsid w:val="005F636A"/>
    <w:rsid w:val="006019DA"/>
    <w:rsid w:val="00605457"/>
    <w:rsid w:val="0061794A"/>
    <w:rsid w:val="006246F9"/>
    <w:rsid w:val="00660006"/>
    <w:rsid w:val="00680907"/>
    <w:rsid w:val="006A6DD0"/>
    <w:rsid w:val="006A796C"/>
    <w:rsid w:val="006B3587"/>
    <w:rsid w:val="006D132D"/>
    <w:rsid w:val="00706F62"/>
    <w:rsid w:val="00710E68"/>
    <w:rsid w:val="00731B12"/>
    <w:rsid w:val="00733759"/>
    <w:rsid w:val="00735F4F"/>
    <w:rsid w:val="00736F0A"/>
    <w:rsid w:val="00742BAB"/>
    <w:rsid w:val="00752507"/>
    <w:rsid w:val="00754CC4"/>
    <w:rsid w:val="00762BC9"/>
    <w:rsid w:val="0076329E"/>
    <w:rsid w:val="00767C9D"/>
    <w:rsid w:val="00767F0B"/>
    <w:rsid w:val="00780B07"/>
    <w:rsid w:val="007A6086"/>
    <w:rsid w:val="007B27D0"/>
    <w:rsid w:val="007C7EC1"/>
    <w:rsid w:val="007D45AE"/>
    <w:rsid w:val="007D509E"/>
    <w:rsid w:val="007E42BF"/>
    <w:rsid w:val="007E5D2A"/>
    <w:rsid w:val="0080417C"/>
    <w:rsid w:val="008169DE"/>
    <w:rsid w:val="008355E0"/>
    <w:rsid w:val="00860C65"/>
    <w:rsid w:val="008929FF"/>
    <w:rsid w:val="008A068B"/>
    <w:rsid w:val="008A111A"/>
    <w:rsid w:val="008A67EF"/>
    <w:rsid w:val="008C4A03"/>
    <w:rsid w:val="008E65A4"/>
    <w:rsid w:val="008F3450"/>
    <w:rsid w:val="0091312E"/>
    <w:rsid w:val="00942036"/>
    <w:rsid w:val="00997F1E"/>
    <w:rsid w:val="00997F83"/>
    <w:rsid w:val="009B052F"/>
    <w:rsid w:val="009C609C"/>
    <w:rsid w:val="009E457A"/>
    <w:rsid w:val="009E52C7"/>
    <w:rsid w:val="00A0422D"/>
    <w:rsid w:val="00A34DB1"/>
    <w:rsid w:val="00A621D2"/>
    <w:rsid w:val="00AB02B8"/>
    <w:rsid w:val="00AC2EEF"/>
    <w:rsid w:val="00AD32AA"/>
    <w:rsid w:val="00AE649A"/>
    <w:rsid w:val="00B3365D"/>
    <w:rsid w:val="00B43AE8"/>
    <w:rsid w:val="00B53E99"/>
    <w:rsid w:val="00B8608C"/>
    <w:rsid w:val="00B90681"/>
    <w:rsid w:val="00B90D3D"/>
    <w:rsid w:val="00BA482D"/>
    <w:rsid w:val="00BB5075"/>
    <w:rsid w:val="00BB7679"/>
    <w:rsid w:val="00BD26DB"/>
    <w:rsid w:val="00BD6E9A"/>
    <w:rsid w:val="00BE5D12"/>
    <w:rsid w:val="00C0196C"/>
    <w:rsid w:val="00C03AD5"/>
    <w:rsid w:val="00C732B5"/>
    <w:rsid w:val="00C7559E"/>
    <w:rsid w:val="00CA74A2"/>
    <w:rsid w:val="00CC47DE"/>
    <w:rsid w:val="00CC6304"/>
    <w:rsid w:val="00CC6CE0"/>
    <w:rsid w:val="00CD3319"/>
    <w:rsid w:val="00CD784D"/>
    <w:rsid w:val="00CD7D0A"/>
    <w:rsid w:val="00D00002"/>
    <w:rsid w:val="00D009BF"/>
    <w:rsid w:val="00D16B12"/>
    <w:rsid w:val="00D2050F"/>
    <w:rsid w:val="00D2120F"/>
    <w:rsid w:val="00D65DEB"/>
    <w:rsid w:val="00D93CFF"/>
    <w:rsid w:val="00DA1076"/>
    <w:rsid w:val="00DD670C"/>
    <w:rsid w:val="00DE118F"/>
    <w:rsid w:val="00DF6962"/>
    <w:rsid w:val="00E0689D"/>
    <w:rsid w:val="00E14AA4"/>
    <w:rsid w:val="00E40DCB"/>
    <w:rsid w:val="00E42D97"/>
    <w:rsid w:val="00E51D23"/>
    <w:rsid w:val="00E5237D"/>
    <w:rsid w:val="00E536CE"/>
    <w:rsid w:val="00E60029"/>
    <w:rsid w:val="00E60494"/>
    <w:rsid w:val="00E853E4"/>
    <w:rsid w:val="00E972CE"/>
    <w:rsid w:val="00EC4DAE"/>
    <w:rsid w:val="00ED2DAA"/>
    <w:rsid w:val="00EE56DF"/>
    <w:rsid w:val="00EF1720"/>
    <w:rsid w:val="00F16EE9"/>
    <w:rsid w:val="00F244D2"/>
    <w:rsid w:val="00F36040"/>
    <w:rsid w:val="00F410EF"/>
    <w:rsid w:val="00F45A90"/>
    <w:rsid w:val="00F51370"/>
    <w:rsid w:val="00F84165"/>
    <w:rsid w:val="00FA7BC9"/>
    <w:rsid w:val="00FC206B"/>
    <w:rsid w:val="00FC29B7"/>
    <w:rsid w:val="00FD295B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5D3D94"/>
  <w15:chartTrackingRefBased/>
  <w15:docId w15:val="{6A88F778-A749-442D-887E-81D02C23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9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12E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2BF"/>
    <w:pPr>
      <w:shd w:val="clear" w:color="auto" w:fill="FFFFFF" w:themeFill="background1"/>
      <w:spacing w:after="0"/>
      <w:ind w:left="2430" w:hanging="2520"/>
      <w:outlineLvl w:val="1"/>
    </w:pPr>
    <w:rPr>
      <w:rFonts w:ascii="Book Antiqua" w:hAnsi="Book Antiqua"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09"/>
    <w:pPr>
      <w:numPr>
        <w:numId w:val="1"/>
      </w:numPr>
      <w:contextualSpacing/>
    </w:pPr>
    <w:rPr>
      <w:rFonts w:ascii="Book Antiqua" w:hAnsi="Book Antiqua"/>
    </w:rPr>
  </w:style>
  <w:style w:type="paragraph" w:styleId="PlainText">
    <w:name w:val="Plain Text"/>
    <w:basedOn w:val="Normal"/>
    <w:link w:val="PlainTextChar"/>
    <w:uiPriority w:val="99"/>
    <w:unhideWhenUsed/>
    <w:rsid w:val="009B05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52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D6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70C"/>
  </w:style>
  <w:style w:type="paragraph" w:styleId="Footer">
    <w:name w:val="footer"/>
    <w:basedOn w:val="Normal"/>
    <w:link w:val="FooterChar"/>
    <w:uiPriority w:val="99"/>
    <w:unhideWhenUsed/>
    <w:rsid w:val="00DD6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70C"/>
  </w:style>
  <w:style w:type="character" w:customStyle="1" w:styleId="Heading2Char">
    <w:name w:val="Heading 2 Char"/>
    <w:basedOn w:val="DefaultParagraphFont"/>
    <w:link w:val="Heading2"/>
    <w:uiPriority w:val="9"/>
    <w:rsid w:val="007E42BF"/>
    <w:rPr>
      <w:rFonts w:ascii="Book Antiqua" w:hAnsi="Book Antiqua" w:cstheme="minorHAnsi"/>
      <w:b/>
      <w:bCs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91312E"/>
    <w:rPr>
      <w:rFonts w:ascii="Book Antiqua" w:hAnsi="Book Antiqu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3568-03D3-4619-8B53-289FFC2D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Karen</dc:creator>
  <cp:keywords/>
  <dc:description/>
  <cp:lastModifiedBy>Fishman, Ann</cp:lastModifiedBy>
  <cp:revision>187</cp:revision>
  <cp:lastPrinted>2021-11-30T16:51:00Z</cp:lastPrinted>
  <dcterms:created xsi:type="dcterms:W3CDTF">2021-05-31T22:46:00Z</dcterms:created>
  <dcterms:modified xsi:type="dcterms:W3CDTF">2022-07-29T19:59:00Z</dcterms:modified>
</cp:coreProperties>
</file>