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2C175" w14:textId="77777777" w:rsidR="00D16973" w:rsidRDefault="00D16973" w:rsidP="00AB1574">
      <w:pPr>
        <w:rPr>
          <w:b/>
          <w:bCs/>
        </w:rPr>
      </w:pPr>
    </w:p>
    <w:p w14:paraId="30242BC3" w14:textId="4A00BD8B" w:rsidR="00AB1574" w:rsidRDefault="00341638" w:rsidP="00AB1574">
      <w:r w:rsidRPr="00D251E3">
        <w:rPr>
          <w:b/>
          <w:bCs/>
        </w:rPr>
        <w:t>Trustees Present</w:t>
      </w:r>
      <w:r w:rsidR="00D251E3" w:rsidRPr="00D251E3">
        <w:t>:</w:t>
      </w:r>
      <w:r w:rsidR="005F4242">
        <w:t xml:space="preserve"> Kevin Hyde (Chair), Paul McElroy</w:t>
      </w:r>
      <w:r w:rsidR="00D16973">
        <w:t xml:space="preserve"> (Vice Chair)</w:t>
      </w:r>
      <w:r w:rsidR="001D47FF">
        <w:t>, Jason Barrett, Selma Besirevic, Jill Davis, Annie Egan, John Gol</w:t>
      </w:r>
      <w:r w:rsidR="00870168">
        <w:t xml:space="preserve">, Stephen Joost, </w:t>
      </w:r>
      <w:r w:rsidR="007F78B0">
        <w:t>Alison Korman Shelton, Christopher Lazzara</w:t>
      </w:r>
      <w:r w:rsidR="00D24967">
        <w:t xml:space="preserve">, </w:t>
      </w:r>
      <w:r w:rsidR="008B4F46">
        <w:t>Nik Patel, John White</w:t>
      </w:r>
    </w:p>
    <w:p w14:paraId="709FED09" w14:textId="5642F1C4" w:rsidR="001D47FF" w:rsidRPr="00D251E3" w:rsidRDefault="001D47FF" w:rsidP="00AB1574">
      <w:r w:rsidRPr="00270F3A">
        <w:rPr>
          <w:b/>
          <w:bCs/>
        </w:rPr>
        <w:t>Trustees Absent:</w:t>
      </w:r>
      <w:r>
        <w:t xml:space="preserve"> </w:t>
      </w:r>
      <w:r w:rsidR="00270F3A">
        <w:t>Tom Bryan</w:t>
      </w:r>
    </w:p>
    <w:p w14:paraId="4F52EC09" w14:textId="77777777" w:rsidR="0078407F" w:rsidRPr="0078407F" w:rsidRDefault="0078407F" w:rsidP="0078407F"/>
    <w:p w14:paraId="2BC6453B" w14:textId="77777777" w:rsidR="00996A78" w:rsidRPr="00336842" w:rsidRDefault="00996A78" w:rsidP="00336842">
      <w:pPr>
        <w:pStyle w:val="Heading1"/>
      </w:pPr>
      <w:r w:rsidRPr="00336842">
        <w:t>Item 1</w:t>
      </w:r>
      <w:r w:rsidRPr="00336842">
        <w:tab/>
        <w:t>Call to Order</w:t>
      </w:r>
    </w:p>
    <w:p w14:paraId="705AAE7D" w14:textId="06302277" w:rsidR="00996A78" w:rsidRPr="00DB350C" w:rsidRDefault="00996A78" w:rsidP="00996A78">
      <w:pPr>
        <w:shd w:val="clear" w:color="auto" w:fill="FFFFFF" w:themeFill="background1"/>
        <w:spacing w:after="0" w:line="480" w:lineRule="auto"/>
        <w:ind w:left="720" w:firstLine="720"/>
        <w:rPr>
          <w:rFonts w:cs="Arial"/>
          <w:bCs/>
        </w:rPr>
      </w:pPr>
      <w:r w:rsidRPr="00DD554D">
        <w:rPr>
          <w:rFonts w:cs="Arial"/>
          <w:bCs/>
        </w:rPr>
        <w:t>Chair Hyde call</w:t>
      </w:r>
      <w:r w:rsidR="00996AEF">
        <w:rPr>
          <w:rFonts w:cs="Arial"/>
          <w:bCs/>
        </w:rPr>
        <w:t>ed</w:t>
      </w:r>
      <w:r w:rsidRPr="00DD554D">
        <w:rPr>
          <w:rFonts w:cs="Arial"/>
          <w:bCs/>
        </w:rPr>
        <w:t xml:space="preserve"> the meeting to order</w:t>
      </w:r>
      <w:r w:rsidR="00996AEF">
        <w:rPr>
          <w:rFonts w:cs="Arial"/>
          <w:bCs/>
        </w:rPr>
        <w:t xml:space="preserve"> at 10:00 a.m.</w:t>
      </w:r>
    </w:p>
    <w:p w14:paraId="61E4EB3E" w14:textId="77777777" w:rsidR="00996A78" w:rsidRPr="004B79CC" w:rsidRDefault="00996A78" w:rsidP="00336842">
      <w:pPr>
        <w:pStyle w:val="Heading1"/>
      </w:pPr>
      <w:r w:rsidRPr="004B79CC">
        <w:t>Item 2</w:t>
      </w:r>
      <w:r w:rsidRPr="004B79CC">
        <w:tab/>
        <w:t>Public Comment</w:t>
      </w:r>
    </w:p>
    <w:p w14:paraId="262190DA" w14:textId="1D8605CE" w:rsidR="00996A78" w:rsidRDefault="00996A78" w:rsidP="009C0D3C">
      <w:pPr>
        <w:spacing w:after="0" w:line="240" w:lineRule="auto"/>
        <w:ind w:left="1440"/>
      </w:pPr>
      <w:r w:rsidRPr="004B79CC">
        <w:t>Chair Hyde offer</w:t>
      </w:r>
      <w:r w:rsidR="009C0D3C">
        <w:t>ed</w:t>
      </w:r>
      <w:r w:rsidRPr="004B79CC">
        <w:t xml:space="preserve"> the opportunity for public comment. </w:t>
      </w:r>
      <w:r w:rsidR="009C0D3C">
        <w:t xml:space="preserve">There were no requests for public comment. </w:t>
      </w:r>
    </w:p>
    <w:p w14:paraId="05B1CD83" w14:textId="1125BEA2" w:rsidR="000D4D04" w:rsidRDefault="000D4D04" w:rsidP="00996A78">
      <w:pPr>
        <w:spacing w:after="0" w:line="240" w:lineRule="auto"/>
        <w:rPr>
          <w:i/>
          <w:iCs/>
          <w:sz w:val="18"/>
          <w:szCs w:val="18"/>
        </w:rPr>
      </w:pPr>
    </w:p>
    <w:p w14:paraId="2A8E8B7A" w14:textId="403A56E2" w:rsidR="00BA2455" w:rsidRDefault="000D4D04" w:rsidP="00336842">
      <w:pPr>
        <w:pStyle w:val="Heading1"/>
      </w:pPr>
      <w:r>
        <w:t>Item 3</w:t>
      </w:r>
      <w:r w:rsidR="00F12288">
        <w:tab/>
      </w:r>
      <w:r>
        <w:t xml:space="preserve">Update from the President </w:t>
      </w:r>
    </w:p>
    <w:p w14:paraId="55A84513" w14:textId="77777777" w:rsidR="005B6358" w:rsidRDefault="005B6358" w:rsidP="005B6358">
      <w:pPr>
        <w:spacing w:after="0" w:line="240" w:lineRule="auto"/>
        <w:ind w:left="1440"/>
      </w:pPr>
      <w:r w:rsidRPr="001F068C">
        <w:t xml:space="preserve">Interim President Chally began by introducing the new vice presidents. She relayed that although Vice President and Chief Information Officer Brian Verkamp had been introduced previously, she wanted to take a moment to thank him for his hard work since joining the team </w:t>
      </w:r>
      <w:r>
        <w:t xml:space="preserve">and </w:t>
      </w:r>
      <w:r w:rsidRPr="001F068C">
        <w:t xml:space="preserve">welcome him again. </w:t>
      </w:r>
      <w:r>
        <w:t xml:space="preserve">She also introduced and welcomed Dr. Richmond Wynn, the newly appointed Interim Vice President and Chief Diversity Officer. President Chally referenced </w:t>
      </w:r>
    </w:p>
    <w:p w14:paraId="336EC098" w14:textId="77777777" w:rsidR="005B6358" w:rsidRDefault="005B6358" w:rsidP="005B6358">
      <w:pPr>
        <w:spacing w:after="0" w:line="240" w:lineRule="auto"/>
        <w:ind w:left="1440"/>
      </w:pPr>
      <w:r>
        <w:t xml:space="preserve">Dr. Wynn’s extensive work in diversity, equity and inclusion initiatives at the University and externally. She noted that he has served as Director of the UNF Counseling Center. </w:t>
      </w:r>
    </w:p>
    <w:p w14:paraId="3ADF6721" w14:textId="77777777" w:rsidR="005B6358" w:rsidRDefault="005B6358" w:rsidP="005B6358">
      <w:pPr>
        <w:spacing w:after="0" w:line="240" w:lineRule="auto"/>
        <w:ind w:left="1440"/>
      </w:pPr>
    </w:p>
    <w:p w14:paraId="278423A6" w14:textId="77777777" w:rsidR="005B6358" w:rsidRDefault="005B6358" w:rsidP="005B6358">
      <w:pPr>
        <w:spacing w:after="0" w:line="240" w:lineRule="auto"/>
        <w:ind w:left="1440"/>
      </w:pPr>
      <w:r>
        <w:t xml:space="preserve">Dr. Chally introduced Interim Vice President for Marketing and Communications Isabel Pease. President Chally stated that she was appreciative </w:t>
      </w:r>
      <w:r>
        <w:lastRenderedPageBreak/>
        <w:t xml:space="preserve">of all that Interim Vice President Pease was doing and stated that “she is an incredible team player.” President Chally reminded the Board that Vice President McCullen had announced that she was retiring on December 31, 2021. Dr. Chally thanked Vice President McCullen for all that she had done for UNF, and announced that Ms. Teresa Nichols, Associate Vice President for University Development and Alumni Engagement, has been appointed as the Interim Vice President of Development (effective January 1, 2022). </w:t>
      </w:r>
    </w:p>
    <w:p w14:paraId="135855CC" w14:textId="77777777" w:rsidR="005B6358" w:rsidRDefault="005B6358" w:rsidP="005B6358">
      <w:pPr>
        <w:spacing w:after="0" w:line="240" w:lineRule="auto"/>
        <w:ind w:left="1440"/>
      </w:pPr>
    </w:p>
    <w:p w14:paraId="3EE03951" w14:textId="77777777" w:rsidR="005B6358" w:rsidRPr="001F068C" w:rsidRDefault="005B6358" w:rsidP="005B6358">
      <w:pPr>
        <w:spacing w:after="0" w:line="240" w:lineRule="auto"/>
        <w:ind w:left="1440"/>
      </w:pPr>
      <w:r>
        <w:t xml:space="preserve">President Chally highlighted the UNF Women’s Basketball team’s win on November 13, 2021 against Trinity Baptist (126-31), noting it had been their highest-scoring game. She also spoke of the Men’s Basketball team, which had been on the west coast. She referenced their loss to UCLA on November 17, 2021, but stressed that the team should be very proud of the game, as UCLA (at the time) was ranked #2 in the country, and the Ospreys were “competitive and held on for the first half.” </w:t>
      </w:r>
    </w:p>
    <w:p w14:paraId="3B03B9D5" w14:textId="77777777" w:rsidR="005B6358" w:rsidRPr="007B0950" w:rsidRDefault="005B6358" w:rsidP="005B6358">
      <w:pPr>
        <w:spacing w:after="0" w:line="240" w:lineRule="auto"/>
        <w:ind w:left="1440"/>
      </w:pPr>
    </w:p>
    <w:p w14:paraId="18FCFF51" w14:textId="77777777" w:rsidR="005B6358" w:rsidRDefault="005B6358" w:rsidP="005B6358">
      <w:pPr>
        <w:spacing w:after="0" w:line="240" w:lineRule="auto"/>
        <w:ind w:left="1440"/>
      </w:pPr>
      <w:r w:rsidRPr="007B0950">
        <w:t>President Chally noted</w:t>
      </w:r>
      <w:r>
        <w:t xml:space="preserve"> </w:t>
      </w:r>
      <w:r w:rsidRPr="007B0950">
        <w:t>that at the September 13, 2021</w:t>
      </w:r>
      <w:r>
        <w:t xml:space="preserve"> Board of Trustees meeting</w:t>
      </w:r>
      <w:r w:rsidRPr="007B0950">
        <w:t xml:space="preserve">, Vice President Coleman had shared some changes the Board of Governors </w:t>
      </w:r>
      <w:r>
        <w:t>was considering</w:t>
      </w:r>
      <w:r w:rsidRPr="007B0950">
        <w:t xml:space="preserve"> making to the metrics</w:t>
      </w:r>
      <w:r>
        <w:t xml:space="preserve"> in the near future</w:t>
      </w:r>
      <w:r w:rsidRPr="007B0950">
        <w:t>. She stated the</w:t>
      </w:r>
      <w:r>
        <w:t xml:space="preserve"> changes</w:t>
      </w:r>
      <w:r w:rsidRPr="007B0950">
        <w:t xml:space="preserve"> related to two metrics: </w:t>
      </w:r>
      <w:r>
        <w:t>M</w:t>
      </w:r>
      <w:r w:rsidRPr="007B0950">
        <w:t>etric #1</w:t>
      </w:r>
      <w:r>
        <w:t xml:space="preserve"> (</w:t>
      </w:r>
      <w:r w:rsidRPr="007B0950">
        <w:t>Percent of Bachelor’s Graduates Employed (Earning $25K</w:t>
      </w:r>
      <w:r w:rsidRPr="007B0950">
        <w:rPr>
          <w:vertAlign w:val="superscript"/>
        </w:rPr>
        <w:t>+</w:t>
      </w:r>
      <w:r w:rsidRPr="007B0950">
        <w:t>) or Continuing their Education</w:t>
      </w:r>
      <w:r>
        <w:t>),</w:t>
      </w:r>
      <w:r w:rsidRPr="007B0950">
        <w:t xml:space="preserve"> and Metric #4 </w:t>
      </w:r>
      <w:r>
        <w:t>(</w:t>
      </w:r>
      <w:r w:rsidRPr="007B0950">
        <w:t>Four-year Graduation Rate (Full-time FTIC</w:t>
      </w:r>
      <w:r>
        <w:t>s</w:t>
      </w:r>
      <w:r w:rsidRPr="007B0950">
        <w:t>)</w:t>
      </w:r>
      <w:r>
        <w:t>)</w:t>
      </w:r>
      <w:r w:rsidRPr="007B0950">
        <w:t xml:space="preserve">. </w:t>
      </w:r>
      <w:r>
        <w:t>President Chally</w:t>
      </w:r>
      <w:r w:rsidRPr="007B0950">
        <w:t xml:space="preserve"> stated that the Board of Governors had voted to change the two metrics at its November Board of Governors meeting. </w:t>
      </w:r>
      <w:r>
        <w:t>She</w:t>
      </w:r>
      <w:r w:rsidRPr="007B0950">
        <w:t xml:space="preserve"> highlighted that the earnings threshold for Metric #1 had been changed to a minimum of $30K. </w:t>
      </w:r>
      <w:r>
        <w:t>President Chally stated</w:t>
      </w:r>
      <w:r w:rsidRPr="007B0950">
        <w:t xml:space="preserve"> that the changes will likely negatively impact the university on the number of points earned for the</w:t>
      </w:r>
      <w:r>
        <w:t>se</w:t>
      </w:r>
      <w:r w:rsidRPr="007B0950">
        <w:t xml:space="preserve"> metrics</w:t>
      </w:r>
      <w:r>
        <w:t xml:space="preserve">, with a potential loss of 4 points on Metric #1 and </w:t>
      </w:r>
      <w:r>
        <w:lastRenderedPageBreak/>
        <w:t>potential loss of 4 points on Metric #4.  President Chally indicated that she had spoken with Chancellor Criser and Board of Governors Vice-Chair Lamb about these prospects.</w:t>
      </w:r>
    </w:p>
    <w:p w14:paraId="3CDB7F39" w14:textId="77777777" w:rsidR="005B6358" w:rsidRDefault="005B6358" w:rsidP="005B6358">
      <w:pPr>
        <w:spacing w:after="0" w:line="240" w:lineRule="auto"/>
        <w:ind w:left="1440"/>
      </w:pPr>
    </w:p>
    <w:p w14:paraId="4BAC7B68" w14:textId="77777777" w:rsidR="005B6358" w:rsidRDefault="005B6358" w:rsidP="005B6358">
      <w:pPr>
        <w:spacing w:after="0" w:line="240" w:lineRule="auto"/>
        <w:ind w:left="1440"/>
      </w:pPr>
      <w:r>
        <w:t xml:space="preserve">Chair Hyde highlighted the impact of this potential loss which could place the University in the position of earning below 70 points on the metrics and thereby affect its funding. He stated that the Board will be reviewing this throughout the year. Chair Hyde noted that other universities will also be affected. He stated that the University will continue to articulate its commitment to the metrics to the Board of Governors and, at the same time, the University will be reviewing and working to mitigate and/or possibly eliminate that impact. </w:t>
      </w:r>
    </w:p>
    <w:p w14:paraId="33072C7C" w14:textId="77777777" w:rsidR="005B6358" w:rsidRDefault="005B6358" w:rsidP="005B6358">
      <w:pPr>
        <w:spacing w:after="0" w:line="240" w:lineRule="auto"/>
        <w:ind w:left="1440"/>
      </w:pPr>
    </w:p>
    <w:p w14:paraId="35425382" w14:textId="77777777" w:rsidR="005B6358" w:rsidRDefault="005B6358" w:rsidP="005B6358">
      <w:pPr>
        <w:spacing w:after="0" w:line="240" w:lineRule="auto"/>
        <w:ind w:left="1440"/>
      </w:pPr>
      <w:r>
        <w:t xml:space="preserve">Trustee Patel asked about the amount of funding these changes could impact for the University. Vice President Coleman stated the amount of funding that could be impacted was $6.5M. Vice Chair McElroy asked about the four-year graduation rates. Vice President Coleman stated that, in 2015, 26.2% of UNF’s full-time FTICs were graduating within four years. He highlighted that the University had increased that percentage to 48.3%, which represented an 84% improvement in the University’s performance on the metric. He further stated that under the former rubric, 48.3% was very close to the 50% rate required in order for the University to receive 10 excellence points on that metric. He added that the University is virtually certain it would have been able to reach a 50% rate and therefore earn the 10 excellence points had COVID not impacted things.  In the latest set of outcomes for UNF for Metric 1, 72.7% of graduating full-time seniors were earning $25K or more annually or pursuing further education, which was extremely close to reaching the 72.8% threshold necessary to earn the University 10 excellence points on that metric. Vice President Coleman also </w:t>
      </w:r>
      <w:r>
        <w:lastRenderedPageBreak/>
        <w:t>emphasized that with the changes, there is a potential net impact of -4 points on each metric. He also noted that the next round of employment data will be for 2019-20 graduates being employed in 2020-21, which was during the peak of COVID.  Thus, even without changes to Metric #1, the values and points earned for that metric may go down.</w:t>
      </w:r>
    </w:p>
    <w:p w14:paraId="4C8A807C" w14:textId="77777777" w:rsidR="005B6358" w:rsidRDefault="005B6358" w:rsidP="005B6358">
      <w:pPr>
        <w:spacing w:after="0" w:line="240" w:lineRule="auto"/>
        <w:ind w:left="1440"/>
      </w:pPr>
    </w:p>
    <w:p w14:paraId="78700237" w14:textId="77777777" w:rsidR="005B6358" w:rsidRDefault="005B6358" w:rsidP="005B6358">
      <w:pPr>
        <w:spacing w:after="0" w:line="240" w:lineRule="auto"/>
        <w:ind w:left="1440"/>
      </w:pPr>
      <w:r>
        <w:t>Trustee Joost asked about the percentage of UNF students who work. Vice President Coleman relayed that about 67% of UNF undergraduate students work. Trustee Joost expressed a concern that, with two-thirds of UNF’s student population working, the University may soon be reaching the limit of the progress it can make on Metric 4.</w:t>
      </w:r>
    </w:p>
    <w:p w14:paraId="7BD1DD0B" w14:textId="13EF42B6" w:rsidR="00330DCB" w:rsidRDefault="005B6358" w:rsidP="000E3218">
      <w:pPr>
        <w:spacing w:before="240" w:after="0" w:line="240" w:lineRule="auto"/>
        <w:ind w:left="1440"/>
      </w:pPr>
      <w:r>
        <w:t xml:space="preserve">Chair Hyde stated that the University will be balancing navigating the changes to the metrics while continuing to be true to UNF’s mission. He stated that it will be transparent about what it is doing, while also keeping in its forefront the impact of the changes. </w:t>
      </w:r>
    </w:p>
    <w:p w14:paraId="5CDF0D71" w14:textId="77777777" w:rsidR="00336842" w:rsidRPr="008B4F46" w:rsidRDefault="00336842" w:rsidP="000E3218">
      <w:pPr>
        <w:spacing w:before="240" w:after="0" w:line="240" w:lineRule="auto"/>
        <w:ind w:left="1440"/>
      </w:pPr>
    </w:p>
    <w:p w14:paraId="2E09A804" w14:textId="00CE0CE8" w:rsidR="00B466C2" w:rsidRPr="00B466C2" w:rsidRDefault="00CF43A9" w:rsidP="00336842">
      <w:pPr>
        <w:pStyle w:val="Heading1"/>
        <w:rPr>
          <w:sz w:val="24"/>
          <w:szCs w:val="24"/>
        </w:rPr>
      </w:pPr>
      <w:r>
        <w:t>Item 4</w:t>
      </w:r>
      <w:r>
        <w:tab/>
      </w:r>
      <w:r w:rsidRPr="009E5C19">
        <w:t xml:space="preserve">Ratification of </w:t>
      </w:r>
      <w:r w:rsidR="009E5C19" w:rsidRPr="009E5C19">
        <w:t xml:space="preserve">Memorandum of Understanding with </w:t>
      </w:r>
      <w:r w:rsidR="00C743F9" w:rsidRPr="009E5C19">
        <w:t>United Faculty of Florida</w:t>
      </w:r>
      <w:r w:rsidRPr="009E5C19">
        <w:t xml:space="preserve"> (</w:t>
      </w:r>
      <w:r w:rsidR="00C743F9" w:rsidRPr="009E5C19">
        <w:t>UFF</w:t>
      </w:r>
      <w:r w:rsidRPr="009E5C19">
        <w:t>)</w:t>
      </w:r>
      <w:r>
        <w:rPr>
          <w:sz w:val="24"/>
          <w:szCs w:val="24"/>
        </w:rPr>
        <w:t xml:space="preserve"> </w:t>
      </w:r>
      <w:r w:rsidR="00B466C2">
        <w:rPr>
          <w:rFonts w:eastAsia="Times New Roman"/>
          <w:color w:val="000000"/>
          <w:sz w:val="24"/>
          <w:szCs w:val="24"/>
        </w:rPr>
        <w:t xml:space="preserve"> </w:t>
      </w:r>
    </w:p>
    <w:p w14:paraId="198A0CB0" w14:textId="77777777" w:rsidR="00B466C2" w:rsidRDefault="00B466C2" w:rsidP="00F12288">
      <w:pPr>
        <w:ind w:left="1440"/>
        <w:rPr>
          <w:b/>
          <w:bCs/>
        </w:rPr>
      </w:pPr>
      <w:r>
        <w:t xml:space="preserve">Mr. Michael Mattimore, of Allen, Norton and Blue, addressed the Board and presented a memorandum of understanding related to a one-time, non-recurring $1500 payment for faculty, for the Board’s consideration for ratification. </w:t>
      </w:r>
    </w:p>
    <w:p w14:paraId="36A5159C" w14:textId="74139345" w:rsidR="00145B99" w:rsidRDefault="00B466C2" w:rsidP="00F12288">
      <w:pPr>
        <w:ind w:left="1440"/>
      </w:pPr>
      <w:r>
        <w:t xml:space="preserve">Mr. Mattimore stated that, in addition to full-time faculty, returning visiting faculty would be eligible to receive the payment, but previous adjuncts who have newly accepted FTE positions would not be. He advised that the document had </w:t>
      </w:r>
      <w:r>
        <w:lastRenderedPageBreak/>
        <w:t>previously been submitted to the UFF for ratification and had been ratified. Chair Hyde asked if here were any questions. There being none, he asked for a MOTION to APPROVE. Trustee White made a MOTION to APPROVE. Trustee Joost SECONDED. The memorandum of understanding was unanimously approved by the Board.  </w:t>
      </w:r>
    </w:p>
    <w:p w14:paraId="2E05BB7F" w14:textId="77777777" w:rsidR="00336842" w:rsidRPr="00336842" w:rsidRDefault="00336842" w:rsidP="00336842"/>
    <w:p w14:paraId="6F307E14" w14:textId="39CE7ADE" w:rsidR="00BA2455" w:rsidRDefault="00BA2455" w:rsidP="00336842">
      <w:pPr>
        <w:pStyle w:val="Heading1"/>
        <w:rPr>
          <w:i/>
          <w:iCs/>
          <w:sz w:val="18"/>
          <w:szCs w:val="18"/>
        </w:rPr>
      </w:pPr>
      <w:r>
        <w:t xml:space="preserve">Item </w:t>
      </w:r>
      <w:r w:rsidR="00CF43A9">
        <w:t>5</w:t>
      </w:r>
      <w:r w:rsidR="00F12288">
        <w:tab/>
      </w:r>
      <w:r w:rsidRPr="00050958">
        <w:t xml:space="preserve">Proposed Amended Regulation </w:t>
      </w:r>
      <w:r>
        <w:t>2.1030R</w:t>
      </w:r>
      <w:r w:rsidRPr="00050958">
        <w:t xml:space="preserve"> </w:t>
      </w:r>
      <w:r>
        <w:t xml:space="preserve">Graduate Admissions </w:t>
      </w:r>
    </w:p>
    <w:p w14:paraId="1A9B62A7" w14:textId="2C4A9783" w:rsidR="00587F6B" w:rsidRPr="00CA5853" w:rsidRDefault="00CA5853" w:rsidP="00CA5853">
      <w:pPr>
        <w:ind w:left="1440"/>
        <w:rPr>
          <w:rFonts w:ascii="Calibri" w:eastAsia="Times New Roman" w:hAnsi="Calibri" w:cs="Calibri"/>
        </w:rPr>
      </w:pPr>
      <w:r>
        <w:rPr>
          <w:rFonts w:cstheme="minorHAnsi"/>
        </w:rPr>
        <w:t>Prior to Dr. John Kantner speaking, Interim President Chally announced that Dr. Kantner had been appointed as the Associate Provost. (Dr. Kantner had previously served as Interim Associate Provost</w:t>
      </w:r>
      <w:r>
        <w:rPr>
          <w:rFonts w:eastAsia="Times New Roman"/>
        </w:rPr>
        <w:t xml:space="preserve"> in addition to his role as Dean of the Graduate School.) Dr. </w:t>
      </w:r>
      <w:r>
        <w:rPr>
          <w:rFonts w:cstheme="minorHAnsi"/>
        </w:rPr>
        <w:t xml:space="preserve">Chally stated that the University is excited to welcome Dr. </w:t>
      </w:r>
      <w:r>
        <w:rPr>
          <w:rFonts w:eastAsia="Times New Roman"/>
        </w:rPr>
        <w:t xml:space="preserve">Kantner in his new capacity, as Associate Provost and Dean of the Graduate School. </w:t>
      </w:r>
      <w:r>
        <w:rPr>
          <w:rFonts w:cstheme="minorHAnsi"/>
        </w:rPr>
        <w:t>Associate Provost Kanter relayed that he was presenting the proposed amended 2.020R Graduate Admissions regulation to conform the regulation to an external change that had been made. Dr. Kantner advised that the Department of Education had removed the distinction</w:t>
      </w:r>
      <w:r>
        <w:rPr>
          <w:rFonts w:eastAsia="Times New Roman"/>
        </w:rPr>
        <w:t>,</w:t>
      </w:r>
      <w:r>
        <w:rPr>
          <w:rFonts w:cstheme="minorHAnsi"/>
        </w:rPr>
        <w:t xml:space="preserve"> which had previously been made</w:t>
      </w:r>
      <w:r>
        <w:rPr>
          <w:rFonts w:eastAsia="Times New Roman"/>
        </w:rPr>
        <w:t>,</w:t>
      </w:r>
      <w:r>
        <w:rPr>
          <w:rFonts w:cstheme="minorHAnsi"/>
        </w:rPr>
        <w:t xml:space="preserve"> between national and regional accreditors. He stated that, with this change, the University now works with institutional accreditors, and that the regulation needs to be updated to reflect this. Associate Provost Kantner asked if there were any questions. Chair Hyde asked if the changes were being made simply to conform the regulation to these </w:t>
      </w:r>
      <w:r>
        <w:rPr>
          <w:rFonts w:eastAsia="Times New Roman"/>
        </w:rPr>
        <w:t xml:space="preserve">external </w:t>
      </w:r>
      <w:r>
        <w:rPr>
          <w:rFonts w:cstheme="minorHAnsi"/>
        </w:rPr>
        <w:t xml:space="preserve">changes. Dr. Kantner confirmed that was the case and stated that that the University is also making these changes to all of its related policies and webpages. There being no additional questions, Chair Hyde asked for a MOTION to APPROVE. Trustee Joost made a MOTION </w:t>
      </w:r>
      <w:r>
        <w:rPr>
          <w:rFonts w:cstheme="minorHAnsi"/>
        </w:rPr>
        <w:lastRenderedPageBreak/>
        <w:t>to APPROVE, and Trustee Patel SECONDED. The Board unanimously approved the amended regulation.</w:t>
      </w:r>
    </w:p>
    <w:p w14:paraId="7B854F59" w14:textId="3B32877B" w:rsidR="00C9424F" w:rsidRDefault="008544E2" w:rsidP="00336842">
      <w:pPr>
        <w:pStyle w:val="Heading1"/>
      </w:pPr>
      <w:r>
        <w:t xml:space="preserve">Item </w:t>
      </w:r>
      <w:r w:rsidR="00CF43A9">
        <w:t>6</w:t>
      </w:r>
      <w:r w:rsidR="00F12288">
        <w:tab/>
      </w:r>
      <w:r w:rsidRPr="00050958">
        <w:t>Proposed Amended Regulation 5.0010R Student Conduct Code</w:t>
      </w:r>
    </w:p>
    <w:p w14:paraId="74F14F4C" w14:textId="77777777" w:rsidR="002C0090" w:rsidRDefault="002C0090" w:rsidP="003B7C96">
      <w:pPr>
        <w:spacing w:after="0" w:line="240" w:lineRule="auto"/>
        <w:ind w:left="1440"/>
      </w:pPr>
      <w:r>
        <w:t>Ms. Francesca Brant, Program Coordinator, Office of Student Accountability and Resolution (OSAR) presented the proposed amendment. Ms. Brant stated that the purpose of appearing before the Board was to present proposed amendments to the 5.0010R Student Conduct Code, which would add academic misconduct into the Student Conduct Code. Ms. Brant highlighted notable proposed changes to the Student Conduct Code. She first spoke of proposed changes to resolution methods within section “G. Conduct Procedures”:</w:t>
      </w:r>
    </w:p>
    <w:p w14:paraId="687BFB76" w14:textId="77777777" w:rsidR="002C0090" w:rsidRDefault="002C0090" w:rsidP="002C0090">
      <w:pPr>
        <w:spacing w:after="0" w:line="240" w:lineRule="auto"/>
        <w:ind w:left="1440"/>
      </w:pPr>
    </w:p>
    <w:p w14:paraId="776ACA96" w14:textId="77777777" w:rsidR="002C0090" w:rsidRDefault="002C0090" w:rsidP="002C0090">
      <w:pPr>
        <w:pStyle w:val="ListParagraph"/>
        <w:numPr>
          <w:ilvl w:val="0"/>
          <w:numId w:val="2"/>
        </w:numPr>
        <w:rPr>
          <w:rFonts w:ascii="Book Antiqua" w:hAnsi="Book Antiqua"/>
          <w:sz w:val="22"/>
          <w:szCs w:val="22"/>
        </w:rPr>
      </w:pPr>
      <w:r>
        <w:rPr>
          <w:rFonts w:ascii="Book Antiqua" w:hAnsi="Book Antiqua"/>
          <w:sz w:val="22"/>
          <w:szCs w:val="22"/>
        </w:rPr>
        <w:t>Informal Process: Academic Standards Meeting (Track I) (This meeting would occur between the student and a faculty member or staff from the OSAR office. The faculty member would not be required to participate in this meeting.)</w:t>
      </w:r>
    </w:p>
    <w:p w14:paraId="56EACBD6" w14:textId="77777777" w:rsidR="002C0090" w:rsidRDefault="002C0090" w:rsidP="002C0090">
      <w:pPr>
        <w:pStyle w:val="ListParagraph"/>
        <w:ind w:left="2160"/>
        <w:rPr>
          <w:rFonts w:ascii="Book Antiqua" w:hAnsi="Book Antiqua"/>
          <w:sz w:val="22"/>
          <w:szCs w:val="22"/>
        </w:rPr>
      </w:pPr>
    </w:p>
    <w:p w14:paraId="089AA796" w14:textId="77777777" w:rsidR="002C0090" w:rsidRDefault="002C0090" w:rsidP="002C0090">
      <w:pPr>
        <w:pStyle w:val="ListParagraph"/>
        <w:numPr>
          <w:ilvl w:val="0"/>
          <w:numId w:val="2"/>
        </w:numPr>
        <w:rPr>
          <w:rFonts w:ascii="Book Antiqua" w:hAnsi="Book Antiqua"/>
          <w:sz w:val="22"/>
          <w:szCs w:val="22"/>
        </w:rPr>
      </w:pPr>
      <w:r>
        <w:rPr>
          <w:rFonts w:ascii="Book Antiqua" w:hAnsi="Book Antiqua"/>
          <w:sz w:val="22"/>
          <w:szCs w:val="22"/>
        </w:rPr>
        <w:t>Mediation Process: Academic Integrity Mediation (Track II) (The faculty member would be required to attend this meeting, which would include the student, a staff member from OSAR, and the faculty member.)</w:t>
      </w:r>
    </w:p>
    <w:p w14:paraId="301BECFA" w14:textId="77777777" w:rsidR="002C0090" w:rsidRDefault="002C0090" w:rsidP="002C0090">
      <w:pPr>
        <w:pStyle w:val="ListParagraph"/>
        <w:ind w:left="2160"/>
        <w:rPr>
          <w:rFonts w:ascii="Book Antiqua" w:hAnsi="Book Antiqua"/>
          <w:sz w:val="22"/>
          <w:szCs w:val="22"/>
        </w:rPr>
      </w:pPr>
    </w:p>
    <w:p w14:paraId="3A5EF13C" w14:textId="77777777" w:rsidR="002C0090" w:rsidRDefault="002C0090" w:rsidP="002C0090">
      <w:pPr>
        <w:pStyle w:val="ListParagraph"/>
        <w:numPr>
          <w:ilvl w:val="0"/>
          <w:numId w:val="2"/>
        </w:numPr>
        <w:rPr>
          <w:rFonts w:ascii="Book Antiqua" w:hAnsi="Book Antiqua"/>
          <w:sz w:val="22"/>
          <w:szCs w:val="22"/>
        </w:rPr>
      </w:pPr>
      <w:r>
        <w:rPr>
          <w:rFonts w:ascii="Book Antiqua" w:hAnsi="Book Antiqua"/>
          <w:sz w:val="22"/>
          <w:szCs w:val="22"/>
        </w:rPr>
        <w:t>Formal Hearing Process: Academic Violation Panel Forum (Track III) (For a hearing, the student would sit on a panel of six individuals. Three individuals would be appointed and three who are Student Conduct Board members.)</w:t>
      </w:r>
    </w:p>
    <w:p w14:paraId="67597066" w14:textId="77777777" w:rsidR="002C0090" w:rsidRDefault="002C0090" w:rsidP="002C0090">
      <w:pPr>
        <w:pStyle w:val="ListParagraph"/>
        <w:ind w:left="2160"/>
        <w:rPr>
          <w:rFonts w:ascii="Book Antiqua" w:hAnsi="Book Antiqua"/>
        </w:rPr>
      </w:pPr>
    </w:p>
    <w:p w14:paraId="6D39DE95" w14:textId="77777777" w:rsidR="002C0090" w:rsidRDefault="002C0090" w:rsidP="002C0090">
      <w:pPr>
        <w:ind w:left="1800"/>
      </w:pPr>
      <w:r>
        <w:lastRenderedPageBreak/>
        <w:t xml:space="preserve">Ms. Brant explained that the assignment of a grade would not fall under OSAR, and that grade assignments are not considered a sanction. She stated that, for matters in which a sanction is assigned, the student would be assigned with the finding of responsibility by OSAR and assigned an appropriate sanction, which could be sanctions such as educational and reflective learning outcomes.  </w:t>
      </w:r>
    </w:p>
    <w:p w14:paraId="601CD8B0" w14:textId="77777777" w:rsidR="002C0090" w:rsidRDefault="002C0090" w:rsidP="002C0090">
      <w:pPr>
        <w:spacing w:after="0" w:line="240" w:lineRule="auto"/>
        <w:ind w:left="1800"/>
      </w:pPr>
      <w:r>
        <w:t xml:space="preserve">Ms. Brant next reviewed notable proposed changes to section </w:t>
      </w:r>
    </w:p>
    <w:p w14:paraId="4CBBF526" w14:textId="77777777" w:rsidR="008D31D7" w:rsidRDefault="002C0090" w:rsidP="00C67217">
      <w:pPr>
        <w:spacing w:after="0" w:line="240" w:lineRule="auto"/>
        <w:ind w:left="1800"/>
      </w:pPr>
      <w:r>
        <w:t xml:space="preserve">“C. Definitions” of the Student Conduct Code. She stated that the proposed revisions would introduce several new definitions that explain the options for informal resolution, mediation, and hearings when a student engages in academic misconduct. She relayed that the proposed new defined terms include: “academic pre-disciplinary review,” “academic integrity mediation,” </w:t>
      </w:r>
    </w:p>
    <w:p w14:paraId="02BE67AC" w14:textId="77777777" w:rsidR="008D31D7" w:rsidRDefault="008D31D7" w:rsidP="00C67217">
      <w:pPr>
        <w:spacing w:after="0" w:line="240" w:lineRule="auto"/>
        <w:ind w:left="1800"/>
      </w:pPr>
    </w:p>
    <w:p w14:paraId="434944E9" w14:textId="77777777" w:rsidR="008D31D7" w:rsidRDefault="008D31D7" w:rsidP="00C67217">
      <w:pPr>
        <w:spacing w:after="0" w:line="240" w:lineRule="auto"/>
        <w:ind w:left="1800"/>
      </w:pPr>
    </w:p>
    <w:p w14:paraId="159D0B03" w14:textId="5D9BF66B" w:rsidR="002C0090" w:rsidRDefault="002C0090" w:rsidP="00C67217">
      <w:pPr>
        <w:spacing w:after="0" w:line="240" w:lineRule="auto"/>
        <w:ind w:left="1800"/>
      </w:pPr>
      <w:r>
        <w:t xml:space="preserve">“academic expectations meeting,” “academic violation panel form,” and “course materials.” </w:t>
      </w:r>
    </w:p>
    <w:p w14:paraId="44BC275D" w14:textId="77777777" w:rsidR="002C0090" w:rsidRDefault="002C0090" w:rsidP="002C0090">
      <w:pPr>
        <w:spacing w:after="0" w:line="240" w:lineRule="auto"/>
        <w:ind w:left="1800"/>
      </w:pPr>
    </w:p>
    <w:p w14:paraId="013EFA3F" w14:textId="77777777" w:rsidR="002C0090" w:rsidRDefault="002C0090" w:rsidP="002C0090">
      <w:pPr>
        <w:spacing w:after="0" w:line="240" w:lineRule="auto"/>
        <w:ind w:left="1800"/>
      </w:pPr>
      <w:r>
        <w:t>Ms. Brant referenced “Section E. Violations.” She noted the following changes were being proposed:</w:t>
      </w:r>
    </w:p>
    <w:p w14:paraId="68130618" w14:textId="77777777" w:rsidR="002C0090" w:rsidRDefault="002C0090" w:rsidP="002C0090">
      <w:pPr>
        <w:spacing w:after="0" w:line="240" w:lineRule="auto"/>
        <w:ind w:left="1800"/>
      </w:pPr>
    </w:p>
    <w:p w14:paraId="3CDDC44D" w14:textId="77777777" w:rsidR="002C0090" w:rsidRDefault="002C0090" w:rsidP="002C0090">
      <w:pPr>
        <w:pStyle w:val="ListParagraph"/>
        <w:numPr>
          <w:ilvl w:val="0"/>
          <w:numId w:val="3"/>
        </w:numPr>
        <w:rPr>
          <w:rFonts w:ascii="Book Antiqua" w:hAnsi="Book Antiqua"/>
          <w:sz w:val="22"/>
          <w:szCs w:val="22"/>
        </w:rPr>
      </w:pPr>
      <w:r>
        <w:rPr>
          <w:rFonts w:ascii="Book Antiqua" w:hAnsi="Book Antiqua"/>
          <w:sz w:val="22"/>
          <w:szCs w:val="22"/>
        </w:rPr>
        <w:t xml:space="preserve">adding two new charges – “Coercion” and “Violation of University’s Disruptive Behavior Regulation” (1.0030R) to the “Disruptive Behavior” violation; </w:t>
      </w:r>
    </w:p>
    <w:p w14:paraId="22C08D66" w14:textId="77777777" w:rsidR="002C0090" w:rsidRDefault="002C0090" w:rsidP="002C0090">
      <w:pPr>
        <w:pStyle w:val="ListParagraph"/>
        <w:ind w:left="2520"/>
        <w:rPr>
          <w:rFonts w:ascii="Book Antiqua" w:hAnsi="Book Antiqua"/>
          <w:sz w:val="22"/>
          <w:szCs w:val="22"/>
        </w:rPr>
      </w:pPr>
    </w:p>
    <w:p w14:paraId="4FFD4A36" w14:textId="77777777" w:rsidR="002C0090" w:rsidRDefault="002C0090" w:rsidP="002C0090">
      <w:pPr>
        <w:pStyle w:val="ListParagraph"/>
        <w:numPr>
          <w:ilvl w:val="0"/>
          <w:numId w:val="3"/>
        </w:numPr>
        <w:rPr>
          <w:rFonts w:ascii="Book Antiqua" w:hAnsi="Book Antiqua"/>
          <w:sz w:val="22"/>
          <w:szCs w:val="22"/>
        </w:rPr>
      </w:pPr>
      <w:r>
        <w:rPr>
          <w:rFonts w:ascii="Book Antiqua" w:hAnsi="Book Antiqua"/>
          <w:sz w:val="22"/>
          <w:szCs w:val="22"/>
        </w:rPr>
        <w:t xml:space="preserve">adding an “Unauthorized Collaboration” violation with five additional charges; </w:t>
      </w:r>
    </w:p>
    <w:p w14:paraId="4314D062" w14:textId="77777777" w:rsidR="002C0090" w:rsidRDefault="002C0090" w:rsidP="002C0090">
      <w:pPr>
        <w:pStyle w:val="ListParagraph"/>
        <w:ind w:left="2520"/>
        <w:rPr>
          <w:rFonts w:ascii="Book Antiqua" w:hAnsi="Book Antiqua"/>
          <w:sz w:val="22"/>
          <w:szCs w:val="22"/>
        </w:rPr>
      </w:pPr>
    </w:p>
    <w:p w14:paraId="108B267B" w14:textId="77777777" w:rsidR="002C0090" w:rsidRDefault="002C0090" w:rsidP="002C0090">
      <w:pPr>
        <w:pStyle w:val="ListParagraph"/>
        <w:numPr>
          <w:ilvl w:val="0"/>
          <w:numId w:val="3"/>
        </w:numPr>
        <w:rPr>
          <w:rFonts w:ascii="Book Antiqua" w:hAnsi="Book Antiqua"/>
          <w:sz w:val="22"/>
          <w:szCs w:val="22"/>
        </w:rPr>
      </w:pPr>
      <w:r>
        <w:rPr>
          <w:rFonts w:ascii="Book Antiqua" w:hAnsi="Book Antiqua"/>
          <w:sz w:val="22"/>
          <w:szCs w:val="22"/>
        </w:rPr>
        <w:t>adding a “Misuse of Materials (Course or Unauthorized)” violation with two individual charges;</w:t>
      </w:r>
    </w:p>
    <w:p w14:paraId="454FFF38" w14:textId="77777777" w:rsidR="002C0090" w:rsidRDefault="002C0090" w:rsidP="002C0090">
      <w:pPr>
        <w:spacing w:after="0"/>
      </w:pPr>
    </w:p>
    <w:p w14:paraId="28FEEC93" w14:textId="77777777" w:rsidR="002C0090" w:rsidRDefault="002C0090" w:rsidP="002C0090">
      <w:pPr>
        <w:pStyle w:val="ListParagraph"/>
        <w:numPr>
          <w:ilvl w:val="0"/>
          <w:numId w:val="3"/>
        </w:numPr>
        <w:rPr>
          <w:rFonts w:ascii="Book Antiqua" w:hAnsi="Book Antiqua"/>
          <w:sz w:val="22"/>
          <w:szCs w:val="22"/>
        </w:rPr>
      </w:pPr>
      <w:r>
        <w:rPr>
          <w:rFonts w:ascii="Book Antiqua" w:hAnsi="Book Antiqua"/>
          <w:sz w:val="22"/>
          <w:szCs w:val="22"/>
        </w:rPr>
        <w:t xml:space="preserve">adding a “Plagiarism” violation with five individual charges; </w:t>
      </w:r>
    </w:p>
    <w:p w14:paraId="56C68616" w14:textId="77777777" w:rsidR="002C0090" w:rsidRDefault="002C0090" w:rsidP="002C0090">
      <w:pPr>
        <w:pStyle w:val="ListParagraph"/>
        <w:rPr>
          <w:rFonts w:ascii="Book Antiqua" w:hAnsi="Book Antiqua"/>
          <w:sz w:val="22"/>
          <w:szCs w:val="22"/>
        </w:rPr>
      </w:pPr>
    </w:p>
    <w:p w14:paraId="1912ED29" w14:textId="77777777" w:rsidR="002C0090" w:rsidRDefault="002C0090" w:rsidP="002C0090">
      <w:pPr>
        <w:pStyle w:val="ListParagraph"/>
        <w:ind w:left="2520"/>
        <w:rPr>
          <w:rFonts w:ascii="Book Antiqua" w:hAnsi="Book Antiqua"/>
          <w:sz w:val="22"/>
          <w:szCs w:val="22"/>
        </w:rPr>
      </w:pPr>
    </w:p>
    <w:p w14:paraId="0620F858" w14:textId="77777777" w:rsidR="002C0090" w:rsidRDefault="002C0090" w:rsidP="002C0090">
      <w:pPr>
        <w:pStyle w:val="ListParagraph"/>
        <w:numPr>
          <w:ilvl w:val="0"/>
          <w:numId w:val="3"/>
        </w:numPr>
        <w:rPr>
          <w:rFonts w:ascii="Book Antiqua" w:hAnsi="Book Antiqua"/>
          <w:sz w:val="22"/>
          <w:szCs w:val="22"/>
        </w:rPr>
      </w:pPr>
      <w:r>
        <w:rPr>
          <w:rFonts w:ascii="Book Antiqua" w:hAnsi="Book Antiqua"/>
          <w:sz w:val="22"/>
          <w:szCs w:val="22"/>
        </w:rPr>
        <w:t>adding a new charge – “Providing Falsified or Altered Data/Documentation” to the “Identification/Falsification” violation;</w:t>
      </w:r>
    </w:p>
    <w:p w14:paraId="39E3EF28" w14:textId="77777777" w:rsidR="002C0090" w:rsidRDefault="002C0090" w:rsidP="002C0090">
      <w:pPr>
        <w:pStyle w:val="ListParagraph"/>
        <w:ind w:left="2520"/>
        <w:rPr>
          <w:rFonts w:ascii="Book Antiqua" w:hAnsi="Book Antiqua"/>
          <w:sz w:val="22"/>
          <w:szCs w:val="22"/>
        </w:rPr>
      </w:pPr>
    </w:p>
    <w:p w14:paraId="785AAB4B" w14:textId="77777777" w:rsidR="002C0090" w:rsidRDefault="002C0090" w:rsidP="002C0090">
      <w:pPr>
        <w:pStyle w:val="ListParagraph"/>
        <w:numPr>
          <w:ilvl w:val="0"/>
          <w:numId w:val="3"/>
        </w:numPr>
        <w:rPr>
          <w:rFonts w:ascii="Book Antiqua" w:hAnsi="Book Antiqua"/>
          <w:sz w:val="22"/>
          <w:szCs w:val="22"/>
        </w:rPr>
      </w:pPr>
      <w:r>
        <w:rPr>
          <w:rFonts w:ascii="Book Antiqua" w:hAnsi="Book Antiqua"/>
          <w:sz w:val="22"/>
          <w:szCs w:val="22"/>
        </w:rPr>
        <w:t>adding a new charge “Academic Handbook, Professional Standards” to the “Violations of UNF Regulations, Policies, Rules, Guidelines or Related Requirements” violation</w:t>
      </w:r>
    </w:p>
    <w:p w14:paraId="496A4D50" w14:textId="77777777" w:rsidR="002C0090" w:rsidRDefault="002C0090" w:rsidP="002C0090">
      <w:pPr>
        <w:pStyle w:val="ListParagraph"/>
        <w:ind w:left="2520"/>
        <w:rPr>
          <w:rFonts w:ascii="Book Antiqua" w:hAnsi="Book Antiqua"/>
          <w:sz w:val="22"/>
          <w:szCs w:val="22"/>
        </w:rPr>
      </w:pPr>
    </w:p>
    <w:p w14:paraId="0E24D3A7" w14:textId="77777777" w:rsidR="002C0090" w:rsidRDefault="002C0090" w:rsidP="002C0090">
      <w:pPr>
        <w:ind w:left="720" w:firstLine="720"/>
      </w:pPr>
      <w:r>
        <w:t>Ms. Brant spoke of Student Conduct Code sections:</w:t>
      </w:r>
    </w:p>
    <w:p w14:paraId="4A434011" w14:textId="52A949E8" w:rsidR="00D161F2" w:rsidRPr="00336842" w:rsidRDefault="002C0090" w:rsidP="00336842">
      <w:pPr>
        <w:pStyle w:val="ListParagraph"/>
        <w:numPr>
          <w:ilvl w:val="0"/>
          <w:numId w:val="5"/>
        </w:numPr>
        <w:spacing w:after="240"/>
        <w:ind w:left="2520"/>
        <w:rPr>
          <w:rFonts w:ascii="Book Antiqua" w:hAnsi="Book Antiqua"/>
          <w:sz w:val="22"/>
          <w:szCs w:val="22"/>
        </w:rPr>
      </w:pPr>
      <w:r>
        <w:rPr>
          <w:rFonts w:ascii="Book Antiqua" w:hAnsi="Book Antiqua"/>
          <w:sz w:val="22"/>
          <w:szCs w:val="22"/>
        </w:rPr>
        <w:t>“H. Measures” - noting a proposed new measure, “Immediate Academic Removal” - A student may be immediately removed and/or administratively withdrawn from their currently enrolled class(es), course(s), and/or educational program.</w:t>
      </w:r>
    </w:p>
    <w:p w14:paraId="10FDB4EE" w14:textId="77777777" w:rsidR="00D161F2" w:rsidRPr="00D161F2" w:rsidRDefault="00D161F2" w:rsidP="00D161F2">
      <w:pPr>
        <w:pStyle w:val="ListParagraph"/>
        <w:rPr>
          <w:rFonts w:ascii="Book Antiqua" w:hAnsi="Book Antiqua"/>
          <w:sz w:val="22"/>
          <w:szCs w:val="22"/>
        </w:rPr>
      </w:pPr>
    </w:p>
    <w:p w14:paraId="0534E69E" w14:textId="37C6B320" w:rsidR="00D161F2" w:rsidRPr="00336842" w:rsidRDefault="002C0090" w:rsidP="00336842">
      <w:pPr>
        <w:pStyle w:val="ListParagraph"/>
        <w:numPr>
          <w:ilvl w:val="0"/>
          <w:numId w:val="5"/>
        </w:numPr>
        <w:ind w:left="2520"/>
        <w:rPr>
          <w:rFonts w:ascii="Book Antiqua" w:hAnsi="Book Antiqua"/>
          <w:sz w:val="22"/>
          <w:szCs w:val="22"/>
        </w:rPr>
      </w:pPr>
      <w:r>
        <w:rPr>
          <w:rFonts w:ascii="Book Antiqua" w:hAnsi="Book Antiqua"/>
          <w:sz w:val="22"/>
          <w:szCs w:val="22"/>
        </w:rPr>
        <w:t>“I. Sanctions”</w:t>
      </w:r>
    </w:p>
    <w:p w14:paraId="413ABB6C" w14:textId="77777777" w:rsidR="00D161F2" w:rsidRPr="008D31D7" w:rsidRDefault="00D161F2" w:rsidP="00D161F2">
      <w:pPr>
        <w:pStyle w:val="ListParagraph"/>
        <w:ind w:left="2520"/>
        <w:rPr>
          <w:rFonts w:ascii="Book Antiqua" w:hAnsi="Book Antiqua"/>
          <w:sz w:val="22"/>
          <w:szCs w:val="22"/>
        </w:rPr>
      </w:pPr>
    </w:p>
    <w:p w14:paraId="1819232F" w14:textId="77777777" w:rsidR="002C0090" w:rsidRDefault="002C0090" w:rsidP="00D161F2">
      <w:pPr>
        <w:pStyle w:val="ListParagraph"/>
        <w:numPr>
          <w:ilvl w:val="3"/>
          <w:numId w:val="5"/>
        </w:numPr>
        <w:rPr>
          <w:rFonts w:ascii="Book Antiqua" w:hAnsi="Book Antiqua"/>
          <w:sz w:val="22"/>
          <w:szCs w:val="22"/>
        </w:rPr>
      </w:pPr>
      <w:r>
        <w:rPr>
          <w:rFonts w:ascii="Book Antiqua" w:hAnsi="Book Antiqua"/>
          <w:sz w:val="22"/>
          <w:szCs w:val="22"/>
        </w:rPr>
        <w:t xml:space="preserve">with the proposed new sanction “Course-specific/Program-specific Probation” – a period of time during which any further violation of the Student Code of Conduct puts the student’s status in their course/program in jeopardy; </w:t>
      </w:r>
    </w:p>
    <w:p w14:paraId="17678D88" w14:textId="77777777" w:rsidR="002C0090" w:rsidRDefault="002C0090" w:rsidP="002C0090">
      <w:pPr>
        <w:pStyle w:val="ListParagraph"/>
        <w:ind w:left="2940"/>
        <w:rPr>
          <w:rFonts w:ascii="Book Antiqua" w:hAnsi="Book Antiqua"/>
          <w:sz w:val="22"/>
          <w:szCs w:val="22"/>
        </w:rPr>
      </w:pPr>
    </w:p>
    <w:p w14:paraId="7AAD4A82" w14:textId="77777777" w:rsidR="002C0090" w:rsidRDefault="002C0090" w:rsidP="002C0090">
      <w:pPr>
        <w:pStyle w:val="ListParagraph"/>
        <w:numPr>
          <w:ilvl w:val="3"/>
          <w:numId w:val="5"/>
        </w:numPr>
        <w:rPr>
          <w:rFonts w:ascii="Book Antiqua" w:hAnsi="Book Antiqua"/>
          <w:sz w:val="22"/>
          <w:szCs w:val="22"/>
        </w:rPr>
      </w:pPr>
      <w:r>
        <w:rPr>
          <w:rFonts w:ascii="Book Antiqua" w:hAnsi="Book Antiqua"/>
          <w:sz w:val="22"/>
          <w:szCs w:val="22"/>
        </w:rPr>
        <w:t xml:space="preserve">with the proposed addition that “Educational Programming” may include a reflective assignment; </w:t>
      </w:r>
    </w:p>
    <w:p w14:paraId="65104E97" w14:textId="77777777" w:rsidR="002C0090" w:rsidRDefault="002C0090" w:rsidP="002C0090">
      <w:pPr>
        <w:pStyle w:val="ListParagraph"/>
        <w:rPr>
          <w:rFonts w:ascii="Book Antiqua" w:hAnsi="Book Antiqua"/>
          <w:sz w:val="22"/>
          <w:szCs w:val="22"/>
        </w:rPr>
      </w:pPr>
    </w:p>
    <w:p w14:paraId="3DA3F051" w14:textId="77777777" w:rsidR="002C0090" w:rsidRDefault="002C0090" w:rsidP="002C0090">
      <w:pPr>
        <w:pStyle w:val="ListParagraph"/>
        <w:numPr>
          <w:ilvl w:val="3"/>
          <w:numId w:val="5"/>
        </w:numPr>
        <w:rPr>
          <w:rFonts w:ascii="Book Antiqua" w:hAnsi="Book Antiqua"/>
          <w:sz w:val="22"/>
          <w:szCs w:val="22"/>
        </w:rPr>
      </w:pPr>
      <w:r>
        <w:rPr>
          <w:rFonts w:ascii="Book Antiqua" w:hAnsi="Book Antiqua"/>
          <w:sz w:val="22"/>
          <w:szCs w:val="22"/>
        </w:rPr>
        <w:t>with the proposed addition the “Revocation of Academic Credit” to “Revocations,”</w:t>
      </w:r>
    </w:p>
    <w:p w14:paraId="554717C2" w14:textId="77777777" w:rsidR="002C0090" w:rsidRDefault="002C0090" w:rsidP="002C0090">
      <w:pPr>
        <w:pStyle w:val="ListParagraph"/>
        <w:rPr>
          <w:rFonts w:ascii="Book Antiqua" w:hAnsi="Book Antiqua"/>
          <w:sz w:val="22"/>
          <w:szCs w:val="22"/>
        </w:rPr>
      </w:pPr>
    </w:p>
    <w:p w14:paraId="2367607E" w14:textId="77777777" w:rsidR="002C0090" w:rsidRDefault="002C0090" w:rsidP="002C0090">
      <w:pPr>
        <w:ind w:left="1440"/>
      </w:pPr>
      <w:r>
        <w:t xml:space="preserve">She stated that proposed new language to “Section J. Appeals” includes language which clarifies that “appeals will be handled as set forth under Enrollment Services, Procedures for Appealing a Penalty for Academic Misconduct.” Ms. Brant concluded her presentation by noting proposed new additional language for “Section L. Student Conduct Record Forgiveness for Non-Sexual Misconduct” which clarifies that “grades are exempt from the OSAR Forgiveness Process.” The language further clarifies that “The University grade forgiveness process is governed under the Grade Forgiveness and Repeated Courses (2.0180P) policy.” </w:t>
      </w:r>
    </w:p>
    <w:p w14:paraId="77FC9CE0" w14:textId="5CD2B3A8" w:rsidR="00817242" w:rsidRPr="00336842" w:rsidRDefault="002C0090" w:rsidP="00336842">
      <w:pPr>
        <w:ind w:left="1440"/>
      </w:pPr>
      <w:r>
        <w:t xml:space="preserve">Chair Hyde asked if there were any questions. Trustee White stated that the OSAR and the General Counsel’s Office had done quite a bit of work, with the Faculty Association and several students groups, on the proposed changes and stated that he appreciated all of their hard work. There being no questions, Chair Hyde asked if there were a MOTION to APPROVE the proposed changes. Trustee White made a MOTION to APPROVE, and Trustee McElroy SECONDED. The presented proposed changes to the Student Conduct Code were unanimously approved by the Board.  </w:t>
      </w:r>
    </w:p>
    <w:p w14:paraId="7C1294C8" w14:textId="6AD28189" w:rsidR="00817242" w:rsidRDefault="00817242" w:rsidP="00336842">
      <w:pPr>
        <w:pStyle w:val="Heading1"/>
      </w:pPr>
      <w:r w:rsidRPr="000C1401">
        <w:lastRenderedPageBreak/>
        <w:t xml:space="preserve">Item </w:t>
      </w:r>
      <w:r w:rsidR="00CF43A9">
        <w:t>7</w:t>
      </w:r>
      <w:r w:rsidRPr="000C1401">
        <w:tab/>
      </w:r>
      <w:bookmarkStart w:id="0" w:name="_Hlk86409076"/>
      <w:r>
        <w:t xml:space="preserve">Approval of UNF Undergraduate Career Services Plan </w:t>
      </w:r>
    </w:p>
    <w:bookmarkEnd w:id="0"/>
    <w:p w14:paraId="64AF4752" w14:textId="77777777" w:rsidR="00355ABE" w:rsidRDefault="00355ABE" w:rsidP="00355ABE">
      <w:pPr>
        <w:ind w:left="1440"/>
        <w:rPr>
          <w14:textOutline w14:w="9525" w14:cap="rnd" w14:cmpd="sng" w14:algn="ctr">
            <w14:noFill/>
            <w14:prstDash w14:val="solid"/>
            <w14:bevel/>
          </w14:textOutline>
        </w:rPr>
      </w:pPr>
      <w:r w:rsidRPr="0028771B">
        <w:rPr>
          <w14:textOutline w14:w="9525" w14:cap="rnd" w14:cmpd="sng" w14:algn="ctr">
            <w14:noFill/>
            <w14:prstDash w14:val="solid"/>
            <w14:bevel/>
          </w14:textOutline>
        </w:rPr>
        <w:t xml:space="preserve">During the 2021 Florida legislative session, House Bill 1261 created section 1006.75(3)(a), Florida Statutes, requiring each university to create and implement procedures connecting </w:t>
      </w:r>
      <w:r w:rsidRPr="0028771B">
        <w:rPr>
          <w:color w:val="000000"/>
          <w14:textOutline w14:w="9525" w14:cap="rnd" w14:cmpd="sng" w14:algn="ctr">
            <w14:noFill/>
            <w14:prstDash w14:val="solid"/>
            <w14:bevel/>
          </w14:textOutline>
        </w:rPr>
        <w:t xml:space="preserve">undergraduate students to career planning programs, services, and resources during the first academic year of students’ enrollment. Ms. </w:t>
      </w:r>
      <w:r w:rsidRPr="0028771B">
        <w:rPr>
          <w14:textOutline w14:w="9525" w14:cap="rnd" w14:cmpd="sng" w14:algn="ctr">
            <w14:noFill/>
            <w14:prstDash w14:val="solid"/>
            <w14:bevel/>
          </w14:textOutline>
        </w:rPr>
        <w:t>Vivian Senior, Director of Career Discoveries, Career Services</w:t>
      </w:r>
      <w:r>
        <w:rPr>
          <w14:textOutline w14:w="9525" w14:cap="rnd" w14:cmpd="sng" w14:algn="ctr">
            <w14:noFill/>
            <w14:prstDash w14:val="solid"/>
            <w14:bevel/>
          </w14:textOutline>
        </w:rPr>
        <w:t>,</w:t>
      </w:r>
      <w:r w:rsidRPr="0028771B">
        <w:rPr>
          <w14:textOutline w14:w="9525" w14:cap="rnd" w14:cmpd="sng" w14:algn="ctr">
            <w14:noFill/>
            <w14:prstDash w14:val="solid"/>
            <w14:bevel/>
          </w14:textOutline>
        </w:rPr>
        <w:t xml:space="preserve"> present</w:t>
      </w:r>
      <w:r>
        <w:rPr>
          <w14:textOutline w14:w="9525" w14:cap="rnd" w14:cmpd="sng" w14:algn="ctr">
            <w14:noFill/>
            <w14:prstDash w14:val="solid"/>
            <w14:bevel/>
          </w14:textOutline>
        </w:rPr>
        <w:t>ed</w:t>
      </w:r>
      <w:r w:rsidRPr="0028771B">
        <w:rPr>
          <w14:textOutline w14:w="9525" w14:cap="rnd" w14:cmpd="sng" w14:algn="ctr">
            <w14:noFill/>
            <w14:prstDash w14:val="solid"/>
            <w14:bevel/>
          </w14:textOutline>
        </w:rPr>
        <w:t xml:space="preserve"> the </w:t>
      </w:r>
      <w:r>
        <w:rPr>
          <w14:textOutline w14:w="9525" w14:cap="rnd" w14:cmpd="sng" w14:algn="ctr">
            <w14:noFill/>
            <w14:prstDash w14:val="solid"/>
            <w14:bevel/>
          </w14:textOutline>
        </w:rPr>
        <w:t>UNF Career Services Plan.</w:t>
      </w:r>
      <w:r w:rsidRPr="0028771B">
        <w:rPr>
          <w14:textOutline w14:w="9525" w14:cap="rnd" w14:cmpd="sng" w14:algn="ctr">
            <w14:noFill/>
            <w14:prstDash w14:val="solid"/>
            <w14:bevel/>
          </w14:textOutline>
        </w:rPr>
        <w:t xml:space="preserve"> </w:t>
      </w:r>
      <w:r>
        <w:rPr>
          <w14:textOutline w14:w="9525" w14:cap="rnd" w14:cmpd="sng" w14:algn="ctr">
            <w14:noFill/>
            <w14:prstDash w14:val="solid"/>
            <w14:bevel/>
          </w14:textOutline>
        </w:rPr>
        <w:t>She referenced the requirements as outlined in House Bill 1261:</w:t>
      </w:r>
    </w:p>
    <w:p w14:paraId="335004F5" w14:textId="77777777" w:rsidR="00355ABE" w:rsidRPr="00672A81" w:rsidRDefault="00355ABE" w:rsidP="00355ABE">
      <w:pPr>
        <w:pStyle w:val="ListParagraph"/>
        <w:numPr>
          <w:ilvl w:val="0"/>
          <w:numId w:val="6"/>
        </w:numPr>
        <w:rPr>
          <w:rFonts w:ascii="Book Antiqua" w:hAnsi="Book Antiqua"/>
          <w:sz w:val="22"/>
          <w:szCs w:val="22"/>
        </w:rPr>
      </w:pPr>
      <w:r w:rsidRPr="00672A81">
        <w:rPr>
          <w:rFonts w:ascii="Book Antiqua" w:hAnsi="Book Antiqua"/>
          <w:sz w:val="22"/>
          <w:szCs w:val="22"/>
          <w14:textOutline w14:w="9525" w14:cap="rnd" w14:cmpd="sng" w14:algn="ctr">
            <w14:noFill/>
            <w14:prstDash w14:val="solid"/>
            <w14:bevel/>
          </w14:textOutline>
        </w:rPr>
        <w:t>students must register with the University’s Career Center</w:t>
      </w:r>
    </w:p>
    <w:p w14:paraId="1FDB01A0" w14:textId="77777777" w:rsidR="00355ABE" w:rsidRPr="00672A81" w:rsidRDefault="00355ABE" w:rsidP="00355ABE">
      <w:pPr>
        <w:pStyle w:val="ListParagraph"/>
        <w:numPr>
          <w:ilvl w:val="0"/>
          <w:numId w:val="6"/>
        </w:numPr>
        <w:rPr>
          <w:rFonts w:ascii="Book Antiqua" w:hAnsi="Book Antiqua"/>
          <w:sz w:val="22"/>
          <w:szCs w:val="22"/>
        </w:rPr>
      </w:pPr>
      <w:r>
        <w:rPr>
          <w:rFonts w:ascii="Book Antiqua" w:hAnsi="Book Antiqua"/>
          <w:sz w:val="22"/>
          <w:szCs w:val="22"/>
          <w14:textOutline w14:w="9525" w14:cap="rnd" w14:cmpd="sng" w14:algn="ctr">
            <w14:noFill/>
            <w14:prstDash w14:val="solid"/>
            <w14:bevel/>
          </w14:textOutline>
        </w:rPr>
        <w:t xml:space="preserve">students must </w:t>
      </w:r>
      <w:r w:rsidRPr="00672A81">
        <w:rPr>
          <w:rFonts w:ascii="Book Antiqua" w:hAnsi="Book Antiqua"/>
          <w:sz w:val="22"/>
          <w:szCs w:val="22"/>
          <w14:textOutline w14:w="9525" w14:cap="rnd" w14:cmpd="sng" w14:algn="ctr">
            <w14:noFill/>
            <w14:prstDash w14:val="solid"/>
            <w14:bevel/>
          </w14:textOutline>
        </w:rPr>
        <w:t>complete a career readiness training module provided by the Career Center</w:t>
      </w:r>
    </w:p>
    <w:p w14:paraId="2FDA09B4" w14:textId="77777777" w:rsidR="00355ABE" w:rsidRPr="00672A81" w:rsidRDefault="00355ABE" w:rsidP="00355ABE">
      <w:pPr>
        <w:pStyle w:val="ListParagraph"/>
        <w:numPr>
          <w:ilvl w:val="0"/>
          <w:numId w:val="6"/>
        </w:numPr>
        <w:rPr>
          <w:rFonts w:ascii="Book Antiqua" w:hAnsi="Book Antiqua"/>
          <w:sz w:val="22"/>
          <w:szCs w:val="22"/>
        </w:rPr>
      </w:pPr>
      <w:r w:rsidRPr="00672A81">
        <w:rPr>
          <w:rFonts w:ascii="Book Antiqua" w:hAnsi="Book Antiqua"/>
          <w:sz w:val="22"/>
          <w:szCs w:val="22"/>
          <w14:textOutline w14:w="9525" w14:cap="rnd" w14:cmpd="sng" w14:algn="ctr">
            <w14:noFill/>
            <w14:prstDash w14:val="solid"/>
            <w14:bevel/>
          </w14:textOutline>
        </w:rPr>
        <w:t>students must be directed to the State University System dashboard that presents financial data by academic disciplines of graduates</w:t>
      </w:r>
      <w:r>
        <w:rPr>
          <w:rFonts w:ascii="Book Antiqua" w:hAnsi="Book Antiqua"/>
          <w:sz w:val="22"/>
          <w:szCs w:val="22"/>
          <w14:textOutline w14:w="9525" w14:cap="rnd" w14:cmpd="sng" w14:algn="ctr">
            <w14:noFill/>
            <w14:prstDash w14:val="solid"/>
            <w14:bevel/>
          </w14:textOutline>
        </w:rPr>
        <w:t>,</w:t>
      </w:r>
      <w:r w:rsidRPr="00672A81">
        <w:rPr>
          <w:rFonts w:ascii="Book Antiqua" w:hAnsi="Book Antiqua"/>
          <w:sz w:val="22"/>
          <w:szCs w:val="22"/>
          <w14:textOutline w14:w="9525" w14:cap="rnd" w14:cmpd="sng" w14:algn="ctr">
            <w14:noFill/>
            <w14:prstDash w14:val="solid"/>
            <w14:bevel/>
          </w14:textOutline>
        </w:rPr>
        <w:t xml:space="preserve"> as well as the percentage of graduates who have continued their education beyond the baccalaureate level</w:t>
      </w:r>
    </w:p>
    <w:p w14:paraId="5AB3092B" w14:textId="77777777" w:rsidR="00355ABE" w:rsidRPr="00672A81" w:rsidRDefault="00355ABE" w:rsidP="00355ABE">
      <w:pPr>
        <w:pStyle w:val="ListParagraph"/>
        <w:numPr>
          <w:ilvl w:val="0"/>
          <w:numId w:val="6"/>
        </w:numPr>
        <w:rPr>
          <w:rFonts w:ascii="Book Antiqua" w:hAnsi="Book Antiqua"/>
          <w:sz w:val="22"/>
          <w:szCs w:val="22"/>
        </w:rPr>
      </w:pPr>
      <w:r w:rsidRPr="00672A81">
        <w:rPr>
          <w:rFonts w:ascii="Book Antiqua" w:hAnsi="Book Antiqua"/>
          <w:sz w:val="22"/>
          <w:szCs w:val="22"/>
          <w14:textOutline w14:w="9525" w14:cap="rnd" w14:cmpd="sng" w14:algn="ctr">
            <w14:noFill/>
            <w14:prstDash w14:val="solid"/>
            <w14:bevel/>
          </w14:textOutline>
        </w:rPr>
        <w:t>students must affirmatively indicate</w:t>
      </w:r>
      <w:r>
        <w:rPr>
          <w:rFonts w:ascii="Book Antiqua" w:hAnsi="Book Antiqua"/>
          <w:sz w:val="22"/>
          <w:szCs w:val="22"/>
          <w14:textOutline w14:w="9525" w14:cap="rnd" w14:cmpd="sng" w14:algn="ctr">
            <w14:noFill/>
            <w14:prstDash w14:val="solid"/>
            <w14:bevel/>
          </w14:textOutline>
        </w:rPr>
        <w:t xml:space="preserve"> </w:t>
      </w:r>
      <w:r w:rsidRPr="00672A81">
        <w:rPr>
          <w:rFonts w:ascii="Book Antiqua" w:hAnsi="Book Antiqua"/>
          <w:sz w:val="22"/>
          <w:szCs w:val="22"/>
          <w14:textOutline w14:w="9525" w14:cap="rnd" w14:cmpd="sng" w14:algn="ctr">
            <w14:noFill/>
            <w14:prstDash w14:val="solid"/>
            <w14:bevel/>
          </w14:textOutline>
        </w:rPr>
        <w:t xml:space="preserve">that they have been provided with the information required </w:t>
      </w:r>
    </w:p>
    <w:p w14:paraId="21739B1A" w14:textId="77777777" w:rsidR="00355ABE" w:rsidRPr="00672A81" w:rsidRDefault="00355ABE" w:rsidP="00355ABE">
      <w:pPr>
        <w:pStyle w:val="ListParagraph"/>
        <w:numPr>
          <w:ilvl w:val="0"/>
          <w:numId w:val="6"/>
        </w:numPr>
        <w:rPr>
          <w:rFonts w:ascii="Book Antiqua" w:hAnsi="Book Antiqua"/>
          <w:sz w:val="22"/>
          <w:szCs w:val="22"/>
        </w:rPr>
      </w:pPr>
      <w:r w:rsidRPr="00672A81">
        <w:rPr>
          <w:rFonts w:ascii="Book Antiqua" w:hAnsi="Book Antiqua"/>
          <w:sz w:val="22"/>
          <w:szCs w:val="22"/>
          <w14:textOutline w14:w="9525" w14:cap="rnd" w14:cmpd="sng" w14:algn="ctr">
            <w14:noFill/>
            <w14:prstDash w14:val="solid"/>
            <w14:bevel/>
          </w14:textOutline>
        </w:rPr>
        <w:t xml:space="preserve">the university must establish procedures for registration holds for students who have not completed all requirements. </w:t>
      </w:r>
    </w:p>
    <w:p w14:paraId="6B11FE2C" w14:textId="77777777" w:rsidR="00355ABE" w:rsidRPr="00672A81" w:rsidRDefault="00355ABE" w:rsidP="00355ABE">
      <w:pPr>
        <w:pStyle w:val="ListParagraph"/>
        <w:ind w:left="2160"/>
        <w:rPr>
          <w:rFonts w:ascii="Book Antiqua" w:hAnsi="Book Antiqua"/>
          <w:sz w:val="22"/>
          <w:szCs w:val="22"/>
        </w:rPr>
      </w:pPr>
    </w:p>
    <w:p w14:paraId="2C50D3FF" w14:textId="77777777" w:rsidR="00355ABE" w:rsidRDefault="00355ABE" w:rsidP="00355ABE">
      <w:pPr>
        <w:ind w:left="1440"/>
        <w:rPr>
          <w14:textOutline w14:w="9525" w14:cap="rnd" w14:cmpd="sng" w14:algn="ctr">
            <w14:noFill/>
            <w14:prstDash w14:val="solid"/>
            <w14:bevel/>
          </w14:textOutline>
        </w:rPr>
      </w:pPr>
      <w:r>
        <w:rPr>
          <w14:textOutline w14:w="9525" w14:cap="rnd" w14:cmpd="sng" w14:algn="ctr">
            <w14:noFill/>
            <w14:prstDash w14:val="solid"/>
            <w14:bevel/>
          </w14:textOutline>
        </w:rPr>
        <w:t>Ms. Senior stated that</w:t>
      </w:r>
      <w:r w:rsidRPr="00672A81">
        <w:rPr>
          <w14:textOutline w14:w="9525" w14:cap="rnd" w14:cmpd="sng" w14:algn="ctr">
            <w14:noFill/>
            <w14:prstDash w14:val="solid"/>
            <w14:bevel/>
          </w14:textOutline>
        </w:rPr>
        <w:t xml:space="preserve"> students will register with UNF’s Career Services via </w:t>
      </w:r>
      <w:r w:rsidRPr="00672A81">
        <w:rPr>
          <w:i/>
          <w:iCs/>
          <w14:textOutline w14:w="9525" w14:cap="rnd" w14:cmpd="sng" w14:algn="ctr">
            <w14:noFill/>
            <w14:prstDash w14:val="solid"/>
            <w14:bevel/>
          </w14:textOutline>
        </w:rPr>
        <w:t>Handshak</w:t>
      </w:r>
      <w:r w:rsidRPr="00672A81">
        <w:rPr>
          <w14:textOutline w14:w="9525" w14:cap="rnd" w14:cmpd="sng" w14:algn="ctr">
            <w14:noFill/>
            <w14:prstDash w14:val="solid"/>
            <w14:bevel/>
          </w14:textOutline>
        </w:rPr>
        <w:t>e (UNF’s online portal connecting students to services, internships, jobs recruiting events, career fairs and workshops)</w:t>
      </w:r>
      <w:r>
        <w:rPr>
          <w14:textOutline w14:w="9525" w14:cap="rnd" w14:cmpd="sng" w14:algn="ctr">
            <w14:noFill/>
            <w14:prstDash w14:val="solid"/>
            <w14:bevel/>
          </w14:textOutline>
        </w:rPr>
        <w:t>.</w:t>
      </w:r>
      <w:r w:rsidRPr="00672A81">
        <w:rPr>
          <w14:textOutline w14:w="9525" w14:cap="rnd" w14:cmpd="sng" w14:algn="ctr">
            <w14:noFill/>
            <w14:prstDash w14:val="solid"/>
            <w14:bevel/>
          </w14:textOutline>
        </w:rPr>
        <w:t xml:space="preserve"> </w:t>
      </w:r>
      <w:r>
        <w:rPr>
          <w14:textOutline w14:w="9525" w14:cap="rnd" w14:cmpd="sng" w14:algn="ctr">
            <w14:noFill/>
            <w14:prstDash w14:val="solid"/>
            <w14:bevel/>
          </w14:textOutline>
        </w:rPr>
        <w:t xml:space="preserve">They </w:t>
      </w:r>
      <w:r w:rsidRPr="00672A81">
        <w:rPr>
          <w14:textOutline w14:w="9525" w14:cap="rnd" w14:cmpd="sng" w14:algn="ctr">
            <w14:noFill/>
            <w14:prstDash w14:val="solid"/>
            <w14:bevel/>
          </w14:textOutline>
        </w:rPr>
        <w:t xml:space="preserve">will complete a career-readiness training module (covering three primary topics – “Major and Career Connections, Professional Skills, and Career Action Plan”). </w:t>
      </w:r>
      <w:r>
        <w:rPr>
          <w14:textOutline w14:w="9525" w14:cap="rnd" w14:cmpd="sng" w14:algn="ctr">
            <w14:noFill/>
            <w14:prstDash w14:val="solid"/>
            <w14:bevel/>
          </w14:textOutline>
        </w:rPr>
        <w:t>They</w:t>
      </w:r>
      <w:r w:rsidRPr="00672A81">
        <w:rPr>
          <w14:textOutline w14:w="9525" w14:cap="rnd" w14:cmpd="sng" w14:algn="ctr">
            <w14:noFill/>
            <w14:prstDash w14:val="solid"/>
            <w14:bevel/>
          </w14:textOutline>
        </w:rPr>
        <w:t xml:space="preserve"> will also be </w:t>
      </w:r>
      <w:r w:rsidRPr="00672A81">
        <w:rPr>
          <w14:textOutline w14:w="9525" w14:cap="rnd" w14:cmpd="sng" w14:algn="ctr">
            <w14:noFill/>
            <w14:prstDash w14:val="solid"/>
            <w14:bevel/>
          </w14:textOutline>
        </w:rPr>
        <w:lastRenderedPageBreak/>
        <w:t xml:space="preserve">prompted to complete a career assessment. Ms. Senior highlighted that </w:t>
      </w:r>
      <w:r>
        <w:rPr>
          <w14:textOutline w14:w="9525" w14:cap="rnd" w14:cmpd="sng" w14:algn="ctr">
            <w14:noFill/>
            <w14:prstDash w14:val="solid"/>
            <w14:bevel/>
          </w14:textOutline>
        </w:rPr>
        <w:t xml:space="preserve">the </w:t>
      </w:r>
      <w:r w:rsidRPr="00672A81">
        <w:rPr>
          <w:i/>
          <w:iCs/>
          <w14:textOutline w14:w="9525" w14:cap="rnd" w14:cmpd="sng" w14:algn="ctr">
            <w14:noFill/>
            <w14:prstDash w14:val="solid"/>
            <w14:bevel/>
          </w14:textOutline>
        </w:rPr>
        <w:t xml:space="preserve">MyFloridaFuture </w:t>
      </w:r>
      <w:r>
        <w:rPr>
          <w14:textOutline w14:w="9525" w14:cap="rnd" w14:cmpd="sng" w14:algn="ctr">
            <w14:noFill/>
            <w14:prstDash w14:val="solid"/>
            <w14:bevel/>
          </w14:textOutline>
        </w:rPr>
        <w:t xml:space="preserve">dashboard </w:t>
      </w:r>
      <w:r w:rsidRPr="00672A81">
        <w:rPr>
          <w14:textOutline w14:w="9525" w14:cap="rnd" w14:cmpd="sng" w14:algn="ctr">
            <w14:noFill/>
            <w14:prstDash w14:val="solid"/>
            <w14:bevel/>
          </w14:textOutline>
        </w:rPr>
        <w:t xml:space="preserve">will be </w:t>
      </w:r>
      <w:r>
        <w:rPr>
          <w14:textOutline w14:w="9525" w14:cap="rnd" w14:cmpd="sng" w14:algn="ctr">
            <w14:noFill/>
            <w14:prstDash w14:val="solid"/>
            <w14:bevel/>
          </w14:textOutline>
        </w:rPr>
        <w:t>featured</w:t>
      </w:r>
      <w:r w:rsidRPr="00672A81">
        <w:rPr>
          <w14:textOutline w14:w="9525" w14:cap="rnd" w14:cmpd="sng" w14:algn="ctr">
            <w14:noFill/>
            <w14:prstDash w14:val="solid"/>
            <w14:bevel/>
          </w14:textOutline>
        </w:rPr>
        <w:t xml:space="preserve"> and linked in the career readiness training module. Students will </w:t>
      </w:r>
      <w:r>
        <w:rPr>
          <w14:textOutline w14:w="9525" w14:cap="rnd" w14:cmpd="sng" w14:algn="ctr">
            <w14:noFill/>
            <w14:prstDash w14:val="solid"/>
            <w14:bevel/>
          </w14:textOutline>
        </w:rPr>
        <w:t xml:space="preserve">also </w:t>
      </w:r>
      <w:r w:rsidRPr="00672A81">
        <w:rPr>
          <w14:textOutline w14:w="9525" w14:cap="rnd" w14:cmpd="sng" w14:algn="ctr">
            <w14:noFill/>
            <w14:prstDash w14:val="solid"/>
            <w14:bevel/>
          </w14:textOutline>
        </w:rPr>
        <w:t>complete a quiz</w:t>
      </w:r>
      <w:r>
        <w:rPr>
          <w14:textOutline w14:w="9525" w14:cap="rnd" w14:cmpd="sng" w14:algn="ctr">
            <w14:noFill/>
            <w14:prstDash w14:val="solid"/>
            <w14:bevel/>
          </w14:textOutline>
        </w:rPr>
        <w:t xml:space="preserve"> at the end of the module</w:t>
      </w:r>
      <w:r w:rsidRPr="00672A81">
        <w:rPr>
          <w14:textOutline w14:w="9525" w14:cap="rnd" w14:cmpd="sng" w14:algn="ctr">
            <w14:noFill/>
            <w14:prstDash w14:val="solid"/>
            <w14:bevel/>
          </w14:textOutline>
        </w:rPr>
        <w:t xml:space="preserve">, </w:t>
      </w:r>
      <w:r>
        <w:rPr>
          <w14:textOutline w14:w="9525" w14:cap="rnd" w14:cmpd="sng" w14:algn="ctr">
            <w14:noFill/>
            <w14:prstDash w14:val="solid"/>
            <w14:bevel/>
          </w14:textOutline>
        </w:rPr>
        <w:t xml:space="preserve">answering questions related to their having completed all of the requirements. </w:t>
      </w:r>
    </w:p>
    <w:p w14:paraId="33E1BAC6" w14:textId="77777777" w:rsidR="00355ABE" w:rsidRDefault="00355ABE" w:rsidP="00355ABE">
      <w:pPr>
        <w:ind w:left="1440"/>
        <w:rPr>
          <w14:textOutline w14:w="9525" w14:cap="rnd" w14:cmpd="sng" w14:algn="ctr">
            <w14:noFill/>
            <w14:prstDash w14:val="solid"/>
            <w14:bevel/>
          </w14:textOutline>
        </w:rPr>
      </w:pPr>
      <w:r>
        <w:rPr>
          <w14:textOutline w14:w="9525" w14:cap="rnd" w14:cmpd="sng" w14:algn="ctr">
            <w14:noFill/>
            <w14:prstDash w14:val="solid"/>
            <w14:bevel/>
          </w14:textOutline>
        </w:rPr>
        <w:t>Ms. Senior advised that the program will be implemented during Fall 2022 and, registration holds, beginning in spring 2023, will be placed on the accounts of students who have not completed all of the requirements, to ensure adherence to the program.</w:t>
      </w:r>
    </w:p>
    <w:p w14:paraId="75C70F4D" w14:textId="77777777" w:rsidR="00355ABE" w:rsidRDefault="00355ABE" w:rsidP="00355ABE">
      <w:pPr>
        <w:ind w:left="1440"/>
        <w:rPr>
          <w14:textOutline w14:w="9525" w14:cap="rnd" w14:cmpd="sng" w14:algn="ctr">
            <w14:noFill/>
            <w14:prstDash w14:val="solid"/>
            <w14:bevel/>
          </w14:textOutline>
        </w:rPr>
      </w:pPr>
      <w:r>
        <w:rPr>
          <w14:textOutline w14:w="9525" w14:cap="rnd" w14:cmpd="sng" w14:algn="ctr">
            <w14:noFill/>
            <w14:prstDash w14:val="solid"/>
            <w14:bevel/>
          </w14:textOutline>
        </w:rPr>
        <w:t xml:space="preserve">Ms. Senior relayed that the program will provide valuable information to students about the job market in fields they are interested in. It will also help them identify which majors may and may not be fits for them based on their interests and goals. Ms. Senior shared that the Career Center will be working closely with the University’s Marketing and Communications division and academic advisors to ensure that students are receiving information about the program. </w:t>
      </w:r>
    </w:p>
    <w:p w14:paraId="70A2E0D9" w14:textId="77777777" w:rsidR="00355ABE" w:rsidRDefault="00355ABE" w:rsidP="00355ABE">
      <w:pPr>
        <w:ind w:left="1440"/>
        <w:rPr>
          <w14:textOutline w14:w="9525" w14:cap="rnd" w14:cmpd="sng" w14:algn="ctr">
            <w14:noFill/>
            <w14:prstDash w14:val="solid"/>
            <w14:bevel/>
          </w14:textOutline>
        </w:rPr>
      </w:pPr>
      <w:r>
        <w:rPr>
          <w14:textOutline w14:w="9525" w14:cap="rnd" w14:cmpd="sng" w14:algn="ctr">
            <w14:noFill/>
            <w14:prstDash w14:val="solid"/>
            <w14:bevel/>
          </w14:textOutline>
        </w:rPr>
        <w:t xml:space="preserve">Ms. Senior noted that Trustees Lazzara and Patel had reached out to her with questions, particularly regarding the technological resources for the program. She stated that she had appreciated her conversations with them, and that Career Services has worked closely with the University’s ITS division to ensure that everything was in place to deliver the program. She stated that they had been able to secure funding for a new data-export tool, which will allow the system which houses the training modules and the system which processes registration holds to communicate. </w:t>
      </w:r>
    </w:p>
    <w:p w14:paraId="3398E9FB" w14:textId="77777777" w:rsidR="00355ABE" w:rsidRDefault="00355ABE" w:rsidP="00355ABE">
      <w:pPr>
        <w:spacing w:after="0" w:line="240" w:lineRule="auto"/>
        <w:ind w:left="1440"/>
        <w:rPr>
          <w14:textOutline w14:w="9525" w14:cap="rnd" w14:cmpd="sng" w14:algn="ctr">
            <w14:noFill/>
            <w14:prstDash w14:val="solid"/>
            <w14:bevel/>
          </w14:textOutline>
        </w:rPr>
      </w:pPr>
      <w:r>
        <w:rPr>
          <w14:textOutline w14:w="9525" w14:cap="rnd" w14:cmpd="sng" w14:algn="ctr">
            <w14:noFill/>
            <w14:prstDash w14:val="solid"/>
            <w14:bevel/>
          </w14:textOutline>
        </w:rPr>
        <w:lastRenderedPageBreak/>
        <w:t xml:space="preserve">Trustee Korman Shelton asked if students who change their majors will be penalized, in terms of completion of the requirements for the program. </w:t>
      </w:r>
    </w:p>
    <w:p w14:paraId="0C55137C" w14:textId="77777777" w:rsidR="00355ABE" w:rsidRDefault="00355ABE" w:rsidP="00355ABE">
      <w:pPr>
        <w:spacing w:after="0" w:line="240" w:lineRule="auto"/>
        <w:ind w:left="1440"/>
        <w:rPr>
          <w14:textOutline w14:w="9525" w14:cap="rnd" w14:cmpd="sng" w14:algn="ctr">
            <w14:noFill/>
            <w14:prstDash w14:val="solid"/>
            <w14:bevel/>
          </w14:textOutline>
        </w:rPr>
      </w:pPr>
      <w:r>
        <w:rPr>
          <w14:textOutline w14:w="9525" w14:cap="rnd" w14:cmpd="sng" w14:algn="ctr">
            <w14:noFill/>
            <w14:prstDash w14:val="solid"/>
            <w14:bevel/>
          </w14:textOutline>
        </w:rPr>
        <w:t xml:space="preserve">Ms. Senior stated that they will not; the stipulation requires only that they have received the information. She added that Career Services hopes that students will take advantage of full spectrum of services once they receive this initial information through the program. </w:t>
      </w:r>
    </w:p>
    <w:p w14:paraId="36D93298" w14:textId="77777777" w:rsidR="00355ABE" w:rsidRDefault="00355ABE" w:rsidP="00355ABE">
      <w:pPr>
        <w:spacing w:after="0" w:line="240" w:lineRule="auto"/>
        <w:ind w:left="1440"/>
        <w:rPr>
          <w14:textOutline w14:w="9525" w14:cap="rnd" w14:cmpd="sng" w14:algn="ctr">
            <w14:noFill/>
            <w14:prstDash w14:val="solid"/>
            <w14:bevel/>
          </w14:textOutline>
        </w:rPr>
      </w:pPr>
    </w:p>
    <w:p w14:paraId="4576D40D" w14:textId="77777777" w:rsidR="00355ABE" w:rsidRDefault="00355ABE" w:rsidP="00355ABE">
      <w:pPr>
        <w:spacing w:after="0" w:line="240" w:lineRule="auto"/>
        <w:ind w:left="1440"/>
        <w:rPr>
          <w14:textOutline w14:w="9525" w14:cap="rnd" w14:cmpd="sng" w14:algn="ctr">
            <w14:noFill/>
            <w14:prstDash w14:val="solid"/>
            <w14:bevel/>
          </w14:textOutline>
        </w:rPr>
      </w:pPr>
      <w:r>
        <w:rPr>
          <w14:textOutline w14:w="9525" w14:cap="rnd" w14:cmpd="sng" w14:algn="ctr">
            <w14:noFill/>
            <w14:prstDash w14:val="solid"/>
            <w14:bevel/>
          </w14:textOutline>
        </w:rPr>
        <w:t xml:space="preserve">Trustee Besirevic asked - for those interested students - if the program will provide information on graduate programs that may not be currently offered at UNF. Ms. Senior confirmed that students will receive a wide array of information from how to choose a major to how to choose a graduate program, if they are interested in graduate studies, and will have access to all available resources. </w:t>
      </w:r>
    </w:p>
    <w:p w14:paraId="7AB1C099" w14:textId="77777777" w:rsidR="00355ABE" w:rsidRDefault="00355ABE" w:rsidP="00355ABE">
      <w:pPr>
        <w:spacing w:after="0" w:line="240" w:lineRule="auto"/>
        <w:ind w:left="1440"/>
        <w:rPr>
          <w14:textOutline w14:w="9525" w14:cap="rnd" w14:cmpd="sng" w14:algn="ctr">
            <w14:noFill/>
            <w14:prstDash w14:val="solid"/>
            <w14:bevel/>
          </w14:textOutline>
        </w:rPr>
      </w:pPr>
    </w:p>
    <w:p w14:paraId="1036B189" w14:textId="77777777" w:rsidR="00355ABE" w:rsidRDefault="00355ABE" w:rsidP="00355ABE">
      <w:pPr>
        <w:spacing w:after="0" w:line="240" w:lineRule="auto"/>
        <w:ind w:left="1440"/>
        <w:rPr>
          <w14:textOutline w14:w="9525" w14:cap="rnd" w14:cmpd="sng" w14:algn="ctr">
            <w14:noFill/>
            <w14:prstDash w14:val="solid"/>
            <w14:bevel/>
          </w14:textOutline>
        </w:rPr>
      </w:pPr>
      <w:r>
        <w:rPr>
          <w14:textOutline w14:w="9525" w14:cap="rnd" w14:cmpd="sng" w14:algn="ctr">
            <w14:noFill/>
            <w14:prstDash w14:val="solid"/>
            <w14:bevel/>
          </w14:textOutline>
        </w:rPr>
        <w:t>Trustee Patel asked how the University will measure success with the program. Ms. Senior stated that success will be measured both qualitatively and quantitatively. She stated that the numbers of students the Career Center will engage with will increase due to implementation of the program and the quiz incorporated into the module will gauge students’ understanding of the information provided. She stated that “everything the University does is guided by the metrics.” The University will be able to look at data regarding students who have changed majors, and the program should help with decreasing those numbers. She stated that the University</w:t>
      </w:r>
      <w:r>
        <w:rPr>
          <w:rStyle w:val="CommentReference"/>
        </w:rPr>
        <w:t xml:space="preserve"> </w:t>
      </w:r>
      <w:r>
        <w:rPr>
          <w14:textOutline w14:w="9525" w14:cap="rnd" w14:cmpd="sng" w14:algn="ctr">
            <w14:noFill/>
            <w14:prstDash w14:val="solid"/>
            <w14:bevel/>
          </w14:textOutline>
        </w:rPr>
        <w:t>is also looking into strategies that will help with this.</w:t>
      </w:r>
    </w:p>
    <w:p w14:paraId="1D45834D" w14:textId="77777777" w:rsidR="00355ABE" w:rsidRDefault="00355ABE" w:rsidP="00355ABE">
      <w:pPr>
        <w:spacing w:after="0" w:line="240" w:lineRule="auto"/>
        <w:ind w:left="1440"/>
        <w:rPr>
          <w14:textOutline w14:w="9525" w14:cap="rnd" w14:cmpd="sng" w14:algn="ctr">
            <w14:noFill/>
            <w14:prstDash w14:val="solid"/>
            <w14:bevel/>
          </w14:textOutline>
        </w:rPr>
      </w:pPr>
    </w:p>
    <w:p w14:paraId="0ECAF319" w14:textId="77777777" w:rsidR="00355ABE" w:rsidRDefault="00355ABE" w:rsidP="00355ABE">
      <w:pPr>
        <w:spacing w:after="0" w:line="240" w:lineRule="auto"/>
        <w:ind w:left="1440"/>
        <w:rPr>
          <w14:textOutline w14:w="9525" w14:cap="rnd" w14:cmpd="sng" w14:algn="ctr">
            <w14:noFill/>
            <w14:prstDash w14:val="solid"/>
            <w14:bevel/>
          </w14:textOutline>
        </w:rPr>
      </w:pPr>
      <w:r>
        <w:rPr>
          <w14:textOutline w14:w="9525" w14:cap="rnd" w14:cmpd="sng" w14:algn="ctr">
            <w14:noFill/>
            <w14:prstDash w14:val="solid"/>
            <w14:bevel/>
          </w14:textOutline>
        </w:rPr>
        <w:t xml:space="preserve">Chair Hyde reminded the Board that discussions at the recent SUS annual Trustee Summit centered around students’ career readiness. He also reminded them that UNF has done very well on the metric that measures this. He stated </w:t>
      </w:r>
      <w:r>
        <w:rPr>
          <w14:textOutline w14:w="9525" w14:cap="rnd" w14:cmpd="sng" w14:algn="ctr">
            <w14:noFill/>
            <w14:prstDash w14:val="solid"/>
            <w14:bevel/>
          </w14:textOutline>
        </w:rPr>
        <w:lastRenderedPageBreak/>
        <w:t>that this will be an additional tool to help the University continue to succeed and improve. Chair Hyde thanked Trustees Lazzara and Patel for their engagement with the program.  Chair Hyde asked if there were additional questions. There being none, he asked for a MOTION to APPROVE. Trustee White made a MOTION to APPROVE, and Trustee Besirevic SECONDED. The Board unanimously approved the UNF Undergraduate Career Services Plan.</w:t>
      </w:r>
    </w:p>
    <w:p w14:paraId="1ADCBC8F" w14:textId="77777777" w:rsidR="00355ABE" w:rsidRDefault="00355ABE" w:rsidP="00355ABE"/>
    <w:p w14:paraId="422C77A1" w14:textId="1DC97D65" w:rsidR="007C11F6" w:rsidRPr="00B1576C" w:rsidRDefault="007C11F6" w:rsidP="00424B2C">
      <w:pPr>
        <w:pStyle w:val="Heading1"/>
      </w:pPr>
      <w:r w:rsidRPr="00B1576C">
        <w:t>Item 8</w:t>
      </w:r>
      <w:r w:rsidRPr="00B1576C">
        <w:tab/>
        <w:t xml:space="preserve">Discussion with Executive Compensation Consultant for Presidential Search </w:t>
      </w:r>
    </w:p>
    <w:p w14:paraId="16F3A698" w14:textId="1B8B5C32" w:rsidR="007C11F6" w:rsidRPr="00B1576C" w:rsidRDefault="007C11F6" w:rsidP="00F12288">
      <w:pPr>
        <w:ind w:left="1440"/>
      </w:pPr>
      <w:r w:rsidRPr="00B1576C">
        <w:t>Mr. Stanley McKnight, President, and Mr. Phillip McKnight, Vice President, McKnight Associates, me</w:t>
      </w:r>
      <w:r>
        <w:t>t</w:t>
      </w:r>
      <w:r w:rsidRPr="00B1576C">
        <w:t xml:space="preserve"> with the Board to discuss the executive compensation analysis. </w:t>
      </w:r>
      <w:r>
        <w:t>Search Committee Chair McElroy introduced them and relayed that McKnight had been invited to the Board meeting to share background on the process they were using for their analysis.</w:t>
      </w:r>
    </w:p>
    <w:p w14:paraId="7CBA1E0E" w14:textId="77777777" w:rsidR="007C11F6" w:rsidRDefault="007C11F6" w:rsidP="00F12288">
      <w:pPr>
        <w:ind w:left="1440"/>
      </w:pPr>
      <w:r>
        <w:t xml:space="preserve">Using three peer comparison groups, McKnight provided an overview of presidential compensation in public universities nationally (N=12), in Florida SUS universities (N=11), and SUS universities most closely related to UNF (N=4). Mr. Phillip McKnight stated that the analysis had also included a review of data from the Chronicle of Higher Education, the 2019-2020 SUS Presidential Salary Survey, presidential contracts, and recent IRS 990 Foundation reports. </w:t>
      </w:r>
    </w:p>
    <w:p w14:paraId="66384420" w14:textId="77777777" w:rsidR="007C11F6" w:rsidRDefault="007C11F6" w:rsidP="00F12288">
      <w:pPr>
        <w:ind w:left="1440"/>
      </w:pPr>
      <w:r>
        <w:t xml:space="preserve">Mr. Stanley McKnight shared that, in general, components of compensation are base pay, bonuses and incentives. He relayed that the trend has been to provide  moderate base salaries, with more robust, variable long-term award opportunities for university presidents. He stated this trend links pay to accomplishments, allowing universities to reward specific, achievable </w:t>
      </w:r>
      <w:r>
        <w:lastRenderedPageBreak/>
        <w:t xml:space="preserve">accomplishments which their Boards have confirmed are tied to the universities’ strategic plans. He highlighted that this trend links high earnings to high achievements, as payments are tied to associated milestones. </w:t>
      </w:r>
    </w:p>
    <w:p w14:paraId="1CCD9DB3" w14:textId="77777777" w:rsidR="007C11F6" w:rsidRDefault="007C11F6" w:rsidP="00F12288">
      <w:pPr>
        <w:ind w:left="1440"/>
      </w:pPr>
      <w:r>
        <w:t xml:space="preserve">Mr. Phillip McKnight relayed that most state universities in Florida provide housing and vehicle allowances, and that while recently UNF has met benchmarks for base presidential pay, it has been slightly lower than its peers in terms of bonuses and incentives. Mr. Stanley McKnight stated that many universities use Foundation funds to supplement presidential pay and that this is the case in Florida which has statutory limitations on presidential base-pay amounts. McKnight provided a preliminary recommended compensation range. </w:t>
      </w:r>
    </w:p>
    <w:p w14:paraId="32C5CAAF" w14:textId="77777777" w:rsidR="007C11F6" w:rsidRPr="00B1576C" w:rsidRDefault="007C11F6" w:rsidP="007C11F6">
      <w:pPr>
        <w:spacing w:after="0" w:line="240" w:lineRule="auto"/>
        <w:rPr>
          <w:bCs/>
        </w:rPr>
      </w:pPr>
    </w:p>
    <w:p w14:paraId="52A3E1A9" w14:textId="4E380945" w:rsidR="007C11F6" w:rsidRPr="00B1576C" w:rsidRDefault="007C11F6" w:rsidP="00424B2C">
      <w:pPr>
        <w:pStyle w:val="Heading1"/>
      </w:pPr>
      <w:r w:rsidRPr="00B1576C">
        <w:t>Item 9</w:t>
      </w:r>
      <w:r w:rsidRPr="00B1576C">
        <w:tab/>
        <w:t xml:space="preserve">Presidential Search Input Survey </w:t>
      </w:r>
    </w:p>
    <w:p w14:paraId="1EF9E22C" w14:textId="77777777" w:rsidR="007C11F6" w:rsidRDefault="007C11F6" w:rsidP="007C11F6">
      <w:pPr>
        <w:spacing w:after="0" w:line="240" w:lineRule="auto"/>
        <w:ind w:left="1440"/>
      </w:pPr>
      <w:r w:rsidRPr="00B1576C">
        <w:t xml:space="preserve">On October 12, </w:t>
      </w:r>
      <w:r>
        <w:t xml:space="preserve">2021, </w:t>
      </w:r>
      <w:r w:rsidRPr="00B1576C">
        <w:t xml:space="preserve">the University </w:t>
      </w:r>
      <w:r>
        <w:t xml:space="preserve">had </w:t>
      </w:r>
      <w:r w:rsidRPr="00B1576C">
        <w:t xml:space="preserve">launched </w:t>
      </w:r>
      <w:r>
        <w:t>the</w:t>
      </w:r>
      <w:r w:rsidRPr="00B1576C">
        <w:t xml:space="preserve"> on-line </w:t>
      </w:r>
      <w:r>
        <w:t xml:space="preserve">Presidential Search Input Survey </w:t>
      </w:r>
      <w:r w:rsidRPr="00B1576C">
        <w:t xml:space="preserve">to gather information and input from faculty, staff, students, alumni, donors, volunteers, and community members on the qualities, characteristics and priorities desired for the next </w:t>
      </w:r>
      <w:r>
        <w:t xml:space="preserve">UNF </w:t>
      </w:r>
      <w:r w:rsidRPr="00B1576C">
        <w:t>President. The University received over 20</w:t>
      </w:r>
      <w:r>
        <w:t xml:space="preserve">95 responses. </w:t>
      </w:r>
      <w:r w:rsidRPr="00B1576C">
        <w:t xml:space="preserve">The University Director of Assessment Dr. Amanda Kulp and search committee members Dr. John White and Dr. Susan </w:t>
      </w:r>
      <w:r>
        <w:t xml:space="preserve">Perez </w:t>
      </w:r>
      <w:r w:rsidRPr="00B1576C">
        <w:t>report</w:t>
      </w:r>
      <w:r>
        <w:t>ed</w:t>
      </w:r>
      <w:r w:rsidRPr="00B1576C">
        <w:t xml:space="preserve"> </w:t>
      </w:r>
      <w:r>
        <w:t xml:space="preserve">on themes which had arisen through the responses. Dr. Kulp explained the methodology which was used to analyze responses. </w:t>
      </w:r>
    </w:p>
    <w:p w14:paraId="73667F28" w14:textId="77777777" w:rsidR="007C11F6" w:rsidRDefault="007C11F6" w:rsidP="007C11F6">
      <w:pPr>
        <w:spacing w:after="0" w:line="240" w:lineRule="auto"/>
        <w:ind w:left="1440"/>
      </w:pPr>
    </w:p>
    <w:p w14:paraId="3E29252E" w14:textId="77777777" w:rsidR="007C11F6" w:rsidRDefault="007C11F6" w:rsidP="007C11F6">
      <w:pPr>
        <w:spacing w:after="0" w:line="240" w:lineRule="auto"/>
        <w:ind w:left="1440"/>
      </w:pPr>
      <w:r>
        <w:t xml:space="preserve">The following qualities were expressed as the “top five desired” qualities in a candidate: “committed to student success, integrity and honesty, accessible and approachable, understands shared governance, caring and supportive, experienced in a college classroom, collaborative and inclusive, is a change agent, </w:t>
      </w:r>
      <w:r>
        <w:lastRenderedPageBreak/>
        <w:t xml:space="preserve">and committed to diversity, equity, and inclusion.” Written responses indicated respondents were seeking “visionary, dynamic leadership” and a candidate who possesses “political savvy, integrity, and a collaborative style,” and who is “approachable and communicative.” She noted that 52% of respondents indicated they preferred a candidate with higher education experience. </w:t>
      </w:r>
    </w:p>
    <w:p w14:paraId="4B843518" w14:textId="77777777" w:rsidR="007C11F6" w:rsidRDefault="007C11F6" w:rsidP="007C11F6">
      <w:pPr>
        <w:spacing w:after="0" w:line="240" w:lineRule="auto"/>
        <w:ind w:left="1440"/>
      </w:pPr>
    </w:p>
    <w:p w14:paraId="29F5BC53" w14:textId="77777777" w:rsidR="007C11F6" w:rsidRDefault="007C11F6" w:rsidP="007C11F6">
      <w:pPr>
        <w:spacing w:after="0" w:line="240" w:lineRule="auto"/>
        <w:ind w:left="1440"/>
      </w:pPr>
      <w:r>
        <w:t xml:space="preserve">The following themes emerged as the highest priorities for student respondents: “student success, student academics, campus growth, and student career opportunities.” Faculty indicated “equitable compensation; diversity, equity and inclusion; student success; identifying UNF’s niche; and student academics” as most important. Staff and administration identified “equitable compensation; student success; student retention; diversity, equity and inclusion; and student academics” as priorities.  UNF alumni communicated “student success, student career opportunities; diversity, equity and inclusion; community business partnerships; and new academic programs” as most important. Community respondents expressed these same themes as priorities, with the addition of “campus life.”  </w:t>
      </w:r>
    </w:p>
    <w:p w14:paraId="5346977D" w14:textId="77777777" w:rsidR="007C11F6" w:rsidRDefault="007C11F6" w:rsidP="007C11F6">
      <w:pPr>
        <w:spacing w:after="0" w:line="240" w:lineRule="auto"/>
        <w:ind w:left="1440"/>
      </w:pPr>
    </w:p>
    <w:p w14:paraId="562E805C" w14:textId="77777777" w:rsidR="007C11F6" w:rsidRDefault="007C11F6" w:rsidP="007C11F6">
      <w:pPr>
        <w:spacing w:after="0" w:line="240" w:lineRule="auto"/>
        <w:ind w:left="1440"/>
      </w:pPr>
      <w:r>
        <w:t xml:space="preserve">Dr. Kulp noted that all groups of respondents listed the following as short-term priorities for the next UNF President: operations, expansion and growth; student outcomes and support; institutional identity and prominence; COVID recovery, health and safety; diversity, equity and inclusion; community engagement/engagement with Jacksonville; and engendering trust and building relationships and morale. She relayed that the following were shared as long-term priorities for the next president: increasing funding and building operational excellence, raising UNF’s profile and distinction, and improving student outcomes. She also highlighted that respondents stated it was important </w:t>
      </w:r>
      <w:r>
        <w:lastRenderedPageBreak/>
        <w:t xml:space="preserve">for the University to learn more about candidates’ action plans and long-term visions for the University, as well as leadership styles, ways of “handling politics,” and reasons for their interest in UNF at this time. </w:t>
      </w:r>
    </w:p>
    <w:p w14:paraId="50FF1D1E" w14:textId="77777777" w:rsidR="007C11F6" w:rsidRDefault="007C11F6" w:rsidP="007C11F6">
      <w:pPr>
        <w:spacing w:after="0" w:line="240" w:lineRule="auto"/>
        <w:ind w:left="1440"/>
      </w:pPr>
    </w:p>
    <w:p w14:paraId="660CDD9D" w14:textId="77777777" w:rsidR="007C11F6" w:rsidRDefault="007C11F6" w:rsidP="007C11F6">
      <w:pPr>
        <w:spacing w:after="0" w:line="240" w:lineRule="auto"/>
        <w:ind w:left="1440"/>
      </w:pPr>
      <w:r>
        <w:t xml:space="preserve">Dr. White stated that the new president will need to “work on faculty morale” and in addition to “compensation” as a priority, faculty expressed that faculty retention and support, and building a sense of community are important. He added that faculty are seeking an individual who is “politically astute and at the same time approachable and warm and who has an ‘open-door’ policy.” </w:t>
      </w:r>
    </w:p>
    <w:p w14:paraId="169EC873" w14:textId="77777777" w:rsidR="007C11F6" w:rsidRDefault="007C11F6" w:rsidP="007C11F6">
      <w:pPr>
        <w:spacing w:after="0" w:line="240" w:lineRule="auto"/>
        <w:ind w:left="1440"/>
      </w:pPr>
    </w:p>
    <w:p w14:paraId="17943DCC" w14:textId="2283D687" w:rsidR="00060041" w:rsidRDefault="007C11F6" w:rsidP="00AB1B0E">
      <w:pPr>
        <w:spacing w:after="0" w:line="240" w:lineRule="auto"/>
        <w:ind w:left="1440"/>
      </w:pPr>
      <w:r>
        <w:t>Dr. Perez provided an overview of some of the written responses from staff. She noted staff are seeking an “honest, collaborative, approachable” individual with</w:t>
      </w:r>
    </w:p>
    <w:p w14:paraId="0C3A5B36" w14:textId="534BA20A" w:rsidR="007C11F6" w:rsidRPr="007C11F6" w:rsidRDefault="007C11F6" w:rsidP="007C11F6">
      <w:pPr>
        <w:spacing w:after="0" w:line="240" w:lineRule="auto"/>
        <w:ind w:left="1440"/>
      </w:pPr>
      <w:r>
        <w:t xml:space="preserve">integrity who is committed to student success. She relayed that staff are also concerned about diversity, equity and inclusion, talent management (faculty and staff compensation, retention, and opportunities for advancement), “springing forward from the COVID experience,” and improving staff morale.  </w:t>
      </w:r>
    </w:p>
    <w:p w14:paraId="35C9E9A4" w14:textId="77777777" w:rsidR="007C11F6" w:rsidRDefault="007C11F6" w:rsidP="007C11F6">
      <w:pPr>
        <w:spacing w:after="0" w:line="240" w:lineRule="auto"/>
        <w:rPr>
          <w:b/>
          <w:bCs/>
        </w:rPr>
      </w:pPr>
    </w:p>
    <w:p w14:paraId="1E15118F" w14:textId="77777777" w:rsidR="007C11F6" w:rsidRPr="00B1576C" w:rsidRDefault="007C11F6" w:rsidP="00424B2C">
      <w:pPr>
        <w:pStyle w:val="Heading1"/>
        <w:rPr>
          <w:i/>
          <w:iCs/>
          <w:sz w:val="18"/>
          <w:szCs w:val="18"/>
        </w:rPr>
      </w:pPr>
      <w:r w:rsidRPr="00B1576C">
        <w:t>Item 10</w:t>
      </w:r>
      <w:r w:rsidRPr="00B1576C">
        <w:tab/>
        <w:t xml:space="preserve">Listening Sessions </w:t>
      </w:r>
    </w:p>
    <w:p w14:paraId="294F55FF" w14:textId="77777777" w:rsidR="007C11F6" w:rsidRDefault="007C11F6" w:rsidP="007C11F6">
      <w:pPr>
        <w:spacing w:after="0" w:line="240" w:lineRule="auto"/>
        <w:ind w:left="1440"/>
      </w:pPr>
      <w:r>
        <w:t xml:space="preserve">Search Chair McElroy introduced </w:t>
      </w:r>
      <w:r w:rsidRPr="00B1576C">
        <w:t xml:space="preserve">Mr. John Thornburgh, Senior Partner, WittKieffer </w:t>
      </w:r>
      <w:r>
        <w:t xml:space="preserve">who </w:t>
      </w:r>
      <w:r w:rsidRPr="00B1576C">
        <w:t>summarize</w:t>
      </w:r>
      <w:r>
        <w:t>d</w:t>
      </w:r>
      <w:r w:rsidRPr="00B1576C">
        <w:t xml:space="preserve"> major themes from the listening sessions</w:t>
      </w:r>
      <w:r>
        <w:t xml:space="preserve"> that were conducted on campus during the week of November 8, 2021, as part of the presidential search process. Mr. Thornburgh noted there had been quite a </w:t>
      </w:r>
      <w:r w:rsidRPr="00103E32">
        <w:t>lot of overlap</w:t>
      </w:r>
      <w:r>
        <w:t xml:space="preserve"> in the feedback that had been provided through</w:t>
      </w:r>
      <w:r w:rsidRPr="00103E32">
        <w:t xml:space="preserve"> </w:t>
      </w:r>
      <w:r>
        <w:t xml:space="preserve">the Presidential Search Input Survey and the </w:t>
      </w:r>
      <w:r w:rsidRPr="00103E32">
        <w:t>open forums</w:t>
      </w:r>
      <w:r>
        <w:t xml:space="preserve"> which had been held with </w:t>
      </w:r>
      <w:r w:rsidRPr="00103E32">
        <w:t xml:space="preserve">students, faculty </w:t>
      </w:r>
      <w:r>
        <w:t xml:space="preserve">and </w:t>
      </w:r>
      <w:r w:rsidRPr="00103E32">
        <w:t xml:space="preserve">staff, </w:t>
      </w:r>
      <w:r>
        <w:t xml:space="preserve">as well as conversations WittKieffer consultants had had with </w:t>
      </w:r>
      <w:r w:rsidRPr="00103E32">
        <w:t xml:space="preserve">key </w:t>
      </w:r>
      <w:r>
        <w:t xml:space="preserve">University </w:t>
      </w:r>
      <w:r w:rsidRPr="00103E32">
        <w:t>leaders</w:t>
      </w:r>
      <w:r>
        <w:t xml:space="preserve">. He noted the feedback would be especially important for candidates wanting to learn more about the University and its current and future </w:t>
      </w:r>
      <w:r>
        <w:lastRenderedPageBreak/>
        <w:t>needs. He stated that attendees indicated that they wanted a president for the University who would “add value,” and be focused on:</w:t>
      </w:r>
    </w:p>
    <w:p w14:paraId="63A2D035" w14:textId="77777777" w:rsidR="007C11F6" w:rsidRPr="007C11F6" w:rsidRDefault="007C11F6" w:rsidP="007C11F6">
      <w:pPr>
        <w:spacing w:after="0" w:line="240" w:lineRule="auto"/>
        <w:ind w:left="1440"/>
      </w:pPr>
    </w:p>
    <w:p w14:paraId="781A6069" w14:textId="77777777" w:rsidR="007C11F6" w:rsidRPr="007C11F6" w:rsidRDefault="007C11F6" w:rsidP="007C11F6">
      <w:pPr>
        <w:pStyle w:val="ListParagraph"/>
        <w:numPr>
          <w:ilvl w:val="0"/>
          <w:numId w:val="10"/>
        </w:numPr>
        <w:spacing w:after="160" w:line="259" w:lineRule="auto"/>
        <w:rPr>
          <w:rFonts w:ascii="Book Antiqua" w:hAnsi="Book Antiqua"/>
          <w:sz w:val="22"/>
          <w:szCs w:val="22"/>
        </w:rPr>
      </w:pPr>
      <w:r w:rsidRPr="007C11F6">
        <w:rPr>
          <w:rFonts w:ascii="Book Antiqua" w:hAnsi="Book Antiqua"/>
          <w:sz w:val="22"/>
          <w:szCs w:val="22"/>
        </w:rPr>
        <w:t>Student health and well-being (especially during and after the pandemic)</w:t>
      </w:r>
    </w:p>
    <w:p w14:paraId="26F19036" w14:textId="77777777" w:rsidR="007C11F6" w:rsidRPr="007C11F6" w:rsidRDefault="007C11F6" w:rsidP="007C11F6">
      <w:pPr>
        <w:pStyle w:val="ListParagraph"/>
        <w:numPr>
          <w:ilvl w:val="0"/>
          <w:numId w:val="10"/>
        </w:numPr>
        <w:spacing w:after="160" w:line="259" w:lineRule="auto"/>
        <w:rPr>
          <w:rFonts w:ascii="Book Antiqua" w:hAnsi="Book Antiqua"/>
          <w:sz w:val="22"/>
          <w:szCs w:val="22"/>
        </w:rPr>
      </w:pPr>
      <w:r w:rsidRPr="007C11F6">
        <w:rPr>
          <w:rFonts w:ascii="Book Antiqua" w:hAnsi="Book Antiqua"/>
          <w:sz w:val="22"/>
          <w:szCs w:val="22"/>
        </w:rPr>
        <w:t>Enrollment recovery after the pandemic</w:t>
      </w:r>
    </w:p>
    <w:p w14:paraId="1C362908" w14:textId="77777777" w:rsidR="007C11F6" w:rsidRPr="007C11F6" w:rsidRDefault="007C11F6" w:rsidP="007C11F6">
      <w:pPr>
        <w:pStyle w:val="ListParagraph"/>
        <w:numPr>
          <w:ilvl w:val="0"/>
          <w:numId w:val="10"/>
        </w:numPr>
        <w:spacing w:after="160" w:line="259" w:lineRule="auto"/>
        <w:rPr>
          <w:rFonts w:ascii="Book Antiqua" w:hAnsi="Book Antiqua"/>
          <w:sz w:val="22"/>
          <w:szCs w:val="22"/>
        </w:rPr>
      </w:pPr>
      <w:r w:rsidRPr="007C11F6">
        <w:rPr>
          <w:rFonts w:ascii="Book Antiqua" w:hAnsi="Book Antiqua"/>
          <w:sz w:val="22"/>
          <w:szCs w:val="22"/>
        </w:rPr>
        <w:t>Innovation and new paradigms for student learning</w:t>
      </w:r>
    </w:p>
    <w:p w14:paraId="64D0E156" w14:textId="77777777" w:rsidR="007C11F6" w:rsidRPr="007C11F6" w:rsidRDefault="007C11F6" w:rsidP="007C11F6">
      <w:pPr>
        <w:pStyle w:val="ListParagraph"/>
        <w:numPr>
          <w:ilvl w:val="0"/>
          <w:numId w:val="10"/>
        </w:numPr>
        <w:spacing w:after="160" w:line="259" w:lineRule="auto"/>
        <w:rPr>
          <w:rFonts w:ascii="Book Antiqua" w:hAnsi="Book Antiqua"/>
          <w:sz w:val="22"/>
          <w:szCs w:val="22"/>
        </w:rPr>
      </w:pPr>
      <w:r w:rsidRPr="007C11F6">
        <w:rPr>
          <w:rFonts w:ascii="Book Antiqua" w:hAnsi="Book Antiqua"/>
          <w:sz w:val="22"/>
          <w:szCs w:val="22"/>
        </w:rPr>
        <w:t>Alignment with the metrics and a plan for increased performance</w:t>
      </w:r>
    </w:p>
    <w:p w14:paraId="3C617A62" w14:textId="77777777" w:rsidR="007C11F6" w:rsidRPr="007C11F6" w:rsidRDefault="007C11F6" w:rsidP="007C11F6">
      <w:pPr>
        <w:pStyle w:val="ListParagraph"/>
        <w:numPr>
          <w:ilvl w:val="0"/>
          <w:numId w:val="10"/>
        </w:numPr>
        <w:spacing w:after="160" w:line="259" w:lineRule="auto"/>
        <w:rPr>
          <w:rFonts w:ascii="Book Antiqua" w:hAnsi="Book Antiqua"/>
          <w:sz w:val="22"/>
          <w:szCs w:val="22"/>
        </w:rPr>
      </w:pPr>
      <w:r w:rsidRPr="007C11F6">
        <w:rPr>
          <w:rFonts w:ascii="Book Antiqua" w:hAnsi="Book Antiqua"/>
          <w:sz w:val="22"/>
          <w:szCs w:val="22"/>
        </w:rPr>
        <w:t>Community engagement</w:t>
      </w:r>
    </w:p>
    <w:p w14:paraId="02A0C8CA" w14:textId="77777777" w:rsidR="007C11F6" w:rsidRPr="007C11F6" w:rsidRDefault="007C11F6" w:rsidP="007C11F6">
      <w:pPr>
        <w:pStyle w:val="ListParagraph"/>
        <w:numPr>
          <w:ilvl w:val="0"/>
          <w:numId w:val="10"/>
        </w:numPr>
        <w:spacing w:after="160" w:line="259" w:lineRule="auto"/>
        <w:rPr>
          <w:rFonts w:ascii="Book Antiqua" w:hAnsi="Book Antiqua"/>
          <w:sz w:val="22"/>
          <w:szCs w:val="22"/>
        </w:rPr>
      </w:pPr>
      <w:r w:rsidRPr="007C11F6">
        <w:rPr>
          <w:rFonts w:ascii="Book Antiqua" w:hAnsi="Book Antiqua"/>
          <w:sz w:val="22"/>
          <w:szCs w:val="22"/>
        </w:rPr>
        <w:t>Fundraising</w:t>
      </w:r>
    </w:p>
    <w:p w14:paraId="6D438FEC" w14:textId="77777777" w:rsidR="007C11F6" w:rsidRPr="007C11F6" w:rsidRDefault="007C11F6" w:rsidP="007C11F6">
      <w:pPr>
        <w:pStyle w:val="ListParagraph"/>
        <w:numPr>
          <w:ilvl w:val="0"/>
          <w:numId w:val="10"/>
        </w:numPr>
        <w:spacing w:after="160" w:line="259" w:lineRule="auto"/>
        <w:rPr>
          <w:rFonts w:ascii="Book Antiqua" w:hAnsi="Book Antiqua"/>
          <w:sz w:val="22"/>
          <w:szCs w:val="22"/>
        </w:rPr>
      </w:pPr>
      <w:r w:rsidRPr="007C11F6">
        <w:rPr>
          <w:rFonts w:ascii="Book Antiqua" w:hAnsi="Book Antiqua"/>
          <w:sz w:val="22"/>
          <w:szCs w:val="22"/>
        </w:rPr>
        <w:t>Branding and identifying opportunities for the University</w:t>
      </w:r>
    </w:p>
    <w:p w14:paraId="53F546D3" w14:textId="77777777" w:rsidR="007C11F6" w:rsidRDefault="007C11F6" w:rsidP="007C11F6">
      <w:pPr>
        <w:pStyle w:val="ListParagraph"/>
        <w:ind w:left="2160"/>
        <w:rPr>
          <w:rFonts w:ascii="Book Antiqua" w:hAnsi="Book Antiqua"/>
        </w:rPr>
      </w:pPr>
    </w:p>
    <w:p w14:paraId="03AAE166" w14:textId="76E10899" w:rsidR="007C11F6" w:rsidRDefault="007C11F6" w:rsidP="007C11F6">
      <w:pPr>
        <w:pStyle w:val="ListParagraph"/>
        <w:ind w:left="1440"/>
        <w:rPr>
          <w:rFonts w:ascii="Book Antiqua" w:hAnsi="Book Antiqua"/>
          <w:sz w:val="22"/>
          <w:szCs w:val="22"/>
        </w:rPr>
      </w:pPr>
      <w:r w:rsidRPr="007C11F6">
        <w:rPr>
          <w:rFonts w:ascii="Book Antiqua" w:hAnsi="Book Antiqua"/>
          <w:sz w:val="22"/>
          <w:szCs w:val="22"/>
        </w:rPr>
        <w:t xml:space="preserve">He added that participants communicated they would like the University President to be “focused on results and be able to operate in an environment with limited resources.” </w:t>
      </w:r>
    </w:p>
    <w:p w14:paraId="3213D449" w14:textId="3DC3D45A" w:rsidR="00060041" w:rsidRDefault="00060041" w:rsidP="007C11F6">
      <w:pPr>
        <w:pStyle w:val="ListParagraph"/>
        <w:ind w:left="1440"/>
        <w:rPr>
          <w:rFonts w:ascii="Book Antiqua" w:hAnsi="Book Antiqua"/>
          <w:sz w:val="22"/>
          <w:szCs w:val="22"/>
        </w:rPr>
      </w:pPr>
    </w:p>
    <w:p w14:paraId="067C6B3E" w14:textId="00FA1955" w:rsidR="007C11F6" w:rsidRPr="00B1576C" w:rsidRDefault="007C11F6" w:rsidP="00060041">
      <w:pPr>
        <w:pStyle w:val="Heading1"/>
        <w:spacing w:after="240"/>
        <w:rPr>
          <w:i/>
          <w:iCs/>
        </w:rPr>
      </w:pPr>
      <w:r w:rsidRPr="00B1576C">
        <w:t xml:space="preserve">Item 11  </w:t>
      </w:r>
      <w:r w:rsidRPr="00B1576C">
        <w:tab/>
        <w:t xml:space="preserve">Discussion with Executive Search Firm </w:t>
      </w:r>
    </w:p>
    <w:p w14:paraId="504B79F3" w14:textId="1AC73D92" w:rsidR="007C11F6" w:rsidRPr="00B1576C" w:rsidRDefault="007C11F6" w:rsidP="007C11F6">
      <w:pPr>
        <w:spacing w:after="0" w:line="240" w:lineRule="auto"/>
        <w:ind w:left="1440"/>
      </w:pPr>
      <w:r w:rsidRPr="00B1576C">
        <w:t>Mr. Thornburgh facilitate</w:t>
      </w:r>
      <w:r>
        <w:t>d</w:t>
      </w:r>
      <w:r w:rsidRPr="00B1576C">
        <w:t xml:space="preserve"> a conversation with the Board and </w:t>
      </w:r>
      <w:r>
        <w:t>sought the Trustees’</w:t>
      </w:r>
      <w:r w:rsidRPr="00B1576C">
        <w:t xml:space="preserve"> input concerning the following</w:t>
      </w:r>
      <w:r>
        <w:t xml:space="preserve"> questions:</w:t>
      </w:r>
      <w:r w:rsidRPr="00B1576C">
        <w:t xml:space="preserve"> </w:t>
      </w:r>
    </w:p>
    <w:p w14:paraId="0281A1B4" w14:textId="77777777" w:rsidR="007C11F6" w:rsidRPr="00B1576C" w:rsidRDefault="007C11F6" w:rsidP="007C11F6">
      <w:pPr>
        <w:spacing w:after="0" w:line="240" w:lineRule="auto"/>
        <w:ind w:left="1440"/>
      </w:pPr>
    </w:p>
    <w:p w14:paraId="7A014DFF" w14:textId="605E140C" w:rsidR="007C11F6" w:rsidRPr="00B1576C" w:rsidRDefault="007C11F6" w:rsidP="007C11F6">
      <w:pPr>
        <w:spacing w:after="0" w:line="240" w:lineRule="auto"/>
        <w:ind w:left="1440"/>
        <w:contextualSpacing/>
        <w:rPr>
          <w:rFonts w:eastAsia="Times New Roman" w:cs="Arial"/>
        </w:rPr>
      </w:pPr>
      <w:r w:rsidRPr="00B1576C">
        <w:rPr>
          <w:rFonts w:eastAsia="Times New Roman" w:cs="Arial"/>
        </w:rPr>
        <w:t>What is distinctive about the mission, culture, and accomplishments of the University of North Florida?</w:t>
      </w:r>
    </w:p>
    <w:p w14:paraId="375E8B73" w14:textId="77777777" w:rsidR="007C11F6" w:rsidRPr="00B1576C" w:rsidRDefault="007C11F6" w:rsidP="007C11F6">
      <w:pPr>
        <w:spacing w:after="0" w:line="240" w:lineRule="auto"/>
        <w:ind w:left="1440"/>
        <w:contextualSpacing/>
        <w:rPr>
          <w:rFonts w:eastAsia="Times New Roman" w:cs="Times New Roman"/>
        </w:rPr>
      </w:pPr>
    </w:p>
    <w:p w14:paraId="1F1A28F3" w14:textId="41187EF6" w:rsidR="007C11F6" w:rsidRDefault="007C11F6" w:rsidP="007C11F6">
      <w:pPr>
        <w:spacing w:after="0" w:line="240" w:lineRule="auto"/>
        <w:ind w:left="1440"/>
        <w:contextualSpacing/>
        <w:rPr>
          <w:rFonts w:eastAsia="Times New Roman" w:cs="Arial"/>
        </w:rPr>
      </w:pPr>
      <w:r w:rsidRPr="00B1576C">
        <w:rPr>
          <w:rFonts w:eastAsia="Times New Roman" w:cs="Arial"/>
        </w:rPr>
        <w:t>What are the top 4-5 strategic, financial and/or academic priorities that the next President should be expected to focus on during their first 1-2 years?</w:t>
      </w:r>
    </w:p>
    <w:p w14:paraId="63CB8872" w14:textId="77777777" w:rsidR="007C11F6" w:rsidRDefault="007C11F6" w:rsidP="007C11F6">
      <w:pPr>
        <w:spacing w:after="0" w:line="240" w:lineRule="auto"/>
        <w:ind w:left="1440"/>
        <w:contextualSpacing/>
        <w:rPr>
          <w:rFonts w:eastAsia="Times New Roman" w:cs="Arial"/>
        </w:rPr>
      </w:pPr>
    </w:p>
    <w:p w14:paraId="49A1A8C0" w14:textId="695543F6" w:rsidR="007C11F6" w:rsidRPr="00B1576C" w:rsidRDefault="007C11F6" w:rsidP="007C11F6">
      <w:pPr>
        <w:spacing w:after="0" w:line="240" w:lineRule="auto"/>
        <w:ind w:left="1440"/>
        <w:contextualSpacing/>
        <w:rPr>
          <w:rFonts w:eastAsia="Times New Roman" w:cs="Arial"/>
        </w:rPr>
      </w:pPr>
      <w:r w:rsidRPr="00B1576C">
        <w:rPr>
          <w:rFonts w:eastAsia="Times New Roman" w:cs="Arial"/>
        </w:rPr>
        <w:lastRenderedPageBreak/>
        <w:t>What career experiences and leadership competencies will best equip the University’s next President to accomplish that agenda?</w:t>
      </w:r>
    </w:p>
    <w:p w14:paraId="7CD70815" w14:textId="77777777" w:rsidR="007C11F6" w:rsidRPr="00B1576C" w:rsidRDefault="007C11F6" w:rsidP="007C11F6">
      <w:pPr>
        <w:spacing w:after="0" w:line="240" w:lineRule="auto"/>
        <w:ind w:left="1440"/>
        <w:contextualSpacing/>
        <w:rPr>
          <w:rFonts w:eastAsia="Times New Roman" w:cs="Times New Roman"/>
        </w:rPr>
      </w:pPr>
    </w:p>
    <w:p w14:paraId="79427EF6" w14:textId="5EAAF3E3" w:rsidR="007C11F6" w:rsidRPr="00B1576C" w:rsidRDefault="007C11F6" w:rsidP="007C11F6">
      <w:pPr>
        <w:spacing w:after="0" w:line="240" w:lineRule="auto"/>
        <w:ind w:left="1440"/>
        <w:contextualSpacing/>
        <w:rPr>
          <w:rFonts w:eastAsia="Times New Roman" w:cs="Arial"/>
        </w:rPr>
      </w:pPr>
      <w:r w:rsidRPr="00B1576C">
        <w:rPr>
          <w:rFonts w:eastAsia="Times New Roman" w:cs="Arial"/>
        </w:rPr>
        <w:t>What interpersonal skills and personal qualities will best equip the next President to work effectively within the culture of the University of North Florida?</w:t>
      </w:r>
    </w:p>
    <w:p w14:paraId="5F5B2201" w14:textId="77777777" w:rsidR="007C11F6" w:rsidRDefault="007C11F6" w:rsidP="007C11F6">
      <w:pPr>
        <w:spacing w:after="0" w:line="240" w:lineRule="auto"/>
        <w:contextualSpacing/>
        <w:rPr>
          <w:rFonts w:eastAsia="Times New Roman" w:cs="Arial"/>
        </w:rPr>
      </w:pPr>
    </w:p>
    <w:p w14:paraId="71D46BA9" w14:textId="77777777" w:rsidR="007C11F6" w:rsidRPr="002B3048" w:rsidRDefault="007C11F6" w:rsidP="007C11F6">
      <w:pPr>
        <w:ind w:left="1440"/>
      </w:pPr>
      <w:r>
        <w:t xml:space="preserve">Trustee </w:t>
      </w:r>
      <w:r w:rsidRPr="002B3048">
        <w:t xml:space="preserve">Joost </w:t>
      </w:r>
      <w:r>
        <w:t>stressed the next UNF President will need to be externally focused with an emphasis on performance on the metrics and fundraising. He expressed an interest in setting a goal of doubling</w:t>
      </w:r>
      <w:r w:rsidRPr="002B3048">
        <w:t xml:space="preserve"> the endowment in the next </w:t>
      </w:r>
      <w:r>
        <w:t>five</w:t>
      </w:r>
      <w:r w:rsidRPr="002B3048">
        <w:t xml:space="preserve"> years. </w:t>
      </w:r>
      <w:r>
        <w:t xml:space="preserve">He stated he believed there were additional fundraising opportunities for alumni to provide relatively small, consistent monthly contributions to the University and that this would help UNF build capacity. </w:t>
      </w:r>
    </w:p>
    <w:p w14:paraId="7D331D04" w14:textId="77777777" w:rsidR="007C11F6" w:rsidRDefault="007C11F6" w:rsidP="007C11F6">
      <w:pPr>
        <w:ind w:left="1440"/>
      </w:pPr>
      <w:r>
        <w:t xml:space="preserve">Trustee </w:t>
      </w:r>
      <w:r w:rsidRPr="00F73890">
        <w:t xml:space="preserve">Korman Shelton </w:t>
      </w:r>
      <w:r>
        <w:t>stated that the University needs a</w:t>
      </w:r>
      <w:r w:rsidRPr="00F73890">
        <w:t xml:space="preserve"> visionary</w:t>
      </w:r>
      <w:r>
        <w:t xml:space="preserve"> – someone who is proactive and creative</w:t>
      </w:r>
      <w:r w:rsidRPr="00F73890">
        <w:t xml:space="preserve">. </w:t>
      </w:r>
      <w:r>
        <w:t xml:space="preserve">She relayed the next president needs to be mission-driven, focused on building relationships in the community and adept at helping the university better define its identity. </w:t>
      </w:r>
      <w:r w:rsidRPr="0055668A">
        <w:t>Trustee Barrett stated that</w:t>
      </w:r>
      <w:r>
        <w:t xml:space="preserve"> the University needs the next president to work with University and community constituencies to hone in on the University’s mission, set the University’s strategic goals and build its branding – “what differentiates the University from other universities.” He added that the University needs someone who can build strong relationships within the community, who will be able to help articulate the University’s mission and offerings. Trustee Barrett stressed the importance to Jacksonville of UNF being a strong, public university.</w:t>
      </w:r>
    </w:p>
    <w:p w14:paraId="2CED0E93" w14:textId="77777777" w:rsidR="007C11F6" w:rsidRPr="00B8112A" w:rsidRDefault="007C11F6" w:rsidP="007C11F6">
      <w:pPr>
        <w:ind w:left="1440"/>
      </w:pPr>
      <w:r>
        <w:lastRenderedPageBreak/>
        <w:t xml:space="preserve"> </w:t>
      </w:r>
      <w:r w:rsidRPr="00027C70">
        <w:t xml:space="preserve">Trustee Gol emphasized UNF’s role in supplying employers with talented graduates and </w:t>
      </w:r>
      <w:r>
        <w:t xml:space="preserve">agreed </w:t>
      </w:r>
      <w:r w:rsidRPr="00027C70">
        <w:t xml:space="preserve">that the next </w:t>
      </w:r>
      <w:r>
        <w:t>p</w:t>
      </w:r>
      <w:r w:rsidRPr="00027C70">
        <w:t>resident needs to help the University continu</w:t>
      </w:r>
      <w:r>
        <w:t xml:space="preserve">e </w:t>
      </w:r>
      <w:r w:rsidRPr="00027C70">
        <w:t>to clarify its strengths and its identit</w:t>
      </w:r>
      <w:r>
        <w:t xml:space="preserve">y. Trustee Davis added that she sees an opportunity for the next president to determine how the University can best serve the community and area. She stressed the importance of forming relationships, especially with private companies. </w:t>
      </w:r>
    </w:p>
    <w:p w14:paraId="1D54FB71" w14:textId="77777777" w:rsidR="007C11F6" w:rsidRDefault="007C11F6" w:rsidP="007C11F6">
      <w:pPr>
        <w:ind w:left="1440"/>
      </w:pPr>
      <w:r w:rsidRPr="00837433">
        <w:t xml:space="preserve">Trustee Patel </w:t>
      </w:r>
      <w:r>
        <w:t>stated that he agreed that</w:t>
      </w:r>
      <w:r w:rsidRPr="00837433">
        <w:t xml:space="preserve"> fundraising should be a primary role for the new President. </w:t>
      </w:r>
      <w:r>
        <w:t xml:space="preserve">He stated that it was important to find a leader who enjoys fundraising and does not see it as “just an obligation” of the role. </w:t>
      </w:r>
      <w:r w:rsidRPr="00837433">
        <w:t xml:space="preserve">He stressed the importance of the president’s </w:t>
      </w:r>
      <w:r>
        <w:t xml:space="preserve">having a vision and the </w:t>
      </w:r>
      <w:r w:rsidRPr="00837433">
        <w:t>ability to align people in the community and build relationships</w:t>
      </w:r>
      <w:r>
        <w:t xml:space="preserve">. </w:t>
      </w:r>
    </w:p>
    <w:p w14:paraId="603ECFF4" w14:textId="77777777" w:rsidR="007C11F6" w:rsidRPr="00837433" w:rsidRDefault="007C11F6" w:rsidP="007C11F6">
      <w:pPr>
        <w:ind w:left="1440"/>
      </w:pPr>
      <w:r>
        <w:t xml:space="preserve">Search Chair McElroy stated it is important that the new president will be able to articulate a strategic vision for UNF and develop it with all of the constituencies of the University. He stated that it will be important for the president to engage and receive feedback from all groups of University stakeholders, </w:t>
      </w:r>
      <w:r w:rsidRPr="00837433">
        <w:t>identify</w:t>
      </w:r>
      <w:r>
        <w:t xml:space="preserve"> its</w:t>
      </w:r>
      <w:r w:rsidRPr="00837433">
        <w:t xml:space="preserve"> strengths and weaknesses</w:t>
      </w:r>
      <w:r>
        <w:t>,</w:t>
      </w:r>
      <w:r w:rsidRPr="00837433">
        <w:t xml:space="preserve"> </w:t>
      </w:r>
      <w:r>
        <w:t>and work with the community to shape and build a culture with a shared, cooperative vision. Search Chair McElroy stated that the new president will need to be able to work with the Board, developing</w:t>
      </w:r>
      <w:r w:rsidRPr="00837433">
        <w:t xml:space="preserve"> a strategic set of vision, mission, goals and objectives</w:t>
      </w:r>
      <w:r>
        <w:t>, which engages the entire UNF community</w:t>
      </w:r>
      <w:r w:rsidRPr="00837433">
        <w:t xml:space="preserve">. </w:t>
      </w:r>
      <w:r>
        <w:t>He added that the president will need to have an understanding of</w:t>
      </w:r>
      <w:r w:rsidRPr="00837433">
        <w:t xml:space="preserve"> the challenges of higher education</w:t>
      </w:r>
      <w:r>
        <w:t xml:space="preserve">, ensure the Board is apprised of these trends,  and work with the Board in the context of these opportunities and challenges. He highlighted that it will be also be important for the new president to understand and respect the Northeast Florida culture. </w:t>
      </w:r>
    </w:p>
    <w:p w14:paraId="64BC9C6E" w14:textId="77777777" w:rsidR="007C11F6" w:rsidRPr="00652A3E" w:rsidRDefault="007C11F6" w:rsidP="007C11F6">
      <w:pPr>
        <w:ind w:left="1440"/>
      </w:pPr>
      <w:r>
        <w:lastRenderedPageBreak/>
        <w:t>Chair Hyde stated that the new president will need to have the</w:t>
      </w:r>
      <w:r w:rsidRPr="00652A3E">
        <w:t xml:space="preserve"> ability to build </w:t>
      </w:r>
      <w:r>
        <w:t>an environment and relationships that “elevate every individual, s</w:t>
      </w:r>
      <w:r w:rsidRPr="00652A3E">
        <w:t xml:space="preserve">o that each person understands </w:t>
      </w:r>
      <w:r>
        <w:t>their</w:t>
      </w:r>
      <w:r w:rsidRPr="00652A3E">
        <w:t xml:space="preserve"> relationship with </w:t>
      </w:r>
      <w:r>
        <w:t>the University and that t</w:t>
      </w:r>
      <w:r w:rsidRPr="00652A3E">
        <w:t xml:space="preserve">here are additional opportunities for them at the </w:t>
      </w:r>
      <w:r>
        <w:t>U</w:t>
      </w:r>
      <w:r w:rsidRPr="00652A3E">
        <w:t>niversity.</w:t>
      </w:r>
      <w:r>
        <w:t>”</w:t>
      </w:r>
      <w:r w:rsidRPr="00652A3E">
        <w:t xml:space="preserve"> </w:t>
      </w:r>
      <w:r>
        <w:t>He stated that UNF</w:t>
      </w:r>
      <w:r w:rsidRPr="00652A3E">
        <w:t xml:space="preserve"> </w:t>
      </w:r>
      <w:r>
        <w:t>is</w:t>
      </w:r>
      <w:r w:rsidRPr="00652A3E">
        <w:t xml:space="preserve"> an underutilized asset</w:t>
      </w:r>
      <w:r>
        <w:t xml:space="preserve"> within the community and region. Chair Hyde noted that a good number of community members who are not alumni and do not work at UNF had provided feedback through the Presidential Search Input Survey. He emphasized that the community has a vested interest in the University and the need for better positioning the University centrally in the community and within the region. Chair Hyde also highlighted the opportunities the new president will have to leverage the Trustees’ talents and experience. He relayed he would like the next UNF president to strategically think about how the University can leverage individual Trustees’ backgrounds in realizing its goals. </w:t>
      </w:r>
    </w:p>
    <w:p w14:paraId="32CA0B2B" w14:textId="77777777" w:rsidR="007C11F6" w:rsidRDefault="007C11F6" w:rsidP="007C11F6">
      <w:pPr>
        <w:ind w:left="1440"/>
      </w:pPr>
      <w:r>
        <w:t xml:space="preserve">Trustee Egan </w:t>
      </w:r>
      <w:r w:rsidRPr="00652A3E">
        <w:t>agree</w:t>
      </w:r>
      <w:r>
        <w:t xml:space="preserve">d that the University needs to better establish its identity. She emphasized the University’s role within the city and reiterated the importance of having a strong public university in Jacksonville and in Northeast Florida. She relayed she is looking for a president who will set and realize goals, as well as someone who </w:t>
      </w:r>
      <w:r w:rsidRPr="00652A3E">
        <w:t>appreciate</w:t>
      </w:r>
      <w:r>
        <w:t>s and empowers talented staff to accomplish the University’s goals.</w:t>
      </w:r>
    </w:p>
    <w:p w14:paraId="0C1B36FB" w14:textId="77777777" w:rsidR="007C11F6" w:rsidRPr="00652A3E" w:rsidRDefault="007C11F6" w:rsidP="007C11F6">
      <w:pPr>
        <w:ind w:left="1440"/>
      </w:pPr>
      <w:r>
        <w:t xml:space="preserve">Trustee Besirevic agreed that the University needs to identify what its strengths are and noted that the University can be a leader in more than one area. She stated that the new President needs to be able to lead the University in doing so. She also stated that she is looking for a leader “who is humble and is tech </w:t>
      </w:r>
      <w:r>
        <w:lastRenderedPageBreak/>
        <w:t xml:space="preserve">savvy.” She stressed that students obtain their information about University events and engage with the University through multiple platforms.   </w:t>
      </w:r>
    </w:p>
    <w:p w14:paraId="0B19042B" w14:textId="77777777" w:rsidR="007C11F6" w:rsidRDefault="007C11F6" w:rsidP="007C11F6">
      <w:pPr>
        <w:ind w:left="1440"/>
      </w:pPr>
      <w:r w:rsidRPr="003C12E6">
        <w:rPr>
          <w:rFonts w:eastAsia="Times New Roman" w:cs="Arial"/>
        </w:rPr>
        <w:t xml:space="preserve">Mr. </w:t>
      </w:r>
      <w:r w:rsidRPr="003C12E6">
        <w:t>Thornburgh asked if the Board would consider non-traditional candidates</w:t>
      </w:r>
      <w:r>
        <w:t xml:space="preserve"> for the position. Trustee Egan asked if there is a way to know if a non-traditional candidate could be successful in the role. Mr. Thornburgh stated that the role of university presidents has become increasingly external – in terms of working with the Board and higher governing bodies. He added that university presidents need to have had demonstrated successes in brand enhancement, fundraising, relationship-building, setting priorities, and establishing visions for their organizations. He stated that there may be potential candidates who do not come from academic backgrounds, but have demonstrated these skills. </w:t>
      </w:r>
      <w:r w:rsidRPr="003C12E6">
        <w:t xml:space="preserve">Chair Hyde stated that he </w:t>
      </w:r>
      <w:r>
        <w:t>is in favor of</w:t>
      </w:r>
      <w:r w:rsidRPr="003C12E6">
        <w:t xml:space="preserve"> </w:t>
      </w:r>
      <w:r>
        <w:t>considering both traditional and non-traditional</w:t>
      </w:r>
      <w:r w:rsidRPr="003C12E6">
        <w:t xml:space="preserve"> </w:t>
      </w:r>
      <w:r>
        <w:t>candidates</w:t>
      </w:r>
      <w:r w:rsidRPr="003C12E6">
        <w:t xml:space="preserve">. Trustee White stated that the faculty would consider a non-traditional candidate, </w:t>
      </w:r>
      <w:r>
        <w:t>“</w:t>
      </w:r>
      <w:r w:rsidRPr="003C12E6">
        <w:t>but that</w:t>
      </w:r>
      <w:r>
        <w:t xml:space="preserve"> </w:t>
      </w:r>
      <w:r w:rsidRPr="003C12E6">
        <w:t xml:space="preserve">it would have to be a very special person.” </w:t>
      </w:r>
    </w:p>
    <w:p w14:paraId="59C195F3" w14:textId="77777777" w:rsidR="007C11F6" w:rsidRDefault="007C11F6" w:rsidP="007C11F6">
      <w:pPr>
        <w:ind w:left="1440"/>
      </w:pPr>
      <w:r w:rsidRPr="003C12E6">
        <w:t xml:space="preserve">Trustee Davis asked if there were institutions </w:t>
      </w:r>
      <w:r>
        <w:t>which are managed and governed in a way similar to</w:t>
      </w:r>
      <w:r w:rsidRPr="003C12E6">
        <w:t xml:space="preserve"> higher education</w:t>
      </w:r>
      <w:r>
        <w:t xml:space="preserve"> institutions</w:t>
      </w:r>
      <w:r w:rsidRPr="003C12E6">
        <w:t xml:space="preserve">. </w:t>
      </w:r>
      <w:r>
        <w:t>Mr. Thornburgh stated that there are similarities between the management and leadership of</w:t>
      </w:r>
      <w:r w:rsidRPr="003C12E6">
        <w:t xml:space="preserve"> hospital</w:t>
      </w:r>
      <w:r>
        <w:t xml:space="preserve">s or </w:t>
      </w:r>
      <w:r w:rsidRPr="003C12E6">
        <w:t>health</w:t>
      </w:r>
      <w:r>
        <w:t xml:space="preserve">care </w:t>
      </w:r>
      <w:r w:rsidRPr="003C12E6">
        <w:t>system</w:t>
      </w:r>
      <w:r>
        <w:t>s</w:t>
      </w:r>
      <w:r w:rsidRPr="003C12E6">
        <w:t xml:space="preserve"> </w:t>
      </w:r>
      <w:r>
        <w:t>and higher education institutions.</w:t>
      </w:r>
      <w:r w:rsidRPr="003C12E6">
        <w:t xml:space="preserve"> Trustee Korman Shelton </w:t>
      </w:r>
      <w:r>
        <w:t xml:space="preserve">stated that candidates </w:t>
      </w:r>
      <w:r w:rsidRPr="003C12E6">
        <w:t>who are non-traditional would need to demonstrate that they can adapt to a very different culture. Trustee Besirevic state</w:t>
      </w:r>
      <w:r>
        <w:t>d</w:t>
      </w:r>
      <w:r w:rsidRPr="003C12E6">
        <w:t xml:space="preserve"> that it is important to have someone who has a passion for leading a non-profit and </w:t>
      </w:r>
      <w:r>
        <w:t>“</w:t>
      </w:r>
      <w:r w:rsidRPr="003C12E6">
        <w:t>who will not treat UNF</w:t>
      </w:r>
      <w:r>
        <w:t xml:space="preserve"> </w:t>
      </w:r>
      <w:r w:rsidRPr="003C12E6">
        <w:t>as a stepping stone.”</w:t>
      </w:r>
      <w:r>
        <w:t xml:space="preserve"> </w:t>
      </w:r>
    </w:p>
    <w:p w14:paraId="72A26B2F" w14:textId="77777777" w:rsidR="007C11F6" w:rsidRPr="00D95882" w:rsidRDefault="007C11F6" w:rsidP="007C11F6">
      <w:pPr>
        <w:shd w:val="clear" w:color="auto" w:fill="FFFFFF"/>
        <w:ind w:left="1440"/>
        <w:rPr>
          <w:rFonts w:eastAsia="Times New Roman"/>
          <w:color w:val="000000"/>
        </w:rPr>
      </w:pPr>
      <w:r>
        <w:lastRenderedPageBreak/>
        <w:t xml:space="preserve">Mr. Thornburgh thanked the Board for its input and asked if there were any questions. Trustee Patel asked about the timeline. Search Chair McElroy stated that the position will be advertised in January, that there will be active engagement in the marketplace (WittKieffer will talk to potential candidates and screen) in February, and that the Presidential Search Committee will screen in March. Search Chair McElroy advised that mid- to late March includes some scheduling constraints (with multiple campus events, spring break, and other closures). He stated that because of this, candidates will likely be invited to the campus in April. Vice President Stone stated that WittKieffer has advised that it would be optimum for the University to invite candidates to campus by mid-April. Vice President Stone also </w:t>
      </w:r>
      <w:r w:rsidRPr="007F2B96">
        <w:rPr>
          <w:rFonts w:eastAsia="Times New Roman"/>
          <w:color w:val="000000"/>
        </w:rPr>
        <w:t>noted the timing could change with passage of SB 520 which is currently pending within the State Legislature.</w:t>
      </w:r>
      <w:r>
        <w:rPr>
          <w:rFonts w:eastAsia="Times New Roman"/>
          <w:color w:val="000000"/>
        </w:rPr>
        <w:t xml:space="preserve"> </w:t>
      </w:r>
      <w:r w:rsidRPr="00D95882">
        <w:rPr>
          <w:rFonts w:eastAsia="Times New Roman"/>
          <w:color w:val="000000"/>
        </w:rPr>
        <w:t>Th</w:t>
      </w:r>
      <w:r>
        <w:rPr>
          <w:rFonts w:eastAsia="Times New Roman"/>
          <w:color w:val="000000"/>
        </w:rPr>
        <w:t>e</w:t>
      </w:r>
      <w:r w:rsidRPr="00D95882">
        <w:rPr>
          <w:rFonts w:eastAsia="Times New Roman"/>
          <w:color w:val="000000"/>
        </w:rPr>
        <w:t xml:space="preserve"> bill provides for public records and open meetings exemptions for presidential searches until finalists are identified. The applicability to the UNF search would depend upon the effective date of the bill, if passed.</w:t>
      </w:r>
    </w:p>
    <w:p w14:paraId="79796CF8" w14:textId="2D1370D6" w:rsidR="008D524F" w:rsidRDefault="00700449" w:rsidP="00060041">
      <w:pPr>
        <w:pStyle w:val="Heading1"/>
        <w:spacing w:before="240"/>
      </w:pPr>
      <w:r>
        <w:t>I</w:t>
      </w:r>
      <w:r w:rsidR="00996A78">
        <w:t xml:space="preserve">tem </w:t>
      </w:r>
      <w:r w:rsidR="000F782F">
        <w:t>1</w:t>
      </w:r>
      <w:r w:rsidR="00CF43A9">
        <w:t>2</w:t>
      </w:r>
      <w:r w:rsidR="00996A78">
        <w:tab/>
        <w:t>Adjournme</w:t>
      </w:r>
      <w:r w:rsidR="008D524F">
        <w:t>nt</w:t>
      </w:r>
    </w:p>
    <w:p w14:paraId="0456DED5" w14:textId="5EF89D6C" w:rsidR="008D524F" w:rsidRPr="003B38D1" w:rsidRDefault="008D524F" w:rsidP="003B38D1">
      <w:pPr>
        <w:ind w:left="1440"/>
      </w:pPr>
      <w:r w:rsidRPr="003B38D1">
        <w:t xml:space="preserve">There being no additional business items, Chair Hyde adjourned the meeting at </w:t>
      </w:r>
      <w:r w:rsidR="00757531" w:rsidRPr="003B38D1">
        <w:t>12:20 p.m.</w:t>
      </w:r>
    </w:p>
    <w:p w14:paraId="18DE5D95" w14:textId="77777777" w:rsidR="00996A78" w:rsidRDefault="00996A78" w:rsidP="00996A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pPr>
    </w:p>
    <w:p w14:paraId="460F69AE" w14:textId="77777777" w:rsidR="00ED0229" w:rsidRDefault="00ED0229"/>
    <w:sectPr w:rsidR="00ED0229" w:rsidSect="00587F6B">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794A0" w14:textId="77777777" w:rsidR="00466AC3" w:rsidRDefault="00466AC3" w:rsidP="00996A78">
      <w:pPr>
        <w:spacing w:after="0" w:line="240" w:lineRule="auto"/>
      </w:pPr>
      <w:r>
        <w:separator/>
      </w:r>
    </w:p>
  </w:endnote>
  <w:endnote w:type="continuationSeparator" w:id="0">
    <w:p w14:paraId="15E1A66F" w14:textId="77777777" w:rsidR="00466AC3" w:rsidRDefault="00466AC3" w:rsidP="00996A78">
      <w:pPr>
        <w:spacing w:after="0" w:line="240" w:lineRule="auto"/>
      </w:pPr>
      <w:r>
        <w:continuationSeparator/>
      </w:r>
    </w:p>
  </w:endnote>
  <w:endnote w:type="continuationNotice" w:id="1">
    <w:p w14:paraId="6E9B079C" w14:textId="77777777" w:rsidR="00466AC3" w:rsidRDefault="00466A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0309384"/>
      <w:docPartObj>
        <w:docPartGallery w:val="Page Numbers (Bottom of Page)"/>
        <w:docPartUnique/>
      </w:docPartObj>
    </w:sdtPr>
    <w:sdtEndPr>
      <w:rPr>
        <w:noProof/>
      </w:rPr>
    </w:sdtEndPr>
    <w:sdtContent>
      <w:p w14:paraId="68EA28E7" w14:textId="2327F0F7" w:rsidR="00587F6B" w:rsidRDefault="00587F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C81CFE" w14:textId="77777777" w:rsidR="00587F6B" w:rsidRDefault="00587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BAFDC" w14:textId="77777777" w:rsidR="00466AC3" w:rsidRDefault="00466AC3" w:rsidP="00996A78">
      <w:pPr>
        <w:spacing w:after="0" w:line="240" w:lineRule="auto"/>
      </w:pPr>
      <w:r>
        <w:separator/>
      </w:r>
    </w:p>
  </w:footnote>
  <w:footnote w:type="continuationSeparator" w:id="0">
    <w:p w14:paraId="77ADA1C2" w14:textId="77777777" w:rsidR="00466AC3" w:rsidRDefault="00466AC3" w:rsidP="00996A78">
      <w:pPr>
        <w:spacing w:after="0" w:line="240" w:lineRule="auto"/>
      </w:pPr>
      <w:r>
        <w:continuationSeparator/>
      </w:r>
    </w:p>
  </w:footnote>
  <w:footnote w:type="continuationNotice" w:id="1">
    <w:p w14:paraId="7D7161C8" w14:textId="77777777" w:rsidR="00466AC3" w:rsidRDefault="00466A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4E0AB" w14:textId="77777777" w:rsidR="00587F6B" w:rsidRDefault="00587F6B" w:rsidP="00587F6B">
    <w:pPr>
      <w:tabs>
        <w:tab w:val="left" w:pos="3750"/>
      </w:tabs>
      <w:spacing w:after="0"/>
      <w:jc w:val="center"/>
      <w:rPr>
        <w:b/>
      </w:rPr>
    </w:pPr>
    <w:r w:rsidRPr="0030561F">
      <w:rPr>
        <w:noProof/>
      </w:rPr>
      <w:drawing>
        <wp:inline distT="0" distB="0" distL="0" distR="0" wp14:anchorId="73E5350D" wp14:editId="3B31380C">
          <wp:extent cx="2067623" cy="839972"/>
          <wp:effectExtent l="0" t="0" r="0" b="0"/>
          <wp:docPr id="2" name="Picture 2" descr="UNF Logo with Osp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F Logo with Osprey"/>
                  <pic:cNvPicPr/>
                </pic:nvPicPr>
                <pic:blipFill>
                  <a:blip r:embed="rId1">
                    <a:extLst>
                      <a:ext uri="{28A0092B-C50C-407E-A947-70E740481C1C}">
                        <a14:useLocalDpi xmlns:a14="http://schemas.microsoft.com/office/drawing/2010/main" val="0"/>
                      </a:ext>
                    </a:extLst>
                  </a:blip>
                  <a:stretch>
                    <a:fillRect/>
                  </a:stretch>
                </pic:blipFill>
                <pic:spPr>
                  <a:xfrm>
                    <a:off x="0" y="0"/>
                    <a:ext cx="2070093" cy="840975"/>
                  </a:xfrm>
                  <a:prstGeom prst="rect">
                    <a:avLst/>
                  </a:prstGeom>
                </pic:spPr>
              </pic:pic>
            </a:graphicData>
          </a:graphic>
        </wp:inline>
      </w:drawing>
    </w:r>
  </w:p>
  <w:p w14:paraId="27EBEF17" w14:textId="77777777" w:rsidR="00587F6B" w:rsidRDefault="00587F6B" w:rsidP="00587F6B">
    <w:pPr>
      <w:spacing w:after="0"/>
      <w:rPr>
        <w:b/>
      </w:rPr>
    </w:pPr>
  </w:p>
  <w:p w14:paraId="21401FA5" w14:textId="77777777" w:rsidR="00587F6B" w:rsidRDefault="00587F6B" w:rsidP="00587F6B">
    <w:pPr>
      <w:spacing w:after="0"/>
      <w:jc w:val="center"/>
      <w:rPr>
        <w:b/>
      </w:rPr>
    </w:pPr>
  </w:p>
  <w:p w14:paraId="340AD210" w14:textId="77777777" w:rsidR="00587F6B" w:rsidRPr="002D0D44" w:rsidRDefault="00587F6B" w:rsidP="00587F6B">
    <w:pPr>
      <w:spacing w:after="0"/>
      <w:jc w:val="center"/>
      <w:rPr>
        <w:b/>
        <w:sz w:val="24"/>
        <w:szCs w:val="24"/>
      </w:rPr>
    </w:pPr>
    <w:r w:rsidRPr="002D0D44">
      <w:rPr>
        <w:b/>
        <w:sz w:val="24"/>
        <w:szCs w:val="24"/>
      </w:rPr>
      <w:t xml:space="preserve">Board of Trustees Meeting </w:t>
    </w:r>
  </w:p>
  <w:p w14:paraId="1E29707A" w14:textId="77777777" w:rsidR="00587F6B" w:rsidRPr="002D0D44" w:rsidRDefault="00587F6B" w:rsidP="00587F6B">
    <w:pPr>
      <w:spacing w:after="0"/>
      <w:jc w:val="center"/>
      <w:rPr>
        <w:b/>
        <w:sz w:val="24"/>
        <w:szCs w:val="24"/>
      </w:rPr>
    </w:pPr>
  </w:p>
  <w:p w14:paraId="36CCC8CB" w14:textId="77777777" w:rsidR="00587F6B" w:rsidRPr="002D0D44" w:rsidRDefault="00587F6B" w:rsidP="00587F6B">
    <w:pPr>
      <w:spacing w:after="0"/>
      <w:jc w:val="center"/>
      <w:rPr>
        <w:b/>
        <w:sz w:val="24"/>
        <w:szCs w:val="24"/>
      </w:rPr>
    </w:pPr>
    <w:r>
      <w:rPr>
        <w:b/>
        <w:sz w:val="24"/>
        <w:szCs w:val="24"/>
      </w:rPr>
      <w:t>November 18</w:t>
    </w:r>
    <w:r w:rsidRPr="002D0D44">
      <w:rPr>
        <w:b/>
        <w:sz w:val="24"/>
        <w:szCs w:val="24"/>
      </w:rPr>
      <w:t>, 2021</w:t>
    </w:r>
  </w:p>
  <w:p w14:paraId="693FF0BB" w14:textId="77777777" w:rsidR="00587F6B" w:rsidRPr="002D0D44" w:rsidRDefault="00587F6B" w:rsidP="00587F6B">
    <w:pPr>
      <w:spacing w:after="0"/>
      <w:jc w:val="center"/>
      <w:rPr>
        <w:b/>
        <w:sz w:val="24"/>
        <w:szCs w:val="24"/>
      </w:rPr>
    </w:pPr>
  </w:p>
  <w:p w14:paraId="55031FBB" w14:textId="5B493B38" w:rsidR="00587F6B" w:rsidRDefault="00587F6B" w:rsidP="00587F6B">
    <w:pPr>
      <w:spacing w:after="0"/>
      <w:jc w:val="center"/>
      <w:rPr>
        <w:b/>
        <w:sz w:val="24"/>
        <w:szCs w:val="24"/>
      </w:rPr>
    </w:pPr>
    <w:r>
      <w:rPr>
        <w:b/>
        <w:sz w:val="24"/>
        <w:szCs w:val="24"/>
      </w:rPr>
      <w:t>10</w:t>
    </w:r>
    <w:r w:rsidRPr="002D0D44">
      <w:rPr>
        <w:b/>
        <w:sz w:val="24"/>
        <w:szCs w:val="24"/>
      </w:rPr>
      <w:t xml:space="preserve">:00 </w:t>
    </w:r>
    <w:r>
      <w:rPr>
        <w:b/>
        <w:sz w:val="24"/>
        <w:szCs w:val="24"/>
      </w:rPr>
      <w:t>a</w:t>
    </w:r>
    <w:r w:rsidRPr="002D0D44">
      <w:rPr>
        <w:b/>
        <w:sz w:val="24"/>
        <w:szCs w:val="24"/>
      </w:rPr>
      <w:t xml:space="preserve">.m. – </w:t>
    </w:r>
    <w:r>
      <w:rPr>
        <w:b/>
        <w:sz w:val="24"/>
        <w:szCs w:val="24"/>
      </w:rPr>
      <w:t>12</w:t>
    </w:r>
    <w:r w:rsidRPr="002D0D44">
      <w:rPr>
        <w:b/>
        <w:sz w:val="24"/>
        <w:szCs w:val="24"/>
      </w:rPr>
      <w:t>:</w:t>
    </w:r>
    <w:r>
      <w:rPr>
        <w:b/>
        <w:sz w:val="24"/>
        <w:szCs w:val="24"/>
      </w:rPr>
      <w:t>30</w:t>
    </w:r>
    <w:r w:rsidRPr="002D0D44">
      <w:rPr>
        <w:b/>
        <w:sz w:val="24"/>
        <w:szCs w:val="24"/>
      </w:rPr>
      <w:t xml:space="preserve"> p.m.</w:t>
    </w:r>
  </w:p>
  <w:p w14:paraId="2371C2FD" w14:textId="5E52301C" w:rsidR="00AB1B0E" w:rsidRDefault="00AB1B0E" w:rsidP="00587F6B">
    <w:pPr>
      <w:spacing w:after="0"/>
      <w:jc w:val="center"/>
      <w:rPr>
        <w:b/>
        <w:sz w:val="24"/>
        <w:szCs w:val="24"/>
      </w:rPr>
    </w:pPr>
  </w:p>
  <w:p w14:paraId="082E8087" w14:textId="4BCDDF2C" w:rsidR="00AB1B0E" w:rsidRDefault="00AB1B0E" w:rsidP="00AB1B0E">
    <w:pPr>
      <w:pStyle w:val="Header"/>
      <w:jc w:val="center"/>
      <w:rPr>
        <w:i/>
        <w:iCs/>
        <w:sz w:val="24"/>
        <w:szCs w:val="24"/>
      </w:rPr>
    </w:pPr>
    <w:r>
      <w:rPr>
        <w:i/>
        <w:iCs/>
        <w:sz w:val="24"/>
        <w:szCs w:val="24"/>
      </w:rPr>
      <w:t>University Center</w:t>
    </w:r>
  </w:p>
  <w:p w14:paraId="7B056B72" w14:textId="77777777" w:rsidR="00AB1B0E" w:rsidRPr="002D0D44" w:rsidRDefault="00AB1B0E" w:rsidP="00AB1B0E">
    <w:pPr>
      <w:pStyle w:val="Header"/>
      <w:rPr>
        <w:i/>
        <w:iCs/>
        <w:sz w:val="24"/>
        <w:szCs w:val="24"/>
      </w:rPr>
    </w:pPr>
    <w:r>
      <w:rPr>
        <w:i/>
        <w:iCs/>
        <w:sz w:val="24"/>
        <w:szCs w:val="24"/>
      </w:rPr>
      <w:tab/>
      <w:t>12000 Alumni Drive</w:t>
    </w:r>
  </w:p>
  <w:p w14:paraId="19F7DB4B" w14:textId="77777777" w:rsidR="00AB1B0E" w:rsidRDefault="00AB1B0E" w:rsidP="00AB1B0E">
    <w:pPr>
      <w:pStyle w:val="Header"/>
      <w:rPr>
        <w:i/>
        <w:iCs/>
        <w:sz w:val="24"/>
        <w:szCs w:val="24"/>
      </w:rPr>
    </w:pPr>
    <w:r w:rsidRPr="002D0D44">
      <w:rPr>
        <w:i/>
        <w:iCs/>
        <w:sz w:val="24"/>
        <w:szCs w:val="24"/>
      </w:rPr>
      <w:tab/>
    </w:r>
    <w:r>
      <w:rPr>
        <w:i/>
        <w:iCs/>
        <w:sz w:val="24"/>
        <w:szCs w:val="24"/>
      </w:rPr>
      <w:t>Board of Trustees Room</w:t>
    </w:r>
    <w:r w:rsidRPr="002D0D44">
      <w:rPr>
        <w:i/>
        <w:iCs/>
        <w:sz w:val="24"/>
        <w:szCs w:val="24"/>
      </w:rPr>
      <w:t xml:space="preserve"> (Room </w:t>
    </w:r>
    <w:r>
      <w:rPr>
        <w:i/>
        <w:iCs/>
        <w:sz w:val="24"/>
        <w:szCs w:val="24"/>
      </w:rPr>
      <w:t>1058</w:t>
    </w:r>
    <w:r w:rsidRPr="002D0D44">
      <w:rPr>
        <w:i/>
        <w:iCs/>
        <w:sz w:val="24"/>
        <w:szCs w:val="24"/>
      </w:rPr>
      <w:t>)</w:t>
    </w:r>
  </w:p>
  <w:p w14:paraId="120C97F6" w14:textId="77777777" w:rsidR="00AB1B0E" w:rsidRDefault="00AB1B0E" w:rsidP="00587F6B">
    <w:pPr>
      <w:spacing w:after="0"/>
      <w:jc w:val="center"/>
      <w:rPr>
        <w:b/>
        <w:sz w:val="24"/>
        <w:szCs w:val="24"/>
      </w:rPr>
    </w:pPr>
  </w:p>
  <w:p w14:paraId="469D857D" w14:textId="2416D505" w:rsidR="00475D43" w:rsidRDefault="00475D43" w:rsidP="00336842">
    <w:pPr>
      <w:spacing w:after="0"/>
      <w:jc w:val="center"/>
      <w:rPr>
        <w:b/>
        <w:sz w:val="24"/>
        <w:szCs w:val="24"/>
      </w:rPr>
    </w:pPr>
  </w:p>
  <w:p w14:paraId="0A497246" w14:textId="77777777" w:rsidR="00475D43" w:rsidRDefault="00475D43" w:rsidP="00336842">
    <w:pPr>
      <w:pStyle w:val="Heading1"/>
      <w:jc w:val="center"/>
    </w:pPr>
    <w:r>
      <w:t>-DRAFT MINUTES-</w:t>
    </w:r>
  </w:p>
  <w:p w14:paraId="1AF6D4AB" w14:textId="77777777" w:rsidR="00475D43" w:rsidRPr="002D0D44" w:rsidRDefault="00475D43" w:rsidP="00587F6B">
    <w:pPr>
      <w:spacing w:after="0"/>
      <w:jc w:val="center"/>
      <w:rPr>
        <w:b/>
        <w:sz w:val="24"/>
        <w:szCs w:val="24"/>
      </w:rPr>
    </w:pPr>
  </w:p>
  <w:p w14:paraId="1A10B013" w14:textId="77777777" w:rsidR="00587F6B" w:rsidRDefault="00587F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7591E" w14:textId="77777777" w:rsidR="00587F6B" w:rsidRDefault="00587F6B" w:rsidP="00587F6B">
    <w:pPr>
      <w:tabs>
        <w:tab w:val="left" w:pos="3750"/>
      </w:tabs>
      <w:spacing w:after="0"/>
      <w:jc w:val="center"/>
      <w:rPr>
        <w:b/>
      </w:rPr>
    </w:pPr>
    <w:r w:rsidRPr="0030561F">
      <w:rPr>
        <w:noProof/>
      </w:rPr>
      <w:drawing>
        <wp:inline distT="0" distB="0" distL="0" distR="0" wp14:anchorId="55139A83" wp14:editId="6C1B76CB">
          <wp:extent cx="2067623" cy="839972"/>
          <wp:effectExtent l="0" t="0" r="0" b="0"/>
          <wp:docPr id="1" name="Picture 1" descr="UNF Logo with Osp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F Logo with Osprey"/>
                  <pic:cNvPicPr/>
                </pic:nvPicPr>
                <pic:blipFill>
                  <a:blip r:embed="rId1">
                    <a:extLst>
                      <a:ext uri="{28A0092B-C50C-407E-A947-70E740481C1C}">
                        <a14:useLocalDpi xmlns:a14="http://schemas.microsoft.com/office/drawing/2010/main" val="0"/>
                      </a:ext>
                    </a:extLst>
                  </a:blip>
                  <a:stretch>
                    <a:fillRect/>
                  </a:stretch>
                </pic:blipFill>
                <pic:spPr>
                  <a:xfrm>
                    <a:off x="0" y="0"/>
                    <a:ext cx="2070093" cy="840975"/>
                  </a:xfrm>
                  <a:prstGeom prst="rect">
                    <a:avLst/>
                  </a:prstGeom>
                </pic:spPr>
              </pic:pic>
            </a:graphicData>
          </a:graphic>
        </wp:inline>
      </w:drawing>
    </w:r>
  </w:p>
  <w:p w14:paraId="7242A9D7" w14:textId="77777777" w:rsidR="00587F6B" w:rsidRDefault="00587F6B" w:rsidP="00587F6B">
    <w:pPr>
      <w:spacing w:after="0"/>
      <w:rPr>
        <w:b/>
      </w:rPr>
    </w:pPr>
  </w:p>
  <w:p w14:paraId="027A8410" w14:textId="77777777" w:rsidR="00587F6B" w:rsidRDefault="00587F6B" w:rsidP="00587F6B">
    <w:pPr>
      <w:spacing w:after="0"/>
      <w:jc w:val="center"/>
      <w:rPr>
        <w:b/>
      </w:rPr>
    </w:pPr>
  </w:p>
  <w:p w14:paraId="3128FD1B" w14:textId="77777777" w:rsidR="00587F6B" w:rsidRPr="002D0D44" w:rsidRDefault="00587F6B" w:rsidP="00587F6B">
    <w:pPr>
      <w:spacing w:after="0"/>
      <w:jc w:val="center"/>
      <w:rPr>
        <w:b/>
        <w:sz w:val="24"/>
        <w:szCs w:val="24"/>
      </w:rPr>
    </w:pPr>
    <w:r w:rsidRPr="002D0D44">
      <w:rPr>
        <w:b/>
        <w:sz w:val="24"/>
        <w:szCs w:val="24"/>
      </w:rPr>
      <w:t xml:space="preserve">Board of Trustees Meeting </w:t>
    </w:r>
  </w:p>
  <w:p w14:paraId="0C82BD7F" w14:textId="77777777" w:rsidR="00587F6B" w:rsidRPr="002D0D44" w:rsidRDefault="00587F6B" w:rsidP="00587F6B">
    <w:pPr>
      <w:spacing w:after="0"/>
      <w:jc w:val="center"/>
      <w:rPr>
        <w:b/>
        <w:sz w:val="24"/>
        <w:szCs w:val="24"/>
      </w:rPr>
    </w:pPr>
  </w:p>
  <w:p w14:paraId="0EAC5C99" w14:textId="77777777" w:rsidR="00587F6B" w:rsidRPr="002D0D44" w:rsidRDefault="00587F6B" w:rsidP="00587F6B">
    <w:pPr>
      <w:spacing w:after="0"/>
      <w:jc w:val="center"/>
      <w:rPr>
        <w:b/>
        <w:sz w:val="24"/>
        <w:szCs w:val="24"/>
      </w:rPr>
    </w:pPr>
    <w:r>
      <w:rPr>
        <w:b/>
        <w:sz w:val="24"/>
        <w:szCs w:val="24"/>
      </w:rPr>
      <w:t>November 18</w:t>
    </w:r>
    <w:r w:rsidRPr="002D0D44">
      <w:rPr>
        <w:b/>
        <w:sz w:val="24"/>
        <w:szCs w:val="24"/>
      </w:rPr>
      <w:t>, 2021</w:t>
    </w:r>
  </w:p>
  <w:p w14:paraId="05691A8C" w14:textId="77777777" w:rsidR="00587F6B" w:rsidRPr="002D0D44" w:rsidRDefault="00587F6B" w:rsidP="00587F6B">
    <w:pPr>
      <w:spacing w:after="0"/>
      <w:jc w:val="center"/>
      <w:rPr>
        <w:b/>
        <w:sz w:val="24"/>
        <w:szCs w:val="24"/>
      </w:rPr>
    </w:pPr>
  </w:p>
  <w:p w14:paraId="2C2C32D8" w14:textId="77777777" w:rsidR="00587F6B" w:rsidRPr="002D0D44" w:rsidRDefault="00587F6B" w:rsidP="00587F6B">
    <w:pPr>
      <w:spacing w:after="0"/>
      <w:jc w:val="center"/>
      <w:rPr>
        <w:b/>
        <w:sz w:val="24"/>
        <w:szCs w:val="24"/>
      </w:rPr>
    </w:pPr>
    <w:r>
      <w:rPr>
        <w:b/>
        <w:sz w:val="24"/>
        <w:szCs w:val="24"/>
      </w:rPr>
      <w:t>10</w:t>
    </w:r>
    <w:r w:rsidRPr="002D0D44">
      <w:rPr>
        <w:b/>
        <w:sz w:val="24"/>
        <w:szCs w:val="24"/>
      </w:rPr>
      <w:t xml:space="preserve">:00 </w:t>
    </w:r>
    <w:r>
      <w:rPr>
        <w:b/>
        <w:sz w:val="24"/>
        <w:szCs w:val="24"/>
      </w:rPr>
      <w:t>a</w:t>
    </w:r>
    <w:r w:rsidRPr="002D0D44">
      <w:rPr>
        <w:b/>
        <w:sz w:val="24"/>
        <w:szCs w:val="24"/>
      </w:rPr>
      <w:t xml:space="preserve">.m. – </w:t>
    </w:r>
    <w:r>
      <w:rPr>
        <w:b/>
        <w:sz w:val="24"/>
        <w:szCs w:val="24"/>
      </w:rPr>
      <w:t>12</w:t>
    </w:r>
    <w:r w:rsidRPr="002D0D44">
      <w:rPr>
        <w:b/>
        <w:sz w:val="24"/>
        <w:szCs w:val="24"/>
      </w:rPr>
      <w:t>:</w:t>
    </w:r>
    <w:r>
      <w:rPr>
        <w:b/>
        <w:sz w:val="24"/>
        <w:szCs w:val="24"/>
      </w:rPr>
      <w:t>30</w:t>
    </w:r>
    <w:r w:rsidRPr="002D0D44">
      <w:rPr>
        <w:b/>
        <w:sz w:val="24"/>
        <w:szCs w:val="24"/>
      </w:rPr>
      <w:t xml:space="preserve"> p.m.</w:t>
    </w:r>
  </w:p>
  <w:p w14:paraId="36A754F9" w14:textId="77777777" w:rsidR="00587F6B" w:rsidRPr="002D0D44" w:rsidRDefault="00587F6B" w:rsidP="00587F6B">
    <w:pPr>
      <w:spacing w:after="0"/>
      <w:jc w:val="center"/>
      <w:rPr>
        <w:bCs/>
        <w:i/>
        <w:iCs/>
        <w:sz w:val="24"/>
        <w:szCs w:val="24"/>
      </w:rPr>
    </w:pPr>
  </w:p>
  <w:p w14:paraId="4C739964" w14:textId="77777777" w:rsidR="00587F6B" w:rsidRDefault="00587F6B" w:rsidP="00587F6B">
    <w:pPr>
      <w:pStyle w:val="Header"/>
      <w:rPr>
        <w:i/>
        <w:iCs/>
        <w:sz w:val="24"/>
        <w:szCs w:val="24"/>
      </w:rPr>
    </w:pPr>
    <w:r w:rsidRPr="002D0D44">
      <w:rPr>
        <w:i/>
        <w:iCs/>
        <w:sz w:val="24"/>
        <w:szCs w:val="24"/>
      </w:rPr>
      <w:tab/>
    </w:r>
    <w:r>
      <w:rPr>
        <w:i/>
        <w:iCs/>
        <w:sz w:val="24"/>
        <w:szCs w:val="24"/>
      </w:rPr>
      <w:t>University Center</w:t>
    </w:r>
    <w:r w:rsidRPr="002D0D44">
      <w:rPr>
        <w:i/>
        <w:iCs/>
        <w:sz w:val="24"/>
        <w:szCs w:val="24"/>
      </w:rPr>
      <w:t xml:space="preserve"> </w:t>
    </w:r>
  </w:p>
  <w:p w14:paraId="09D06F5E" w14:textId="77777777" w:rsidR="00587F6B" w:rsidRPr="002D0D44" w:rsidRDefault="00587F6B" w:rsidP="00587F6B">
    <w:pPr>
      <w:pStyle w:val="Header"/>
      <w:rPr>
        <w:i/>
        <w:iCs/>
        <w:sz w:val="24"/>
        <w:szCs w:val="24"/>
      </w:rPr>
    </w:pPr>
    <w:r>
      <w:rPr>
        <w:i/>
        <w:iCs/>
        <w:sz w:val="24"/>
        <w:szCs w:val="24"/>
      </w:rPr>
      <w:tab/>
      <w:t>12000 Alumni Drive</w:t>
    </w:r>
  </w:p>
  <w:p w14:paraId="1C4D1B0E" w14:textId="54EF5ED2" w:rsidR="00587F6B" w:rsidRDefault="00587F6B" w:rsidP="00587F6B">
    <w:pPr>
      <w:pStyle w:val="Header"/>
      <w:rPr>
        <w:i/>
        <w:iCs/>
        <w:sz w:val="24"/>
        <w:szCs w:val="24"/>
      </w:rPr>
    </w:pPr>
    <w:r w:rsidRPr="002D0D44">
      <w:rPr>
        <w:i/>
        <w:iCs/>
        <w:sz w:val="24"/>
        <w:szCs w:val="24"/>
      </w:rPr>
      <w:tab/>
    </w:r>
    <w:r>
      <w:rPr>
        <w:i/>
        <w:iCs/>
        <w:sz w:val="24"/>
        <w:szCs w:val="24"/>
      </w:rPr>
      <w:t>Board of Trustees Room</w:t>
    </w:r>
    <w:r w:rsidRPr="002D0D44">
      <w:rPr>
        <w:i/>
        <w:iCs/>
        <w:sz w:val="24"/>
        <w:szCs w:val="24"/>
      </w:rPr>
      <w:t xml:space="preserve"> (Room </w:t>
    </w:r>
    <w:r>
      <w:rPr>
        <w:i/>
        <w:iCs/>
        <w:sz w:val="24"/>
        <w:szCs w:val="24"/>
      </w:rPr>
      <w:t>1058</w:t>
    </w:r>
    <w:r w:rsidRPr="002D0D44">
      <w:rPr>
        <w:i/>
        <w:iCs/>
        <w:sz w:val="24"/>
        <w:szCs w:val="24"/>
      </w:rPr>
      <w:t>)</w:t>
    </w:r>
  </w:p>
  <w:p w14:paraId="0E535A26" w14:textId="77777777" w:rsidR="00475D43" w:rsidRDefault="00475D43" w:rsidP="00336842">
    <w:pPr>
      <w:pStyle w:val="Heading1"/>
    </w:pPr>
  </w:p>
  <w:p w14:paraId="19CAAD53" w14:textId="429C104C" w:rsidR="00587F6B" w:rsidRPr="00060041" w:rsidRDefault="00F12288" w:rsidP="00060041">
    <w:pPr>
      <w:jc w:val="center"/>
      <w:rPr>
        <w:b/>
        <w:bCs/>
      </w:rPr>
    </w:pPr>
    <w:r>
      <w:rPr>
        <w:b/>
        <w:bCs/>
      </w:rPr>
      <w:t>-</w:t>
    </w:r>
    <w:r w:rsidR="00475D43" w:rsidRPr="00336842">
      <w:rPr>
        <w:b/>
        <w:bCs/>
      </w:rPr>
      <w:t>MINUTES-</w:t>
    </w:r>
  </w:p>
  <w:p w14:paraId="0CC6C77C" w14:textId="77777777" w:rsidR="00587F6B" w:rsidRDefault="00587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440E"/>
    <w:multiLevelType w:val="hybridMultilevel"/>
    <w:tmpl w:val="AC80472E"/>
    <w:lvl w:ilvl="0" w:tplc="403827F8">
      <w:start w:val="1"/>
      <w:numFmt w:val="upperLetter"/>
      <w:lvlText w:val="%1."/>
      <w:lvlJc w:val="left"/>
      <w:pPr>
        <w:ind w:left="2790" w:hanging="360"/>
      </w:pPr>
      <w:rPr>
        <w:b/>
        <w:bCs/>
      </w:rPr>
    </w:lvl>
    <w:lvl w:ilvl="1" w:tplc="04090019">
      <w:start w:val="1"/>
      <w:numFmt w:val="lowerLetter"/>
      <w:lvlText w:val="%2."/>
      <w:lvlJc w:val="left"/>
      <w:pPr>
        <w:ind w:left="3510" w:hanging="360"/>
      </w:pPr>
    </w:lvl>
    <w:lvl w:ilvl="2" w:tplc="0409001B">
      <w:start w:val="1"/>
      <w:numFmt w:val="lowerRoman"/>
      <w:lvlText w:val="%3."/>
      <w:lvlJc w:val="right"/>
      <w:pPr>
        <w:ind w:left="4230" w:hanging="180"/>
      </w:pPr>
    </w:lvl>
    <w:lvl w:ilvl="3" w:tplc="0409000F">
      <w:start w:val="1"/>
      <w:numFmt w:val="decimal"/>
      <w:lvlText w:val="%4."/>
      <w:lvlJc w:val="left"/>
      <w:pPr>
        <w:ind w:left="4950" w:hanging="360"/>
      </w:pPr>
    </w:lvl>
    <w:lvl w:ilvl="4" w:tplc="04090019">
      <w:start w:val="1"/>
      <w:numFmt w:val="lowerLetter"/>
      <w:lvlText w:val="%5."/>
      <w:lvlJc w:val="left"/>
      <w:pPr>
        <w:ind w:left="5670" w:hanging="360"/>
      </w:pPr>
    </w:lvl>
    <w:lvl w:ilvl="5" w:tplc="0409001B">
      <w:start w:val="1"/>
      <w:numFmt w:val="lowerRoman"/>
      <w:lvlText w:val="%6."/>
      <w:lvlJc w:val="right"/>
      <w:pPr>
        <w:ind w:left="6390" w:hanging="180"/>
      </w:pPr>
    </w:lvl>
    <w:lvl w:ilvl="6" w:tplc="0409000F">
      <w:start w:val="1"/>
      <w:numFmt w:val="decimal"/>
      <w:lvlText w:val="%7."/>
      <w:lvlJc w:val="left"/>
      <w:pPr>
        <w:ind w:left="7110" w:hanging="360"/>
      </w:pPr>
    </w:lvl>
    <w:lvl w:ilvl="7" w:tplc="04090019">
      <w:start w:val="1"/>
      <w:numFmt w:val="lowerLetter"/>
      <w:lvlText w:val="%8."/>
      <w:lvlJc w:val="left"/>
      <w:pPr>
        <w:ind w:left="7830" w:hanging="360"/>
      </w:pPr>
    </w:lvl>
    <w:lvl w:ilvl="8" w:tplc="0409001B">
      <w:start w:val="1"/>
      <w:numFmt w:val="lowerRoman"/>
      <w:lvlText w:val="%9."/>
      <w:lvlJc w:val="right"/>
      <w:pPr>
        <w:ind w:left="8550" w:hanging="180"/>
      </w:pPr>
    </w:lvl>
  </w:abstractNum>
  <w:abstractNum w:abstractNumId="1" w15:restartNumberingAfterBreak="0">
    <w:nsid w:val="16B13230"/>
    <w:multiLevelType w:val="hybridMultilevel"/>
    <w:tmpl w:val="194CDDF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301312CA"/>
    <w:multiLevelType w:val="hybridMultilevel"/>
    <w:tmpl w:val="221AB4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B2A09B5"/>
    <w:multiLevelType w:val="hybridMultilevel"/>
    <w:tmpl w:val="306AD66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E063F96"/>
    <w:multiLevelType w:val="hybridMultilevel"/>
    <w:tmpl w:val="3A02D1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6041A91"/>
    <w:multiLevelType w:val="hybridMultilevel"/>
    <w:tmpl w:val="DCAAE4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FEC27B0"/>
    <w:multiLevelType w:val="hybridMultilevel"/>
    <w:tmpl w:val="A0EE5F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 w:numId="6">
    <w:abstractNumId w:val="5"/>
  </w:num>
  <w:num w:numId="7">
    <w:abstractNumId w:val="4"/>
  </w:num>
  <w:num w:numId="8">
    <w:abstractNumId w:val="1"/>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7A5"/>
    <w:rsid w:val="000038C5"/>
    <w:rsid w:val="00004A34"/>
    <w:rsid w:val="00006D56"/>
    <w:rsid w:val="00011C16"/>
    <w:rsid w:val="00013A8F"/>
    <w:rsid w:val="00014353"/>
    <w:rsid w:val="000149AF"/>
    <w:rsid w:val="00020C8C"/>
    <w:rsid w:val="000211F5"/>
    <w:rsid w:val="00034B35"/>
    <w:rsid w:val="00036604"/>
    <w:rsid w:val="0004255D"/>
    <w:rsid w:val="000506FA"/>
    <w:rsid w:val="00050958"/>
    <w:rsid w:val="00051C38"/>
    <w:rsid w:val="00053FFF"/>
    <w:rsid w:val="0005588B"/>
    <w:rsid w:val="00060041"/>
    <w:rsid w:val="000618E8"/>
    <w:rsid w:val="000666DE"/>
    <w:rsid w:val="00072FA8"/>
    <w:rsid w:val="00075496"/>
    <w:rsid w:val="0009007B"/>
    <w:rsid w:val="0009475E"/>
    <w:rsid w:val="000A4607"/>
    <w:rsid w:val="000A4957"/>
    <w:rsid w:val="000A7979"/>
    <w:rsid w:val="000B1736"/>
    <w:rsid w:val="000B45FC"/>
    <w:rsid w:val="000B640F"/>
    <w:rsid w:val="000C2623"/>
    <w:rsid w:val="000C38D0"/>
    <w:rsid w:val="000C64C6"/>
    <w:rsid w:val="000D386A"/>
    <w:rsid w:val="000D401F"/>
    <w:rsid w:val="000D4D04"/>
    <w:rsid w:val="000E04E2"/>
    <w:rsid w:val="000E142F"/>
    <w:rsid w:val="000E19E8"/>
    <w:rsid w:val="000E2D48"/>
    <w:rsid w:val="000E3218"/>
    <w:rsid w:val="000E3AE6"/>
    <w:rsid w:val="000E6310"/>
    <w:rsid w:val="000F782F"/>
    <w:rsid w:val="00100E9E"/>
    <w:rsid w:val="0010516F"/>
    <w:rsid w:val="00105CB6"/>
    <w:rsid w:val="001122AF"/>
    <w:rsid w:val="001126BA"/>
    <w:rsid w:val="0011386D"/>
    <w:rsid w:val="001138B3"/>
    <w:rsid w:val="0012622F"/>
    <w:rsid w:val="001279C4"/>
    <w:rsid w:val="00131132"/>
    <w:rsid w:val="00133D9B"/>
    <w:rsid w:val="0013752D"/>
    <w:rsid w:val="001409A7"/>
    <w:rsid w:val="00142751"/>
    <w:rsid w:val="00143184"/>
    <w:rsid w:val="00145B99"/>
    <w:rsid w:val="00145D6B"/>
    <w:rsid w:val="00147597"/>
    <w:rsid w:val="001560B7"/>
    <w:rsid w:val="0015745C"/>
    <w:rsid w:val="00157ACE"/>
    <w:rsid w:val="0016405B"/>
    <w:rsid w:val="00167C45"/>
    <w:rsid w:val="001734C9"/>
    <w:rsid w:val="00174812"/>
    <w:rsid w:val="00176D23"/>
    <w:rsid w:val="00191CEB"/>
    <w:rsid w:val="00195158"/>
    <w:rsid w:val="001976B5"/>
    <w:rsid w:val="001A40C7"/>
    <w:rsid w:val="001A582B"/>
    <w:rsid w:val="001B0853"/>
    <w:rsid w:val="001B086B"/>
    <w:rsid w:val="001B0B9A"/>
    <w:rsid w:val="001B12BD"/>
    <w:rsid w:val="001B3154"/>
    <w:rsid w:val="001B4903"/>
    <w:rsid w:val="001C2C14"/>
    <w:rsid w:val="001D17F6"/>
    <w:rsid w:val="001D32B9"/>
    <w:rsid w:val="001D47FF"/>
    <w:rsid w:val="001E0143"/>
    <w:rsid w:val="001E5F06"/>
    <w:rsid w:val="001E6B2E"/>
    <w:rsid w:val="001F068C"/>
    <w:rsid w:val="001F75B6"/>
    <w:rsid w:val="00204EE6"/>
    <w:rsid w:val="00206E97"/>
    <w:rsid w:val="002159D9"/>
    <w:rsid w:val="00223448"/>
    <w:rsid w:val="00225498"/>
    <w:rsid w:val="002258AC"/>
    <w:rsid w:val="0023040E"/>
    <w:rsid w:val="00230A19"/>
    <w:rsid w:val="00237572"/>
    <w:rsid w:val="002703D6"/>
    <w:rsid w:val="002708A2"/>
    <w:rsid w:val="00270F3A"/>
    <w:rsid w:val="00270F7E"/>
    <w:rsid w:val="00273216"/>
    <w:rsid w:val="00274005"/>
    <w:rsid w:val="00280C1D"/>
    <w:rsid w:val="00282C32"/>
    <w:rsid w:val="0028771B"/>
    <w:rsid w:val="002912D0"/>
    <w:rsid w:val="00293E40"/>
    <w:rsid w:val="00297F63"/>
    <w:rsid w:val="002A0E29"/>
    <w:rsid w:val="002A1CDA"/>
    <w:rsid w:val="002A66D6"/>
    <w:rsid w:val="002A7D9A"/>
    <w:rsid w:val="002B071C"/>
    <w:rsid w:val="002B2E25"/>
    <w:rsid w:val="002B3EC3"/>
    <w:rsid w:val="002C0090"/>
    <w:rsid w:val="002C1E4B"/>
    <w:rsid w:val="002C2F5E"/>
    <w:rsid w:val="002C5086"/>
    <w:rsid w:val="002C5AE1"/>
    <w:rsid w:val="002D3C38"/>
    <w:rsid w:val="002D4CEF"/>
    <w:rsid w:val="002E2385"/>
    <w:rsid w:val="002E2487"/>
    <w:rsid w:val="002E3533"/>
    <w:rsid w:val="002E418F"/>
    <w:rsid w:val="002E5916"/>
    <w:rsid w:val="002E7CCB"/>
    <w:rsid w:val="002F014A"/>
    <w:rsid w:val="002F036C"/>
    <w:rsid w:val="002F5A93"/>
    <w:rsid w:val="003027AA"/>
    <w:rsid w:val="00306227"/>
    <w:rsid w:val="00310A62"/>
    <w:rsid w:val="00311DB8"/>
    <w:rsid w:val="0031654C"/>
    <w:rsid w:val="00320489"/>
    <w:rsid w:val="00324C33"/>
    <w:rsid w:val="00330DCB"/>
    <w:rsid w:val="00331387"/>
    <w:rsid w:val="00333AB2"/>
    <w:rsid w:val="00334998"/>
    <w:rsid w:val="00334C68"/>
    <w:rsid w:val="00336842"/>
    <w:rsid w:val="00337ACF"/>
    <w:rsid w:val="00341638"/>
    <w:rsid w:val="003502CF"/>
    <w:rsid w:val="00352CA2"/>
    <w:rsid w:val="00354835"/>
    <w:rsid w:val="00354BAB"/>
    <w:rsid w:val="00355ABE"/>
    <w:rsid w:val="00357052"/>
    <w:rsid w:val="00360599"/>
    <w:rsid w:val="003626F3"/>
    <w:rsid w:val="00363FE1"/>
    <w:rsid w:val="0036658A"/>
    <w:rsid w:val="0036677F"/>
    <w:rsid w:val="003724C0"/>
    <w:rsid w:val="0037595C"/>
    <w:rsid w:val="003760EE"/>
    <w:rsid w:val="00376D6F"/>
    <w:rsid w:val="0038145E"/>
    <w:rsid w:val="003847A3"/>
    <w:rsid w:val="003869FE"/>
    <w:rsid w:val="003877E7"/>
    <w:rsid w:val="00395A81"/>
    <w:rsid w:val="003A280C"/>
    <w:rsid w:val="003A4532"/>
    <w:rsid w:val="003A49AA"/>
    <w:rsid w:val="003B2385"/>
    <w:rsid w:val="003B2ECE"/>
    <w:rsid w:val="003B38D1"/>
    <w:rsid w:val="003B4E01"/>
    <w:rsid w:val="003B756F"/>
    <w:rsid w:val="003B76D0"/>
    <w:rsid w:val="003B7C96"/>
    <w:rsid w:val="003C11C5"/>
    <w:rsid w:val="003C37B6"/>
    <w:rsid w:val="003C4CC3"/>
    <w:rsid w:val="003D05AB"/>
    <w:rsid w:val="003D211D"/>
    <w:rsid w:val="003D552F"/>
    <w:rsid w:val="003D7F05"/>
    <w:rsid w:val="003E0365"/>
    <w:rsid w:val="003E4828"/>
    <w:rsid w:val="003E4C2C"/>
    <w:rsid w:val="003F202D"/>
    <w:rsid w:val="003F2676"/>
    <w:rsid w:val="003F440E"/>
    <w:rsid w:val="003F4B3F"/>
    <w:rsid w:val="003F5EB4"/>
    <w:rsid w:val="00400A53"/>
    <w:rsid w:val="004028B5"/>
    <w:rsid w:val="00404582"/>
    <w:rsid w:val="00412936"/>
    <w:rsid w:val="00420897"/>
    <w:rsid w:val="00424B2C"/>
    <w:rsid w:val="00431153"/>
    <w:rsid w:val="0043120C"/>
    <w:rsid w:val="0043218D"/>
    <w:rsid w:val="004364A7"/>
    <w:rsid w:val="0044088F"/>
    <w:rsid w:val="00444255"/>
    <w:rsid w:val="00444E0B"/>
    <w:rsid w:val="00445A57"/>
    <w:rsid w:val="00453CDA"/>
    <w:rsid w:val="00455AAD"/>
    <w:rsid w:val="00462F82"/>
    <w:rsid w:val="00466AC3"/>
    <w:rsid w:val="00471AA8"/>
    <w:rsid w:val="004731F8"/>
    <w:rsid w:val="00475D43"/>
    <w:rsid w:val="00485F01"/>
    <w:rsid w:val="00491F29"/>
    <w:rsid w:val="00495E19"/>
    <w:rsid w:val="004A1435"/>
    <w:rsid w:val="004B581E"/>
    <w:rsid w:val="004D3D85"/>
    <w:rsid w:val="004D6C2A"/>
    <w:rsid w:val="004D72BA"/>
    <w:rsid w:val="004E6626"/>
    <w:rsid w:val="005059E5"/>
    <w:rsid w:val="005060C4"/>
    <w:rsid w:val="005067F7"/>
    <w:rsid w:val="00507C19"/>
    <w:rsid w:val="00512CC3"/>
    <w:rsid w:val="00513C5B"/>
    <w:rsid w:val="00516661"/>
    <w:rsid w:val="00517E7C"/>
    <w:rsid w:val="00525026"/>
    <w:rsid w:val="00531D50"/>
    <w:rsid w:val="005418D0"/>
    <w:rsid w:val="00542F39"/>
    <w:rsid w:val="00546488"/>
    <w:rsid w:val="00550994"/>
    <w:rsid w:val="00551509"/>
    <w:rsid w:val="00553508"/>
    <w:rsid w:val="0055452F"/>
    <w:rsid w:val="00555197"/>
    <w:rsid w:val="005577A5"/>
    <w:rsid w:val="0056013E"/>
    <w:rsid w:val="0056043B"/>
    <w:rsid w:val="0056421F"/>
    <w:rsid w:val="00571A02"/>
    <w:rsid w:val="005726B6"/>
    <w:rsid w:val="005745F2"/>
    <w:rsid w:val="00575F03"/>
    <w:rsid w:val="005776BB"/>
    <w:rsid w:val="0058538F"/>
    <w:rsid w:val="00585620"/>
    <w:rsid w:val="005872C5"/>
    <w:rsid w:val="00587F6B"/>
    <w:rsid w:val="00590314"/>
    <w:rsid w:val="0059487E"/>
    <w:rsid w:val="00595685"/>
    <w:rsid w:val="00597A08"/>
    <w:rsid w:val="005A751A"/>
    <w:rsid w:val="005B2DB0"/>
    <w:rsid w:val="005B6358"/>
    <w:rsid w:val="005B65E8"/>
    <w:rsid w:val="005C1308"/>
    <w:rsid w:val="005D000F"/>
    <w:rsid w:val="005D0DB0"/>
    <w:rsid w:val="005D4A9B"/>
    <w:rsid w:val="005D7D9D"/>
    <w:rsid w:val="005E6A37"/>
    <w:rsid w:val="005F4242"/>
    <w:rsid w:val="005F44CB"/>
    <w:rsid w:val="005F4D49"/>
    <w:rsid w:val="00603697"/>
    <w:rsid w:val="0060408C"/>
    <w:rsid w:val="0060442E"/>
    <w:rsid w:val="00605AB9"/>
    <w:rsid w:val="00605E08"/>
    <w:rsid w:val="00611DC2"/>
    <w:rsid w:val="00614408"/>
    <w:rsid w:val="00614C4A"/>
    <w:rsid w:val="00623368"/>
    <w:rsid w:val="006259D1"/>
    <w:rsid w:val="00630271"/>
    <w:rsid w:val="006317CC"/>
    <w:rsid w:val="006342A7"/>
    <w:rsid w:val="00644518"/>
    <w:rsid w:val="00644582"/>
    <w:rsid w:val="00652DE2"/>
    <w:rsid w:val="00661154"/>
    <w:rsid w:val="00663E53"/>
    <w:rsid w:val="00664911"/>
    <w:rsid w:val="00664F99"/>
    <w:rsid w:val="00672A81"/>
    <w:rsid w:val="0067411B"/>
    <w:rsid w:val="006744B3"/>
    <w:rsid w:val="00683707"/>
    <w:rsid w:val="006862F6"/>
    <w:rsid w:val="00687915"/>
    <w:rsid w:val="006963A6"/>
    <w:rsid w:val="00697E97"/>
    <w:rsid w:val="006B0496"/>
    <w:rsid w:val="006B57C3"/>
    <w:rsid w:val="006B7DE2"/>
    <w:rsid w:val="006C36F5"/>
    <w:rsid w:val="006C5A3D"/>
    <w:rsid w:val="006C5B3B"/>
    <w:rsid w:val="006C70B8"/>
    <w:rsid w:val="006D1202"/>
    <w:rsid w:val="006D7FC5"/>
    <w:rsid w:val="006E0EB7"/>
    <w:rsid w:val="006E2E56"/>
    <w:rsid w:val="006E3C93"/>
    <w:rsid w:val="006E5AF1"/>
    <w:rsid w:val="006F09D4"/>
    <w:rsid w:val="006F50EA"/>
    <w:rsid w:val="006F6D9B"/>
    <w:rsid w:val="00700449"/>
    <w:rsid w:val="00711C67"/>
    <w:rsid w:val="00712EA8"/>
    <w:rsid w:val="00714688"/>
    <w:rsid w:val="007154BF"/>
    <w:rsid w:val="00723CBE"/>
    <w:rsid w:val="00726CBA"/>
    <w:rsid w:val="00727A04"/>
    <w:rsid w:val="0073002B"/>
    <w:rsid w:val="007351B1"/>
    <w:rsid w:val="00740577"/>
    <w:rsid w:val="00740CE1"/>
    <w:rsid w:val="00740CF3"/>
    <w:rsid w:val="00745796"/>
    <w:rsid w:val="007470AB"/>
    <w:rsid w:val="00753C5A"/>
    <w:rsid w:val="00757531"/>
    <w:rsid w:val="0076097B"/>
    <w:rsid w:val="00766A5B"/>
    <w:rsid w:val="0077067A"/>
    <w:rsid w:val="007738C1"/>
    <w:rsid w:val="00777A5F"/>
    <w:rsid w:val="00780760"/>
    <w:rsid w:val="0078407F"/>
    <w:rsid w:val="007877E6"/>
    <w:rsid w:val="00790E13"/>
    <w:rsid w:val="007A252B"/>
    <w:rsid w:val="007A6394"/>
    <w:rsid w:val="007B0950"/>
    <w:rsid w:val="007B1C13"/>
    <w:rsid w:val="007B1D0F"/>
    <w:rsid w:val="007B226B"/>
    <w:rsid w:val="007B4263"/>
    <w:rsid w:val="007B574F"/>
    <w:rsid w:val="007B6654"/>
    <w:rsid w:val="007C0860"/>
    <w:rsid w:val="007C11F6"/>
    <w:rsid w:val="007C5FC9"/>
    <w:rsid w:val="007C7A3A"/>
    <w:rsid w:val="007D4F9B"/>
    <w:rsid w:val="007E1139"/>
    <w:rsid w:val="007E1F5D"/>
    <w:rsid w:val="007E7944"/>
    <w:rsid w:val="007F0AFF"/>
    <w:rsid w:val="007F3B00"/>
    <w:rsid w:val="007F6023"/>
    <w:rsid w:val="007F78B0"/>
    <w:rsid w:val="00811005"/>
    <w:rsid w:val="00817242"/>
    <w:rsid w:val="008176DD"/>
    <w:rsid w:val="008232CA"/>
    <w:rsid w:val="008250B5"/>
    <w:rsid w:val="00825AEC"/>
    <w:rsid w:val="00826B67"/>
    <w:rsid w:val="00826BB2"/>
    <w:rsid w:val="00841D19"/>
    <w:rsid w:val="008544E2"/>
    <w:rsid w:val="00854DF8"/>
    <w:rsid w:val="00857B68"/>
    <w:rsid w:val="00860A72"/>
    <w:rsid w:val="00861683"/>
    <w:rsid w:val="00862C27"/>
    <w:rsid w:val="00865B4A"/>
    <w:rsid w:val="008660E4"/>
    <w:rsid w:val="00870168"/>
    <w:rsid w:val="008704DE"/>
    <w:rsid w:val="00871157"/>
    <w:rsid w:val="00873BEB"/>
    <w:rsid w:val="00875A8F"/>
    <w:rsid w:val="008837BE"/>
    <w:rsid w:val="008839DC"/>
    <w:rsid w:val="00883E45"/>
    <w:rsid w:val="00886058"/>
    <w:rsid w:val="008872BE"/>
    <w:rsid w:val="00892168"/>
    <w:rsid w:val="008932FF"/>
    <w:rsid w:val="008936C2"/>
    <w:rsid w:val="00893A7E"/>
    <w:rsid w:val="008950D9"/>
    <w:rsid w:val="008A71E0"/>
    <w:rsid w:val="008A7F28"/>
    <w:rsid w:val="008B2582"/>
    <w:rsid w:val="008B26F1"/>
    <w:rsid w:val="008B4F46"/>
    <w:rsid w:val="008B5D04"/>
    <w:rsid w:val="008B66AC"/>
    <w:rsid w:val="008B6DC3"/>
    <w:rsid w:val="008D1877"/>
    <w:rsid w:val="008D1903"/>
    <w:rsid w:val="008D21BA"/>
    <w:rsid w:val="008D31D7"/>
    <w:rsid w:val="008D3368"/>
    <w:rsid w:val="008D3B89"/>
    <w:rsid w:val="008D4962"/>
    <w:rsid w:val="008D524F"/>
    <w:rsid w:val="008E066F"/>
    <w:rsid w:val="008E0DE3"/>
    <w:rsid w:val="008E282C"/>
    <w:rsid w:val="008E717E"/>
    <w:rsid w:val="008E7423"/>
    <w:rsid w:val="008F048E"/>
    <w:rsid w:val="00901B58"/>
    <w:rsid w:val="0090265D"/>
    <w:rsid w:val="00904ECF"/>
    <w:rsid w:val="00911947"/>
    <w:rsid w:val="0091314C"/>
    <w:rsid w:val="00915729"/>
    <w:rsid w:val="009168A3"/>
    <w:rsid w:val="00927F98"/>
    <w:rsid w:val="00930DD2"/>
    <w:rsid w:val="00931960"/>
    <w:rsid w:val="00946223"/>
    <w:rsid w:val="0095022C"/>
    <w:rsid w:val="00950C66"/>
    <w:rsid w:val="00953ACC"/>
    <w:rsid w:val="00961EE5"/>
    <w:rsid w:val="009633FC"/>
    <w:rsid w:val="009653FB"/>
    <w:rsid w:val="009664CC"/>
    <w:rsid w:val="0096662D"/>
    <w:rsid w:val="00966E2A"/>
    <w:rsid w:val="00973D04"/>
    <w:rsid w:val="0097494F"/>
    <w:rsid w:val="00981838"/>
    <w:rsid w:val="00984840"/>
    <w:rsid w:val="00984967"/>
    <w:rsid w:val="00994FB1"/>
    <w:rsid w:val="00996A78"/>
    <w:rsid w:val="00996AEF"/>
    <w:rsid w:val="009B20EF"/>
    <w:rsid w:val="009B3AFA"/>
    <w:rsid w:val="009C0D3C"/>
    <w:rsid w:val="009C62BC"/>
    <w:rsid w:val="009D3AB3"/>
    <w:rsid w:val="009D6DF8"/>
    <w:rsid w:val="009D7978"/>
    <w:rsid w:val="009E5C19"/>
    <w:rsid w:val="00A013DD"/>
    <w:rsid w:val="00A020DD"/>
    <w:rsid w:val="00A030F6"/>
    <w:rsid w:val="00A10DA8"/>
    <w:rsid w:val="00A11F0A"/>
    <w:rsid w:val="00A13970"/>
    <w:rsid w:val="00A20C12"/>
    <w:rsid w:val="00A216E0"/>
    <w:rsid w:val="00A25FAF"/>
    <w:rsid w:val="00A3610E"/>
    <w:rsid w:val="00A37E22"/>
    <w:rsid w:val="00A61988"/>
    <w:rsid w:val="00A6209F"/>
    <w:rsid w:val="00A64FC0"/>
    <w:rsid w:val="00A65BAB"/>
    <w:rsid w:val="00A71A97"/>
    <w:rsid w:val="00A722F2"/>
    <w:rsid w:val="00A81103"/>
    <w:rsid w:val="00A81D6D"/>
    <w:rsid w:val="00A85C76"/>
    <w:rsid w:val="00A913E0"/>
    <w:rsid w:val="00A94A70"/>
    <w:rsid w:val="00A94D30"/>
    <w:rsid w:val="00AA0379"/>
    <w:rsid w:val="00AA1CAF"/>
    <w:rsid w:val="00AA3466"/>
    <w:rsid w:val="00AB1574"/>
    <w:rsid w:val="00AB1B0E"/>
    <w:rsid w:val="00AB7F61"/>
    <w:rsid w:val="00AC49E8"/>
    <w:rsid w:val="00AD0FD6"/>
    <w:rsid w:val="00AD3E44"/>
    <w:rsid w:val="00AD4F6D"/>
    <w:rsid w:val="00AD6B65"/>
    <w:rsid w:val="00AE5C86"/>
    <w:rsid w:val="00B0288E"/>
    <w:rsid w:val="00B07AE6"/>
    <w:rsid w:val="00B07F98"/>
    <w:rsid w:val="00B1000E"/>
    <w:rsid w:val="00B10D12"/>
    <w:rsid w:val="00B122C9"/>
    <w:rsid w:val="00B159D8"/>
    <w:rsid w:val="00B22362"/>
    <w:rsid w:val="00B223E7"/>
    <w:rsid w:val="00B325D0"/>
    <w:rsid w:val="00B35BE5"/>
    <w:rsid w:val="00B35D48"/>
    <w:rsid w:val="00B43EB6"/>
    <w:rsid w:val="00B45A8F"/>
    <w:rsid w:val="00B466C2"/>
    <w:rsid w:val="00B47822"/>
    <w:rsid w:val="00B63308"/>
    <w:rsid w:val="00B72590"/>
    <w:rsid w:val="00B75BD8"/>
    <w:rsid w:val="00B85CA4"/>
    <w:rsid w:val="00B86796"/>
    <w:rsid w:val="00B931E5"/>
    <w:rsid w:val="00B93C6B"/>
    <w:rsid w:val="00B9549A"/>
    <w:rsid w:val="00BA187E"/>
    <w:rsid w:val="00BA2455"/>
    <w:rsid w:val="00BB4274"/>
    <w:rsid w:val="00BC20B1"/>
    <w:rsid w:val="00BC2E95"/>
    <w:rsid w:val="00BC3327"/>
    <w:rsid w:val="00BC3909"/>
    <w:rsid w:val="00BC3B3F"/>
    <w:rsid w:val="00BC693F"/>
    <w:rsid w:val="00BD0624"/>
    <w:rsid w:val="00BD2410"/>
    <w:rsid w:val="00BD70CF"/>
    <w:rsid w:val="00BD71DF"/>
    <w:rsid w:val="00BE310D"/>
    <w:rsid w:val="00BE35F9"/>
    <w:rsid w:val="00BE711E"/>
    <w:rsid w:val="00BF0029"/>
    <w:rsid w:val="00BF4F8D"/>
    <w:rsid w:val="00C004BF"/>
    <w:rsid w:val="00C040EB"/>
    <w:rsid w:val="00C135E9"/>
    <w:rsid w:val="00C168DB"/>
    <w:rsid w:val="00C266A6"/>
    <w:rsid w:val="00C31FEE"/>
    <w:rsid w:val="00C36F73"/>
    <w:rsid w:val="00C40BD9"/>
    <w:rsid w:val="00C41411"/>
    <w:rsid w:val="00C4179A"/>
    <w:rsid w:val="00C457BB"/>
    <w:rsid w:val="00C508BE"/>
    <w:rsid w:val="00C545DB"/>
    <w:rsid w:val="00C56E01"/>
    <w:rsid w:val="00C67217"/>
    <w:rsid w:val="00C67240"/>
    <w:rsid w:val="00C714A4"/>
    <w:rsid w:val="00C72A5B"/>
    <w:rsid w:val="00C743F9"/>
    <w:rsid w:val="00C75EFE"/>
    <w:rsid w:val="00C81729"/>
    <w:rsid w:val="00C864B7"/>
    <w:rsid w:val="00C90440"/>
    <w:rsid w:val="00C90562"/>
    <w:rsid w:val="00C905C4"/>
    <w:rsid w:val="00C925FB"/>
    <w:rsid w:val="00C9285F"/>
    <w:rsid w:val="00C9424F"/>
    <w:rsid w:val="00C9578F"/>
    <w:rsid w:val="00C97007"/>
    <w:rsid w:val="00CA28D1"/>
    <w:rsid w:val="00CA5853"/>
    <w:rsid w:val="00CA5C4B"/>
    <w:rsid w:val="00CB3606"/>
    <w:rsid w:val="00CB70E9"/>
    <w:rsid w:val="00CD309E"/>
    <w:rsid w:val="00CF10DD"/>
    <w:rsid w:val="00CF27C5"/>
    <w:rsid w:val="00CF43A9"/>
    <w:rsid w:val="00CF4C50"/>
    <w:rsid w:val="00CF4F04"/>
    <w:rsid w:val="00CF7FAC"/>
    <w:rsid w:val="00D141AC"/>
    <w:rsid w:val="00D161F2"/>
    <w:rsid w:val="00D16973"/>
    <w:rsid w:val="00D17DE9"/>
    <w:rsid w:val="00D24967"/>
    <w:rsid w:val="00D251E3"/>
    <w:rsid w:val="00D303BF"/>
    <w:rsid w:val="00D31BEA"/>
    <w:rsid w:val="00D347B0"/>
    <w:rsid w:val="00D3502A"/>
    <w:rsid w:val="00D44143"/>
    <w:rsid w:val="00D468D2"/>
    <w:rsid w:val="00D47631"/>
    <w:rsid w:val="00D50F48"/>
    <w:rsid w:val="00D51BB8"/>
    <w:rsid w:val="00D61527"/>
    <w:rsid w:val="00D740DB"/>
    <w:rsid w:val="00D769DD"/>
    <w:rsid w:val="00D76E56"/>
    <w:rsid w:val="00D82136"/>
    <w:rsid w:val="00D82566"/>
    <w:rsid w:val="00D8322F"/>
    <w:rsid w:val="00D83B96"/>
    <w:rsid w:val="00D87BDF"/>
    <w:rsid w:val="00D87DCF"/>
    <w:rsid w:val="00D9086A"/>
    <w:rsid w:val="00D94935"/>
    <w:rsid w:val="00D978EC"/>
    <w:rsid w:val="00DA018C"/>
    <w:rsid w:val="00DA1A51"/>
    <w:rsid w:val="00DA26A4"/>
    <w:rsid w:val="00DA2EC3"/>
    <w:rsid w:val="00DA68C2"/>
    <w:rsid w:val="00DA6A4D"/>
    <w:rsid w:val="00DB0671"/>
    <w:rsid w:val="00DB10CA"/>
    <w:rsid w:val="00DC0CA0"/>
    <w:rsid w:val="00DC31DD"/>
    <w:rsid w:val="00DC5526"/>
    <w:rsid w:val="00DC7A83"/>
    <w:rsid w:val="00DD52E6"/>
    <w:rsid w:val="00DD55F4"/>
    <w:rsid w:val="00DD7628"/>
    <w:rsid w:val="00DD7FA6"/>
    <w:rsid w:val="00DE3328"/>
    <w:rsid w:val="00DE5D5F"/>
    <w:rsid w:val="00DE669A"/>
    <w:rsid w:val="00DE6986"/>
    <w:rsid w:val="00DF090D"/>
    <w:rsid w:val="00DF1FBF"/>
    <w:rsid w:val="00DF218C"/>
    <w:rsid w:val="00DF6B1C"/>
    <w:rsid w:val="00DF7FA0"/>
    <w:rsid w:val="00E03668"/>
    <w:rsid w:val="00E048CD"/>
    <w:rsid w:val="00E1423E"/>
    <w:rsid w:val="00E142E2"/>
    <w:rsid w:val="00E15EF1"/>
    <w:rsid w:val="00E162F5"/>
    <w:rsid w:val="00E1719C"/>
    <w:rsid w:val="00E1797E"/>
    <w:rsid w:val="00E24F60"/>
    <w:rsid w:val="00E25049"/>
    <w:rsid w:val="00E26933"/>
    <w:rsid w:val="00E276EF"/>
    <w:rsid w:val="00E27BC3"/>
    <w:rsid w:val="00E311C6"/>
    <w:rsid w:val="00E35EDF"/>
    <w:rsid w:val="00E4541A"/>
    <w:rsid w:val="00E4556C"/>
    <w:rsid w:val="00E45632"/>
    <w:rsid w:val="00E45BDE"/>
    <w:rsid w:val="00E47E59"/>
    <w:rsid w:val="00E50AE4"/>
    <w:rsid w:val="00E52E39"/>
    <w:rsid w:val="00E55DF2"/>
    <w:rsid w:val="00E613BE"/>
    <w:rsid w:val="00E65FAC"/>
    <w:rsid w:val="00E718D3"/>
    <w:rsid w:val="00E72237"/>
    <w:rsid w:val="00E741EF"/>
    <w:rsid w:val="00E81E53"/>
    <w:rsid w:val="00E919D0"/>
    <w:rsid w:val="00E93416"/>
    <w:rsid w:val="00EA5A36"/>
    <w:rsid w:val="00EB14CD"/>
    <w:rsid w:val="00EB2C89"/>
    <w:rsid w:val="00EB437D"/>
    <w:rsid w:val="00ED0229"/>
    <w:rsid w:val="00ED063C"/>
    <w:rsid w:val="00ED3892"/>
    <w:rsid w:val="00ED574D"/>
    <w:rsid w:val="00ED582A"/>
    <w:rsid w:val="00EE1347"/>
    <w:rsid w:val="00EF314E"/>
    <w:rsid w:val="00EF5E68"/>
    <w:rsid w:val="00EF7C9C"/>
    <w:rsid w:val="00F023F5"/>
    <w:rsid w:val="00F06A24"/>
    <w:rsid w:val="00F11076"/>
    <w:rsid w:val="00F12288"/>
    <w:rsid w:val="00F13314"/>
    <w:rsid w:val="00F15383"/>
    <w:rsid w:val="00F164B7"/>
    <w:rsid w:val="00F21A40"/>
    <w:rsid w:val="00F26216"/>
    <w:rsid w:val="00F2743F"/>
    <w:rsid w:val="00F31000"/>
    <w:rsid w:val="00F32DB1"/>
    <w:rsid w:val="00F37C08"/>
    <w:rsid w:val="00F42B78"/>
    <w:rsid w:val="00F435AC"/>
    <w:rsid w:val="00F43B29"/>
    <w:rsid w:val="00F4709D"/>
    <w:rsid w:val="00F4745D"/>
    <w:rsid w:val="00F52B71"/>
    <w:rsid w:val="00F55988"/>
    <w:rsid w:val="00F62A01"/>
    <w:rsid w:val="00F63703"/>
    <w:rsid w:val="00F64AC6"/>
    <w:rsid w:val="00F72EB6"/>
    <w:rsid w:val="00F81AA2"/>
    <w:rsid w:val="00F81CED"/>
    <w:rsid w:val="00F82336"/>
    <w:rsid w:val="00F910A7"/>
    <w:rsid w:val="00F978C6"/>
    <w:rsid w:val="00FA25C0"/>
    <w:rsid w:val="00FA30E5"/>
    <w:rsid w:val="00FB1AB0"/>
    <w:rsid w:val="00FB43BD"/>
    <w:rsid w:val="00FB655C"/>
    <w:rsid w:val="00FB70DF"/>
    <w:rsid w:val="00FD0F17"/>
    <w:rsid w:val="00FD2BAD"/>
    <w:rsid w:val="00FD7A3D"/>
    <w:rsid w:val="00FE0C82"/>
    <w:rsid w:val="00FE2659"/>
    <w:rsid w:val="00FE2E62"/>
    <w:rsid w:val="00FE4CD7"/>
    <w:rsid w:val="00FF26B7"/>
    <w:rsid w:val="00FF3BAA"/>
    <w:rsid w:val="00FF7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A5BF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288"/>
    <w:rPr>
      <w:rFonts w:ascii="Book Antiqua" w:hAnsi="Book Antiqua"/>
    </w:rPr>
  </w:style>
  <w:style w:type="paragraph" w:styleId="Heading1">
    <w:name w:val="heading 1"/>
    <w:basedOn w:val="Heading2"/>
    <w:next w:val="Normal"/>
    <w:link w:val="Heading1Char"/>
    <w:uiPriority w:val="9"/>
    <w:qFormat/>
    <w:rsid w:val="00336842"/>
    <w:pPr>
      <w:outlineLvl w:val="0"/>
    </w:pPr>
  </w:style>
  <w:style w:type="paragraph" w:styleId="Heading2">
    <w:name w:val="heading 2"/>
    <w:basedOn w:val="Normal"/>
    <w:next w:val="Normal"/>
    <w:link w:val="Heading2Char"/>
    <w:uiPriority w:val="9"/>
    <w:unhideWhenUsed/>
    <w:qFormat/>
    <w:rsid w:val="00996A78"/>
    <w:pPr>
      <w:shd w:val="clear" w:color="auto" w:fill="FFFFFF" w:themeFill="background1"/>
      <w:spacing w:after="0" w:line="254" w:lineRule="auto"/>
      <w:ind w:left="1440" w:hanging="1440"/>
      <w:outlineLvl w:val="1"/>
    </w:pPr>
    <w:rPr>
      <w:rFonts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842"/>
    <w:rPr>
      <w:rFonts w:ascii="Book Antiqua" w:hAnsi="Book Antiqua" w:cstheme="minorHAnsi"/>
      <w:b/>
      <w:bCs/>
      <w:shd w:val="clear" w:color="auto" w:fill="FFFFFF" w:themeFill="background1"/>
    </w:rPr>
  </w:style>
  <w:style w:type="character" w:customStyle="1" w:styleId="Heading2Char">
    <w:name w:val="Heading 2 Char"/>
    <w:basedOn w:val="DefaultParagraphFont"/>
    <w:link w:val="Heading2"/>
    <w:uiPriority w:val="9"/>
    <w:rsid w:val="00996A78"/>
    <w:rPr>
      <w:rFonts w:ascii="Book Antiqua" w:hAnsi="Book Antiqua" w:cstheme="minorHAnsi"/>
      <w:b/>
      <w:bCs/>
      <w:shd w:val="clear" w:color="auto" w:fill="FFFFFF" w:themeFill="background1"/>
    </w:rPr>
  </w:style>
  <w:style w:type="paragraph" w:styleId="ListParagraph">
    <w:name w:val="List Paragraph"/>
    <w:basedOn w:val="Normal"/>
    <w:uiPriority w:val="34"/>
    <w:qFormat/>
    <w:rsid w:val="00996A78"/>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96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A78"/>
  </w:style>
  <w:style w:type="paragraph" w:styleId="Footer">
    <w:name w:val="footer"/>
    <w:basedOn w:val="Normal"/>
    <w:link w:val="FooterChar"/>
    <w:uiPriority w:val="99"/>
    <w:unhideWhenUsed/>
    <w:rsid w:val="00996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A78"/>
  </w:style>
  <w:style w:type="character" w:styleId="CommentReference">
    <w:name w:val="annotation reference"/>
    <w:basedOn w:val="DefaultParagraphFont"/>
    <w:uiPriority w:val="99"/>
    <w:semiHidden/>
    <w:unhideWhenUsed/>
    <w:rsid w:val="00355ABE"/>
    <w:rPr>
      <w:sz w:val="16"/>
      <w:szCs w:val="16"/>
    </w:rPr>
  </w:style>
  <w:style w:type="paragraph" w:styleId="CommentText">
    <w:name w:val="annotation text"/>
    <w:basedOn w:val="Normal"/>
    <w:link w:val="CommentTextChar"/>
    <w:uiPriority w:val="99"/>
    <w:semiHidden/>
    <w:unhideWhenUsed/>
    <w:rsid w:val="00051C38"/>
    <w:pPr>
      <w:spacing w:line="240" w:lineRule="auto"/>
    </w:pPr>
    <w:rPr>
      <w:sz w:val="20"/>
      <w:szCs w:val="20"/>
    </w:rPr>
  </w:style>
  <w:style w:type="character" w:customStyle="1" w:styleId="CommentTextChar">
    <w:name w:val="Comment Text Char"/>
    <w:basedOn w:val="DefaultParagraphFont"/>
    <w:link w:val="CommentText"/>
    <w:uiPriority w:val="99"/>
    <w:semiHidden/>
    <w:rsid w:val="00051C38"/>
    <w:rPr>
      <w:sz w:val="20"/>
      <w:szCs w:val="20"/>
    </w:rPr>
  </w:style>
  <w:style w:type="paragraph" w:styleId="CommentSubject">
    <w:name w:val="annotation subject"/>
    <w:basedOn w:val="CommentText"/>
    <w:next w:val="CommentText"/>
    <w:link w:val="CommentSubjectChar"/>
    <w:uiPriority w:val="99"/>
    <w:semiHidden/>
    <w:unhideWhenUsed/>
    <w:rsid w:val="00051C38"/>
    <w:rPr>
      <w:b/>
      <w:bCs/>
    </w:rPr>
  </w:style>
  <w:style w:type="character" w:customStyle="1" w:styleId="CommentSubjectChar">
    <w:name w:val="Comment Subject Char"/>
    <w:basedOn w:val="CommentTextChar"/>
    <w:link w:val="CommentSubject"/>
    <w:uiPriority w:val="99"/>
    <w:semiHidden/>
    <w:rsid w:val="00051C38"/>
    <w:rPr>
      <w:b/>
      <w:bCs/>
      <w:sz w:val="20"/>
      <w:szCs w:val="20"/>
    </w:rPr>
  </w:style>
  <w:style w:type="paragraph" w:styleId="Revision">
    <w:name w:val="Revision"/>
    <w:hidden/>
    <w:uiPriority w:val="99"/>
    <w:semiHidden/>
    <w:rsid w:val="00051C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8">
      <w:bodyDiv w:val="1"/>
      <w:marLeft w:val="0"/>
      <w:marRight w:val="0"/>
      <w:marTop w:val="0"/>
      <w:marBottom w:val="0"/>
      <w:divBdr>
        <w:top w:val="none" w:sz="0" w:space="0" w:color="auto"/>
        <w:left w:val="none" w:sz="0" w:space="0" w:color="auto"/>
        <w:bottom w:val="none" w:sz="0" w:space="0" w:color="auto"/>
        <w:right w:val="none" w:sz="0" w:space="0" w:color="auto"/>
      </w:divBdr>
    </w:div>
    <w:div w:id="187373297">
      <w:bodyDiv w:val="1"/>
      <w:marLeft w:val="0"/>
      <w:marRight w:val="0"/>
      <w:marTop w:val="0"/>
      <w:marBottom w:val="0"/>
      <w:divBdr>
        <w:top w:val="none" w:sz="0" w:space="0" w:color="auto"/>
        <w:left w:val="none" w:sz="0" w:space="0" w:color="auto"/>
        <w:bottom w:val="none" w:sz="0" w:space="0" w:color="auto"/>
        <w:right w:val="none" w:sz="0" w:space="0" w:color="auto"/>
      </w:divBdr>
    </w:div>
    <w:div w:id="242034962">
      <w:bodyDiv w:val="1"/>
      <w:marLeft w:val="0"/>
      <w:marRight w:val="0"/>
      <w:marTop w:val="0"/>
      <w:marBottom w:val="0"/>
      <w:divBdr>
        <w:top w:val="none" w:sz="0" w:space="0" w:color="auto"/>
        <w:left w:val="none" w:sz="0" w:space="0" w:color="auto"/>
        <w:bottom w:val="none" w:sz="0" w:space="0" w:color="auto"/>
        <w:right w:val="none" w:sz="0" w:space="0" w:color="auto"/>
      </w:divBdr>
    </w:div>
    <w:div w:id="414207176">
      <w:bodyDiv w:val="1"/>
      <w:marLeft w:val="0"/>
      <w:marRight w:val="0"/>
      <w:marTop w:val="0"/>
      <w:marBottom w:val="0"/>
      <w:divBdr>
        <w:top w:val="none" w:sz="0" w:space="0" w:color="auto"/>
        <w:left w:val="none" w:sz="0" w:space="0" w:color="auto"/>
        <w:bottom w:val="none" w:sz="0" w:space="0" w:color="auto"/>
        <w:right w:val="none" w:sz="0" w:space="0" w:color="auto"/>
      </w:divBdr>
    </w:div>
    <w:div w:id="462624647">
      <w:bodyDiv w:val="1"/>
      <w:marLeft w:val="0"/>
      <w:marRight w:val="0"/>
      <w:marTop w:val="0"/>
      <w:marBottom w:val="0"/>
      <w:divBdr>
        <w:top w:val="none" w:sz="0" w:space="0" w:color="auto"/>
        <w:left w:val="none" w:sz="0" w:space="0" w:color="auto"/>
        <w:bottom w:val="none" w:sz="0" w:space="0" w:color="auto"/>
        <w:right w:val="none" w:sz="0" w:space="0" w:color="auto"/>
      </w:divBdr>
    </w:div>
    <w:div w:id="662853645">
      <w:bodyDiv w:val="1"/>
      <w:marLeft w:val="0"/>
      <w:marRight w:val="0"/>
      <w:marTop w:val="0"/>
      <w:marBottom w:val="0"/>
      <w:divBdr>
        <w:top w:val="none" w:sz="0" w:space="0" w:color="auto"/>
        <w:left w:val="none" w:sz="0" w:space="0" w:color="auto"/>
        <w:bottom w:val="none" w:sz="0" w:space="0" w:color="auto"/>
        <w:right w:val="none" w:sz="0" w:space="0" w:color="auto"/>
      </w:divBdr>
    </w:div>
    <w:div w:id="968899073">
      <w:bodyDiv w:val="1"/>
      <w:marLeft w:val="0"/>
      <w:marRight w:val="0"/>
      <w:marTop w:val="0"/>
      <w:marBottom w:val="0"/>
      <w:divBdr>
        <w:top w:val="none" w:sz="0" w:space="0" w:color="auto"/>
        <w:left w:val="none" w:sz="0" w:space="0" w:color="auto"/>
        <w:bottom w:val="none" w:sz="0" w:space="0" w:color="auto"/>
        <w:right w:val="none" w:sz="0" w:space="0" w:color="auto"/>
      </w:divBdr>
    </w:div>
    <w:div w:id="192145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5081</Words>
  <Characters>28964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2021-11-17T20:47:00Z</dcterms:created>
  <dcterms:modified xsi:type="dcterms:W3CDTF">2022-07-29T19:57:00Z</dcterms:modified>
</cp:coreProperties>
</file>