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C831" w14:textId="4BE91A67" w:rsidR="00AB2CE3" w:rsidRDefault="00DB6FA5" w:rsidP="00C16E5F">
      <w:pPr>
        <w:pStyle w:val="Heading1"/>
        <w:ind w:left="0" w:firstLine="0"/>
      </w:pPr>
      <w:r>
        <w:t>MINUTES</w:t>
      </w:r>
    </w:p>
    <w:p w14:paraId="31AF14E8" w14:textId="77777777" w:rsidR="003A479A" w:rsidRPr="003A479A" w:rsidRDefault="003A479A" w:rsidP="003A479A"/>
    <w:p w14:paraId="45E69DF1" w14:textId="582F5A15" w:rsidR="00881694" w:rsidRDefault="00C0271A" w:rsidP="00A243F0">
      <w:pPr>
        <w:ind w:left="2160" w:hanging="2160"/>
        <w:rPr>
          <w:b/>
        </w:rPr>
      </w:pPr>
      <w:r w:rsidRPr="00A243F0">
        <w:rPr>
          <w:b/>
          <w:bCs/>
        </w:rPr>
        <w:t>Members Present:</w:t>
      </w:r>
      <w:r w:rsidR="003A479A">
        <w:tab/>
      </w:r>
      <w:r>
        <w:t xml:space="preserve">Stephen Joost (Chair), Tom Bryan, </w:t>
      </w:r>
      <w:r w:rsidR="00881694">
        <w:t xml:space="preserve">Jason Barrett, </w:t>
      </w:r>
      <w:r w:rsidR="001905A9">
        <w:t>Selma Besirevic,</w:t>
      </w:r>
      <w:r w:rsidR="00881694">
        <w:t xml:space="preserve"> Chris Lazzara, </w:t>
      </w:r>
      <w:r w:rsidR="00FF5079">
        <w:t>Paul McElroy, Nik Patel, Kevin Hyde (ex officio)</w:t>
      </w:r>
    </w:p>
    <w:p w14:paraId="76957B4B" w14:textId="4958F74C" w:rsidR="00FF5079" w:rsidRPr="00E562FF" w:rsidRDefault="00FF5079" w:rsidP="00A243F0">
      <w:r w:rsidRPr="003A479A">
        <w:rPr>
          <w:b/>
        </w:rPr>
        <w:t>Members Absent</w:t>
      </w:r>
      <w:r w:rsidR="003A479A">
        <w:t xml:space="preserve"> (Excused)</w:t>
      </w:r>
      <w:r w:rsidRPr="00E562FF">
        <w:t xml:space="preserve">: </w:t>
      </w:r>
      <w:r w:rsidRPr="00E562FF">
        <w:tab/>
      </w:r>
      <w:r w:rsidR="003A479A">
        <w:t xml:space="preserve">    </w:t>
      </w:r>
      <w:r w:rsidR="00682AE5" w:rsidRPr="00E562FF">
        <w:t>John Gol</w:t>
      </w:r>
    </w:p>
    <w:p w14:paraId="04857080" w14:textId="495AA8CB" w:rsidR="00C0271A" w:rsidRDefault="00682AE5" w:rsidP="00A243F0">
      <w:r w:rsidRPr="003A479A">
        <w:rPr>
          <w:b/>
        </w:rPr>
        <w:t>Guests:</w:t>
      </w:r>
      <w:r w:rsidRPr="003A479A">
        <w:rPr>
          <w:b/>
        </w:rPr>
        <w:tab/>
      </w:r>
      <w:r w:rsidR="003A479A">
        <w:rPr>
          <w:b/>
        </w:rPr>
        <w:tab/>
      </w:r>
      <w:r w:rsidRPr="00E562FF">
        <w:t>Chief Frank Mackesy, Nick Morrow, Justin Sorrell</w:t>
      </w:r>
    </w:p>
    <w:p w14:paraId="3E3EFD43" w14:textId="77777777" w:rsidR="00A243F0" w:rsidRDefault="00A243F0" w:rsidP="003A479A">
      <w:pPr>
        <w:spacing w:after="0" w:line="240" w:lineRule="auto"/>
        <w:ind w:left="2160" w:hanging="2160"/>
      </w:pPr>
    </w:p>
    <w:p w14:paraId="727549EE" w14:textId="7E1158FB" w:rsidR="00A243F0" w:rsidRDefault="00A243F0" w:rsidP="00A243F0">
      <w:pPr>
        <w:pStyle w:val="Heading2"/>
        <w:spacing w:after="0"/>
        <w:ind w:left="2160" w:hanging="2160"/>
      </w:pPr>
      <w:r>
        <w:t>Item 1</w:t>
      </w:r>
      <w:r>
        <w:tab/>
        <w:t>Call to Order</w:t>
      </w:r>
    </w:p>
    <w:p w14:paraId="2656C519" w14:textId="08EC75F1" w:rsidR="003A479A" w:rsidRDefault="005A53A2" w:rsidP="00A243F0">
      <w:pPr>
        <w:spacing w:after="0" w:line="240" w:lineRule="auto"/>
        <w:ind w:left="2160"/>
      </w:pPr>
      <w:r w:rsidRPr="003A479A">
        <w:t xml:space="preserve">Chair Joost recognized a quorum and called the meeting to order at </w:t>
      </w:r>
    </w:p>
    <w:p w14:paraId="2AA8EE80" w14:textId="4BBCD57C" w:rsidR="00C770C2" w:rsidRPr="00ED1428" w:rsidRDefault="005A53A2" w:rsidP="003A479A">
      <w:pPr>
        <w:spacing w:after="0" w:line="240" w:lineRule="auto"/>
        <w:ind w:left="2160"/>
      </w:pPr>
      <w:r w:rsidRPr="003A479A">
        <w:t xml:space="preserve">9:00 </w:t>
      </w:r>
      <w:r w:rsidR="00DB6FA5" w:rsidRPr="003A479A">
        <w:t>a.m.</w:t>
      </w:r>
      <w:r w:rsidR="00C770C2" w:rsidRPr="00ED1428">
        <w:tab/>
      </w:r>
      <w:r w:rsidR="00C770C2" w:rsidRPr="00ED1428">
        <w:tab/>
      </w:r>
      <w:r w:rsidR="00C770C2" w:rsidRPr="00ED1428">
        <w:tab/>
        <w:t xml:space="preserve">   </w:t>
      </w:r>
    </w:p>
    <w:p w14:paraId="4777EC4C" w14:textId="0B9451F1" w:rsidR="00C770C2" w:rsidRPr="00A447EA" w:rsidRDefault="00C770C2" w:rsidP="002568DC">
      <w:pPr>
        <w:pStyle w:val="Heading2"/>
        <w:spacing w:before="240"/>
        <w:ind w:left="2160" w:hanging="2160"/>
        <w:rPr>
          <w:b w:val="0"/>
          <w:bCs/>
        </w:rPr>
      </w:pPr>
      <w:r w:rsidRPr="00AB2CE3">
        <w:t>Item 2</w:t>
      </w:r>
      <w:r w:rsidR="00A447EA">
        <w:t xml:space="preserve"> </w:t>
      </w:r>
      <w:r w:rsidR="003A479A">
        <w:tab/>
      </w:r>
      <w:r w:rsidRPr="00AB2CE3">
        <w:t xml:space="preserve">Public Comment </w:t>
      </w:r>
      <w:r w:rsidR="00A447EA">
        <w:br/>
      </w:r>
      <w:r w:rsidRPr="00A447EA">
        <w:rPr>
          <w:b w:val="0"/>
          <w:bCs/>
        </w:rPr>
        <w:t xml:space="preserve">Chair </w:t>
      </w:r>
      <w:r w:rsidR="00522961" w:rsidRPr="00A447EA">
        <w:rPr>
          <w:b w:val="0"/>
          <w:bCs/>
        </w:rPr>
        <w:t>Joost</w:t>
      </w:r>
      <w:r w:rsidRPr="00A447EA">
        <w:rPr>
          <w:b w:val="0"/>
          <w:bCs/>
        </w:rPr>
        <w:t xml:space="preserve"> </w:t>
      </w:r>
      <w:r w:rsidR="00E9412C" w:rsidRPr="00A447EA">
        <w:rPr>
          <w:b w:val="0"/>
          <w:bCs/>
        </w:rPr>
        <w:t xml:space="preserve">offered </w:t>
      </w:r>
      <w:r w:rsidRPr="00A447EA">
        <w:rPr>
          <w:b w:val="0"/>
          <w:bCs/>
        </w:rPr>
        <w:t>those in attendance the opportunity for public comment</w:t>
      </w:r>
      <w:r w:rsidR="00DB6FA5" w:rsidRPr="00A447EA">
        <w:rPr>
          <w:b w:val="0"/>
          <w:bCs/>
        </w:rPr>
        <w:t xml:space="preserve">. There were no </w:t>
      </w:r>
      <w:r w:rsidR="002568DC">
        <w:rPr>
          <w:b w:val="0"/>
          <w:bCs/>
        </w:rPr>
        <w:t>requests for public comment.</w:t>
      </w:r>
    </w:p>
    <w:p w14:paraId="445ED978" w14:textId="40A32921" w:rsidR="00C770C2" w:rsidRPr="00D66789" w:rsidRDefault="00C770C2" w:rsidP="002568DC">
      <w:pPr>
        <w:pStyle w:val="Heading2"/>
        <w:ind w:left="2160" w:hanging="2160"/>
        <w:rPr>
          <w:b w:val="0"/>
          <w:bCs/>
        </w:rPr>
      </w:pPr>
      <w:r w:rsidRPr="00AB2CE3">
        <w:t>Item 3</w:t>
      </w:r>
      <w:r w:rsidR="00A447EA">
        <w:t xml:space="preserve"> </w:t>
      </w:r>
      <w:r w:rsidR="003A479A">
        <w:tab/>
      </w:r>
      <w:r w:rsidRPr="00AB2CE3">
        <w:t>Consent Agenda</w:t>
      </w:r>
      <w:r w:rsidR="00D66789">
        <w:br/>
      </w:r>
      <w:r w:rsidR="00427BE8" w:rsidRPr="00D66789">
        <w:rPr>
          <w:b w:val="0"/>
          <w:bCs/>
        </w:rPr>
        <w:t xml:space="preserve">Chair Joost asked for a motion to approve the items on the consent agenda as presented. </w:t>
      </w:r>
      <w:r w:rsidR="003C093B" w:rsidRPr="00D66789">
        <w:rPr>
          <w:b w:val="0"/>
          <w:bCs/>
        </w:rPr>
        <w:t xml:space="preserve">There </w:t>
      </w:r>
      <w:r w:rsidR="001B1A8F" w:rsidRPr="00D66789">
        <w:rPr>
          <w:b w:val="0"/>
          <w:bCs/>
        </w:rPr>
        <w:t>was one item: the</w:t>
      </w:r>
      <w:r w:rsidR="003C093B" w:rsidRPr="00D66789">
        <w:rPr>
          <w:b w:val="0"/>
          <w:bCs/>
        </w:rPr>
        <w:t xml:space="preserve"> </w:t>
      </w:r>
      <w:r w:rsidRPr="00D66789">
        <w:rPr>
          <w:b w:val="0"/>
          <w:bCs/>
        </w:rPr>
        <w:t>June 1</w:t>
      </w:r>
      <w:r w:rsidR="000E3369" w:rsidRPr="00D66789">
        <w:rPr>
          <w:b w:val="0"/>
          <w:bCs/>
        </w:rPr>
        <w:t>4</w:t>
      </w:r>
      <w:r w:rsidR="009A411C" w:rsidRPr="00D66789">
        <w:rPr>
          <w:b w:val="0"/>
          <w:bCs/>
        </w:rPr>
        <w:t>, 202</w:t>
      </w:r>
      <w:r w:rsidR="000E3369" w:rsidRPr="00D66789">
        <w:rPr>
          <w:b w:val="0"/>
          <w:bCs/>
        </w:rPr>
        <w:t>1</w:t>
      </w:r>
      <w:r w:rsidR="009A411C" w:rsidRPr="00D66789">
        <w:rPr>
          <w:b w:val="0"/>
          <w:bCs/>
        </w:rPr>
        <w:t xml:space="preserve"> </w:t>
      </w:r>
      <w:r w:rsidR="000952EA" w:rsidRPr="00D66789">
        <w:rPr>
          <w:b w:val="0"/>
          <w:bCs/>
        </w:rPr>
        <w:t>Finance and Facilities</w:t>
      </w:r>
      <w:r w:rsidRPr="00D66789">
        <w:rPr>
          <w:b w:val="0"/>
          <w:bCs/>
        </w:rPr>
        <w:t xml:space="preserve"> Committee Meeting Minutes</w:t>
      </w:r>
      <w:r w:rsidR="003E3B46">
        <w:rPr>
          <w:b w:val="0"/>
          <w:bCs/>
        </w:rPr>
        <w:t>.</w:t>
      </w:r>
    </w:p>
    <w:p w14:paraId="05C9AEA2" w14:textId="11B04D4F" w:rsidR="007A1EF4" w:rsidRDefault="00E57D7F" w:rsidP="002568DC">
      <w:pPr>
        <w:spacing w:after="0" w:line="240" w:lineRule="auto"/>
        <w:ind w:left="2160"/>
      </w:pPr>
      <w:r>
        <w:t>Trustee</w:t>
      </w:r>
      <w:r w:rsidR="00290A1E">
        <w:t xml:space="preserve"> McElroy </w:t>
      </w:r>
      <w:r w:rsidR="00B92F2C">
        <w:t xml:space="preserve">made a MOTION to </w:t>
      </w:r>
      <w:r w:rsidR="002568DC">
        <w:t>APPROVE</w:t>
      </w:r>
      <w:r w:rsidR="00B92F2C">
        <w:t xml:space="preserve"> the consent agenda as presented. </w:t>
      </w:r>
      <w:r>
        <w:t>Vice Chair</w:t>
      </w:r>
      <w:r w:rsidR="00B92F2C">
        <w:t xml:space="preserve"> Bryan</w:t>
      </w:r>
      <w:r>
        <w:t xml:space="preserve"> SECONDED the </w:t>
      </w:r>
      <w:r w:rsidR="00531017">
        <w:t>motion,</w:t>
      </w:r>
      <w:r>
        <w:t xml:space="preserve"> and the </w:t>
      </w:r>
      <w:r w:rsidR="002568DC">
        <w:t>C</w:t>
      </w:r>
      <w:r>
        <w:t xml:space="preserve">ommittee APPROVED the consent agenda as presented. </w:t>
      </w:r>
      <w:r w:rsidR="00B92F2C">
        <w:t xml:space="preserve"> </w:t>
      </w:r>
      <w:r w:rsidR="00C770C2" w:rsidRPr="00ED1428">
        <w:tab/>
      </w:r>
      <w:r w:rsidR="00C770C2" w:rsidRPr="00ED1428">
        <w:tab/>
        <w:t xml:space="preserve">    </w:t>
      </w:r>
    </w:p>
    <w:p w14:paraId="37377AE7" w14:textId="20A7D36D" w:rsidR="003642C9" w:rsidRDefault="00C770C2" w:rsidP="007A1EF4">
      <w:pPr>
        <w:spacing w:after="0"/>
        <w:ind w:left="1670" w:firstLine="720"/>
      </w:pPr>
      <w:r w:rsidRPr="00ED1428">
        <w:t xml:space="preserve"> </w:t>
      </w:r>
    </w:p>
    <w:p w14:paraId="6672D31F" w14:textId="33929203" w:rsidR="00A86B14" w:rsidRPr="00A86B14" w:rsidRDefault="003642C9" w:rsidP="002568DC">
      <w:pPr>
        <w:spacing w:after="0" w:line="240" w:lineRule="auto"/>
        <w:ind w:left="2160" w:hanging="2160"/>
        <w:rPr>
          <w:b/>
          <w:bCs/>
        </w:rPr>
      </w:pPr>
      <w:r w:rsidRPr="00F7359F">
        <w:rPr>
          <w:b/>
          <w:bCs/>
        </w:rPr>
        <w:t>Item 4</w:t>
      </w:r>
      <w:r w:rsidR="00D66789">
        <w:rPr>
          <w:b/>
          <w:bCs/>
        </w:rPr>
        <w:t xml:space="preserve"> </w:t>
      </w:r>
      <w:r w:rsidR="002568DC">
        <w:rPr>
          <w:b/>
          <w:bCs/>
        </w:rPr>
        <w:tab/>
      </w:r>
      <w:r w:rsidRPr="00A86B14">
        <w:rPr>
          <w:b/>
          <w:bCs/>
        </w:rPr>
        <w:t>Proposed New Regulation</w:t>
      </w:r>
      <w:r w:rsidR="00A86B14" w:rsidRPr="00A86B14">
        <w:rPr>
          <w:b/>
          <w:bCs/>
        </w:rPr>
        <w:t xml:space="preserve"> – Trespass</w:t>
      </w:r>
    </w:p>
    <w:p w14:paraId="7C6A7C72" w14:textId="3CB4D6BD" w:rsidR="00380E52" w:rsidRDefault="002D6B7A" w:rsidP="002568DC">
      <w:pPr>
        <w:spacing w:after="0" w:line="240" w:lineRule="auto"/>
        <w:ind w:left="2160"/>
        <w:rPr>
          <w:rFonts w:eastAsia="Times New Roman" w:cs="Arial"/>
        </w:rPr>
      </w:pPr>
      <w:r>
        <w:rPr>
          <w:rFonts w:eastAsia="Times New Roman" w:cs="Arial"/>
        </w:rPr>
        <w:t>Vice President Bennett presented the new</w:t>
      </w:r>
      <w:r w:rsidR="00A86B14" w:rsidRPr="00441019">
        <w:rPr>
          <w:rFonts w:eastAsia="Times New Roman" w:cs="Arial"/>
        </w:rPr>
        <w:t xml:space="preserve"> regulation</w:t>
      </w:r>
      <w:r w:rsidR="001E752B">
        <w:rPr>
          <w:rFonts w:eastAsia="Times New Roman" w:cs="Arial"/>
        </w:rPr>
        <w:t xml:space="preserve">, Trespass. </w:t>
      </w:r>
      <w:r w:rsidR="00A11AC8">
        <w:rPr>
          <w:rFonts w:eastAsia="Times New Roman" w:cs="Arial"/>
        </w:rPr>
        <w:t xml:space="preserve">This regulation </w:t>
      </w:r>
      <w:r w:rsidR="00352B63">
        <w:rPr>
          <w:rFonts w:eastAsia="Times New Roman" w:cs="Arial"/>
        </w:rPr>
        <w:t xml:space="preserve">is consistent with the current </w:t>
      </w:r>
      <w:r w:rsidR="00173218">
        <w:rPr>
          <w:rFonts w:eastAsia="Times New Roman" w:cs="Arial"/>
        </w:rPr>
        <w:t xml:space="preserve">UNF </w:t>
      </w:r>
      <w:r w:rsidR="00352B63">
        <w:rPr>
          <w:rFonts w:eastAsia="Times New Roman" w:cs="Arial"/>
        </w:rPr>
        <w:t xml:space="preserve">practice of </w:t>
      </w:r>
      <w:r w:rsidR="00173218">
        <w:rPr>
          <w:rFonts w:eastAsia="Times New Roman" w:cs="Arial"/>
        </w:rPr>
        <w:t>issuing trespass warnings</w:t>
      </w:r>
      <w:r w:rsidR="00C070A4">
        <w:rPr>
          <w:rFonts w:eastAsia="Times New Roman" w:cs="Arial"/>
        </w:rPr>
        <w:t>.</w:t>
      </w:r>
      <w:r w:rsidR="00173218">
        <w:rPr>
          <w:rFonts w:eastAsia="Times New Roman" w:cs="Arial"/>
        </w:rPr>
        <w:t xml:space="preserve"> </w:t>
      </w:r>
      <w:r w:rsidR="003D6293">
        <w:rPr>
          <w:rFonts w:eastAsia="Times New Roman" w:cs="Arial"/>
        </w:rPr>
        <w:t>Trespass</w:t>
      </w:r>
      <w:r w:rsidR="00EE04C2">
        <w:rPr>
          <w:rFonts w:eastAsia="Times New Roman" w:cs="Arial"/>
        </w:rPr>
        <w:t xml:space="preserve"> warnings</w:t>
      </w:r>
      <w:r w:rsidR="003D6293">
        <w:rPr>
          <w:rFonts w:eastAsia="Times New Roman" w:cs="Arial"/>
        </w:rPr>
        <w:t xml:space="preserve"> currently </w:t>
      </w:r>
      <w:r w:rsidR="00B05576">
        <w:rPr>
          <w:rFonts w:eastAsia="Times New Roman" w:cs="Arial"/>
        </w:rPr>
        <w:t>have no expiration</w:t>
      </w:r>
      <w:r w:rsidR="002C41BF">
        <w:rPr>
          <w:rFonts w:eastAsia="Times New Roman" w:cs="Arial"/>
        </w:rPr>
        <w:t xml:space="preserve"> in</w:t>
      </w:r>
      <w:r w:rsidR="003D6293">
        <w:rPr>
          <w:rFonts w:eastAsia="Times New Roman" w:cs="Arial"/>
        </w:rPr>
        <w:t xml:space="preserve"> length</w:t>
      </w:r>
      <w:r w:rsidR="00196277">
        <w:rPr>
          <w:rFonts w:eastAsia="Times New Roman" w:cs="Arial"/>
        </w:rPr>
        <w:t xml:space="preserve"> and t</w:t>
      </w:r>
      <w:r w:rsidR="009205F6">
        <w:rPr>
          <w:rFonts w:eastAsia="Times New Roman" w:cs="Arial"/>
        </w:rPr>
        <w:t>he regulation</w:t>
      </w:r>
      <w:r w:rsidR="00737BB0">
        <w:rPr>
          <w:rFonts w:eastAsia="Times New Roman" w:cs="Arial"/>
        </w:rPr>
        <w:t xml:space="preserve"> </w:t>
      </w:r>
      <w:r w:rsidR="003E3B46">
        <w:rPr>
          <w:rFonts w:eastAsia="Times New Roman" w:cs="Arial"/>
        </w:rPr>
        <w:t xml:space="preserve">now </w:t>
      </w:r>
      <w:r w:rsidR="009205F6">
        <w:rPr>
          <w:rFonts w:eastAsia="Times New Roman" w:cs="Arial"/>
        </w:rPr>
        <w:t xml:space="preserve">allows UNF the ability to review the access each year and re-enforce or </w:t>
      </w:r>
      <w:r w:rsidR="00737BB0">
        <w:rPr>
          <w:rFonts w:eastAsia="Times New Roman" w:cs="Arial"/>
        </w:rPr>
        <w:t>repeal</w:t>
      </w:r>
      <w:r w:rsidR="009205F6">
        <w:rPr>
          <w:rFonts w:eastAsia="Times New Roman" w:cs="Arial"/>
        </w:rPr>
        <w:t xml:space="preserve"> the </w:t>
      </w:r>
      <w:r w:rsidR="00EE04C2">
        <w:rPr>
          <w:rFonts w:eastAsia="Times New Roman" w:cs="Arial"/>
        </w:rPr>
        <w:t>issued warning</w:t>
      </w:r>
      <w:r w:rsidR="00737BB0">
        <w:rPr>
          <w:rFonts w:eastAsia="Times New Roman" w:cs="Arial"/>
        </w:rPr>
        <w:t>.</w:t>
      </w:r>
    </w:p>
    <w:p w14:paraId="39B705D8" w14:textId="77777777" w:rsidR="00380E52" w:rsidRDefault="00380E52" w:rsidP="00A86B14">
      <w:pPr>
        <w:spacing w:after="0" w:line="240" w:lineRule="auto"/>
        <w:ind w:left="2434"/>
        <w:rPr>
          <w:rFonts w:eastAsia="Times New Roman" w:cs="Arial"/>
        </w:rPr>
      </w:pPr>
    </w:p>
    <w:p w14:paraId="4F80E79B" w14:textId="7BA61BA2" w:rsidR="003B27A6" w:rsidRDefault="00380E52" w:rsidP="009A7EB9">
      <w:pPr>
        <w:spacing w:after="0" w:line="240" w:lineRule="auto"/>
        <w:ind w:left="2160"/>
        <w:rPr>
          <w:rFonts w:eastAsia="Times New Roman" w:cs="Arial"/>
        </w:rPr>
      </w:pPr>
      <w:r>
        <w:rPr>
          <w:rFonts w:eastAsia="Times New Roman" w:cs="Arial"/>
        </w:rPr>
        <w:lastRenderedPageBreak/>
        <w:t xml:space="preserve">Chair Joost asked </w:t>
      </w:r>
      <w:r w:rsidR="00281C02">
        <w:rPr>
          <w:rFonts w:eastAsia="Times New Roman" w:cs="Arial"/>
        </w:rPr>
        <w:t>how</w:t>
      </w:r>
      <w:r>
        <w:rPr>
          <w:rFonts w:eastAsia="Times New Roman" w:cs="Arial"/>
        </w:rPr>
        <w:t xml:space="preserve"> the Trespass Regulation affects the </w:t>
      </w:r>
      <w:r w:rsidR="00281C02">
        <w:rPr>
          <w:rFonts w:eastAsia="Times New Roman" w:cs="Arial"/>
        </w:rPr>
        <w:t>public facilities on campus</w:t>
      </w:r>
      <w:r w:rsidR="00673906">
        <w:rPr>
          <w:rFonts w:eastAsia="Times New Roman" w:cs="Arial"/>
        </w:rPr>
        <w:t xml:space="preserve"> such as the Gol</w:t>
      </w:r>
      <w:r w:rsidR="00281C02">
        <w:rPr>
          <w:rFonts w:eastAsia="Times New Roman" w:cs="Arial"/>
        </w:rPr>
        <w:t>f</w:t>
      </w:r>
      <w:r w:rsidR="00673906">
        <w:rPr>
          <w:rFonts w:eastAsia="Times New Roman" w:cs="Arial"/>
        </w:rPr>
        <w:t xml:space="preserve"> Complex or tra</w:t>
      </w:r>
      <w:r w:rsidR="00281C02">
        <w:rPr>
          <w:rFonts w:eastAsia="Times New Roman" w:cs="Arial"/>
        </w:rPr>
        <w:t>i</w:t>
      </w:r>
      <w:r w:rsidR="00673906">
        <w:rPr>
          <w:rFonts w:eastAsia="Times New Roman" w:cs="Arial"/>
        </w:rPr>
        <w:t>ls</w:t>
      </w:r>
      <w:r w:rsidR="003F55F3">
        <w:rPr>
          <w:rFonts w:eastAsia="Times New Roman" w:cs="Arial"/>
        </w:rPr>
        <w:t xml:space="preserve"> when the </w:t>
      </w:r>
      <w:r w:rsidR="00196277">
        <w:rPr>
          <w:rFonts w:eastAsia="Times New Roman" w:cs="Arial"/>
        </w:rPr>
        <w:t>public</w:t>
      </w:r>
      <w:r w:rsidR="003F55F3">
        <w:rPr>
          <w:rFonts w:eastAsia="Times New Roman" w:cs="Arial"/>
        </w:rPr>
        <w:t xml:space="preserve"> comes on campus to utilize those facilities. </w:t>
      </w:r>
      <w:r w:rsidR="005540CF">
        <w:rPr>
          <w:rFonts w:eastAsia="Times New Roman" w:cs="Arial"/>
        </w:rPr>
        <w:t xml:space="preserve">Chief Mackesy responded </w:t>
      </w:r>
      <w:r w:rsidR="00CB4052">
        <w:rPr>
          <w:rFonts w:eastAsia="Times New Roman" w:cs="Arial"/>
        </w:rPr>
        <w:t xml:space="preserve">that Florida requires a warning to be issued prior to being charged for </w:t>
      </w:r>
      <w:r w:rsidR="006214F2">
        <w:rPr>
          <w:rFonts w:eastAsia="Times New Roman" w:cs="Arial"/>
          <w:i/>
          <w:iCs/>
        </w:rPr>
        <w:br/>
      </w:r>
      <w:r w:rsidR="00CB4052">
        <w:rPr>
          <w:rFonts w:eastAsia="Times New Roman" w:cs="Arial"/>
        </w:rPr>
        <w:t>trespassing</w:t>
      </w:r>
      <w:r w:rsidR="00281C9D">
        <w:rPr>
          <w:rFonts w:eastAsia="Times New Roman" w:cs="Arial"/>
        </w:rPr>
        <w:t xml:space="preserve"> and this </w:t>
      </w:r>
      <w:r w:rsidR="005540CF">
        <w:rPr>
          <w:rFonts w:eastAsia="Times New Roman" w:cs="Arial"/>
        </w:rPr>
        <w:t xml:space="preserve">serves as an additional tool to be used </w:t>
      </w:r>
      <w:r w:rsidR="0067668D">
        <w:rPr>
          <w:rFonts w:eastAsia="Times New Roman" w:cs="Arial"/>
        </w:rPr>
        <w:t>in extenuating circumstances</w:t>
      </w:r>
      <w:r w:rsidR="009C2751">
        <w:rPr>
          <w:rFonts w:eastAsia="Times New Roman" w:cs="Arial"/>
        </w:rPr>
        <w:t>.</w:t>
      </w:r>
      <w:r w:rsidR="005A1CCF">
        <w:rPr>
          <w:rFonts w:eastAsia="Times New Roman" w:cs="Arial"/>
        </w:rPr>
        <w:t xml:space="preserve"> </w:t>
      </w:r>
      <w:r w:rsidR="007010B8">
        <w:rPr>
          <w:rFonts w:eastAsia="Times New Roman" w:cs="Arial"/>
        </w:rPr>
        <w:t xml:space="preserve">The regulation has no </w:t>
      </w:r>
      <w:r w:rsidR="009A7EB9">
        <w:rPr>
          <w:rFonts w:eastAsia="Times New Roman" w:cs="Arial"/>
        </w:rPr>
        <w:t>e</w:t>
      </w:r>
      <w:r w:rsidR="003E3B46">
        <w:rPr>
          <w:rFonts w:eastAsia="Times New Roman" w:cs="Arial"/>
        </w:rPr>
        <w:t>ffect</w:t>
      </w:r>
      <w:r w:rsidR="007010B8">
        <w:rPr>
          <w:rFonts w:eastAsia="Times New Roman" w:cs="Arial"/>
        </w:rPr>
        <w:t xml:space="preserve"> on the facilities UNF offers for public use. </w:t>
      </w:r>
    </w:p>
    <w:p w14:paraId="443EEB73" w14:textId="77777777" w:rsidR="003B27A6" w:rsidRDefault="003B27A6" w:rsidP="00A86B14">
      <w:pPr>
        <w:spacing w:after="0" w:line="240" w:lineRule="auto"/>
        <w:ind w:left="2434"/>
        <w:rPr>
          <w:rFonts w:eastAsia="Times New Roman" w:cs="Arial"/>
        </w:rPr>
      </w:pPr>
    </w:p>
    <w:p w14:paraId="5E1A38FB" w14:textId="6D709E26" w:rsidR="00A86B14" w:rsidRDefault="00DB317E" w:rsidP="009A7EB9">
      <w:pPr>
        <w:spacing w:after="0" w:line="240" w:lineRule="auto"/>
        <w:ind w:left="2160"/>
        <w:rPr>
          <w:rFonts w:eastAsia="Times New Roman" w:cs="Arial"/>
        </w:rPr>
      </w:pPr>
      <w:r>
        <w:rPr>
          <w:rFonts w:eastAsia="Times New Roman" w:cs="Arial"/>
        </w:rPr>
        <w:t xml:space="preserve">Vice Chair Bryan asked </w:t>
      </w:r>
      <w:r w:rsidR="005240D9">
        <w:rPr>
          <w:rFonts w:eastAsia="Times New Roman" w:cs="Arial"/>
        </w:rPr>
        <w:t>Chief Mackesy</w:t>
      </w:r>
      <w:r w:rsidR="003237A3">
        <w:rPr>
          <w:rFonts w:eastAsia="Times New Roman" w:cs="Arial"/>
        </w:rPr>
        <w:t xml:space="preserve"> about </w:t>
      </w:r>
      <w:r w:rsidR="00CE3B3C">
        <w:rPr>
          <w:rFonts w:eastAsia="Times New Roman" w:cs="Arial"/>
        </w:rPr>
        <w:t xml:space="preserve">the </w:t>
      </w:r>
      <w:r w:rsidR="003237A3">
        <w:rPr>
          <w:rFonts w:eastAsia="Times New Roman" w:cs="Arial"/>
        </w:rPr>
        <w:t xml:space="preserve">previous history </w:t>
      </w:r>
      <w:r w:rsidR="00CE3B3C">
        <w:rPr>
          <w:rFonts w:eastAsia="Times New Roman" w:cs="Arial"/>
        </w:rPr>
        <w:t xml:space="preserve">and timeframe </w:t>
      </w:r>
      <w:r w:rsidR="003237A3">
        <w:rPr>
          <w:rFonts w:eastAsia="Times New Roman" w:cs="Arial"/>
        </w:rPr>
        <w:t>of issuing warning</w:t>
      </w:r>
      <w:r w:rsidR="00CE3B3C">
        <w:rPr>
          <w:rFonts w:eastAsia="Times New Roman" w:cs="Arial"/>
        </w:rPr>
        <w:t xml:space="preserve">s. </w:t>
      </w:r>
      <w:r w:rsidR="005240D9">
        <w:rPr>
          <w:rFonts w:eastAsia="Times New Roman" w:cs="Arial"/>
        </w:rPr>
        <w:t xml:space="preserve">Chief Mackesy </w:t>
      </w:r>
      <w:r w:rsidR="0072230A">
        <w:rPr>
          <w:rFonts w:eastAsia="Times New Roman" w:cs="Arial"/>
        </w:rPr>
        <w:t xml:space="preserve">stated the University Police Department (UPD) issues </w:t>
      </w:r>
      <w:r w:rsidR="00121C1B">
        <w:rPr>
          <w:rFonts w:eastAsia="Times New Roman" w:cs="Arial"/>
        </w:rPr>
        <w:t>trespass warning</w:t>
      </w:r>
      <w:r w:rsidR="000D5531">
        <w:rPr>
          <w:rFonts w:eastAsia="Times New Roman" w:cs="Arial"/>
        </w:rPr>
        <w:t>s</w:t>
      </w:r>
      <w:r w:rsidR="00121C1B">
        <w:rPr>
          <w:rFonts w:eastAsia="Times New Roman" w:cs="Arial"/>
        </w:rPr>
        <w:t xml:space="preserve"> </w:t>
      </w:r>
      <w:r w:rsidR="0072230A">
        <w:rPr>
          <w:rFonts w:eastAsia="Times New Roman" w:cs="Arial"/>
        </w:rPr>
        <w:t xml:space="preserve">approximately </w:t>
      </w:r>
      <w:r w:rsidR="00B17541">
        <w:rPr>
          <w:rFonts w:eastAsia="Times New Roman" w:cs="Arial"/>
        </w:rPr>
        <w:t>eight to ten (8-10</w:t>
      </w:r>
      <w:r w:rsidR="000D5531">
        <w:rPr>
          <w:rFonts w:eastAsia="Times New Roman" w:cs="Arial"/>
        </w:rPr>
        <w:t>)</w:t>
      </w:r>
      <w:r w:rsidR="0072230A">
        <w:rPr>
          <w:rFonts w:eastAsia="Times New Roman" w:cs="Arial"/>
        </w:rPr>
        <w:t xml:space="preserve"> </w:t>
      </w:r>
      <w:r w:rsidR="00B17541">
        <w:rPr>
          <w:rFonts w:eastAsia="Times New Roman" w:cs="Arial"/>
        </w:rPr>
        <w:t xml:space="preserve">times </w:t>
      </w:r>
      <w:r w:rsidR="00121C1B">
        <w:rPr>
          <w:rFonts w:eastAsia="Times New Roman" w:cs="Arial"/>
        </w:rPr>
        <w:t xml:space="preserve">per year. </w:t>
      </w:r>
      <w:r w:rsidR="008F1E78">
        <w:rPr>
          <w:rFonts w:eastAsia="Times New Roman" w:cs="Arial"/>
        </w:rPr>
        <w:t xml:space="preserve">He provided some examples of recent incidents and stated </w:t>
      </w:r>
      <w:r w:rsidR="004E7616">
        <w:rPr>
          <w:rFonts w:eastAsia="Times New Roman" w:cs="Arial"/>
        </w:rPr>
        <w:t>warnings</w:t>
      </w:r>
      <w:r w:rsidR="008F1E78">
        <w:rPr>
          <w:rFonts w:eastAsia="Times New Roman" w:cs="Arial"/>
        </w:rPr>
        <w:t xml:space="preserve"> are </w:t>
      </w:r>
      <w:r w:rsidR="004E7616">
        <w:rPr>
          <w:rFonts w:eastAsia="Times New Roman" w:cs="Arial"/>
        </w:rPr>
        <w:t xml:space="preserve">not </w:t>
      </w:r>
      <w:r w:rsidR="008F1E78">
        <w:rPr>
          <w:rFonts w:eastAsia="Times New Roman" w:cs="Arial"/>
        </w:rPr>
        <w:t xml:space="preserve">typically issued </w:t>
      </w:r>
      <w:r w:rsidR="00312AE5">
        <w:rPr>
          <w:rFonts w:eastAsia="Times New Roman" w:cs="Arial"/>
        </w:rPr>
        <w:t xml:space="preserve">to university employees. He also noted there have been times </w:t>
      </w:r>
      <w:r w:rsidR="00327191">
        <w:rPr>
          <w:rFonts w:eastAsia="Times New Roman" w:cs="Arial"/>
        </w:rPr>
        <w:t xml:space="preserve">necessary </w:t>
      </w:r>
      <w:r w:rsidR="00312AE5">
        <w:rPr>
          <w:rFonts w:eastAsia="Times New Roman" w:cs="Arial"/>
        </w:rPr>
        <w:t>to trespass active students, based on sever</w:t>
      </w:r>
      <w:r w:rsidR="006D113B">
        <w:rPr>
          <w:rFonts w:eastAsia="Times New Roman" w:cs="Arial"/>
        </w:rPr>
        <w:t>e</w:t>
      </w:r>
      <w:r w:rsidR="00312AE5">
        <w:rPr>
          <w:rFonts w:eastAsia="Times New Roman" w:cs="Arial"/>
        </w:rPr>
        <w:t xml:space="preserve"> risks to the university. </w:t>
      </w:r>
      <w:r w:rsidR="004A7113">
        <w:rPr>
          <w:rFonts w:eastAsia="Times New Roman" w:cs="Arial"/>
        </w:rPr>
        <w:t xml:space="preserve">The trespass warnings serve as a tool used to </w:t>
      </w:r>
      <w:r w:rsidR="001748D5">
        <w:rPr>
          <w:rFonts w:eastAsia="Times New Roman" w:cs="Arial"/>
        </w:rPr>
        <w:t>detain</w:t>
      </w:r>
      <w:r w:rsidR="004A7113">
        <w:rPr>
          <w:rFonts w:eastAsia="Times New Roman" w:cs="Arial"/>
        </w:rPr>
        <w:t xml:space="preserve"> someone if they return to campus once a warning has been issued, allowing UNF to be proactive</w:t>
      </w:r>
      <w:r w:rsidR="006D113B">
        <w:rPr>
          <w:rFonts w:eastAsia="Times New Roman" w:cs="Arial"/>
        </w:rPr>
        <w:t xml:space="preserve"> versus</w:t>
      </w:r>
      <w:r w:rsidR="004A7113">
        <w:rPr>
          <w:rFonts w:eastAsia="Times New Roman" w:cs="Arial"/>
        </w:rPr>
        <w:t xml:space="preserve"> reactive. </w:t>
      </w:r>
      <w:r w:rsidR="00EE04C2">
        <w:rPr>
          <w:rFonts w:eastAsia="Times New Roman" w:cs="Arial"/>
        </w:rPr>
        <w:t xml:space="preserve"> </w:t>
      </w:r>
      <w:r w:rsidR="00A86B14" w:rsidRPr="00441019">
        <w:rPr>
          <w:rFonts w:eastAsia="Times New Roman" w:cs="Arial"/>
        </w:rPr>
        <w:t xml:space="preserve"> </w:t>
      </w:r>
    </w:p>
    <w:p w14:paraId="2B4BA114" w14:textId="0F6F3EF5" w:rsidR="0075794C" w:rsidRDefault="0075794C" w:rsidP="00A86B14">
      <w:pPr>
        <w:spacing w:after="0" w:line="240" w:lineRule="auto"/>
        <w:ind w:left="2434"/>
        <w:rPr>
          <w:rFonts w:eastAsia="Times New Roman" w:cs="Arial"/>
        </w:rPr>
      </w:pPr>
    </w:p>
    <w:p w14:paraId="3F95E0EA" w14:textId="48289CB4" w:rsidR="00CE6938" w:rsidRDefault="0075794C" w:rsidP="009A7EB9">
      <w:pPr>
        <w:spacing w:after="0" w:line="240" w:lineRule="auto"/>
        <w:ind w:left="2160"/>
      </w:pPr>
      <w:r>
        <w:rPr>
          <w:rFonts w:eastAsia="Times New Roman" w:cs="Arial"/>
        </w:rPr>
        <w:t xml:space="preserve">Trustee Patel made a MOTION to </w:t>
      </w:r>
      <w:r w:rsidR="009A7EB9">
        <w:rPr>
          <w:rFonts w:eastAsia="Times New Roman" w:cs="Arial"/>
        </w:rPr>
        <w:t>APPROVE</w:t>
      </w:r>
      <w:r w:rsidR="005E5B2E">
        <w:rPr>
          <w:rFonts w:eastAsia="Times New Roman" w:cs="Arial"/>
        </w:rPr>
        <w:t xml:space="preserve"> the new regulation. Vice Chair Tom Bryan SECONDED the </w:t>
      </w:r>
      <w:r w:rsidR="004E1D43">
        <w:rPr>
          <w:rFonts w:eastAsia="Times New Roman" w:cs="Arial"/>
        </w:rPr>
        <w:t>motion</w:t>
      </w:r>
      <w:r w:rsidR="00531017">
        <w:rPr>
          <w:rFonts w:eastAsia="Times New Roman" w:cs="Arial"/>
        </w:rPr>
        <w:t>, and t</w:t>
      </w:r>
      <w:r w:rsidR="0068278F">
        <w:rPr>
          <w:rFonts w:eastAsia="Times New Roman" w:cs="Arial"/>
        </w:rPr>
        <w:t xml:space="preserve">he </w:t>
      </w:r>
      <w:r w:rsidR="00F16245">
        <w:rPr>
          <w:rFonts w:eastAsia="Times New Roman" w:cs="Arial"/>
        </w:rPr>
        <w:t>C</w:t>
      </w:r>
      <w:r w:rsidR="0068278F">
        <w:rPr>
          <w:rFonts w:eastAsia="Times New Roman" w:cs="Arial"/>
        </w:rPr>
        <w:t xml:space="preserve">ommittee APPROVED the regulation as presented. </w:t>
      </w:r>
    </w:p>
    <w:p w14:paraId="73E24680" w14:textId="77777777" w:rsidR="00A06D42" w:rsidRDefault="00A06D42" w:rsidP="004C7F01">
      <w:pPr>
        <w:spacing w:after="0"/>
        <w:ind w:left="1670" w:firstLine="720"/>
      </w:pPr>
    </w:p>
    <w:p w14:paraId="4AB78001" w14:textId="3FC8250B" w:rsidR="00A06D42" w:rsidRPr="00A06D42" w:rsidRDefault="00A06D42" w:rsidP="009A7EB9">
      <w:pPr>
        <w:spacing w:after="0"/>
        <w:ind w:left="2160" w:hanging="2160"/>
        <w:rPr>
          <w:b/>
        </w:rPr>
      </w:pPr>
      <w:r>
        <w:rPr>
          <w:b/>
        </w:rPr>
        <w:t xml:space="preserve">Item </w:t>
      </w:r>
      <w:r w:rsidR="0071646E">
        <w:rPr>
          <w:b/>
        </w:rPr>
        <w:t>5</w:t>
      </w:r>
      <w:r w:rsidR="00582A16">
        <w:rPr>
          <w:b/>
        </w:rPr>
        <w:t xml:space="preserve"> </w:t>
      </w:r>
      <w:r w:rsidR="009A7EB9">
        <w:rPr>
          <w:b/>
        </w:rPr>
        <w:tab/>
      </w:r>
      <w:r w:rsidRPr="00A06D42">
        <w:rPr>
          <w:b/>
        </w:rPr>
        <w:t>Fiscal Year 2020-2021</w:t>
      </w:r>
      <w:r w:rsidR="005C17BD">
        <w:rPr>
          <w:b/>
        </w:rPr>
        <w:t xml:space="preserve"> Results:</w:t>
      </w:r>
      <w:r w:rsidRPr="00A06D42">
        <w:rPr>
          <w:b/>
        </w:rPr>
        <w:t xml:space="preserve"> Final Ratios</w:t>
      </w:r>
      <w:r w:rsidR="0071646E">
        <w:rPr>
          <w:b/>
        </w:rPr>
        <w:t>, Budget Report</w:t>
      </w:r>
      <w:r w:rsidRPr="00A06D42">
        <w:rPr>
          <w:b/>
        </w:rPr>
        <w:t xml:space="preserve"> and Draft Financial</w:t>
      </w:r>
      <w:r w:rsidR="00582A16">
        <w:rPr>
          <w:b/>
        </w:rPr>
        <w:t xml:space="preserve"> </w:t>
      </w:r>
      <w:r w:rsidRPr="00A06D42">
        <w:rPr>
          <w:b/>
        </w:rPr>
        <w:t>Statements</w:t>
      </w:r>
    </w:p>
    <w:p w14:paraId="38E1A884" w14:textId="4666E480" w:rsidR="00C30CA8" w:rsidRDefault="00A06D42" w:rsidP="00FC7013">
      <w:pPr>
        <w:spacing w:after="0" w:line="240" w:lineRule="auto"/>
        <w:ind w:left="2160"/>
        <w:rPr>
          <w:bCs/>
        </w:rPr>
      </w:pPr>
      <w:r>
        <w:rPr>
          <w:bCs/>
        </w:rPr>
        <w:t>Vice President Bennett present</w:t>
      </w:r>
      <w:r w:rsidR="004E1D43">
        <w:rPr>
          <w:bCs/>
        </w:rPr>
        <w:t>ed</w:t>
      </w:r>
      <w:r>
        <w:rPr>
          <w:bCs/>
        </w:rPr>
        <w:t xml:space="preserve"> the final </w:t>
      </w:r>
      <w:r w:rsidR="0071646E">
        <w:rPr>
          <w:bCs/>
        </w:rPr>
        <w:t>2020-</w:t>
      </w:r>
      <w:r w:rsidR="00272D9F">
        <w:rPr>
          <w:bCs/>
        </w:rPr>
        <w:t>20</w:t>
      </w:r>
      <w:r w:rsidR="0071646E">
        <w:rPr>
          <w:bCs/>
        </w:rPr>
        <w:t xml:space="preserve">21 </w:t>
      </w:r>
      <w:r w:rsidR="003E1B72">
        <w:rPr>
          <w:bCs/>
        </w:rPr>
        <w:t xml:space="preserve">E&amp;G and Auxiliary </w:t>
      </w:r>
      <w:r w:rsidR="0071646E">
        <w:rPr>
          <w:bCs/>
        </w:rPr>
        <w:t>budget report</w:t>
      </w:r>
      <w:r w:rsidR="003E1B72">
        <w:rPr>
          <w:bCs/>
        </w:rPr>
        <w:t xml:space="preserve">s of year end actuals. </w:t>
      </w:r>
      <w:r w:rsidR="00405A83">
        <w:rPr>
          <w:bCs/>
        </w:rPr>
        <w:br/>
      </w:r>
      <w:r w:rsidR="00405A83">
        <w:rPr>
          <w:bCs/>
        </w:rPr>
        <w:br/>
        <w:t xml:space="preserve">The E&amp;G </w:t>
      </w:r>
      <w:r w:rsidR="00690196">
        <w:rPr>
          <w:bCs/>
        </w:rPr>
        <w:t>schedule reflects a high</w:t>
      </w:r>
      <w:r w:rsidR="00437230">
        <w:rPr>
          <w:bCs/>
        </w:rPr>
        <w:t>-</w:t>
      </w:r>
      <w:r w:rsidR="00690196">
        <w:rPr>
          <w:bCs/>
        </w:rPr>
        <w:t>level summary of how fiscal year 2021 ended with revenue, expenses</w:t>
      </w:r>
      <w:r w:rsidR="00C30CA8">
        <w:rPr>
          <w:bCs/>
        </w:rPr>
        <w:t>,</w:t>
      </w:r>
      <w:r w:rsidR="00690196">
        <w:rPr>
          <w:bCs/>
        </w:rPr>
        <w:t xml:space="preserve"> and balances</w:t>
      </w:r>
      <w:r w:rsidR="00437230">
        <w:rPr>
          <w:bCs/>
        </w:rPr>
        <w:t xml:space="preserve"> compared to the allocations</w:t>
      </w:r>
      <w:r w:rsidR="00690196">
        <w:rPr>
          <w:bCs/>
        </w:rPr>
        <w:t xml:space="preserve">. </w:t>
      </w:r>
      <w:r w:rsidR="00301C18">
        <w:rPr>
          <w:bCs/>
        </w:rPr>
        <w:t xml:space="preserve">At the end of September, </w:t>
      </w:r>
      <w:r w:rsidR="00A2222C">
        <w:rPr>
          <w:bCs/>
        </w:rPr>
        <w:t xml:space="preserve">UNF </w:t>
      </w:r>
      <w:r w:rsidR="00437230">
        <w:rPr>
          <w:bCs/>
        </w:rPr>
        <w:t>used 83.7% of the</w:t>
      </w:r>
      <w:r w:rsidR="00B33F07">
        <w:rPr>
          <w:bCs/>
        </w:rPr>
        <w:t xml:space="preserve"> </w:t>
      </w:r>
      <w:r w:rsidR="008876AE">
        <w:rPr>
          <w:bCs/>
        </w:rPr>
        <w:t xml:space="preserve">planned budget. </w:t>
      </w:r>
      <w:r w:rsidR="00A9151D">
        <w:rPr>
          <w:bCs/>
        </w:rPr>
        <w:t>In addition to</w:t>
      </w:r>
      <w:r w:rsidR="00932FEA">
        <w:rPr>
          <w:bCs/>
        </w:rPr>
        <w:t xml:space="preserve"> the 6% hold back mandated by the state</w:t>
      </w:r>
      <w:r w:rsidR="001E0363">
        <w:rPr>
          <w:bCs/>
        </w:rPr>
        <w:t xml:space="preserve"> last year</w:t>
      </w:r>
      <w:r w:rsidR="00932FEA">
        <w:rPr>
          <w:bCs/>
        </w:rPr>
        <w:t xml:space="preserve">, UNF put </w:t>
      </w:r>
      <w:r w:rsidR="00932FEA">
        <w:rPr>
          <w:bCs/>
        </w:rPr>
        <w:lastRenderedPageBreak/>
        <w:t>additional funding aside not knowing how the year would turn out</w:t>
      </w:r>
      <w:r w:rsidR="003B70AA">
        <w:rPr>
          <w:bCs/>
        </w:rPr>
        <w:t>. O</w:t>
      </w:r>
      <w:r w:rsidR="00932FEA">
        <w:rPr>
          <w:bCs/>
        </w:rPr>
        <w:t>verall</w:t>
      </w:r>
      <w:r w:rsidR="008049D5">
        <w:rPr>
          <w:bCs/>
        </w:rPr>
        <w:t>,</w:t>
      </w:r>
      <w:r w:rsidR="00932FEA">
        <w:rPr>
          <w:bCs/>
        </w:rPr>
        <w:t xml:space="preserve"> </w:t>
      </w:r>
      <w:r w:rsidR="003B70AA">
        <w:rPr>
          <w:bCs/>
        </w:rPr>
        <w:t>a</w:t>
      </w:r>
      <w:r w:rsidR="00A9151D">
        <w:rPr>
          <w:bCs/>
        </w:rPr>
        <w:t xml:space="preserve"> good amount</w:t>
      </w:r>
      <w:r w:rsidR="008049D5">
        <w:rPr>
          <w:bCs/>
        </w:rPr>
        <w:t xml:space="preserve"> of funding</w:t>
      </w:r>
      <w:r w:rsidR="00A9151D">
        <w:rPr>
          <w:bCs/>
        </w:rPr>
        <w:t xml:space="preserve"> </w:t>
      </w:r>
      <w:r w:rsidR="00615C63">
        <w:rPr>
          <w:bCs/>
        </w:rPr>
        <w:t xml:space="preserve">was put </w:t>
      </w:r>
      <w:r w:rsidR="00A9151D">
        <w:rPr>
          <w:bCs/>
        </w:rPr>
        <w:t xml:space="preserve">back in to carry forward for fiscal year 2022. </w:t>
      </w:r>
      <w:r w:rsidR="000D5702">
        <w:rPr>
          <w:bCs/>
        </w:rPr>
        <w:br/>
      </w:r>
    </w:p>
    <w:p w14:paraId="01A30E15" w14:textId="1B25069B" w:rsidR="000415F5" w:rsidRDefault="000D5702" w:rsidP="00912198">
      <w:pPr>
        <w:ind w:left="2160"/>
        <w:rPr>
          <w:b/>
        </w:rPr>
      </w:pPr>
      <w:r w:rsidRPr="00912198">
        <w:t xml:space="preserve">The Auxiliary </w:t>
      </w:r>
      <w:r w:rsidR="008D6282" w:rsidRPr="00912198">
        <w:t xml:space="preserve">Status Report reflects how </w:t>
      </w:r>
      <w:r w:rsidR="00133DF9" w:rsidRPr="00912198">
        <w:t xml:space="preserve">the </w:t>
      </w:r>
      <w:r w:rsidR="008D6282" w:rsidRPr="00912198">
        <w:t>auxiliar</w:t>
      </w:r>
      <w:r w:rsidR="00133DF9" w:rsidRPr="00912198">
        <w:t>y budgets</w:t>
      </w:r>
      <w:r w:rsidR="008D6282" w:rsidRPr="00912198">
        <w:t xml:space="preserve"> </w:t>
      </w:r>
      <w:r w:rsidR="00D942C2" w:rsidRPr="00912198">
        <w:t>finished</w:t>
      </w:r>
      <w:r w:rsidR="008D6282" w:rsidRPr="00912198">
        <w:t xml:space="preserve"> as of June 30, 2021. </w:t>
      </w:r>
      <w:r w:rsidR="002E6114" w:rsidRPr="00912198">
        <w:t>The total</w:t>
      </w:r>
      <w:r w:rsidR="002E6114">
        <w:t xml:space="preserve"> </w:t>
      </w:r>
      <w:r w:rsidR="002E6114" w:rsidRPr="00912198">
        <w:t>fund balance for all auxiliarie</w:t>
      </w:r>
      <w:r w:rsidR="006578DC" w:rsidRPr="00912198">
        <w:t xml:space="preserve">s </w:t>
      </w:r>
      <w:r w:rsidR="00D942C2" w:rsidRPr="00912198">
        <w:t>at year end was $71</w:t>
      </w:r>
      <w:r w:rsidR="00C822B9" w:rsidRPr="00912198">
        <w:t>,075,725</w:t>
      </w:r>
      <w:r w:rsidR="005C42EA" w:rsidRPr="00912198">
        <w:t>, with</w:t>
      </w:r>
      <w:r w:rsidR="00842F8F" w:rsidRPr="00912198">
        <w:t xml:space="preserve"> only </w:t>
      </w:r>
      <w:r w:rsidR="003952A5" w:rsidRPr="00912198">
        <w:t>five (5) departments</w:t>
      </w:r>
      <w:r w:rsidR="003952A5">
        <w:t xml:space="preserve"> </w:t>
      </w:r>
      <w:r w:rsidR="003952A5" w:rsidRPr="007663C8">
        <w:t>utiliz</w:t>
      </w:r>
      <w:r w:rsidR="005C42EA" w:rsidRPr="007663C8">
        <w:t>ing</w:t>
      </w:r>
      <w:r w:rsidR="003952A5" w:rsidRPr="007663C8">
        <w:t xml:space="preserve"> their fund balance</w:t>
      </w:r>
      <w:r w:rsidR="00AF33EA" w:rsidRPr="007663C8">
        <w:t>s</w:t>
      </w:r>
      <w:r w:rsidR="003952A5" w:rsidRPr="007663C8">
        <w:t xml:space="preserve"> throughout the year. </w:t>
      </w:r>
      <w:r w:rsidR="0096216B" w:rsidRPr="007663C8">
        <w:t xml:space="preserve">The federal stimulus funds made up for </w:t>
      </w:r>
      <w:r w:rsidR="00AF60D3" w:rsidRPr="007663C8">
        <w:t xml:space="preserve">a </w:t>
      </w:r>
      <w:r w:rsidR="0000502D" w:rsidRPr="007663C8">
        <w:t>l</w:t>
      </w:r>
      <w:r w:rsidR="00AF60D3" w:rsidRPr="007663C8">
        <w:t>arge amount</w:t>
      </w:r>
      <w:r w:rsidR="00552DE4" w:rsidRPr="007663C8">
        <w:t xml:space="preserve"> </w:t>
      </w:r>
      <w:r w:rsidR="0096216B" w:rsidRPr="007663C8">
        <w:t>of lost revenue</w:t>
      </w:r>
      <w:r w:rsidR="002E10DD" w:rsidRPr="007663C8">
        <w:t xml:space="preserve">s and helped departments stay </w:t>
      </w:r>
      <w:r w:rsidR="00CD4AD4" w:rsidRPr="007663C8">
        <w:t>within budget.</w:t>
      </w:r>
      <w:r w:rsidR="00CD4AD4">
        <w:t xml:space="preserve"> </w:t>
      </w:r>
      <w:r w:rsidR="002E10DD">
        <w:t xml:space="preserve"> </w:t>
      </w:r>
      <w:r w:rsidR="003813E6">
        <w:br/>
      </w:r>
    </w:p>
    <w:p w14:paraId="675FED9B" w14:textId="767B3029" w:rsidR="0066069B" w:rsidRPr="00AB2CE3" w:rsidRDefault="0066069B" w:rsidP="007663C8">
      <w:pPr>
        <w:pStyle w:val="Heading2"/>
        <w:spacing w:after="0" w:line="240" w:lineRule="auto"/>
        <w:ind w:left="2160" w:hanging="2156"/>
      </w:pPr>
      <w:r w:rsidRPr="00AB2CE3">
        <w:t xml:space="preserve">Item </w:t>
      </w:r>
      <w:r w:rsidR="0071646E">
        <w:t>6</w:t>
      </w:r>
      <w:r w:rsidR="00145AB3">
        <w:t xml:space="preserve"> </w:t>
      </w:r>
      <w:r w:rsidR="007663C8">
        <w:tab/>
      </w:r>
      <w:r w:rsidR="00CC4FF7" w:rsidRPr="00AB2CE3">
        <w:t>Accounts Receivable and Write</w:t>
      </w:r>
      <w:r w:rsidR="00B819CA" w:rsidRPr="00AB2CE3">
        <w:t>-offs Report</w:t>
      </w:r>
    </w:p>
    <w:p w14:paraId="41F349B6" w14:textId="58FCB8CC" w:rsidR="001B6730" w:rsidRDefault="00D53AC7" w:rsidP="00D36FC5">
      <w:pPr>
        <w:shd w:val="clear" w:color="auto" w:fill="FFFFFF" w:themeFill="background1"/>
        <w:spacing w:after="0" w:line="240" w:lineRule="auto"/>
        <w:ind w:left="2160"/>
        <w:rPr>
          <w:rFonts w:eastAsia="Times New Roman" w:cs="Times New Roman"/>
        </w:rPr>
      </w:pPr>
      <w:r>
        <w:rPr>
          <w:rFonts w:eastAsia="Times New Roman" w:cs="Times New Roman"/>
        </w:rPr>
        <w:t>To</w:t>
      </w:r>
      <w:r w:rsidR="00D06752">
        <w:rPr>
          <w:rFonts w:eastAsia="Times New Roman" w:cs="Times New Roman"/>
        </w:rPr>
        <w:t xml:space="preserve"> present the </w:t>
      </w:r>
      <w:r w:rsidR="00D367F5">
        <w:rPr>
          <w:rFonts w:eastAsia="Times New Roman" w:cs="Times New Roman"/>
        </w:rPr>
        <w:t xml:space="preserve">Statement of Net Position </w:t>
      </w:r>
      <w:r w:rsidR="00D06752">
        <w:rPr>
          <w:rFonts w:eastAsia="Times New Roman" w:cs="Times New Roman"/>
        </w:rPr>
        <w:t>numbers to the Board in a timely fashion, t</w:t>
      </w:r>
      <w:r w:rsidR="00074363">
        <w:rPr>
          <w:rFonts w:eastAsia="Times New Roman" w:cs="Times New Roman"/>
        </w:rPr>
        <w:t>h</w:t>
      </w:r>
      <w:r w:rsidR="00D367F5">
        <w:rPr>
          <w:rFonts w:eastAsia="Times New Roman" w:cs="Times New Roman"/>
        </w:rPr>
        <w:t>e</w:t>
      </w:r>
      <w:r w:rsidR="00074363">
        <w:rPr>
          <w:rFonts w:eastAsia="Times New Roman" w:cs="Times New Roman"/>
        </w:rPr>
        <w:t xml:space="preserve"> report is being </w:t>
      </w:r>
      <w:r w:rsidR="00F80816">
        <w:rPr>
          <w:rFonts w:eastAsia="Times New Roman" w:cs="Times New Roman"/>
        </w:rPr>
        <w:t>shown</w:t>
      </w:r>
      <w:r w:rsidR="006A4761">
        <w:rPr>
          <w:rFonts w:eastAsia="Times New Roman" w:cs="Times New Roman"/>
        </w:rPr>
        <w:t xml:space="preserve"> prior to the state audit</w:t>
      </w:r>
      <w:r w:rsidR="00AD2E2E">
        <w:rPr>
          <w:rFonts w:eastAsia="Times New Roman" w:cs="Times New Roman"/>
        </w:rPr>
        <w:t>, however the draft report in previous years has been approved without audit adjustments</w:t>
      </w:r>
      <w:r w:rsidR="00AD2E2E" w:rsidRPr="00360D0A">
        <w:rPr>
          <w:rFonts w:eastAsia="Times New Roman" w:cs="Times New Roman"/>
        </w:rPr>
        <w:t>. UNF</w:t>
      </w:r>
      <w:r w:rsidR="007879CE" w:rsidRPr="00360D0A">
        <w:rPr>
          <w:rFonts w:eastAsia="Times New Roman" w:cs="Times New Roman"/>
        </w:rPr>
        <w:t>’s Net Position</w:t>
      </w:r>
      <w:r w:rsidR="00AD2E2E" w:rsidRPr="00360D0A">
        <w:rPr>
          <w:rFonts w:eastAsia="Times New Roman" w:cs="Times New Roman"/>
        </w:rPr>
        <w:t xml:space="preserve"> increase</w:t>
      </w:r>
      <w:r w:rsidR="007879CE" w:rsidRPr="00360D0A">
        <w:rPr>
          <w:rFonts w:eastAsia="Times New Roman" w:cs="Times New Roman"/>
        </w:rPr>
        <w:t>d</w:t>
      </w:r>
      <w:r w:rsidR="00AD2E2E" w:rsidRPr="00360D0A">
        <w:rPr>
          <w:rFonts w:eastAsia="Times New Roman" w:cs="Times New Roman"/>
        </w:rPr>
        <w:t xml:space="preserve"> by $3M this year,</w:t>
      </w:r>
      <w:r w:rsidR="00AD2E2E">
        <w:rPr>
          <w:rFonts w:eastAsia="Times New Roman" w:cs="Times New Roman"/>
        </w:rPr>
        <w:t xml:space="preserve"> with net revenues up approximately $15M overall. </w:t>
      </w:r>
      <w:r>
        <w:rPr>
          <w:rFonts w:eastAsia="Times New Roman" w:cs="Times New Roman"/>
        </w:rPr>
        <w:t xml:space="preserve"> </w:t>
      </w:r>
    </w:p>
    <w:p w14:paraId="1B9293E4" w14:textId="655167F2" w:rsidR="001B6730" w:rsidRPr="00F40FC1" w:rsidRDefault="001B6730" w:rsidP="00145AB3">
      <w:pPr>
        <w:shd w:val="clear" w:color="auto" w:fill="FFFFFF" w:themeFill="background1"/>
        <w:spacing w:after="0" w:line="240" w:lineRule="auto"/>
        <w:rPr>
          <w:rFonts w:eastAsia="Times New Roman" w:cs="Times New Roman"/>
          <w:i/>
          <w:iCs/>
        </w:rPr>
      </w:pPr>
    </w:p>
    <w:p w14:paraId="5B1DDF68" w14:textId="7D3C70BD" w:rsidR="00101D3F" w:rsidRDefault="00101D3F" w:rsidP="00D36FC5">
      <w:pPr>
        <w:shd w:val="clear" w:color="auto" w:fill="FFFFFF" w:themeFill="background1"/>
        <w:spacing w:after="0" w:line="240" w:lineRule="auto"/>
        <w:ind w:left="2160"/>
        <w:rPr>
          <w:rFonts w:eastAsia="Times New Roman" w:cs="Times New Roman"/>
        </w:rPr>
      </w:pPr>
      <w:r>
        <w:rPr>
          <w:rFonts w:eastAsia="Times New Roman" w:cs="Times New Roman"/>
        </w:rPr>
        <w:t>Trustee Lazzara asked how UNF compares to other state universities. Vice President Bennett responded that we don’t have access to the other university financials at this time, but the ratios for all twelve universities will be brought forth for comparison</w:t>
      </w:r>
      <w:r w:rsidR="007879CE">
        <w:rPr>
          <w:rFonts w:eastAsia="Times New Roman" w:cs="Times New Roman"/>
        </w:rPr>
        <w:t xml:space="preserve"> hopefully</w:t>
      </w:r>
      <w:r>
        <w:rPr>
          <w:rFonts w:eastAsia="Times New Roman" w:cs="Times New Roman"/>
        </w:rPr>
        <w:t xml:space="preserve"> at the next meeting.</w:t>
      </w:r>
    </w:p>
    <w:p w14:paraId="241087FA" w14:textId="77777777" w:rsidR="00101D3F" w:rsidRDefault="00101D3F" w:rsidP="00101D3F">
      <w:pPr>
        <w:shd w:val="clear" w:color="auto" w:fill="FFFFFF" w:themeFill="background1"/>
        <w:spacing w:after="0" w:line="240" w:lineRule="auto"/>
        <w:rPr>
          <w:rFonts w:eastAsia="Times New Roman" w:cs="Times New Roman"/>
        </w:rPr>
      </w:pPr>
    </w:p>
    <w:p w14:paraId="293D4A94" w14:textId="71043128" w:rsidR="00101D3F" w:rsidRDefault="00101D3F" w:rsidP="00D36FC5">
      <w:pPr>
        <w:shd w:val="clear" w:color="auto" w:fill="FFFFFF" w:themeFill="background1"/>
        <w:spacing w:after="0" w:line="240" w:lineRule="auto"/>
        <w:ind w:left="2160"/>
        <w:rPr>
          <w:rFonts w:eastAsia="Times New Roman" w:cs="Times New Roman"/>
        </w:rPr>
      </w:pPr>
      <w:r>
        <w:rPr>
          <w:rFonts w:eastAsia="Times New Roman" w:cs="Times New Roman"/>
        </w:rPr>
        <w:t xml:space="preserve">The Summary of Account Receivables Write-Offs was presented </w:t>
      </w:r>
      <w:r w:rsidR="00A32053">
        <w:rPr>
          <w:rFonts w:eastAsia="Times New Roman" w:cs="Times New Roman"/>
        </w:rPr>
        <w:t xml:space="preserve">for </w:t>
      </w:r>
      <w:r w:rsidR="009407EF">
        <w:rPr>
          <w:rFonts w:eastAsia="Times New Roman" w:cs="Times New Roman"/>
        </w:rPr>
        <w:t xml:space="preserve">six different </w:t>
      </w:r>
      <w:r w:rsidR="009E4495">
        <w:rPr>
          <w:rFonts w:eastAsia="Times New Roman" w:cs="Times New Roman"/>
        </w:rPr>
        <w:t xml:space="preserve">areas </w:t>
      </w:r>
      <w:r w:rsidR="00220117">
        <w:rPr>
          <w:rFonts w:eastAsia="Times New Roman" w:cs="Times New Roman"/>
        </w:rPr>
        <w:t>and included</w:t>
      </w:r>
      <w:r w:rsidR="009E4495">
        <w:rPr>
          <w:rFonts w:eastAsia="Times New Roman" w:cs="Times New Roman"/>
        </w:rPr>
        <w:t xml:space="preserve"> a comparison to </w:t>
      </w:r>
      <w:r w:rsidR="005A11D2">
        <w:rPr>
          <w:rFonts w:eastAsia="Times New Roman" w:cs="Times New Roman"/>
        </w:rPr>
        <w:t xml:space="preserve">fiscal year 2020. </w:t>
      </w:r>
      <w:r w:rsidR="00A94557">
        <w:rPr>
          <w:rFonts w:eastAsia="Times New Roman" w:cs="Times New Roman"/>
        </w:rPr>
        <w:t xml:space="preserve">The </w:t>
      </w:r>
      <w:r w:rsidR="00B758F3">
        <w:rPr>
          <w:rFonts w:eastAsia="Times New Roman" w:cs="Times New Roman"/>
        </w:rPr>
        <w:t xml:space="preserve">amount of </w:t>
      </w:r>
      <w:r w:rsidR="00F8186D">
        <w:rPr>
          <w:rFonts w:eastAsia="Times New Roman" w:cs="Times New Roman"/>
        </w:rPr>
        <w:t>tuition and fees w</w:t>
      </w:r>
      <w:r w:rsidR="005A11D2">
        <w:rPr>
          <w:rFonts w:eastAsia="Times New Roman" w:cs="Times New Roman"/>
        </w:rPr>
        <w:t>rite-offs</w:t>
      </w:r>
      <w:r w:rsidR="00F8186D">
        <w:rPr>
          <w:rFonts w:eastAsia="Times New Roman" w:cs="Times New Roman"/>
        </w:rPr>
        <w:t xml:space="preserve"> are not removed from student accounts and </w:t>
      </w:r>
      <w:r w:rsidR="005A11D2">
        <w:rPr>
          <w:rFonts w:eastAsia="Times New Roman" w:cs="Times New Roman"/>
        </w:rPr>
        <w:t xml:space="preserve">efforts to collect </w:t>
      </w:r>
      <w:r w:rsidR="00EC5470">
        <w:rPr>
          <w:rFonts w:eastAsia="Times New Roman" w:cs="Times New Roman"/>
        </w:rPr>
        <w:t xml:space="preserve">are continued. </w:t>
      </w:r>
      <w:r w:rsidR="00CE50C6">
        <w:rPr>
          <w:rFonts w:eastAsia="Times New Roman" w:cs="Times New Roman"/>
        </w:rPr>
        <w:t>The debt write-offs</w:t>
      </w:r>
      <w:r w:rsidR="008D7156">
        <w:rPr>
          <w:rFonts w:eastAsia="Times New Roman" w:cs="Times New Roman"/>
        </w:rPr>
        <w:t xml:space="preserve">, </w:t>
      </w:r>
      <w:r w:rsidR="002565D7">
        <w:rPr>
          <w:rFonts w:eastAsia="Times New Roman" w:cs="Times New Roman"/>
        </w:rPr>
        <w:t>for most categories,</w:t>
      </w:r>
      <w:r w:rsidR="00CE50C6">
        <w:rPr>
          <w:rFonts w:eastAsia="Times New Roman" w:cs="Times New Roman"/>
        </w:rPr>
        <w:t xml:space="preserve"> </w:t>
      </w:r>
      <w:r w:rsidR="00EB1ED3">
        <w:rPr>
          <w:rFonts w:eastAsia="Times New Roman" w:cs="Times New Roman"/>
        </w:rPr>
        <w:t xml:space="preserve">and </w:t>
      </w:r>
      <w:r w:rsidR="007B0CAC">
        <w:rPr>
          <w:rFonts w:eastAsia="Times New Roman" w:cs="Times New Roman"/>
        </w:rPr>
        <w:t xml:space="preserve">the </w:t>
      </w:r>
      <w:r w:rsidR="00EB1ED3">
        <w:rPr>
          <w:rFonts w:eastAsia="Times New Roman" w:cs="Times New Roman"/>
        </w:rPr>
        <w:t xml:space="preserve">number of students </w:t>
      </w:r>
      <w:r w:rsidR="00CE50C6">
        <w:rPr>
          <w:rFonts w:eastAsia="Times New Roman" w:cs="Times New Roman"/>
        </w:rPr>
        <w:t>went down compared to last year.</w:t>
      </w:r>
      <w:r w:rsidR="00C9618D">
        <w:rPr>
          <w:rFonts w:eastAsia="Times New Roman" w:cs="Times New Roman"/>
        </w:rPr>
        <w:t xml:space="preserve"> </w:t>
      </w:r>
    </w:p>
    <w:p w14:paraId="4C9997D8" w14:textId="203B5C77" w:rsidR="00964E5F" w:rsidRDefault="00964E5F" w:rsidP="00145AB3">
      <w:pPr>
        <w:shd w:val="clear" w:color="auto" w:fill="FFFFFF" w:themeFill="background1"/>
        <w:spacing w:after="0" w:line="240" w:lineRule="auto"/>
        <w:rPr>
          <w:rFonts w:eastAsia="Times New Roman" w:cs="Times New Roman"/>
        </w:rPr>
      </w:pPr>
    </w:p>
    <w:p w14:paraId="15F59CDB" w14:textId="34414EF2" w:rsidR="005D4093" w:rsidRDefault="005D4093" w:rsidP="00D36FC5">
      <w:pPr>
        <w:shd w:val="clear" w:color="auto" w:fill="FFFFFF" w:themeFill="background1"/>
        <w:spacing w:after="0" w:line="240" w:lineRule="auto"/>
        <w:ind w:left="2160"/>
        <w:rPr>
          <w:rFonts w:eastAsia="Times New Roman" w:cs="Times New Roman"/>
        </w:rPr>
      </w:pPr>
      <w:r>
        <w:rPr>
          <w:rFonts w:eastAsia="Times New Roman" w:cs="Times New Roman"/>
        </w:rPr>
        <w:t xml:space="preserve">The Board is required by BOG regulation to approve the </w:t>
      </w:r>
      <w:r w:rsidR="0013164B">
        <w:rPr>
          <w:rFonts w:eastAsia="Times New Roman" w:cs="Times New Roman"/>
        </w:rPr>
        <w:t>funding</w:t>
      </w:r>
      <w:r>
        <w:rPr>
          <w:rFonts w:eastAsia="Times New Roman" w:cs="Times New Roman"/>
        </w:rPr>
        <w:t xml:space="preserve"> </w:t>
      </w:r>
      <w:r w:rsidR="00F93B26">
        <w:rPr>
          <w:rFonts w:eastAsia="Times New Roman" w:cs="Times New Roman"/>
        </w:rPr>
        <w:t xml:space="preserve">provided by the university </w:t>
      </w:r>
      <w:r w:rsidR="00961D0D">
        <w:rPr>
          <w:rFonts w:eastAsia="Times New Roman" w:cs="Times New Roman"/>
        </w:rPr>
        <w:t>to</w:t>
      </w:r>
      <w:r w:rsidR="00F93B26">
        <w:rPr>
          <w:rFonts w:eastAsia="Times New Roman" w:cs="Times New Roman"/>
        </w:rPr>
        <w:t xml:space="preserve"> </w:t>
      </w:r>
      <w:r w:rsidR="00505399">
        <w:rPr>
          <w:rFonts w:eastAsia="Times New Roman" w:cs="Times New Roman"/>
        </w:rPr>
        <w:t>DSO</w:t>
      </w:r>
      <w:r w:rsidR="00F93B26">
        <w:rPr>
          <w:rFonts w:eastAsia="Times New Roman" w:cs="Times New Roman"/>
        </w:rPr>
        <w:t xml:space="preserve">’s </w:t>
      </w:r>
      <w:r w:rsidR="00961D0D">
        <w:rPr>
          <w:rFonts w:eastAsia="Times New Roman" w:cs="Times New Roman"/>
        </w:rPr>
        <w:t>for</w:t>
      </w:r>
      <w:r w:rsidR="00F93B26">
        <w:rPr>
          <w:rFonts w:eastAsia="Times New Roman" w:cs="Times New Roman"/>
        </w:rPr>
        <w:t xml:space="preserve"> personnel and square footage</w:t>
      </w:r>
      <w:r w:rsidR="007C5A32">
        <w:rPr>
          <w:rFonts w:eastAsia="Times New Roman" w:cs="Times New Roman"/>
        </w:rPr>
        <w:t xml:space="preserve"> used</w:t>
      </w:r>
      <w:r w:rsidR="00F93B26">
        <w:rPr>
          <w:rFonts w:eastAsia="Times New Roman" w:cs="Times New Roman"/>
        </w:rPr>
        <w:t xml:space="preserve">. </w:t>
      </w:r>
      <w:r w:rsidR="00733ED6">
        <w:rPr>
          <w:rFonts w:eastAsia="Times New Roman" w:cs="Times New Roman"/>
        </w:rPr>
        <w:t>T</w:t>
      </w:r>
      <w:r w:rsidR="00115761">
        <w:rPr>
          <w:rFonts w:eastAsia="Times New Roman" w:cs="Times New Roman"/>
        </w:rPr>
        <w:t>he</w:t>
      </w:r>
      <w:r w:rsidR="00733ED6">
        <w:rPr>
          <w:rFonts w:eastAsia="Times New Roman" w:cs="Times New Roman"/>
        </w:rPr>
        <w:t xml:space="preserve"> </w:t>
      </w:r>
      <w:r w:rsidR="00186D3E">
        <w:rPr>
          <w:rFonts w:eastAsia="Times New Roman" w:cs="Times New Roman"/>
        </w:rPr>
        <w:t xml:space="preserve">actuals for fiscal year 2021 </w:t>
      </w:r>
      <w:r w:rsidR="00961D0D">
        <w:rPr>
          <w:rFonts w:eastAsia="Times New Roman" w:cs="Times New Roman"/>
        </w:rPr>
        <w:t>include</w:t>
      </w:r>
      <w:r w:rsidR="00733ED6">
        <w:rPr>
          <w:rFonts w:eastAsia="Times New Roman" w:cs="Times New Roman"/>
        </w:rPr>
        <w:t xml:space="preserve"> a comparison of the </w:t>
      </w:r>
      <w:r w:rsidR="008F382F">
        <w:rPr>
          <w:rFonts w:eastAsia="Times New Roman" w:cs="Times New Roman"/>
        </w:rPr>
        <w:lastRenderedPageBreak/>
        <w:t xml:space="preserve">approved </w:t>
      </w:r>
      <w:r w:rsidR="00470FA7">
        <w:rPr>
          <w:rFonts w:eastAsia="Times New Roman" w:cs="Times New Roman"/>
        </w:rPr>
        <w:t xml:space="preserve">budget </w:t>
      </w:r>
      <w:r w:rsidR="00C8564E">
        <w:rPr>
          <w:rFonts w:eastAsia="Times New Roman" w:cs="Times New Roman"/>
        </w:rPr>
        <w:t>allocations</w:t>
      </w:r>
      <w:r w:rsidR="008F382F">
        <w:rPr>
          <w:rFonts w:eastAsia="Times New Roman" w:cs="Times New Roman"/>
        </w:rPr>
        <w:t xml:space="preserve"> </w:t>
      </w:r>
      <w:r w:rsidR="00115761">
        <w:rPr>
          <w:rFonts w:eastAsia="Times New Roman" w:cs="Times New Roman"/>
        </w:rPr>
        <w:t xml:space="preserve">presented in June 2020. </w:t>
      </w:r>
      <w:r w:rsidR="008F382F">
        <w:rPr>
          <w:rFonts w:eastAsia="Times New Roman" w:cs="Times New Roman"/>
        </w:rPr>
        <w:t xml:space="preserve"> </w:t>
      </w:r>
      <w:r w:rsidR="00A55E27">
        <w:rPr>
          <w:rFonts w:eastAsia="Times New Roman" w:cs="Times New Roman"/>
        </w:rPr>
        <w:t xml:space="preserve">Approximately $2.3M was </w:t>
      </w:r>
      <w:r w:rsidR="00523DD6">
        <w:rPr>
          <w:rFonts w:eastAsia="Times New Roman" w:cs="Times New Roman"/>
        </w:rPr>
        <w:t>allocated to</w:t>
      </w:r>
      <w:r w:rsidR="00A55E27">
        <w:rPr>
          <w:rFonts w:eastAsia="Times New Roman" w:cs="Times New Roman"/>
        </w:rPr>
        <w:t xml:space="preserve"> Foundation</w:t>
      </w:r>
      <w:r w:rsidR="007C577C">
        <w:rPr>
          <w:rFonts w:eastAsia="Times New Roman" w:cs="Times New Roman"/>
        </w:rPr>
        <w:t xml:space="preserve"> with the </w:t>
      </w:r>
      <w:r w:rsidR="007879CE">
        <w:rPr>
          <w:rFonts w:eastAsia="Times New Roman" w:cs="Times New Roman"/>
        </w:rPr>
        <w:t>actual</w:t>
      </w:r>
      <w:r w:rsidR="007C577C">
        <w:rPr>
          <w:rFonts w:eastAsia="Times New Roman" w:cs="Times New Roman"/>
        </w:rPr>
        <w:t xml:space="preserve"> allocation under </w:t>
      </w:r>
      <w:r w:rsidR="00003A5D">
        <w:rPr>
          <w:rFonts w:eastAsia="Times New Roman" w:cs="Times New Roman"/>
        </w:rPr>
        <w:t>$2M</w:t>
      </w:r>
      <w:r w:rsidR="00470FA7">
        <w:rPr>
          <w:rFonts w:eastAsia="Times New Roman" w:cs="Times New Roman"/>
        </w:rPr>
        <w:t>,</w:t>
      </w:r>
      <w:r w:rsidR="00EF742C">
        <w:rPr>
          <w:rFonts w:eastAsia="Times New Roman" w:cs="Times New Roman"/>
        </w:rPr>
        <w:t xml:space="preserve"> and $870K </w:t>
      </w:r>
      <w:r w:rsidR="00523DD6">
        <w:rPr>
          <w:rFonts w:eastAsia="Times New Roman" w:cs="Times New Roman"/>
        </w:rPr>
        <w:t xml:space="preserve">allocated to </w:t>
      </w:r>
      <w:r w:rsidR="00EF742C">
        <w:rPr>
          <w:rFonts w:eastAsia="Times New Roman" w:cs="Times New Roman"/>
        </w:rPr>
        <w:t xml:space="preserve">MOCA with the </w:t>
      </w:r>
      <w:r w:rsidR="007879CE">
        <w:rPr>
          <w:rFonts w:eastAsia="Times New Roman" w:cs="Times New Roman"/>
        </w:rPr>
        <w:t>actual</w:t>
      </w:r>
      <w:r w:rsidR="00EF742C">
        <w:rPr>
          <w:rFonts w:eastAsia="Times New Roman" w:cs="Times New Roman"/>
        </w:rPr>
        <w:t xml:space="preserve"> allocation</w:t>
      </w:r>
      <w:r w:rsidR="0043411D">
        <w:rPr>
          <w:rFonts w:eastAsia="Times New Roman" w:cs="Times New Roman"/>
        </w:rPr>
        <w:t xml:space="preserve"> at $606K</w:t>
      </w:r>
      <w:r w:rsidR="00723E09">
        <w:rPr>
          <w:rFonts w:eastAsia="Times New Roman" w:cs="Times New Roman"/>
        </w:rPr>
        <w:t xml:space="preserve">, both coming in under budget. </w:t>
      </w:r>
    </w:p>
    <w:p w14:paraId="76E7BCA1" w14:textId="29C0DECD" w:rsidR="00754475" w:rsidRDefault="00754475" w:rsidP="00145AB3">
      <w:pPr>
        <w:shd w:val="clear" w:color="auto" w:fill="FFFFFF" w:themeFill="background1"/>
        <w:spacing w:after="0" w:line="240" w:lineRule="auto"/>
        <w:rPr>
          <w:rFonts w:eastAsia="Times New Roman" w:cs="Times New Roman"/>
        </w:rPr>
      </w:pPr>
    </w:p>
    <w:p w14:paraId="67303A8F" w14:textId="7A5E3D69" w:rsidR="00754475" w:rsidRDefault="007A58A1" w:rsidP="00D36FC5">
      <w:pPr>
        <w:shd w:val="clear" w:color="auto" w:fill="FFFFFF" w:themeFill="background1"/>
        <w:spacing w:after="0" w:line="240" w:lineRule="auto"/>
        <w:ind w:left="2160"/>
        <w:rPr>
          <w:rFonts w:eastAsia="Times New Roman" w:cs="Times New Roman"/>
        </w:rPr>
      </w:pPr>
      <w:r>
        <w:rPr>
          <w:rFonts w:eastAsia="Times New Roman" w:cs="Times New Roman"/>
        </w:rPr>
        <w:t xml:space="preserve">Vice President Bennett </w:t>
      </w:r>
      <w:r w:rsidR="00F873AE">
        <w:rPr>
          <w:rFonts w:eastAsia="Times New Roman" w:cs="Times New Roman"/>
        </w:rPr>
        <w:t xml:space="preserve">reported the </w:t>
      </w:r>
      <w:r w:rsidR="00641616">
        <w:rPr>
          <w:rFonts w:eastAsia="Times New Roman" w:cs="Times New Roman"/>
        </w:rPr>
        <w:t xml:space="preserve">Financial Statement Ratios of Current Unrestricted Funds. </w:t>
      </w:r>
      <w:r w:rsidR="00754475">
        <w:rPr>
          <w:rFonts w:eastAsia="Times New Roman" w:cs="Times New Roman"/>
        </w:rPr>
        <w:t xml:space="preserve">The </w:t>
      </w:r>
      <w:r w:rsidR="00EC5816">
        <w:rPr>
          <w:rFonts w:eastAsia="Times New Roman" w:cs="Times New Roman"/>
        </w:rPr>
        <w:t>fiscal year ending 2021</w:t>
      </w:r>
      <w:r w:rsidR="00025581">
        <w:rPr>
          <w:rFonts w:eastAsia="Times New Roman" w:cs="Times New Roman"/>
        </w:rPr>
        <w:t xml:space="preserve"> current financial ratios are monitored at the state level </w:t>
      </w:r>
      <w:r w:rsidR="0068372F">
        <w:rPr>
          <w:rFonts w:eastAsia="Times New Roman" w:cs="Times New Roman"/>
        </w:rPr>
        <w:t xml:space="preserve">and </w:t>
      </w:r>
      <w:r w:rsidR="003E3B46">
        <w:rPr>
          <w:rFonts w:eastAsia="Times New Roman" w:cs="Times New Roman"/>
        </w:rPr>
        <w:t>are</w:t>
      </w:r>
      <w:r w:rsidR="0068372F">
        <w:rPr>
          <w:rFonts w:eastAsia="Times New Roman" w:cs="Times New Roman"/>
        </w:rPr>
        <w:t xml:space="preserve"> calculated as current assets divided by liabilities. </w:t>
      </w:r>
      <w:r>
        <w:rPr>
          <w:rFonts w:eastAsia="Times New Roman" w:cs="Times New Roman"/>
        </w:rPr>
        <w:t xml:space="preserve">The quick </w:t>
      </w:r>
      <w:r w:rsidR="007C45D9">
        <w:rPr>
          <w:rFonts w:eastAsia="Times New Roman" w:cs="Times New Roman"/>
        </w:rPr>
        <w:t xml:space="preserve">ratios </w:t>
      </w:r>
      <w:r w:rsidR="001273EC">
        <w:rPr>
          <w:rFonts w:eastAsia="Times New Roman" w:cs="Times New Roman"/>
        </w:rPr>
        <w:t>include</w:t>
      </w:r>
      <w:r w:rsidR="007C45D9">
        <w:rPr>
          <w:rFonts w:eastAsia="Times New Roman" w:cs="Times New Roman"/>
        </w:rPr>
        <w:t xml:space="preserve"> inventory for resale</w:t>
      </w:r>
      <w:r w:rsidR="001273EC">
        <w:rPr>
          <w:rFonts w:eastAsia="Times New Roman" w:cs="Times New Roman"/>
        </w:rPr>
        <w:t xml:space="preserve">. </w:t>
      </w:r>
      <w:r w:rsidR="00EA01A6">
        <w:rPr>
          <w:rFonts w:eastAsia="Times New Roman" w:cs="Times New Roman"/>
        </w:rPr>
        <w:t xml:space="preserve">UNF improved substantially on both ratios, however the caveat for </w:t>
      </w:r>
      <w:r w:rsidR="00AA7E2B">
        <w:rPr>
          <w:rFonts w:eastAsia="Times New Roman" w:cs="Times New Roman"/>
        </w:rPr>
        <w:t>all</w:t>
      </w:r>
      <w:r w:rsidR="00914F2E">
        <w:rPr>
          <w:rFonts w:eastAsia="Times New Roman" w:cs="Times New Roman"/>
        </w:rPr>
        <w:t xml:space="preserve"> ratios</w:t>
      </w:r>
      <w:r w:rsidR="00EA01A6">
        <w:rPr>
          <w:rFonts w:eastAsia="Times New Roman" w:cs="Times New Roman"/>
        </w:rPr>
        <w:t xml:space="preserve"> is</w:t>
      </w:r>
      <w:r w:rsidR="003716E5">
        <w:rPr>
          <w:rFonts w:eastAsia="Times New Roman" w:cs="Times New Roman"/>
        </w:rPr>
        <w:t xml:space="preserve"> </w:t>
      </w:r>
      <w:r w:rsidR="00914F2E">
        <w:rPr>
          <w:rFonts w:eastAsia="Times New Roman" w:cs="Times New Roman"/>
        </w:rPr>
        <w:t xml:space="preserve">that </w:t>
      </w:r>
      <w:r w:rsidR="003716E5">
        <w:rPr>
          <w:rFonts w:eastAsia="Times New Roman" w:cs="Times New Roman"/>
        </w:rPr>
        <w:t xml:space="preserve">fiscal year 2021 was a unique year and may turn out to be an outlier. </w:t>
      </w:r>
    </w:p>
    <w:p w14:paraId="2DFD9230" w14:textId="73DE1127" w:rsidR="00EC3D4C" w:rsidRDefault="00EC3D4C" w:rsidP="00145AB3">
      <w:pPr>
        <w:shd w:val="clear" w:color="auto" w:fill="FFFFFF" w:themeFill="background1"/>
        <w:spacing w:after="0" w:line="240" w:lineRule="auto"/>
        <w:rPr>
          <w:rFonts w:eastAsia="Times New Roman" w:cs="Times New Roman"/>
        </w:rPr>
      </w:pPr>
    </w:p>
    <w:p w14:paraId="7C802079" w14:textId="342191CB" w:rsidR="006D0423" w:rsidRDefault="00801105" w:rsidP="00D36FC5">
      <w:pPr>
        <w:shd w:val="clear" w:color="auto" w:fill="FFFFFF" w:themeFill="background1"/>
        <w:spacing w:after="0" w:line="240" w:lineRule="auto"/>
        <w:ind w:left="2160"/>
        <w:rPr>
          <w:rFonts w:eastAsia="Times New Roman" w:cs="Times New Roman"/>
        </w:rPr>
      </w:pPr>
      <w:r>
        <w:rPr>
          <w:rFonts w:eastAsia="Times New Roman" w:cs="Times New Roman"/>
        </w:rPr>
        <w:t>Trustee Nik Patel made a MOTION to approve</w:t>
      </w:r>
      <w:r w:rsidR="004A53BA">
        <w:rPr>
          <w:rFonts w:eastAsia="Times New Roman" w:cs="Times New Roman"/>
        </w:rPr>
        <w:t xml:space="preserve"> the </w:t>
      </w:r>
      <w:r w:rsidR="00003AAE">
        <w:rPr>
          <w:rFonts w:eastAsia="Times New Roman" w:cs="Times New Roman"/>
        </w:rPr>
        <w:t>Summary of Accounts Receivables Write-Offs</w:t>
      </w:r>
      <w:r w:rsidR="00CB4356">
        <w:rPr>
          <w:rFonts w:eastAsia="Times New Roman" w:cs="Times New Roman"/>
        </w:rPr>
        <w:t xml:space="preserve">. </w:t>
      </w:r>
      <w:r w:rsidR="00626541">
        <w:rPr>
          <w:rFonts w:eastAsia="Times New Roman" w:cs="Times New Roman"/>
        </w:rPr>
        <w:t>Trustee Paul McElroy SECONDED the motion</w:t>
      </w:r>
      <w:r w:rsidR="000C73AB">
        <w:rPr>
          <w:rFonts w:eastAsia="Times New Roman" w:cs="Times New Roman"/>
        </w:rPr>
        <w:t>.</w:t>
      </w:r>
      <w:r w:rsidR="00626541">
        <w:rPr>
          <w:rFonts w:eastAsia="Times New Roman" w:cs="Times New Roman"/>
        </w:rPr>
        <w:t xml:space="preserve"> The </w:t>
      </w:r>
      <w:r w:rsidR="00F16245">
        <w:rPr>
          <w:rFonts w:eastAsia="Times New Roman" w:cs="Times New Roman"/>
        </w:rPr>
        <w:t>C</w:t>
      </w:r>
      <w:r w:rsidR="00626541">
        <w:rPr>
          <w:rFonts w:eastAsia="Times New Roman" w:cs="Times New Roman"/>
        </w:rPr>
        <w:t xml:space="preserve">ommittee voted and APPROVED the </w:t>
      </w:r>
      <w:r w:rsidR="006755BC">
        <w:rPr>
          <w:rFonts w:eastAsia="Times New Roman" w:cs="Times New Roman"/>
        </w:rPr>
        <w:t>write-offs as presented.</w:t>
      </w:r>
    </w:p>
    <w:p w14:paraId="4D9BC593" w14:textId="77777777" w:rsidR="006D0423" w:rsidRPr="008812DC" w:rsidRDefault="006D0423" w:rsidP="00145AB3">
      <w:pPr>
        <w:shd w:val="clear" w:color="auto" w:fill="FFFFFF" w:themeFill="background1"/>
        <w:spacing w:after="0" w:line="240" w:lineRule="auto"/>
        <w:rPr>
          <w:rFonts w:eastAsia="Times New Roman" w:cs="Times New Roman"/>
        </w:rPr>
      </w:pPr>
    </w:p>
    <w:p w14:paraId="7B3ED6A1" w14:textId="378637D8" w:rsidR="00A06D42" w:rsidRDefault="00312294" w:rsidP="00D36FC5">
      <w:pPr>
        <w:pStyle w:val="Heading2"/>
        <w:spacing w:after="0" w:line="240" w:lineRule="auto"/>
        <w:ind w:left="2160" w:hanging="2160"/>
      </w:pPr>
      <w:r w:rsidRPr="00312294">
        <w:t>Item</w:t>
      </w:r>
      <w:r>
        <w:t xml:space="preserve"> </w:t>
      </w:r>
      <w:r w:rsidR="0071646E">
        <w:t>7</w:t>
      </w:r>
      <w:r w:rsidR="006755BC">
        <w:t xml:space="preserve"> </w:t>
      </w:r>
      <w:r w:rsidR="00D36FC5">
        <w:tab/>
      </w:r>
      <w:r w:rsidR="00A06D42" w:rsidRPr="00312294">
        <w:t>Athletic</w:t>
      </w:r>
      <w:r w:rsidR="00CB29B0">
        <w:t>s</w:t>
      </w:r>
      <w:r w:rsidR="00A06D42" w:rsidRPr="00312294">
        <w:t xml:space="preserve"> Loan</w:t>
      </w:r>
    </w:p>
    <w:p w14:paraId="0D7CC033" w14:textId="3B027550" w:rsidR="00F54805" w:rsidRDefault="00312294" w:rsidP="00D36FC5">
      <w:pPr>
        <w:spacing w:after="0" w:line="240" w:lineRule="auto"/>
        <w:ind w:left="2160"/>
        <w:rPr>
          <w:bCs/>
        </w:rPr>
      </w:pPr>
      <w:r>
        <w:rPr>
          <w:bCs/>
        </w:rPr>
        <w:t xml:space="preserve">Vice President Bennett </w:t>
      </w:r>
      <w:r w:rsidR="00BD374A">
        <w:rPr>
          <w:bCs/>
        </w:rPr>
        <w:t xml:space="preserve">presented a </w:t>
      </w:r>
      <w:r>
        <w:rPr>
          <w:bCs/>
        </w:rPr>
        <w:t xml:space="preserve">proposed loan between the </w:t>
      </w:r>
      <w:r w:rsidR="002B4C7D">
        <w:rPr>
          <w:bCs/>
        </w:rPr>
        <w:t xml:space="preserve">UNF Foundation and the </w:t>
      </w:r>
      <w:r>
        <w:rPr>
          <w:bCs/>
        </w:rPr>
        <w:t>Athletic Department for construction of a hospitality suite in the arena.</w:t>
      </w:r>
      <w:r w:rsidR="002B4C7D">
        <w:rPr>
          <w:bCs/>
        </w:rPr>
        <w:t xml:space="preserve"> Nick Morrow, Athletics Director, </w:t>
      </w:r>
      <w:r w:rsidR="00DA316F">
        <w:rPr>
          <w:bCs/>
        </w:rPr>
        <w:t xml:space="preserve">has been fundraising and </w:t>
      </w:r>
      <w:r w:rsidR="00FC3438">
        <w:rPr>
          <w:bCs/>
        </w:rPr>
        <w:t>acquiring</w:t>
      </w:r>
      <w:r w:rsidR="00DA316F">
        <w:rPr>
          <w:bCs/>
        </w:rPr>
        <w:t xml:space="preserve"> pledges to build </w:t>
      </w:r>
      <w:r w:rsidR="0068712B">
        <w:rPr>
          <w:bCs/>
        </w:rPr>
        <w:t>the new</w:t>
      </w:r>
      <w:r w:rsidR="00DA316F">
        <w:rPr>
          <w:bCs/>
        </w:rPr>
        <w:t xml:space="preserve"> suite, and the proposed </w:t>
      </w:r>
      <w:r w:rsidR="00D15F4A">
        <w:rPr>
          <w:bCs/>
        </w:rPr>
        <w:br/>
      </w:r>
      <w:r w:rsidR="00DA316F">
        <w:rPr>
          <w:bCs/>
        </w:rPr>
        <w:t xml:space="preserve">loan </w:t>
      </w:r>
      <w:r w:rsidR="0068712B">
        <w:rPr>
          <w:bCs/>
        </w:rPr>
        <w:t>will</w:t>
      </w:r>
      <w:r w:rsidR="00DA316F">
        <w:rPr>
          <w:bCs/>
        </w:rPr>
        <w:t xml:space="preserve"> front the money for the project. The pledges </w:t>
      </w:r>
      <w:r w:rsidR="00F5656F">
        <w:rPr>
          <w:bCs/>
        </w:rPr>
        <w:t>obtained</w:t>
      </w:r>
      <w:r w:rsidR="00DA316F">
        <w:rPr>
          <w:bCs/>
        </w:rPr>
        <w:t xml:space="preserve"> will be </w:t>
      </w:r>
      <w:r w:rsidR="00FC3438">
        <w:rPr>
          <w:bCs/>
        </w:rPr>
        <w:t>received over the next three to five years</w:t>
      </w:r>
      <w:r w:rsidR="00F5656F">
        <w:rPr>
          <w:bCs/>
        </w:rPr>
        <w:t xml:space="preserve">. The loan from Foundation will allow </w:t>
      </w:r>
      <w:r w:rsidR="00884BFF">
        <w:rPr>
          <w:bCs/>
        </w:rPr>
        <w:t xml:space="preserve">construction </w:t>
      </w:r>
      <w:r w:rsidR="003E3B46">
        <w:rPr>
          <w:bCs/>
        </w:rPr>
        <w:t xml:space="preserve">to begin </w:t>
      </w:r>
      <w:r w:rsidR="00884BFF">
        <w:rPr>
          <w:bCs/>
        </w:rPr>
        <w:t xml:space="preserve">now and </w:t>
      </w:r>
      <w:r w:rsidR="003E3B46">
        <w:rPr>
          <w:bCs/>
        </w:rPr>
        <w:t xml:space="preserve">Athletics will </w:t>
      </w:r>
      <w:r w:rsidR="00884BFF">
        <w:rPr>
          <w:bCs/>
        </w:rPr>
        <w:t xml:space="preserve">pay back the loan as </w:t>
      </w:r>
      <w:r w:rsidR="003E3B46">
        <w:rPr>
          <w:bCs/>
        </w:rPr>
        <w:t xml:space="preserve">they </w:t>
      </w:r>
      <w:r w:rsidR="00884BFF">
        <w:rPr>
          <w:bCs/>
        </w:rPr>
        <w:t xml:space="preserve">receive the </w:t>
      </w:r>
      <w:r w:rsidR="003E3B46">
        <w:rPr>
          <w:bCs/>
        </w:rPr>
        <w:t xml:space="preserve">pledges and other </w:t>
      </w:r>
      <w:r w:rsidR="00884BFF">
        <w:rPr>
          <w:bCs/>
        </w:rPr>
        <w:t xml:space="preserve">funds. </w:t>
      </w:r>
      <w:r w:rsidR="00FD7B89">
        <w:rPr>
          <w:bCs/>
        </w:rPr>
        <w:br/>
      </w:r>
      <w:r w:rsidR="00FD7B89">
        <w:rPr>
          <w:bCs/>
        </w:rPr>
        <w:br/>
        <w:t xml:space="preserve">Nick Morrow presented the </w:t>
      </w:r>
      <w:r w:rsidR="001B119D">
        <w:rPr>
          <w:bCs/>
        </w:rPr>
        <w:t xml:space="preserve">project </w:t>
      </w:r>
      <w:r w:rsidR="009846FC">
        <w:rPr>
          <w:bCs/>
        </w:rPr>
        <w:t xml:space="preserve">with a map of </w:t>
      </w:r>
      <w:r w:rsidR="006E41E8">
        <w:rPr>
          <w:bCs/>
        </w:rPr>
        <w:t xml:space="preserve">the existing second floor of the Arena </w:t>
      </w:r>
      <w:r w:rsidR="00157862">
        <w:rPr>
          <w:bCs/>
        </w:rPr>
        <w:t>where the p</w:t>
      </w:r>
      <w:r w:rsidR="00497817">
        <w:rPr>
          <w:bCs/>
        </w:rPr>
        <w:t xml:space="preserve">roposed </w:t>
      </w:r>
      <w:r w:rsidR="003A0B15">
        <w:rPr>
          <w:bCs/>
        </w:rPr>
        <w:t>Hospitality Suite</w:t>
      </w:r>
      <w:r w:rsidR="00497817">
        <w:rPr>
          <w:bCs/>
        </w:rPr>
        <w:t xml:space="preserve"> </w:t>
      </w:r>
      <w:r w:rsidR="00157862">
        <w:rPr>
          <w:bCs/>
        </w:rPr>
        <w:t xml:space="preserve">will be located </w:t>
      </w:r>
      <w:r w:rsidR="0019183F">
        <w:rPr>
          <w:bCs/>
        </w:rPr>
        <w:t xml:space="preserve">and a rendering of the new </w:t>
      </w:r>
      <w:r w:rsidR="00F54805">
        <w:rPr>
          <w:bCs/>
        </w:rPr>
        <w:t>facility</w:t>
      </w:r>
      <w:r w:rsidR="00B77E4D">
        <w:rPr>
          <w:bCs/>
        </w:rPr>
        <w:t xml:space="preserve">. </w:t>
      </w:r>
      <w:r w:rsidR="009846FC">
        <w:rPr>
          <w:bCs/>
        </w:rPr>
        <w:t xml:space="preserve">The </w:t>
      </w:r>
      <w:r w:rsidR="0019183F">
        <w:rPr>
          <w:bCs/>
        </w:rPr>
        <w:t>suite</w:t>
      </w:r>
      <w:r w:rsidR="009846FC">
        <w:rPr>
          <w:bCs/>
        </w:rPr>
        <w:t xml:space="preserve"> will be available for other university functions, such as graduations and presidential lectures.</w:t>
      </w:r>
      <w:r w:rsidR="005914AC">
        <w:rPr>
          <w:bCs/>
        </w:rPr>
        <w:t xml:space="preserve"> </w:t>
      </w:r>
      <w:r w:rsidR="004634CD">
        <w:rPr>
          <w:bCs/>
        </w:rPr>
        <w:t xml:space="preserve">The </w:t>
      </w:r>
      <w:r w:rsidR="0069485D">
        <w:rPr>
          <w:bCs/>
        </w:rPr>
        <w:t>room</w:t>
      </w:r>
      <w:r w:rsidR="004634CD">
        <w:rPr>
          <w:bCs/>
        </w:rPr>
        <w:t xml:space="preserve"> can be divided to create a conference room on one end that will be used for recruiting visits with students</w:t>
      </w:r>
      <w:r w:rsidR="00135140">
        <w:rPr>
          <w:bCs/>
        </w:rPr>
        <w:t xml:space="preserve"> and</w:t>
      </w:r>
      <w:r w:rsidR="004634CD">
        <w:rPr>
          <w:bCs/>
        </w:rPr>
        <w:t xml:space="preserve"> day-to-day</w:t>
      </w:r>
      <w:r w:rsidR="00135140">
        <w:rPr>
          <w:bCs/>
        </w:rPr>
        <w:t xml:space="preserve"> Athletics</w:t>
      </w:r>
      <w:r w:rsidR="004634CD">
        <w:rPr>
          <w:bCs/>
        </w:rPr>
        <w:t xml:space="preserve"> </w:t>
      </w:r>
      <w:r w:rsidR="004634CD">
        <w:rPr>
          <w:bCs/>
        </w:rPr>
        <w:lastRenderedPageBreak/>
        <w:t>operations</w:t>
      </w:r>
      <w:r w:rsidR="00135140">
        <w:rPr>
          <w:bCs/>
        </w:rPr>
        <w:t xml:space="preserve">. The </w:t>
      </w:r>
      <w:r w:rsidR="00D651F3">
        <w:rPr>
          <w:bCs/>
        </w:rPr>
        <w:t>semi-private area</w:t>
      </w:r>
      <w:r w:rsidR="008007E5">
        <w:rPr>
          <w:bCs/>
        </w:rPr>
        <w:t xml:space="preserve"> </w:t>
      </w:r>
      <w:r w:rsidR="0008069A">
        <w:rPr>
          <w:bCs/>
        </w:rPr>
        <w:t>includes</w:t>
      </w:r>
      <w:r w:rsidR="008007E5">
        <w:rPr>
          <w:bCs/>
        </w:rPr>
        <w:t xml:space="preserve"> 72 premium se</w:t>
      </w:r>
      <w:r w:rsidR="00B1521C">
        <w:rPr>
          <w:bCs/>
        </w:rPr>
        <w:t xml:space="preserve">ats just below the </w:t>
      </w:r>
      <w:r w:rsidR="00880506">
        <w:rPr>
          <w:bCs/>
        </w:rPr>
        <w:t>balcony</w:t>
      </w:r>
      <w:r w:rsidR="005605B9">
        <w:rPr>
          <w:bCs/>
        </w:rPr>
        <w:t>,</w:t>
      </w:r>
      <w:r w:rsidR="00F54805">
        <w:rPr>
          <w:bCs/>
        </w:rPr>
        <w:t xml:space="preserve"> creat</w:t>
      </w:r>
      <w:r w:rsidR="00157862">
        <w:rPr>
          <w:bCs/>
        </w:rPr>
        <w:t>ing</w:t>
      </w:r>
      <w:r w:rsidR="00F54805">
        <w:rPr>
          <w:bCs/>
        </w:rPr>
        <w:t xml:space="preserve"> an opportunity to produce rental revenue through external events and corporate gatherings</w:t>
      </w:r>
      <w:r w:rsidR="00C43948">
        <w:rPr>
          <w:bCs/>
        </w:rPr>
        <w:t xml:space="preserve">, which will </w:t>
      </w:r>
      <w:r w:rsidR="00A17C79">
        <w:rPr>
          <w:bCs/>
        </w:rPr>
        <w:t xml:space="preserve">also </w:t>
      </w:r>
      <w:r w:rsidR="00C43948">
        <w:rPr>
          <w:bCs/>
        </w:rPr>
        <w:t xml:space="preserve">be used to pay back the loan. </w:t>
      </w:r>
    </w:p>
    <w:p w14:paraId="2B511E25" w14:textId="61FE2F7B" w:rsidR="00400DCE" w:rsidRDefault="00400DCE" w:rsidP="00F54805">
      <w:pPr>
        <w:spacing w:after="0" w:line="240" w:lineRule="auto"/>
        <w:rPr>
          <w:bCs/>
        </w:rPr>
      </w:pPr>
    </w:p>
    <w:p w14:paraId="6F706ACE" w14:textId="64C8E0D8" w:rsidR="00400DCE" w:rsidRDefault="001A3907" w:rsidP="00D36FC5">
      <w:pPr>
        <w:spacing w:after="0" w:line="240" w:lineRule="auto"/>
        <w:ind w:left="2160"/>
        <w:rPr>
          <w:bCs/>
        </w:rPr>
      </w:pPr>
      <w:r>
        <w:rPr>
          <w:bCs/>
        </w:rPr>
        <w:t xml:space="preserve">In addition to the hospitality suite, </w:t>
      </w:r>
      <w:r w:rsidR="0073184C">
        <w:rPr>
          <w:bCs/>
        </w:rPr>
        <w:t xml:space="preserve">Athletics </w:t>
      </w:r>
      <w:r w:rsidR="00343465">
        <w:rPr>
          <w:bCs/>
        </w:rPr>
        <w:t xml:space="preserve">will </w:t>
      </w:r>
      <w:r w:rsidR="00054378">
        <w:rPr>
          <w:bCs/>
        </w:rPr>
        <w:t xml:space="preserve">later </w:t>
      </w:r>
      <w:r w:rsidR="00343465">
        <w:rPr>
          <w:bCs/>
        </w:rPr>
        <w:t xml:space="preserve">replace </w:t>
      </w:r>
      <w:r w:rsidR="006A71BA">
        <w:rPr>
          <w:bCs/>
        </w:rPr>
        <w:t xml:space="preserve">the </w:t>
      </w:r>
      <w:r w:rsidR="00343465">
        <w:rPr>
          <w:bCs/>
        </w:rPr>
        <w:t>LED lighting</w:t>
      </w:r>
      <w:r w:rsidR="00B33C41">
        <w:rPr>
          <w:bCs/>
        </w:rPr>
        <w:t>,</w:t>
      </w:r>
      <w:r w:rsidR="00343465">
        <w:rPr>
          <w:bCs/>
        </w:rPr>
        <w:t xml:space="preserve"> sound system, and the original </w:t>
      </w:r>
      <w:r w:rsidR="00AB71AA">
        <w:rPr>
          <w:bCs/>
        </w:rPr>
        <w:t xml:space="preserve">wood </w:t>
      </w:r>
      <w:r w:rsidR="00343465">
        <w:rPr>
          <w:bCs/>
        </w:rPr>
        <w:t>floor</w:t>
      </w:r>
      <w:r w:rsidR="006A71BA">
        <w:rPr>
          <w:bCs/>
        </w:rPr>
        <w:t xml:space="preserve"> in the arena</w:t>
      </w:r>
      <w:r w:rsidR="00343465">
        <w:rPr>
          <w:bCs/>
        </w:rPr>
        <w:t xml:space="preserve">. </w:t>
      </w:r>
      <w:r w:rsidR="005D6AC0">
        <w:rPr>
          <w:bCs/>
        </w:rPr>
        <w:t>The</w:t>
      </w:r>
      <w:r w:rsidR="00BF3F25">
        <w:rPr>
          <w:bCs/>
        </w:rPr>
        <w:t xml:space="preserve"> </w:t>
      </w:r>
      <w:r w:rsidR="00EC39A2">
        <w:rPr>
          <w:bCs/>
        </w:rPr>
        <w:t>estimated</w:t>
      </w:r>
      <w:r w:rsidR="00BF3F25">
        <w:rPr>
          <w:bCs/>
        </w:rPr>
        <w:t xml:space="preserve"> </w:t>
      </w:r>
      <w:r w:rsidR="00B33C41">
        <w:rPr>
          <w:bCs/>
        </w:rPr>
        <w:t>timeline</w:t>
      </w:r>
      <w:r w:rsidR="00EC39A2">
        <w:rPr>
          <w:bCs/>
        </w:rPr>
        <w:t xml:space="preserve"> </w:t>
      </w:r>
      <w:r w:rsidR="008B712E">
        <w:rPr>
          <w:bCs/>
        </w:rPr>
        <w:t>includes</w:t>
      </w:r>
      <w:r w:rsidR="006B2DAB">
        <w:rPr>
          <w:bCs/>
        </w:rPr>
        <w:t xml:space="preserve"> </w:t>
      </w:r>
      <w:r w:rsidR="00D114E5">
        <w:rPr>
          <w:bCs/>
        </w:rPr>
        <w:t>finish</w:t>
      </w:r>
      <w:r w:rsidR="008B712E">
        <w:rPr>
          <w:bCs/>
        </w:rPr>
        <w:t>ing</w:t>
      </w:r>
      <w:r w:rsidR="00BF3F25">
        <w:rPr>
          <w:bCs/>
        </w:rPr>
        <w:t xml:space="preserve"> the design </w:t>
      </w:r>
      <w:r w:rsidR="002D7548">
        <w:rPr>
          <w:bCs/>
        </w:rPr>
        <w:t>and fundraising by the end of the calendar year</w:t>
      </w:r>
      <w:r w:rsidR="008B712E">
        <w:rPr>
          <w:bCs/>
        </w:rPr>
        <w:t xml:space="preserve"> with c</w:t>
      </w:r>
      <w:r w:rsidR="002D7548">
        <w:rPr>
          <w:bCs/>
        </w:rPr>
        <w:t>onstruction</w:t>
      </w:r>
      <w:r w:rsidR="009D74FB">
        <w:rPr>
          <w:bCs/>
        </w:rPr>
        <w:t xml:space="preserve"> </w:t>
      </w:r>
      <w:r w:rsidR="008B712E">
        <w:rPr>
          <w:bCs/>
        </w:rPr>
        <w:t>beginning</w:t>
      </w:r>
      <w:r w:rsidR="002D7548">
        <w:rPr>
          <w:bCs/>
        </w:rPr>
        <w:t xml:space="preserve"> after the Men’s Basketball season</w:t>
      </w:r>
      <w:r w:rsidR="006304A6">
        <w:rPr>
          <w:bCs/>
        </w:rPr>
        <w:t xml:space="preserve"> ends</w:t>
      </w:r>
      <w:r w:rsidR="002D7548">
        <w:rPr>
          <w:bCs/>
        </w:rPr>
        <w:t xml:space="preserve"> in March</w:t>
      </w:r>
      <w:r w:rsidR="00D114E5">
        <w:rPr>
          <w:bCs/>
        </w:rPr>
        <w:t xml:space="preserve">, </w:t>
      </w:r>
      <w:r w:rsidR="00A17C79">
        <w:rPr>
          <w:bCs/>
        </w:rPr>
        <w:t>and</w:t>
      </w:r>
      <w:r w:rsidR="00D114E5">
        <w:rPr>
          <w:bCs/>
        </w:rPr>
        <w:t xml:space="preserve"> </w:t>
      </w:r>
      <w:r w:rsidR="009D74FB">
        <w:rPr>
          <w:bCs/>
        </w:rPr>
        <w:t>complet</w:t>
      </w:r>
      <w:r w:rsidR="00590330">
        <w:rPr>
          <w:bCs/>
        </w:rPr>
        <w:t xml:space="preserve">ing </w:t>
      </w:r>
      <w:r w:rsidR="009D74FB">
        <w:rPr>
          <w:bCs/>
        </w:rPr>
        <w:t>t</w:t>
      </w:r>
      <w:r w:rsidR="00D114E5">
        <w:rPr>
          <w:bCs/>
        </w:rPr>
        <w:t>he project in September</w:t>
      </w:r>
      <w:r w:rsidR="009E1854">
        <w:rPr>
          <w:bCs/>
        </w:rPr>
        <w:t xml:space="preserve"> 2022</w:t>
      </w:r>
      <w:r w:rsidR="009D74FB">
        <w:rPr>
          <w:bCs/>
        </w:rPr>
        <w:t>,</w:t>
      </w:r>
      <w:r w:rsidR="00D114E5">
        <w:rPr>
          <w:bCs/>
        </w:rPr>
        <w:t xml:space="preserve"> before </w:t>
      </w:r>
      <w:r w:rsidR="006C2E3A">
        <w:rPr>
          <w:bCs/>
        </w:rPr>
        <w:t xml:space="preserve">Women’s Volleyball begins. </w:t>
      </w:r>
    </w:p>
    <w:p w14:paraId="78486A86" w14:textId="0D2B82E0" w:rsidR="006C2E3A" w:rsidRDefault="006C2E3A" w:rsidP="00F54805">
      <w:pPr>
        <w:spacing w:after="0" w:line="240" w:lineRule="auto"/>
        <w:rPr>
          <w:bCs/>
        </w:rPr>
      </w:pPr>
    </w:p>
    <w:p w14:paraId="594876E8" w14:textId="2AC443B1" w:rsidR="006C2E3A" w:rsidRDefault="000A4DBE" w:rsidP="00F16245">
      <w:pPr>
        <w:spacing w:after="0" w:line="240" w:lineRule="auto"/>
        <w:ind w:left="2160"/>
        <w:rPr>
          <w:bCs/>
        </w:rPr>
      </w:pPr>
      <w:r>
        <w:rPr>
          <w:bCs/>
        </w:rPr>
        <w:t>T</w:t>
      </w:r>
      <w:r w:rsidR="007D305A">
        <w:rPr>
          <w:bCs/>
        </w:rPr>
        <w:t xml:space="preserve">he total loan of $1.3M will </w:t>
      </w:r>
      <w:r w:rsidR="00590330">
        <w:rPr>
          <w:bCs/>
        </w:rPr>
        <w:t>include</w:t>
      </w:r>
      <w:r w:rsidR="007D305A">
        <w:rPr>
          <w:bCs/>
        </w:rPr>
        <w:t xml:space="preserve"> three draws</w:t>
      </w:r>
      <w:r w:rsidR="00814862">
        <w:rPr>
          <w:bCs/>
        </w:rPr>
        <w:t xml:space="preserve"> </w:t>
      </w:r>
      <w:r w:rsidR="007E69D7">
        <w:rPr>
          <w:bCs/>
        </w:rPr>
        <w:t>of</w:t>
      </w:r>
      <w:r w:rsidR="00814862">
        <w:rPr>
          <w:bCs/>
        </w:rPr>
        <w:t xml:space="preserve"> funding</w:t>
      </w:r>
      <w:r w:rsidR="00721A8E">
        <w:rPr>
          <w:bCs/>
        </w:rPr>
        <w:t xml:space="preserve"> with r</w:t>
      </w:r>
      <w:r w:rsidR="00814862">
        <w:rPr>
          <w:bCs/>
        </w:rPr>
        <w:t xml:space="preserve">epayment </w:t>
      </w:r>
      <w:r w:rsidR="0076372C">
        <w:rPr>
          <w:bCs/>
        </w:rPr>
        <w:t>of</w:t>
      </w:r>
      <w:r w:rsidR="00814862">
        <w:rPr>
          <w:bCs/>
        </w:rPr>
        <w:t xml:space="preserve"> 20 </w:t>
      </w:r>
      <w:r w:rsidR="004C5EB0">
        <w:rPr>
          <w:bCs/>
        </w:rPr>
        <w:t xml:space="preserve">quarterly </w:t>
      </w:r>
      <w:r w:rsidR="00814862">
        <w:rPr>
          <w:bCs/>
        </w:rPr>
        <w:t>payments</w:t>
      </w:r>
      <w:r w:rsidR="0076372C">
        <w:rPr>
          <w:bCs/>
        </w:rPr>
        <w:t xml:space="preserve"> at 4.5% interest</w:t>
      </w:r>
      <w:r w:rsidR="003A25AE">
        <w:rPr>
          <w:bCs/>
        </w:rPr>
        <w:t xml:space="preserve"> over a five-year period (January 2022 – October 2026).</w:t>
      </w:r>
    </w:p>
    <w:p w14:paraId="75716F6E" w14:textId="3913342D" w:rsidR="00AB334A" w:rsidRPr="00F40FC1" w:rsidRDefault="00AB334A" w:rsidP="00F16245">
      <w:pPr>
        <w:spacing w:after="0" w:line="240" w:lineRule="auto"/>
        <w:rPr>
          <w:bCs/>
          <w:i/>
          <w:iCs/>
        </w:rPr>
      </w:pPr>
      <w:r w:rsidRPr="00F40FC1">
        <w:rPr>
          <w:bCs/>
          <w:i/>
          <w:iCs/>
        </w:rPr>
        <w:t xml:space="preserve"> </w:t>
      </w:r>
    </w:p>
    <w:p w14:paraId="5EE0E9AD" w14:textId="77777777" w:rsidR="00AB334A" w:rsidRDefault="00AB334A" w:rsidP="00F54805">
      <w:pPr>
        <w:spacing w:after="0" w:line="240" w:lineRule="auto"/>
        <w:rPr>
          <w:bCs/>
        </w:rPr>
      </w:pPr>
    </w:p>
    <w:p w14:paraId="5CC793AD" w14:textId="2031F208" w:rsidR="001B4828" w:rsidRDefault="001B4828" w:rsidP="00F16245">
      <w:pPr>
        <w:spacing w:after="0" w:line="240" w:lineRule="auto"/>
        <w:ind w:left="2160"/>
        <w:rPr>
          <w:bCs/>
        </w:rPr>
      </w:pPr>
      <w:r>
        <w:rPr>
          <w:bCs/>
        </w:rPr>
        <w:t xml:space="preserve">Chair Kevin Hyde made a MOTION to approve the </w:t>
      </w:r>
      <w:r w:rsidR="00CB29B0">
        <w:rPr>
          <w:bCs/>
        </w:rPr>
        <w:t xml:space="preserve">Athletics Loan. </w:t>
      </w:r>
      <w:r w:rsidR="007E2875">
        <w:rPr>
          <w:bCs/>
        </w:rPr>
        <w:t xml:space="preserve">Trustee Lazzara SECONDED the motion. The </w:t>
      </w:r>
      <w:r w:rsidR="00F16245">
        <w:rPr>
          <w:bCs/>
        </w:rPr>
        <w:t>C</w:t>
      </w:r>
      <w:r w:rsidR="007E2875">
        <w:rPr>
          <w:bCs/>
        </w:rPr>
        <w:t xml:space="preserve">ommittee voted and </w:t>
      </w:r>
      <w:r w:rsidR="008D35CE">
        <w:rPr>
          <w:bCs/>
        </w:rPr>
        <w:t>APPROVED</w:t>
      </w:r>
      <w:r w:rsidR="007E2875">
        <w:rPr>
          <w:bCs/>
        </w:rPr>
        <w:t xml:space="preserve"> the loan as presented.</w:t>
      </w:r>
    </w:p>
    <w:p w14:paraId="37FF79B7" w14:textId="688E899C" w:rsidR="00312294" w:rsidRDefault="00312294" w:rsidP="008A4E59">
      <w:pPr>
        <w:spacing w:after="0" w:line="240" w:lineRule="auto"/>
        <w:rPr>
          <w:bCs/>
        </w:rPr>
      </w:pPr>
      <w:r>
        <w:rPr>
          <w:bCs/>
        </w:rPr>
        <w:tab/>
      </w:r>
    </w:p>
    <w:p w14:paraId="4DD5CCCA" w14:textId="7D807C7B" w:rsidR="0060370C" w:rsidRPr="00AB2CE3" w:rsidRDefault="0060370C" w:rsidP="000D3D47">
      <w:pPr>
        <w:pStyle w:val="Heading2"/>
        <w:spacing w:after="0" w:line="240" w:lineRule="auto"/>
        <w:ind w:left="2160" w:hanging="2156"/>
      </w:pPr>
      <w:r w:rsidRPr="00AB2CE3">
        <w:t xml:space="preserve">Item </w:t>
      </w:r>
      <w:r w:rsidR="0071646E">
        <w:t>8</w:t>
      </w:r>
      <w:r w:rsidR="008A4E59">
        <w:t xml:space="preserve"> </w:t>
      </w:r>
      <w:r w:rsidR="000D3D47">
        <w:tab/>
      </w:r>
      <w:r>
        <w:t>Treasurer’s</w:t>
      </w:r>
      <w:r w:rsidRPr="00AB2CE3">
        <w:t xml:space="preserve"> Report</w:t>
      </w:r>
    </w:p>
    <w:p w14:paraId="214C350A" w14:textId="368B8A52" w:rsidR="006F27AE" w:rsidRDefault="0060370C" w:rsidP="0079096F">
      <w:pPr>
        <w:ind w:left="2160"/>
      </w:pPr>
      <w:r w:rsidRPr="00A17C79">
        <w:t>Vice President Bennett present</w:t>
      </w:r>
      <w:r w:rsidR="008A4E59" w:rsidRPr="00A17C79">
        <w:t>ed</w:t>
      </w:r>
      <w:r w:rsidRPr="00A17C79">
        <w:t xml:space="preserve"> the Treasurer’s Report.</w:t>
      </w:r>
      <w:r w:rsidR="00207019" w:rsidRPr="00A17C79">
        <w:t xml:space="preserve"> </w:t>
      </w:r>
      <w:r w:rsidR="00036BBD" w:rsidRPr="00A17C79">
        <w:t xml:space="preserve">The Cash Summary </w:t>
      </w:r>
      <w:r w:rsidR="00F66099" w:rsidRPr="00A17C79">
        <w:t>reflects $1</w:t>
      </w:r>
      <w:r w:rsidR="00360D0A">
        <w:t>64.9</w:t>
      </w:r>
      <w:r w:rsidR="00F66099" w:rsidRPr="00A17C79">
        <w:t>M invested and $16</w:t>
      </w:r>
      <w:r w:rsidR="00360D0A">
        <w:t>3.8</w:t>
      </w:r>
      <w:r w:rsidR="00F66099" w:rsidRPr="00A17C79">
        <w:t xml:space="preserve">M cash in </w:t>
      </w:r>
      <w:r w:rsidR="004F35D0" w:rsidRPr="00A17C79">
        <w:t>the bank</w:t>
      </w:r>
      <w:r w:rsidR="00F66099" w:rsidRPr="00A17C79">
        <w:t xml:space="preserve">. The </w:t>
      </w:r>
      <w:r w:rsidR="003649F0" w:rsidRPr="00A17C79">
        <w:t>investments did great with short term items</w:t>
      </w:r>
      <w:r w:rsidR="009F7050" w:rsidRPr="00A17C79">
        <w:t xml:space="preserve"> resulting in a </w:t>
      </w:r>
      <w:r w:rsidR="006A2E7E" w:rsidRPr="00A17C79">
        <w:t xml:space="preserve">good year end. The Interest Expense vs. Income </w:t>
      </w:r>
      <w:r w:rsidR="007F5B56" w:rsidRPr="00A17C79">
        <w:t xml:space="preserve">chart </w:t>
      </w:r>
      <w:r w:rsidR="00B85EE4" w:rsidRPr="00A17C79">
        <w:t xml:space="preserve">shows that expenses continue to come down as the debt continues to be paid off. </w:t>
      </w:r>
      <w:r w:rsidR="006F27AE">
        <w:br w:type="page"/>
      </w:r>
    </w:p>
    <w:p w14:paraId="224634EC" w14:textId="77777777" w:rsidR="00DA2CF6" w:rsidRPr="00A17C79" w:rsidRDefault="00DA2CF6" w:rsidP="0079096F">
      <w:pPr>
        <w:ind w:left="2160"/>
      </w:pPr>
    </w:p>
    <w:p w14:paraId="085FD08E" w14:textId="06220BB6" w:rsidR="00CE6938" w:rsidRPr="0079096F" w:rsidRDefault="00CE6938" w:rsidP="006F27AE">
      <w:pPr>
        <w:spacing w:after="0" w:line="240" w:lineRule="auto"/>
        <w:rPr>
          <w:b/>
          <w:bCs/>
        </w:rPr>
      </w:pPr>
      <w:r w:rsidRPr="0079096F">
        <w:rPr>
          <w:b/>
          <w:bCs/>
        </w:rPr>
        <w:t xml:space="preserve">Item </w:t>
      </w:r>
      <w:r w:rsidR="0071646E" w:rsidRPr="0079096F">
        <w:rPr>
          <w:b/>
          <w:bCs/>
        </w:rPr>
        <w:t>9</w:t>
      </w:r>
      <w:r w:rsidR="00D86DCE" w:rsidRPr="0079096F">
        <w:rPr>
          <w:b/>
          <w:bCs/>
        </w:rPr>
        <w:t xml:space="preserve"> </w:t>
      </w:r>
      <w:r w:rsidR="0079096F">
        <w:rPr>
          <w:b/>
          <w:bCs/>
        </w:rPr>
        <w:tab/>
      </w:r>
      <w:r w:rsidR="0079096F">
        <w:rPr>
          <w:b/>
          <w:bCs/>
        </w:rPr>
        <w:tab/>
      </w:r>
      <w:r w:rsidR="0079096F">
        <w:rPr>
          <w:b/>
          <w:bCs/>
        </w:rPr>
        <w:tab/>
      </w:r>
      <w:r w:rsidRPr="0079096F">
        <w:rPr>
          <w:b/>
          <w:bCs/>
        </w:rPr>
        <w:t>Capital Projects Quarterly Report &amp; Change Orders</w:t>
      </w:r>
    </w:p>
    <w:p w14:paraId="382D90F2" w14:textId="00551B1F" w:rsidR="00031951" w:rsidRDefault="00CE6938" w:rsidP="006F27AE">
      <w:pPr>
        <w:pStyle w:val="ListParagraph"/>
        <w:shd w:val="clear" w:color="auto" w:fill="FFFFFF"/>
        <w:ind w:left="2160"/>
        <w:rPr>
          <w:rFonts w:ascii="Book Antiqua" w:hAnsi="Book Antiqua"/>
          <w:bCs/>
        </w:rPr>
      </w:pPr>
      <w:r w:rsidRPr="0021638A">
        <w:rPr>
          <w:rFonts w:ascii="Book Antiqua" w:hAnsi="Book Antiqua"/>
          <w:bCs/>
        </w:rPr>
        <w:t>Vice President</w:t>
      </w:r>
      <w:r w:rsidR="00C62700">
        <w:rPr>
          <w:rFonts w:ascii="Book Antiqua" w:hAnsi="Book Antiqua"/>
          <w:bCs/>
        </w:rPr>
        <w:t xml:space="preserve"> Bennett</w:t>
      </w:r>
      <w:r w:rsidRPr="0021638A">
        <w:rPr>
          <w:rFonts w:ascii="Book Antiqua" w:hAnsi="Book Antiqua"/>
          <w:bCs/>
        </w:rPr>
        <w:t xml:space="preserve"> present</w:t>
      </w:r>
      <w:r w:rsidR="008D5240">
        <w:rPr>
          <w:rFonts w:ascii="Book Antiqua" w:hAnsi="Book Antiqua"/>
          <w:bCs/>
        </w:rPr>
        <w:t>ed</w:t>
      </w:r>
      <w:r w:rsidRPr="0021638A">
        <w:rPr>
          <w:rFonts w:ascii="Book Antiqua" w:hAnsi="Book Antiqua"/>
          <w:bCs/>
        </w:rPr>
        <w:t xml:space="preserve"> the Capital Projects Quarterly Report and Change Orders</w:t>
      </w:r>
      <w:r w:rsidR="001868DB">
        <w:rPr>
          <w:rFonts w:ascii="Book Antiqua" w:hAnsi="Book Antiqua"/>
          <w:bCs/>
        </w:rPr>
        <w:t>, sharing the</w:t>
      </w:r>
      <w:r w:rsidR="0037127C">
        <w:rPr>
          <w:rFonts w:ascii="Book Antiqua" w:hAnsi="Book Antiqua"/>
          <w:bCs/>
        </w:rPr>
        <w:t xml:space="preserve"> summary of projects as of September 24, 2021.</w:t>
      </w:r>
      <w:r w:rsidR="00A07612">
        <w:rPr>
          <w:rFonts w:ascii="Book Antiqua" w:hAnsi="Book Antiqua"/>
          <w:bCs/>
        </w:rPr>
        <w:t xml:space="preserve"> </w:t>
      </w:r>
      <w:r w:rsidR="0001049A">
        <w:rPr>
          <w:rFonts w:ascii="Book Antiqua" w:hAnsi="Book Antiqua"/>
          <w:bCs/>
        </w:rPr>
        <w:t xml:space="preserve">The summary includes primary projects that are currently active and the status. </w:t>
      </w:r>
      <w:r w:rsidR="00EE3ACD">
        <w:rPr>
          <w:rFonts w:ascii="Book Antiqua" w:hAnsi="Book Antiqua"/>
          <w:bCs/>
        </w:rPr>
        <w:t xml:space="preserve">The competition pool is completed and opened. It will come off the list at the end of the year when all invoices are in and everything is paid off. </w:t>
      </w:r>
    </w:p>
    <w:p w14:paraId="753758DA" w14:textId="77777777" w:rsidR="00031951" w:rsidRDefault="00031951" w:rsidP="00A07612">
      <w:pPr>
        <w:pStyle w:val="ListParagraph"/>
        <w:shd w:val="clear" w:color="auto" w:fill="FFFFFF"/>
        <w:ind w:left="0"/>
        <w:rPr>
          <w:rFonts w:ascii="Book Antiqua" w:hAnsi="Book Antiqua"/>
          <w:bCs/>
        </w:rPr>
      </w:pPr>
    </w:p>
    <w:p w14:paraId="5E036362" w14:textId="4C14FF44" w:rsidR="004100B0" w:rsidRDefault="00FC3252" w:rsidP="00D0400D">
      <w:pPr>
        <w:pStyle w:val="ListParagraph"/>
        <w:shd w:val="clear" w:color="auto" w:fill="FFFFFF"/>
        <w:ind w:left="2160"/>
        <w:rPr>
          <w:rFonts w:ascii="Book Antiqua" w:hAnsi="Book Antiqua"/>
          <w:bCs/>
        </w:rPr>
      </w:pPr>
      <w:r>
        <w:rPr>
          <w:rFonts w:ascii="Book Antiqua" w:hAnsi="Book Antiqua"/>
          <w:bCs/>
        </w:rPr>
        <w:t xml:space="preserve">The </w:t>
      </w:r>
      <w:r w:rsidR="00E72115">
        <w:rPr>
          <w:rFonts w:ascii="Book Antiqua" w:hAnsi="Book Antiqua"/>
          <w:bCs/>
        </w:rPr>
        <w:t>T</w:t>
      </w:r>
      <w:r>
        <w:rPr>
          <w:rFonts w:ascii="Book Antiqua" w:hAnsi="Book Antiqua"/>
          <w:bCs/>
        </w:rPr>
        <w:t xml:space="preserve">rack and </w:t>
      </w:r>
      <w:r w:rsidR="00E72115">
        <w:rPr>
          <w:rFonts w:ascii="Book Antiqua" w:hAnsi="Book Antiqua"/>
          <w:bCs/>
        </w:rPr>
        <w:t>F</w:t>
      </w:r>
      <w:r>
        <w:rPr>
          <w:rFonts w:ascii="Book Antiqua" w:hAnsi="Book Antiqua"/>
          <w:bCs/>
        </w:rPr>
        <w:t>ield project is getting started</w:t>
      </w:r>
      <w:r w:rsidR="0066391E">
        <w:rPr>
          <w:rFonts w:ascii="Book Antiqua" w:hAnsi="Book Antiqua"/>
          <w:bCs/>
        </w:rPr>
        <w:t xml:space="preserve"> now</w:t>
      </w:r>
      <w:r w:rsidR="00E72115">
        <w:rPr>
          <w:rFonts w:ascii="Book Antiqua" w:hAnsi="Book Antiqua"/>
          <w:bCs/>
        </w:rPr>
        <w:t>. T</w:t>
      </w:r>
      <w:r w:rsidR="00A57D0D">
        <w:rPr>
          <w:rFonts w:ascii="Book Antiqua" w:hAnsi="Book Antiqua"/>
          <w:bCs/>
        </w:rPr>
        <w:t>he Ca</w:t>
      </w:r>
      <w:r w:rsidR="00646D13">
        <w:rPr>
          <w:rFonts w:ascii="Book Antiqua" w:hAnsi="Book Antiqua"/>
          <w:bCs/>
        </w:rPr>
        <w:t xml:space="preserve">ndy Cane Lake enhancement </w:t>
      </w:r>
      <w:r w:rsidR="00A57D0D">
        <w:rPr>
          <w:rFonts w:ascii="Book Antiqua" w:hAnsi="Book Antiqua"/>
          <w:bCs/>
        </w:rPr>
        <w:t xml:space="preserve">and </w:t>
      </w:r>
      <w:r w:rsidR="00DF4CF8">
        <w:rPr>
          <w:rFonts w:ascii="Book Antiqua" w:hAnsi="Book Antiqua"/>
          <w:bCs/>
        </w:rPr>
        <w:t xml:space="preserve">Pedestrian Walkway through Lot 9 are almost finished. </w:t>
      </w:r>
      <w:proofErr w:type="spellStart"/>
      <w:r w:rsidR="0066391E">
        <w:rPr>
          <w:rFonts w:ascii="Book Antiqua" w:hAnsi="Book Antiqua"/>
          <w:bCs/>
        </w:rPr>
        <w:t>MedNex</w:t>
      </w:r>
      <w:proofErr w:type="spellEnd"/>
      <w:r w:rsidR="0066391E">
        <w:rPr>
          <w:rFonts w:ascii="Book Antiqua" w:hAnsi="Book Antiqua"/>
          <w:bCs/>
        </w:rPr>
        <w:t xml:space="preserve"> at the Deerwood Center is on target to be completed</w:t>
      </w:r>
      <w:r w:rsidR="00B10537">
        <w:rPr>
          <w:rFonts w:ascii="Book Antiqua" w:hAnsi="Book Antiqua"/>
          <w:bCs/>
        </w:rPr>
        <w:t xml:space="preserve"> in January</w:t>
      </w:r>
      <w:r w:rsidR="00A17C79">
        <w:rPr>
          <w:rFonts w:ascii="Book Antiqua" w:hAnsi="Book Antiqua"/>
          <w:bCs/>
        </w:rPr>
        <w:t xml:space="preserve"> 2022</w:t>
      </w:r>
      <w:r w:rsidR="00B10537">
        <w:rPr>
          <w:rFonts w:ascii="Book Antiqua" w:hAnsi="Book Antiqua"/>
          <w:bCs/>
        </w:rPr>
        <w:t xml:space="preserve">. </w:t>
      </w:r>
    </w:p>
    <w:p w14:paraId="386DBE23" w14:textId="77777777" w:rsidR="004100B0" w:rsidRDefault="004100B0" w:rsidP="00A07612">
      <w:pPr>
        <w:pStyle w:val="ListParagraph"/>
        <w:shd w:val="clear" w:color="auto" w:fill="FFFFFF"/>
        <w:ind w:left="0"/>
        <w:rPr>
          <w:rFonts w:ascii="Book Antiqua" w:hAnsi="Book Antiqua"/>
          <w:bCs/>
        </w:rPr>
      </w:pPr>
    </w:p>
    <w:p w14:paraId="7F6A7BAA" w14:textId="77777777" w:rsidR="001A3B4B" w:rsidRDefault="00B10537" w:rsidP="00D0400D">
      <w:pPr>
        <w:pStyle w:val="ListParagraph"/>
        <w:shd w:val="clear" w:color="auto" w:fill="FFFFFF"/>
        <w:ind w:left="2160"/>
        <w:rPr>
          <w:rFonts w:ascii="Book Antiqua" w:hAnsi="Book Antiqua"/>
          <w:bCs/>
        </w:rPr>
      </w:pPr>
      <w:r>
        <w:rPr>
          <w:rFonts w:ascii="Book Antiqua" w:hAnsi="Book Antiqua"/>
          <w:bCs/>
        </w:rPr>
        <w:t xml:space="preserve">The Coggin College of Business is on the PECO </w:t>
      </w:r>
      <w:r w:rsidR="00384AC8">
        <w:rPr>
          <w:rFonts w:ascii="Book Antiqua" w:hAnsi="Book Antiqua"/>
          <w:bCs/>
        </w:rPr>
        <w:t>request for funds</w:t>
      </w:r>
      <w:r w:rsidR="004100B0">
        <w:rPr>
          <w:rFonts w:ascii="Book Antiqua" w:hAnsi="Book Antiqua"/>
          <w:bCs/>
        </w:rPr>
        <w:t xml:space="preserve"> this year</w:t>
      </w:r>
      <w:r w:rsidR="00384AC8">
        <w:rPr>
          <w:rFonts w:ascii="Book Antiqua" w:hAnsi="Book Antiqua"/>
          <w:bCs/>
        </w:rPr>
        <w:t xml:space="preserve">. It ended high on the list last </w:t>
      </w:r>
      <w:r w:rsidR="00181E13">
        <w:rPr>
          <w:rFonts w:ascii="Book Antiqua" w:hAnsi="Book Antiqua"/>
          <w:bCs/>
        </w:rPr>
        <w:t>year and</w:t>
      </w:r>
      <w:r w:rsidR="00384AC8">
        <w:rPr>
          <w:rFonts w:ascii="Book Antiqua" w:hAnsi="Book Antiqua"/>
          <w:bCs/>
        </w:rPr>
        <w:t xml:space="preserve"> will be </w:t>
      </w:r>
      <w:r w:rsidR="00FE0A1A">
        <w:rPr>
          <w:rFonts w:ascii="Book Antiqua" w:hAnsi="Book Antiqua"/>
          <w:bCs/>
        </w:rPr>
        <w:t>high again</w:t>
      </w:r>
      <w:r w:rsidR="00384AC8">
        <w:rPr>
          <w:rFonts w:ascii="Book Antiqua" w:hAnsi="Book Antiqua"/>
          <w:bCs/>
        </w:rPr>
        <w:t xml:space="preserve"> this year. </w:t>
      </w:r>
      <w:r w:rsidR="002F130D">
        <w:rPr>
          <w:rFonts w:ascii="Book Antiqua" w:hAnsi="Book Antiqua"/>
          <w:bCs/>
        </w:rPr>
        <w:t xml:space="preserve">The number will also go up to a $27M project. </w:t>
      </w:r>
      <w:r w:rsidR="001626DC">
        <w:rPr>
          <w:rFonts w:ascii="Book Antiqua" w:hAnsi="Book Antiqua"/>
          <w:bCs/>
        </w:rPr>
        <w:t>T</w:t>
      </w:r>
      <w:r w:rsidR="00873B85">
        <w:rPr>
          <w:rFonts w:ascii="Book Antiqua" w:hAnsi="Book Antiqua"/>
          <w:bCs/>
        </w:rPr>
        <w:t xml:space="preserve">he strategy on UNF’s part for </w:t>
      </w:r>
      <w:r w:rsidR="00E14979">
        <w:rPr>
          <w:rFonts w:ascii="Book Antiqua" w:hAnsi="Book Antiqua"/>
          <w:bCs/>
        </w:rPr>
        <w:t>the project and programming includes a series of academic moves taking place on campus</w:t>
      </w:r>
      <w:r w:rsidR="00F23BD8">
        <w:rPr>
          <w:rFonts w:ascii="Book Antiqua" w:hAnsi="Book Antiqua"/>
          <w:bCs/>
        </w:rPr>
        <w:t xml:space="preserve"> and </w:t>
      </w:r>
      <w:r w:rsidR="004430DD">
        <w:rPr>
          <w:rFonts w:ascii="Book Antiqua" w:hAnsi="Book Antiqua"/>
          <w:bCs/>
        </w:rPr>
        <w:t>a planning firm is being hired</w:t>
      </w:r>
      <w:r w:rsidR="00E14979">
        <w:rPr>
          <w:rFonts w:ascii="Book Antiqua" w:hAnsi="Book Antiqua"/>
          <w:bCs/>
        </w:rPr>
        <w:t xml:space="preserve">. </w:t>
      </w:r>
    </w:p>
    <w:p w14:paraId="18355204" w14:textId="77777777" w:rsidR="001A3B4B" w:rsidRDefault="001A3B4B" w:rsidP="00A07612">
      <w:pPr>
        <w:pStyle w:val="ListParagraph"/>
        <w:shd w:val="clear" w:color="auto" w:fill="FFFFFF"/>
        <w:ind w:left="0"/>
        <w:rPr>
          <w:rFonts w:ascii="Book Antiqua" w:hAnsi="Book Antiqua"/>
          <w:bCs/>
        </w:rPr>
      </w:pPr>
    </w:p>
    <w:p w14:paraId="3CF5281F" w14:textId="7AB0C325" w:rsidR="00C92396" w:rsidRDefault="00AB2D01" w:rsidP="00D0400D">
      <w:pPr>
        <w:pStyle w:val="ListParagraph"/>
        <w:shd w:val="clear" w:color="auto" w:fill="FFFFFF"/>
        <w:ind w:left="2160"/>
        <w:rPr>
          <w:rFonts w:ascii="Book Antiqua" w:hAnsi="Book Antiqua"/>
          <w:bCs/>
        </w:rPr>
      </w:pPr>
      <w:r>
        <w:rPr>
          <w:rFonts w:ascii="Book Antiqua" w:hAnsi="Book Antiqua"/>
          <w:bCs/>
        </w:rPr>
        <w:t xml:space="preserve">The </w:t>
      </w:r>
      <w:r w:rsidR="00D73853">
        <w:rPr>
          <w:rFonts w:ascii="Book Antiqua" w:hAnsi="Book Antiqua"/>
          <w:bCs/>
        </w:rPr>
        <w:t>walkway from Lot 14 (west of core campus) that connects to the College of Education and Human Services will be straightened out. The walkway currently curves through the woods and it is high on the student safety list for a straight line of site. The project will begin in the Fall term, finishing in</w:t>
      </w:r>
      <w:r w:rsidR="001A3B4B">
        <w:rPr>
          <w:rFonts w:ascii="Book Antiqua" w:hAnsi="Book Antiqua"/>
          <w:bCs/>
        </w:rPr>
        <w:t xml:space="preserve"> the Summer of 2022. </w:t>
      </w:r>
      <w:r w:rsidR="00D73853">
        <w:rPr>
          <w:rFonts w:ascii="Book Antiqua" w:hAnsi="Book Antiqua"/>
          <w:bCs/>
        </w:rPr>
        <w:t xml:space="preserve"> </w:t>
      </w:r>
    </w:p>
    <w:p w14:paraId="6129EA2B" w14:textId="4A1A0445" w:rsidR="00E13166" w:rsidRPr="00C13996" w:rsidRDefault="00243104" w:rsidP="006F27AE">
      <w:pPr>
        <w:spacing w:after="0" w:line="240" w:lineRule="auto"/>
        <w:ind w:left="2160"/>
      </w:pPr>
      <w:r>
        <w:rPr>
          <w:bCs/>
        </w:rPr>
        <w:t>F</w:t>
      </w:r>
      <w:r w:rsidR="00E13166">
        <w:rPr>
          <w:bCs/>
        </w:rPr>
        <w:t xml:space="preserve">ull details </w:t>
      </w:r>
      <w:r w:rsidR="00861863">
        <w:rPr>
          <w:bCs/>
        </w:rPr>
        <w:t xml:space="preserve">of the projects </w:t>
      </w:r>
      <w:r>
        <w:rPr>
          <w:bCs/>
        </w:rPr>
        <w:t xml:space="preserve">are </w:t>
      </w:r>
      <w:r w:rsidR="00E13166">
        <w:rPr>
          <w:bCs/>
        </w:rPr>
        <w:t xml:space="preserve">in </w:t>
      </w:r>
      <w:r w:rsidR="00A144B1">
        <w:rPr>
          <w:bCs/>
        </w:rPr>
        <w:t>OnBoard if anyone</w:t>
      </w:r>
      <w:r w:rsidR="008E4921">
        <w:rPr>
          <w:bCs/>
        </w:rPr>
        <w:t xml:space="preserve"> would like to review further</w:t>
      </w:r>
      <w:r>
        <w:rPr>
          <w:bCs/>
        </w:rPr>
        <w:t>.</w:t>
      </w:r>
    </w:p>
    <w:p w14:paraId="58DE0C6D" w14:textId="77777777" w:rsidR="00A07612" w:rsidRPr="00CE6938" w:rsidRDefault="00A07612" w:rsidP="006F27AE">
      <w:pPr>
        <w:pStyle w:val="ListParagraph"/>
        <w:shd w:val="clear" w:color="auto" w:fill="FFFFFF"/>
        <w:ind w:left="0"/>
        <w:rPr>
          <w:rFonts w:ascii="Book Antiqua" w:hAnsi="Book Antiqua"/>
          <w:b/>
          <w:bCs/>
        </w:rPr>
      </w:pPr>
    </w:p>
    <w:p w14:paraId="1F51CF30" w14:textId="7FF1BF53" w:rsidR="005F7E78" w:rsidRDefault="00F24F63" w:rsidP="006F27AE">
      <w:pPr>
        <w:pStyle w:val="Heading2"/>
        <w:spacing w:after="0" w:line="240" w:lineRule="auto"/>
        <w:ind w:left="2160" w:hanging="2160"/>
      </w:pPr>
      <w:r w:rsidRPr="00AB2CE3">
        <w:t xml:space="preserve">Item </w:t>
      </w:r>
      <w:r w:rsidR="00312294">
        <w:t>1</w:t>
      </w:r>
      <w:r w:rsidR="0071646E">
        <w:t>0</w:t>
      </w:r>
      <w:r w:rsidR="005F7E78">
        <w:t xml:space="preserve"> </w:t>
      </w:r>
      <w:r w:rsidR="00D0400D">
        <w:tab/>
      </w:r>
      <w:r w:rsidR="00D11204" w:rsidRPr="00AB2CE3">
        <w:t>Adjournment</w:t>
      </w:r>
    </w:p>
    <w:p w14:paraId="6F58DE7E" w14:textId="5FC41894" w:rsidR="00744796" w:rsidRPr="00C13996" w:rsidRDefault="008E4921" w:rsidP="00D0400D">
      <w:pPr>
        <w:spacing w:after="0"/>
        <w:ind w:left="1440" w:firstLine="720"/>
      </w:pPr>
      <w:r w:rsidRPr="00C13996">
        <w:t xml:space="preserve">Chair Joost </w:t>
      </w:r>
      <w:r w:rsidR="00744796" w:rsidRPr="00C13996">
        <w:t>adjourned the meeting at 9:54 a.m.</w:t>
      </w:r>
    </w:p>
    <w:sectPr w:rsidR="00744796" w:rsidRPr="00C13996" w:rsidSect="00AB740F">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9F19" w14:textId="77777777" w:rsidR="00F402AB" w:rsidRDefault="00F402AB" w:rsidP="00A76D17">
      <w:pPr>
        <w:spacing w:after="0" w:line="240" w:lineRule="auto"/>
      </w:pPr>
      <w:r>
        <w:separator/>
      </w:r>
    </w:p>
  </w:endnote>
  <w:endnote w:type="continuationSeparator" w:id="0">
    <w:p w14:paraId="2EBE9465" w14:textId="77777777" w:rsidR="00F402AB" w:rsidRDefault="00F402AB" w:rsidP="00A7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34661"/>
      <w:docPartObj>
        <w:docPartGallery w:val="Page Numbers (Bottom of Page)"/>
        <w:docPartUnique/>
      </w:docPartObj>
    </w:sdtPr>
    <w:sdtEndPr>
      <w:rPr>
        <w:noProof/>
      </w:rPr>
    </w:sdtEndPr>
    <w:sdtContent>
      <w:p w14:paraId="279F60C9" w14:textId="1B6855C1" w:rsidR="00AB740F" w:rsidRDefault="00AB740F">
        <w:pPr>
          <w:pStyle w:val="Footer"/>
          <w:jc w:val="center"/>
        </w:pPr>
        <w:r>
          <w:fldChar w:fldCharType="begin"/>
        </w:r>
        <w:r>
          <w:instrText xml:space="preserve"> PAGE   \* MERGEFORMAT </w:instrText>
        </w:r>
        <w:r>
          <w:fldChar w:fldCharType="separate"/>
        </w:r>
        <w:r w:rsidR="00360D0A">
          <w:rPr>
            <w:noProof/>
          </w:rPr>
          <w:t>4</w:t>
        </w:r>
        <w:r>
          <w:rPr>
            <w:noProof/>
          </w:rPr>
          <w:fldChar w:fldCharType="end"/>
        </w:r>
      </w:p>
    </w:sdtContent>
  </w:sdt>
  <w:p w14:paraId="172B68F7" w14:textId="77777777" w:rsidR="00AB740F" w:rsidRDefault="00AB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E6FC" w14:textId="77777777" w:rsidR="00F402AB" w:rsidRDefault="00F402AB" w:rsidP="00A76D17">
      <w:pPr>
        <w:spacing w:after="0" w:line="240" w:lineRule="auto"/>
      </w:pPr>
      <w:r>
        <w:separator/>
      </w:r>
    </w:p>
  </w:footnote>
  <w:footnote w:type="continuationSeparator" w:id="0">
    <w:p w14:paraId="0D95DF04" w14:textId="77777777" w:rsidR="00F402AB" w:rsidRDefault="00F402AB" w:rsidP="00A7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56D" w14:textId="57E8653F" w:rsidR="005C0C19" w:rsidRDefault="005C0C19" w:rsidP="005C0C19">
    <w:pPr>
      <w:pStyle w:val="Header"/>
      <w:jc w:val="center"/>
    </w:pPr>
    <w:r w:rsidRPr="00772D14">
      <w:rPr>
        <w:noProof/>
      </w:rPr>
      <w:drawing>
        <wp:inline distT="0" distB="0" distL="0" distR="0" wp14:anchorId="38E337BE" wp14:editId="7FDE5820">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AC85665" w14:textId="77777777" w:rsidR="005C0C19" w:rsidRDefault="005C0C19" w:rsidP="005C0C19">
    <w:pPr>
      <w:pStyle w:val="Header"/>
      <w:jc w:val="center"/>
    </w:pPr>
  </w:p>
  <w:p w14:paraId="22A74BB1" w14:textId="77777777" w:rsidR="005C0C19" w:rsidRPr="000415F5" w:rsidRDefault="005C0C19" w:rsidP="005C0C19">
    <w:pPr>
      <w:pStyle w:val="Header"/>
      <w:jc w:val="center"/>
      <w:rPr>
        <w:b/>
        <w:sz w:val="24"/>
        <w:szCs w:val="24"/>
      </w:rPr>
    </w:pPr>
    <w:r w:rsidRPr="000415F5">
      <w:rPr>
        <w:b/>
        <w:sz w:val="24"/>
        <w:szCs w:val="24"/>
      </w:rPr>
      <w:t xml:space="preserve">Board of Trustees </w:t>
    </w:r>
  </w:p>
  <w:p w14:paraId="070F8777" w14:textId="77777777" w:rsidR="005C0C19" w:rsidRPr="000415F5" w:rsidRDefault="005C0C19" w:rsidP="005C0C19">
    <w:pPr>
      <w:pStyle w:val="Header"/>
      <w:jc w:val="center"/>
      <w:rPr>
        <w:b/>
        <w:sz w:val="24"/>
        <w:szCs w:val="24"/>
      </w:rPr>
    </w:pPr>
    <w:r w:rsidRPr="000415F5">
      <w:rPr>
        <w:b/>
        <w:sz w:val="24"/>
        <w:szCs w:val="24"/>
      </w:rPr>
      <w:t>Finance and Facilities Committee</w:t>
    </w:r>
  </w:p>
  <w:p w14:paraId="79CCA29D" w14:textId="77777777" w:rsidR="000415F5" w:rsidRPr="000415F5" w:rsidRDefault="000415F5" w:rsidP="005C0C19">
    <w:pPr>
      <w:pStyle w:val="Header"/>
      <w:jc w:val="center"/>
      <w:rPr>
        <w:b/>
        <w:sz w:val="24"/>
        <w:szCs w:val="24"/>
      </w:rPr>
    </w:pPr>
  </w:p>
  <w:p w14:paraId="3A875EB1" w14:textId="77777777" w:rsidR="005C0C19" w:rsidRPr="000415F5" w:rsidRDefault="005C0C19" w:rsidP="005C0C19">
    <w:pPr>
      <w:pStyle w:val="Header"/>
      <w:jc w:val="center"/>
      <w:rPr>
        <w:b/>
        <w:sz w:val="24"/>
        <w:szCs w:val="24"/>
      </w:rPr>
    </w:pPr>
    <w:r w:rsidRPr="000415F5">
      <w:rPr>
        <w:b/>
        <w:sz w:val="24"/>
        <w:szCs w:val="24"/>
      </w:rPr>
      <w:t>October 1</w:t>
    </w:r>
    <w:r w:rsidR="002F3D75">
      <w:rPr>
        <w:b/>
        <w:sz w:val="24"/>
        <w:szCs w:val="24"/>
      </w:rPr>
      <w:t>1</w:t>
    </w:r>
    <w:r w:rsidRPr="000415F5">
      <w:rPr>
        <w:b/>
        <w:sz w:val="24"/>
        <w:szCs w:val="24"/>
      </w:rPr>
      <w:t>, 202</w:t>
    </w:r>
    <w:r w:rsidR="002F3D75">
      <w:rPr>
        <w:b/>
        <w:sz w:val="24"/>
        <w:szCs w:val="24"/>
      </w:rPr>
      <w:t>1</w:t>
    </w:r>
  </w:p>
  <w:p w14:paraId="7648774D" w14:textId="77777777" w:rsidR="000415F5" w:rsidRDefault="000415F5" w:rsidP="005C0C19">
    <w:pPr>
      <w:pStyle w:val="Header"/>
      <w:jc w:val="center"/>
      <w:rPr>
        <w:i/>
        <w:sz w:val="24"/>
        <w:szCs w:val="24"/>
      </w:rPr>
    </w:pPr>
  </w:p>
  <w:p w14:paraId="5515BE5B" w14:textId="77777777" w:rsidR="005C0C19" w:rsidRDefault="008E27FE" w:rsidP="005C0C19">
    <w:pPr>
      <w:pStyle w:val="Header"/>
      <w:jc w:val="center"/>
      <w:rPr>
        <w:i/>
        <w:sz w:val="24"/>
        <w:szCs w:val="24"/>
      </w:rPr>
    </w:pPr>
    <w:r>
      <w:rPr>
        <w:i/>
        <w:sz w:val="24"/>
        <w:szCs w:val="24"/>
      </w:rPr>
      <w:t>9</w:t>
    </w:r>
    <w:r w:rsidR="005C0C19" w:rsidRPr="000415F5">
      <w:rPr>
        <w:i/>
        <w:sz w:val="24"/>
        <w:szCs w:val="24"/>
      </w:rPr>
      <w:t>:</w:t>
    </w:r>
    <w:r>
      <w:rPr>
        <w:i/>
        <w:sz w:val="24"/>
        <w:szCs w:val="24"/>
      </w:rPr>
      <w:t>00</w:t>
    </w:r>
    <w:r w:rsidR="005C0C19" w:rsidRPr="000415F5">
      <w:rPr>
        <w:i/>
        <w:sz w:val="24"/>
        <w:szCs w:val="24"/>
      </w:rPr>
      <w:t xml:space="preserve"> am – 1</w:t>
    </w:r>
    <w:r>
      <w:rPr>
        <w:i/>
        <w:sz w:val="24"/>
        <w:szCs w:val="24"/>
      </w:rPr>
      <w:t>0</w:t>
    </w:r>
    <w:r w:rsidR="005C0C19" w:rsidRPr="000415F5">
      <w:rPr>
        <w:i/>
        <w:sz w:val="24"/>
        <w:szCs w:val="24"/>
      </w:rPr>
      <w:t>:</w:t>
    </w:r>
    <w:r>
      <w:rPr>
        <w:i/>
        <w:sz w:val="24"/>
        <w:szCs w:val="24"/>
      </w:rPr>
      <w:t>1</w:t>
    </w:r>
    <w:r w:rsidR="005C0C19" w:rsidRPr="000415F5">
      <w:rPr>
        <w:i/>
        <w:sz w:val="24"/>
        <w:szCs w:val="24"/>
      </w:rPr>
      <w:t>5 am</w:t>
    </w:r>
  </w:p>
  <w:p w14:paraId="3E348CCA" w14:textId="77777777" w:rsidR="00E343C9" w:rsidRDefault="00E343C9" w:rsidP="005C0C19">
    <w:pPr>
      <w:pStyle w:val="Header"/>
      <w:jc w:val="center"/>
      <w:rPr>
        <w:i/>
        <w:sz w:val="24"/>
        <w:szCs w:val="24"/>
      </w:rPr>
    </w:pPr>
  </w:p>
  <w:p w14:paraId="254125BE" w14:textId="77777777" w:rsidR="00441019" w:rsidRDefault="00441019" w:rsidP="00441019">
    <w:pPr>
      <w:pStyle w:val="Header"/>
      <w:jc w:val="center"/>
      <w:rPr>
        <w:i/>
        <w:iCs/>
        <w:sz w:val="24"/>
        <w:szCs w:val="24"/>
      </w:rPr>
    </w:pPr>
    <w:r>
      <w:rPr>
        <w:i/>
        <w:iCs/>
        <w:sz w:val="24"/>
        <w:szCs w:val="24"/>
      </w:rPr>
      <w:t xml:space="preserve">virtual meeting </w:t>
    </w:r>
  </w:p>
  <w:p w14:paraId="759BBB06" w14:textId="4788F47E" w:rsidR="00E343C9" w:rsidRPr="00CC143F" w:rsidRDefault="00CC143F" w:rsidP="00F340D1">
    <w:pPr>
      <w:jc w:val="center"/>
      <w:rPr>
        <w:b/>
        <w:bCs/>
        <w:lang w:val="en"/>
      </w:rPr>
    </w:pPr>
    <w:r>
      <w:rPr>
        <w:i/>
        <w:iCs/>
        <w:lang w:val="en"/>
      </w:rPr>
      <w:br/>
    </w:r>
    <w:r w:rsidRPr="00CC143F">
      <w:rPr>
        <w:b/>
        <w:bCs/>
        <w:lang w:val="en"/>
      </w:rPr>
      <w:t>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2C58" w14:textId="36594EE7" w:rsidR="00725CDF" w:rsidRDefault="00725CDF" w:rsidP="00725CDF">
    <w:pPr>
      <w:pStyle w:val="Header"/>
      <w:jc w:val="center"/>
    </w:pPr>
    <w:r w:rsidRPr="00772D14">
      <w:rPr>
        <w:noProof/>
      </w:rPr>
      <w:drawing>
        <wp:inline distT="0" distB="0" distL="0" distR="0" wp14:anchorId="35640559" wp14:editId="592E079D">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E1635B0" w14:textId="77777777" w:rsidR="00725CDF" w:rsidRDefault="00725CDF" w:rsidP="00725CDF">
    <w:pPr>
      <w:pStyle w:val="Header"/>
      <w:jc w:val="center"/>
    </w:pPr>
  </w:p>
  <w:p w14:paraId="75167561" w14:textId="77777777" w:rsidR="00725CDF" w:rsidRPr="000415F5" w:rsidRDefault="00725CDF" w:rsidP="00725CDF">
    <w:pPr>
      <w:pStyle w:val="Header"/>
      <w:jc w:val="center"/>
      <w:rPr>
        <w:b/>
        <w:sz w:val="24"/>
        <w:szCs w:val="24"/>
      </w:rPr>
    </w:pPr>
    <w:r w:rsidRPr="000415F5">
      <w:rPr>
        <w:b/>
        <w:sz w:val="24"/>
        <w:szCs w:val="24"/>
      </w:rPr>
      <w:t xml:space="preserve">Board of Trustees </w:t>
    </w:r>
  </w:p>
  <w:p w14:paraId="79A1FF46" w14:textId="77777777" w:rsidR="00725CDF" w:rsidRPr="000415F5" w:rsidRDefault="00725CDF" w:rsidP="00725CDF">
    <w:pPr>
      <w:pStyle w:val="Header"/>
      <w:jc w:val="center"/>
      <w:rPr>
        <w:b/>
        <w:sz w:val="24"/>
        <w:szCs w:val="24"/>
      </w:rPr>
    </w:pPr>
    <w:r w:rsidRPr="000415F5">
      <w:rPr>
        <w:b/>
        <w:sz w:val="24"/>
        <w:szCs w:val="24"/>
      </w:rPr>
      <w:t>Finance and Facilities Committee</w:t>
    </w:r>
  </w:p>
  <w:p w14:paraId="56CB1624" w14:textId="77777777" w:rsidR="00725CDF" w:rsidRPr="000415F5" w:rsidRDefault="00725CDF" w:rsidP="00725CDF">
    <w:pPr>
      <w:pStyle w:val="Header"/>
      <w:jc w:val="center"/>
      <w:rPr>
        <w:b/>
        <w:sz w:val="24"/>
        <w:szCs w:val="24"/>
      </w:rPr>
    </w:pPr>
  </w:p>
  <w:p w14:paraId="481D4AB4" w14:textId="77777777" w:rsidR="00725CDF" w:rsidRPr="000415F5" w:rsidRDefault="00725CDF" w:rsidP="00725CDF">
    <w:pPr>
      <w:pStyle w:val="Header"/>
      <w:jc w:val="center"/>
      <w:rPr>
        <w:b/>
        <w:sz w:val="24"/>
        <w:szCs w:val="24"/>
      </w:rPr>
    </w:pPr>
    <w:r w:rsidRPr="000415F5">
      <w:rPr>
        <w:b/>
        <w:sz w:val="24"/>
        <w:szCs w:val="24"/>
      </w:rPr>
      <w:t>October 1</w:t>
    </w:r>
    <w:r>
      <w:rPr>
        <w:b/>
        <w:sz w:val="24"/>
        <w:szCs w:val="24"/>
      </w:rPr>
      <w:t>1</w:t>
    </w:r>
    <w:r w:rsidRPr="000415F5">
      <w:rPr>
        <w:b/>
        <w:sz w:val="24"/>
        <w:szCs w:val="24"/>
      </w:rPr>
      <w:t>, 202</w:t>
    </w:r>
    <w:r>
      <w:rPr>
        <w:b/>
        <w:sz w:val="24"/>
        <w:szCs w:val="24"/>
      </w:rPr>
      <w:t>1</w:t>
    </w:r>
  </w:p>
  <w:p w14:paraId="26C7BD40" w14:textId="77777777" w:rsidR="00725CDF" w:rsidRDefault="00725CDF" w:rsidP="00725CDF">
    <w:pPr>
      <w:pStyle w:val="Header"/>
      <w:jc w:val="center"/>
      <w:rPr>
        <w:i/>
        <w:sz w:val="24"/>
        <w:szCs w:val="24"/>
      </w:rPr>
    </w:pPr>
  </w:p>
  <w:p w14:paraId="57B3FC44" w14:textId="77777777" w:rsidR="00725CDF" w:rsidRDefault="00725CDF" w:rsidP="00725CDF">
    <w:pPr>
      <w:pStyle w:val="Header"/>
      <w:jc w:val="center"/>
      <w:rPr>
        <w:i/>
        <w:sz w:val="24"/>
        <w:szCs w:val="24"/>
      </w:rPr>
    </w:pPr>
    <w:r>
      <w:rPr>
        <w:i/>
        <w:sz w:val="24"/>
        <w:szCs w:val="24"/>
      </w:rPr>
      <w:t>9</w:t>
    </w:r>
    <w:r w:rsidRPr="000415F5">
      <w:rPr>
        <w:i/>
        <w:sz w:val="24"/>
        <w:szCs w:val="24"/>
      </w:rPr>
      <w:t>:</w:t>
    </w:r>
    <w:r>
      <w:rPr>
        <w:i/>
        <w:sz w:val="24"/>
        <w:szCs w:val="24"/>
      </w:rPr>
      <w:t>00</w:t>
    </w:r>
    <w:r w:rsidRPr="000415F5">
      <w:rPr>
        <w:i/>
        <w:sz w:val="24"/>
        <w:szCs w:val="24"/>
      </w:rPr>
      <w:t xml:space="preserve"> am – 1</w:t>
    </w:r>
    <w:r>
      <w:rPr>
        <w:i/>
        <w:sz w:val="24"/>
        <w:szCs w:val="24"/>
      </w:rPr>
      <w:t>0</w:t>
    </w:r>
    <w:r w:rsidRPr="000415F5">
      <w:rPr>
        <w:i/>
        <w:sz w:val="24"/>
        <w:szCs w:val="24"/>
      </w:rPr>
      <w:t>:</w:t>
    </w:r>
    <w:r>
      <w:rPr>
        <w:i/>
        <w:sz w:val="24"/>
        <w:szCs w:val="24"/>
      </w:rPr>
      <w:t>1</w:t>
    </w:r>
    <w:r w:rsidRPr="000415F5">
      <w:rPr>
        <w:i/>
        <w:sz w:val="24"/>
        <w:szCs w:val="24"/>
      </w:rPr>
      <w:t>5 am</w:t>
    </w:r>
  </w:p>
  <w:p w14:paraId="2EE1A980" w14:textId="77777777" w:rsidR="00725CDF" w:rsidRDefault="00725CDF" w:rsidP="00725CDF">
    <w:pPr>
      <w:pStyle w:val="Header"/>
      <w:jc w:val="center"/>
      <w:rPr>
        <w:i/>
        <w:sz w:val="24"/>
        <w:szCs w:val="24"/>
      </w:rPr>
    </w:pPr>
  </w:p>
  <w:p w14:paraId="22306373" w14:textId="77777777" w:rsidR="00725CDF" w:rsidRDefault="00725CDF" w:rsidP="00725CDF">
    <w:pPr>
      <w:pStyle w:val="Header"/>
      <w:jc w:val="center"/>
      <w:rPr>
        <w:i/>
        <w:iCs/>
        <w:sz w:val="24"/>
        <w:szCs w:val="24"/>
      </w:rPr>
    </w:pPr>
    <w:r>
      <w:rPr>
        <w:i/>
        <w:iCs/>
        <w:sz w:val="24"/>
        <w:szCs w:val="24"/>
      </w:rPr>
      <w:t xml:space="preserve">virtual meeting </w:t>
    </w:r>
  </w:p>
  <w:p w14:paraId="5B484CB9" w14:textId="77777777" w:rsidR="00725CDF" w:rsidRDefault="00725CDF" w:rsidP="00725CDF">
    <w:pPr>
      <w:spacing w:after="0" w:line="240" w:lineRule="auto"/>
      <w:rPr>
        <w:i/>
        <w:iCs/>
      </w:rPr>
    </w:pPr>
  </w:p>
  <w:p w14:paraId="35C87C49" w14:textId="77777777" w:rsidR="00AB740F" w:rsidRDefault="00AB7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7"/>
    <w:rsid w:val="000000B8"/>
    <w:rsid w:val="00003A5D"/>
    <w:rsid w:val="00003AAE"/>
    <w:rsid w:val="0000502D"/>
    <w:rsid w:val="0001049A"/>
    <w:rsid w:val="00025581"/>
    <w:rsid w:val="00031951"/>
    <w:rsid w:val="00036BBD"/>
    <w:rsid w:val="000415F5"/>
    <w:rsid w:val="000423A0"/>
    <w:rsid w:val="00054378"/>
    <w:rsid w:val="000560D2"/>
    <w:rsid w:val="00062E07"/>
    <w:rsid w:val="00074363"/>
    <w:rsid w:val="0008069A"/>
    <w:rsid w:val="00094782"/>
    <w:rsid w:val="000952EA"/>
    <w:rsid w:val="000A4DBE"/>
    <w:rsid w:val="000C73AB"/>
    <w:rsid w:val="000D3D47"/>
    <w:rsid w:val="000D5531"/>
    <w:rsid w:val="000D5702"/>
    <w:rsid w:val="000E3369"/>
    <w:rsid w:val="000E6017"/>
    <w:rsid w:val="000F547B"/>
    <w:rsid w:val="00101D3F"/>
    <w:rsid w:val="00112D84"/>
    <w:rsid w:val="00113D10"/>
    <w:rsid w:val="00115761"/>
    <w:rsid w:val="00115A1F"/>
    <w:rsid w:val="00121C1B"/>
    <w:rsid w:val="001273EC"/>
    <w:rsid w:val="0013164B"/>
    <w:rsid w:val="00133DF9"/>
    <w:rsid w:val="00133FD1"/>
    <w:rsid w:val="00135140"/>
    <w:rsid w:val="00140AE9"/>
    <w:rsid w:val="00140C10"/>
    <w:rsid w:val="00145AB3"/>
    <w:rsid w:val="00157862"/>
    <w:rsid w:val="001626DC"/>
    <w:rsid w:val="001723F2"/>
    <w:rsid w:val="00173218"/>
    <w:rsid w:val="001748D5"/>
    <w:rsid w:val="00180741"/>
    <w:rsid w:val="00181E13"/>
    <w:rsid w:val="00184082"/>
    <w:rsid w:val="001868DB"/>
    <w:rsid w:val="00186D3E"/>
    <w:rsid w:val="00186F24"/>
    <w:rsid w:val="001905A9"/>
    <w:rsid w:val="0019183F"/>
    <w:rsid w:val="00196277"/>
    <w:rsid w:val="001A3907"/>
    <w:rsid w:val="001A3B4B"/>
    <w:rsid w:val="001B119D"/>
    <w:rsid w:val="001B16D4"/>
    <w:rsid w:val="001B1A8F"/>
    <w:rsid w:val="001B349B"/>
    <w:rsid w:val="001B4828"/>
    <w:rsid w:val="001B6730"/>
    <w:rsid w:val="001C44C2"/>
    <w:rsid w:val="001D19F5"/>
    <w:rsid w:val="001D7E05"/>
    <w:rsid w:val="001E0363"/>
    <w:rsid w:val="001E3D84"/>
    <w:rsid w:val="001E752B"/>
    <w:rsid w:val="001E7DBE"/>
    <w:rsid w:val="00207019"/>
    <w:rsid w:val="00220117"/>
    <w:rsid w:val="00243104"/>
    <w:rsid w:val="00244636"/>
    <w:rsid w:val="00247629"/>
    <w:rsid w:val="002565D7"/>
    <w:rsid w:val="002568DC"/>
    <w:rsid w:val="0025754E"/>
    <w:rsid w:val="00257DFF"/>
    <w:rsid w:val="002614B5"/>
    <w:rsid w:val="00272D9F"/>
    <w:rsid w:val="00281C02"/>
    <w:rsid w:val="00281C9D"/>
    <w:rsid w:val="00290A1E"/>
    <w:rsid w:val="00295104"/>
    <w:rsid w:val="002A124C"/>
    <w:rsid w:val="002B122E"/>
    <w:rsid w:val="002B1A06"/>
    <w:rsid w:val="002B4909"/>
    <w:rsid w:val="002B4C7D"/>
    <w:rsid w:val="002B508B"/>
    <w:rsid w:val="002C41BF"/>
    <w:rsid w:val="002D6B7A"/>
    <w:rsid w:val="002D7548"/>
    <w:rsid w:val="002E0E57"/>
    <w:rsid w:val="002E10DD"/>
    <w:rsid w:val="002E5E69"/>
    <w:rsid w:val="002E6114"/>
    <w:rsid w:val="002F130D"/>
    <w:rsid w:val="002F152B"/>
    <w:rsid w:val="002F3D75"/>
    <w:rsid w:val="00301C18"/>
    <w:rsid w:val="00310D4B"/>
    <w:rsid w:val="00312294"/>
    <w:rsid w:val="00312AE5"/>
    <w:rsid w:val="00316BB9"/>
    <w:rsid w:val="003237A3"/>
    <w:rsid w:val="00327191"/>
    <w:rsid w:val="00343465"/>
    <w:rsid w:val="00345030"/>
    <w:rsid w:val="0034509D"/>
    <w:rsid w:val="00352B63"/>
    <w:rsid w:val="00360D0A"/>
    <w:rsid w:val="003631CD"/>
    <w:rsid w:val="003642C9"/>
    <w:rsid w:val="003649F0"/>
    <w:rsid w:val="003673AC"/>
    <w:rsid w:val="0037127C"/>
    <w:rsid w:val="003716E5"/>
    <w:rsid w:val="003717EE"/>
    <w:rsid w:val="00380E52"/>
    <w:rsid w:val="003813E6"/>
    <w:rsid w:val="00384AC8"/>
    <w:rsid w:val="003952A5"/>
    <w:rsid w:val="003A0B15"/>
    <w:rsid w:val="003A25AE"/>
    <w:rsid w:val="003A479A"/>
    <w:rsid w:val="003B19DB"/>
    <w:rsid w:val="003B27A6"/>
    <w:rsid w:val="003B5713"/>
    <w:rsid w:val="003B70AA"/>
    <w:rsid w:val="003C093B"/>
    <w:rsid w:val="003D4CF5"/>
    <w:rsid w:val="003D6293"/>
    <w:rsid w:val="003E13C1"/>
    <w:rsid w:val="003E1B72"/>
    <w:rsid w:val="003E3B46"/>
    <w:rsid w:val="003F35B3"/>
    <w:rsid w:val="003F55F3"/>
    <w:rsid w:val="00400DCE"/>
    <w:rsid w:val="0040308A"/>
    <w:rsid w:val="00405A83"/>
    <w:rsid w:val="004100B0"/>
    <w:rsid w:val="00424AE1"/>
    <w:rsid w:val="00427BE8"/>
    <w:rsid w:val="0043411D"/>
    <w:rsid w:val="00437230"/>
    <w:rsid w:val="00441019"/>
    <w:rsid w:val="004430DD"/>
    <w:rsid w:val="00461E9A"/>
    <w:rsid w:val="004634CD"/>
    <w:rsid w:val="004647D6"/>
    <w:rsid w:val="00470FA7"/>
    <w:rsid w:val="00471713"/>
    <w:rsid w:val="00482DFC"/>
    <w:rsid w:val="00491332"/>
    <w:rsid w:val="0049161F"/>
    <w:rsid w:val="00495F55"/>
    <w:rsid w:val="00497817"/>
    <w:rsid w:val="004A53BA"/>
    <w:rsid w:val="004A7113"/>
    <w:rsid w:val="004C10FE"/>
    <w:rsid w:val="004C35E2"/>
    <w:rsid w:val="004C5EB0"/>
    <w:rsid w:val="004C7DCF"/>
    <w:rsid w:val="004C7F01"/>
    <w:rsid w:val="004E1D43"/>
    <w:rsid w:val="004E7616"/>
    <w:rsid w:val="004F35D0"/>
    <w:rsid w:val="00505399"/>
    <w:rsid w:val="0051337F"/>
    <w:rsid w:val="00522961"/>
    <w:rsid w:val="00523DD6"/>
    <w:rsid w:val="005240D9"/>
    <w:rsid w:val="00526522"/>
    <w:rsid w:val="00531017"/>
    <w:rsid w:val="00552DE4"/>
    <w:rsid w:val="005540CF"/>
    <w:rsid w:val="00557F96"/>
    <w:rsid w:val="005605B9"/>
    <w:rsid w:val="00577ABF"/>
    <w:rsid w:val="00580656"/>
    <w:rsid w:val="00582A16"/>
    <w:rsid w:val="00590330"/>
    <w:rsid w:val="005914AC"/>
    <w:rsid w:val="005A11D2"/>
    <w:rsid w:val="005A1CCF"/>
    <w:rsid w:val="005A34E7"/>
    <w:rsid w:val="005A53A2"/>
    <w:rsid w:val="005C0C19"/>
    <w:rsid w:val="005C17BD"/>
    <w:rsid w:val="005C42EA"/>
    <w:rsid w:val="005D4093"/>
    <w:rsid w:val="005D6AC0"/>
    <w:rsid w:val="005E5B2E"/>
    <w:rsid w:val="005F7E78"/>
    <w:rsid w:val="0060370C"/>
    <w:rsid w:val="00613BFD"/>
    <w:rsid w:val="00615A2F"/>
    <w:rsid w:val="00615C63"/>
    <w:rsid w:val="006204A2"/>
    <w:rsid w:val="006214F2"/>
    <w:rsid w:val="00626541"/>
    <w:rsid w:val="006304A6"/>
    <w:rsid w:val="00641616"/>
    <w:rsid w:val="00646D13"/>
    <w:rsid w:val="006578DC"/>
    <w:rsid w:val="0066069B"/>
    <w:rsid w:val="0066391E"/>
    <w:rsid w:val="006654DE"/>
    <w:rsid w:val="00673906"/>
    <w:rsid w:val="006755BC"/>
    <w:rsid w:val="0067668D"/>
    <w:rsid w:val="0068278F"/>
    <w:rsid w:val="00682AE5"/>
    <w:rsid w:val="0068372F"/>
    <w:rsid w:val="0068712B"/>
    <w:rsid w:val="00690196"/>
    <w:rsid w:val="00693215"/>
    <w:rsid w:val="0069485D"/>
    <w:rsid w:val="006A13F1"/>
    <w:rsid w:val="006A2E7E"/>
    <w:rsid w:val="006A4761"/>
    <w:rsid w:val="006A71BA"/>
    <w:rsid w:val="006B2DAB"/>
    <w:rsid w:val="006C270F"/>
    <w:rsid w:val="006C2E3A"/>
    <w:rsid w:val="006D0423"/>
    <w:rsid w:val="006D113B"/>
    <w:rsid w:val="006E41E8"/>
    <w:rsid w:val="006E55FA"/>
    <w:rsid w:val="006F27AE"/>
    <w:rsid w:val="007010B8"/>
    <w:rsid w:val="00705FBF"/>
    <w:rsid w:val="00707E37"/>
    <w:rsid w:val="0071646E"/>
    <w:rsid w:val="00721A8E"/>
    <w:rsid w:val="0072230A"/>
    <w:rsid w:val="00723E09"/>
    <w:rsid w:val="00725CDF"/>
    <w:rsid w:val="0073184C"/>
    <w:rsid w:val="00733072"/>
    <w:rsid w:val="00733ED6"/>
    <w:rsid w:val="00737BB0"/>
    <w:rsid w:val="00744796"/>
    <w:rsid w:val="00754475"/>
    <w:rsid w:val="0075794C"/>
    <w:rsid w:val="0076372C"/>
    <w:rsid w:val="007663C8"/>
    <w:rsid w:val="0077698E"/>
    <w:rsid w:val="007879CE"/>
    <w:rsid w:val="0079096F"/>
    <w:rsid w:val="00796EC7"/>
    <w:rsid w:val="007A176C"/>
    <w:rsid w:val="007A1EF4"/>
    <w:rsid w:val="007A58A1"/>
    <w:rsid w:val="007B0CAC"/>
    <w:rsid w:val="007C3280"/>
    <w:rsid w:val="007C45D9"/>
    <w:rsid w:val="007C577C"/>
    <w:rsid w:val="007C5A32"/>
    <w:rsid w:val="007D305A"/>
    <w:rsid w:val="007E2875"/>
    <w:rsid w:val="007E3ACE"/>
    <w:rsid w:val="007E69D7"/>
    <w:rsid w:val="007F3371"/>
    <w:rsid w:val="007F5B56"/>
    <w:rsid w:val="008007E5"/>
    <w:rsid w:val="00801105"/>
    <w:rsid w:val="008049D5"/>
    <w:rsid w:val="00807F66"/>
    <w:rsid w:val="00814862"/>
    <w:rsid w:val="0083037E"/>
    <w:rsid w:val="008402FE"/>
    <w:rsid w:val="00842F8F"/>
    <w:rsid w:val="00843E72"/>
    <w:rsid w:val="008517BC"/>
    <w:rsid w:val="00861863"/>
    <w:rsid w:val="00873B85"/>
    <w:rsid w:val="00880506"/>
    <w:rsid w:val="008812DC"/>
    <w:rsid w:val="00881694"/>
    <w:rsid w:val="00884BFF"/>
    <w:rsid w:val="008876AE"/>
    <w:rsid w:val="0089751D"/>
    <w:rsid w:val="008A078D"/>
    <w:rsid w:val="008A1C18"/>
    <w:rsid w:val="008A4E59"/>
    <w:rsid w:val="008A6C81"/>
    <w:rsid w:val="008B712E"/>
    <w:rsid w:val="008C653A"/>
    <w:rsid w:val="008D35CE"/>
    <w:rsid w:val="008D5240"/>
    <w:rsid w:val="008D6282"/>
    <w:rsid w:val="008D7156"/>
    <w:rsid w:val="008E27FE"/>
    <w:rsid w:val="008E4921"/>
    <w:rsid w:val="008F1E78"/>
    <w:rsid w:val="008F382F"/>
    <w:rsid w:val="008F3D55"/>
    <w:rsid w:val="0090727C"/>
    <w:rsid w:val="00912198"/>
    <w:rsid w:val="00912269"/>
    <w:rsid w:val="00912BB0"/>
    <w:rsid w:val="00914F2E"/>
    <w:rsid w:val="009205F6"/>
    <w:rsid w:val="00924102"/>
    <w:rsid w:val="00932FEA"/>
    <w:rsid w:val="009404D8"/>
    <w:rsid w:val="009407EF"/>
    <w:rsid w:val="00947B29"/>
    <w:rsid w:val="0096086D"/>
    <w:rsid w:val="00961D0D"/>
    <w:rsid w:val="0096216B"/>
    <w:rsid w:val="00964E5F"/>
    <w:rsid w:val="00973B5B"/>
    <w:rsid w:val="009833DF"/>
    <w:rsid w:val="009846FC"/>
    <w:rsid w:val="0098542D"/>
    <w:rsid w:val="00991DD0"/>
    <w:rsid w:val="009A2A6E"/>
    <w:rsid w:val="009A411C"/>
    <w:rsid w:val="009A4A52"/>
    <w:rsid w:val="009A7EB9"/>
    <w:rsid w:val="009B237D"/>
    <w:rsid w:val="009C2751"/>
    <w:rsid w:val="009C6EAF"/>
    <w:rsid w:val="009D74FB"/>
    <w:rsid w:val="009E1854"/>
    <w:rsid w:val="009E4495"/>
    <w:rsid w:val="009F1ECF"/>
    <w:rsid w:val="009F2231"/>
    <w:rsid w:val="009F7050"/>
    <w:rsid w:val="00A06D42"/>
    <w:rsid w:val="00A07612"/>
    <w:rsid w:val="00A11AC8"/>
    <w:rsid w:val="00A144B1"/>
    <w:rsid w:val="00A15EA9"/>
    <w:rsid w:val="00A17C79"/>
    <w:rsid w:val="00A2198B"/>
    <w:rsid w:val="00A2222C"/>
    <w:rsid w:val="00A243F0"/>
    <w:rsid w:val="00A32053"/>
    <w:rsid w:val="00A447EA"/>
    <w:rsid w:val="00A515B8"/>
    <w:rsid w:val="00A55E27"/>
    <w:rsid w:val="00A57D0D"/>
    <w:rsid w:val="00A62A64"/>
    <w:rsid w:val="00A76D17"/>
    <w:rsid w:val="00A86B14"/>
    <w:rsid w:val="00A9151D"/>
    <w:rsid w:val="00A94557"/>
    <w:rsid w:val="00AA7E2B"/>
    <w:rsid w:val="00AB2CE3"/>
    <w:rsid w:val="00AB2D01"/>
    <w:rsid w:val="00AB334A"/>
    <w:rsid w:val="00AB71AA"/>
    <w:rsid w:val="00AB740F"/>
    <w:rsid w:val="00AC6033"/>
    <w:rsid w:val="00AD00AA"/>
    <w:rsid w:val="00AD2E2E"/>
    <w:rsid w:val="00AD3FDE"/>
    <w:rsid w:val="00AF33EA"/>
    <w:rsid w:val="00AF398E"/>
    <w:rsid w:val="00AF60D3"/>
    <w:rsid w:val="00B04FB9"/>
    <w:rsid w:val="00B05576"/>
    <w:rsid w:val="00B07F43"/>
    <w:rsid w:val="00B10537"/>
    <w:rsid w:val="00B1521C"/>
    <w:rsid w:val="00B17541"/>
    <w:rsid w:val="00B33C41"/>
    <w:rsid w:val="00B33F07"/>
    <w:rsid w:val="00B33FD1"/>
    <w:rsid w:val="00B45ED1"/>
    <w:rsid w:val="00B624C4"/>
    <w:rsid w:val="00B758F3"/>
    <w:rsid w:val="00B77E4D"/>
    <w:rsid w:val="00B819CA"/>
    <w:rsid w:val="00B85EE4"/>
    <w:rsid w:val="00B92F2C"/>
    <w:rsid w:val="00B97FF2"/>
    <w:rsid w:val="00BA69B1"/>
    <w:rsid w:val="00BB6E1D"/>
    <w:rsid w:val="00BC0987"/>
    <w:rsid w:val="00BC645D"/>
    <w:rsid w:val="00BD374A"/>
    <w:rsid w:val="00BD5D41"/>
    <w:rsid w:val="00BE6508"/>
    <w:rsid w:val="00BF32AB"/>
    <w:rsid w:val="00BF3F25"/>
    <w:rsid w:val="00C0271A"/>
    <w:rsid w:val="00C070A4"/>
    <w:rsid w:val="00C13996"/>
    <w:rsid w:val="00C151D9"/>
    <w:rsid w:val="00C16E5F"/>
    <w:rsid w:val="00C30CA8"/>
    <w:rsid w:val="00C4276B"/>
    <w:rsid w:val="00C4297E"/>
    <w:rsid w:val="00C43948"/>
    <w:rsid w:val="00C60E2B"/>
    <w:rsid w:val="00C62700"/>
    <w:rsid w:val="00C63D95"/>
    <w:rsid w:val="00C770C2"/>
    <w:rsid w:val="00C822B9"/>
    <w:rsid w:val="00C8564E"/>
    <w:rsid w:val="00C90E62"/>
    <w:rsid w:val="00C92396"/>
    <w:rsid w:val="00C9618D"/>
    <w:rsid w:val="00CA409E"/>
    <w:rsid w:val="00CB29B0"/>
    <w:rsid w:val="00CB4052"/>
    <w:rsid w:val="00CB4356"/>
    <w:rsid w:val="00CC143F"/>
    <w:rsid w:val="00CC4FF7"/>
    <w:rsid w:val="00CD4AD4"/>
    <w:rsid w:val="00CD7640"/>
    <w:rsid w:val="00CE3485"/>
    <w:rsid w:val="00CE3B3C"/>
    <w:rsid w:val="00CE50C6"/>
    <w:rsid w:val="00CE6938"/>
    <w:rsid w:val="00D0400D"/>
    <w:rsid w:val="00D06752"/>
    <w:rsid w:val="00D11204"/>
    <w:rsid w:val="00D114E5"/>
    <w:rsid w:val="00D15F4A"/>
    <w:rsid w:val="00D226BE"/>
    <w:rsid w:val="00D22ACF"/>
    <w:rsid w:val="00D367F5"/>
    <w:rsid w:val="00D36FC5"/>
    <w:rsid w:val="00D53AC7"/>
    <w:rsid w:val="00D651F3"/>
    <w:rsid w:val="00D66789"/>
    <w:rsid w:val="00D73853"/>
    <w:rsid w:val="00D73872"/>
    <w:rsid w:val="00D86DCE"/>
    <w:rsid w:val="00D942C2"/>
    <w:rsid w:val="00D9674F"/>
    <w:rsid w:val="00DA2CF6"/>
    <w:rsid w:val="00DA316F"/>
    <w:rsid w:val="00DA7D84"/>
    <w:rsid w:val="00DB317E"/>
    <w:rsid w:val="00DB6FA5"/>
    <w:rsid w:val="00DC65B1"/>
    <w:rsid w:val="00DC6B3F"/>
    <w:rsid w:val="00DC6CFB"/>
    <w:rsid w:val="00DD0550"/>
    <w:rsid w:val="00DF4CF8"/>
    <w:rsid w:val="00E00E96"/>
    <w:rsid w:val="00E13166"/>
    <w:rsid w:val="00E1414B"/>
    <w:rsid w:val="00E14979"/>
    <w:rsid w:val="00E20634"/>
    <w:rsid w:val="00E307AF"/>
    <w:rsid w:val="00E343C9"/>
    <w:rsid w:val="00E406E4"/>
    <w:rsid w:val="00E40DA5"/>
    <w:rsid w:val="00E53D5F"/>
    <w:rsid w:val="00E562FF"/>
    <w:rsid w:val="00E564F4"/>
    <w:rsid w:val="00E57D7F"/>
    <w:rsid w:val="00E613F6"/>
    <w:rsid w:val="00E64647"/>
    <w:rsid w:val="00E71E53"/>
    <w:rsid w:val="00E72115"/>
    <w:rsid w:val="00E80D5D"/>
    <w:rsid w:val="00E9412C"/>
    <w:rsid w:val="00EA01A6"/>
    <w:rsid w:val="00EB0C00"/>
    <w:rsid w:val="00EB1ED3"/>
    <w:rsid w:val="00EC2545"/>
    <w:rsid w:val="00EC39A2"/>
    <w:rsid w:val="00EC3D4C"/>
    <w:rsid w:val="00EC4641"/>
    <w:rsid w:val="00EC5470"/>
    <w:rsid w:val="00EC5816"/>
    <w:rsid w:val="00ED0229"/>
    <w:rsid w:val="00ED39B1"/>
    <w:rsid w:val="00ED5E32"/>
    <w:rsid w:val="00ED79DB"/>
    <w:rsid w:val="00EE04C2"/>
    <w:rsid w:val="00EE3ACD"/>
    <w:rsid w:val="00EF40D8"/>
    <w:rsid w:val="00EF742C"/>
    <w:rsid w:val="00F036E8"/>
    <w:rsid w:val="00F16245"/>
    <w:rsid w:val="00F23BD8"/>
    <w:rsid w:val="00F24F63"/>
    <w:rsid w:val="00F340D1"/>
    <w:rsid w:val="00F402AB"/>
    <w:rsid w:val="00F40FC1"/>
    <w:rsid w:val="00F51EAC"/>
    <w:rsid w:val="00F531E4"/>
    <w:rsid w:val="00F53E65"/>
    <w:rsid w:val="00F54805"/>
    <w:rsid w:val="00F5656F"/>
    <w:rsid w:val="00F63471"/>
    <w:rsid w:val="00F66099"/>
    <w:rsid w:val="00F7359F"/>
    <w:rsid w:val="00F80816"/>
    <w:rsid w:val="00F80F78"/>
    <w:rsid w:val="00F8186D"/>
    <w:rsid w:val="00F873AE"/>
    <w:rsid w:val="00F93B26"/>
    <w:rsid w:val="00FA24D4"/>
    <w:rsid w:val="00FA6CB8"/>
    <w:rsid w:val="00FC26E8"/>
    <w:rsid w:val="00FC2A39"/>
    <w:rsid w:val="00FC3252"/>
    <w:rsid w:val="00FC3438"/>
    <w:rsid w:val="00FC7013"/>
    <w:rsid w:val="00FD0E79"/>
    <w:rsid w:val="00FD6DC7"/>
    <w:rsid w:val="00FD7B89"/>
    <w:rsid w:val="00FE0A1A"/>
    <w:rsid w:val="00FE4DD5"/>
    <w:rsid w:val="00FF4167"/>
    <w:rsid w:val="00FF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6D8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F0"/>
    <w:rPr>
      <w:rFonts w:ascii="Book Antiqua" w:hAnsi="Book Antiqua"/>
    </w:rPr>
  </w:style>
  <w:style w:type="paragraph" w:styleId="Heading1">
    <w:name w:val="heading 1"/>
    <w:basedOn w:val="Normal"/>
    <w:next w:val="Normal"/>
    <w:link w:val="Heading1Char"/>
    <w:uiPriority w:val="9"/>
    <w:qFormat/>
    <w:rsid w:val="00613BFD"/>
    <w:pPr>
      <w:spacing w:after="0"/>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AB2CE3"/>
    <w:pPr>
      <w:ind w:left="2430" w:hanging="2430"/>
      <w:outlineLvl w:val="1"/>
    </w:pPr>
    <w:rPr>
      <w:b/>
    </w:rPr>
  </w:style>
  <w:style w:type="paragraph" w:styleId="Heading3">
    <w:name w:val="heading 3"/>
    <w:basedOn w:val="Normal"/>
    <w:next w:val="Normal"/>
    <w:link w:val="Heading3Char"/>
    <w:uiPriority w:val="9"/>
    <w:unhideWhenUsed/>
    <w:qFormat/>
    <w:rsid w:val="00A243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243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72"/>
  </w:style>
  <w:style w:type="paragraph" w:customStyle="1" w:styleId="Default">
    <w:name w:val="Default"/>
    <w:rsid w:val="00C770C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295104"/>
    <w:pPr>
      <w:spacing w:after="0" w:line="240" w:lineRule="auto"/>
      <w:ind w:left="720"/>
    </w:pPr>
    <w:rPr>
      <w:rFonts w:ascii="Calibri" w:hAnsi="Calibri" w:cs="Calibri"/>
    </w:rPr>
  </w:style>
  <w:style w:type="paragraph" w:styleId="Footer">
    <w:name w:val="footer"/>
    <w:basedOn w:val="Normal"/>
    <w:link w:val="FooterChar"/>
    <w:uiPriority w:val="99"/>
    <w:unhideWhenUsed/>
    <w:rsid w:val="00A7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D17"/>
  </w:style>
  <w:style w:type="character" w:customStyle="1" w:styleId="Heading1Char">
    <w:name w:val="Heading 1 Char"/>
    <w:basedOn w:val="DefaultParagraphFont"/>
    <w:link w:val="Heading1"/>
    <w:uiPriority w:val="9"/>
    <w:rsid w:val="00613BFD"/>
    <w:rPr>
      <w:rFonts w:ascii="Book Antiqua" w:hAnsi="Book Antiqua"/>
      <w:b/>
      <w:sz w:val="24"/>
      <w:szCs w:val="24"/>
    </w:rPr>
  </w:style>
  <w:style w:type="character" w:styleId="Hyperlink">
    <w:name w:val="Hyperlink"/>
    <w:basedOn w:val="DefaultParagraphFont"/>
    <w:uiPriority w:val="99"/>
    <w:unhideWhenUsed/>
    <w:rsid w:val="00F340D1"/>
    <w:rPr>
      <w:rFonts w:ascii="Open Sans" w:hAnsi="Open Sans" w:hint="default"/>
      <w:strike w:val="0"/>
      <w:dstrike w:val="0"/>
      <w:color w:val="2A7BB4"/>
      <w:u w:val="none"/>
      <w:effect w:val="none"/>
    </w:rPr>
  </w:style>
  <w:style w:type="character" w:customStyle="1" w:styleId="UnresolvedMention1">
    <w:name w:val="Unresolved Mention1"/>
    <w:basedOn w:val="DefaultParagraphFont"/>
    <w:uiPriority w:val="99"/>
    <w:semiHidden/>
    <w:unhideWhenUsed/>
    <w:rsid w:val="00AB2CE3"/>
    <w:rPr>
      <w:color w:val="605E5C"/>
      <w:shd w:val="clear" w:color="auto" w:fill="E1DFDD"/>
    </w:rPr>
  </w:style>
  <w:style w:type="character" w:styleId="FollowedHyperlink">
    <w:name w:val="FollowedHyperlink"/>
    <w:basedOn w:val="DefaultParagraphFont"/>
    <w:uiPriority w:val="99"/>
    <w:semiHidden/>
    <w:unhideWhenUsed/>
    <w:rsid w:val="00AB2CE3"/>
    <w:rPr>
      <w:color w:val="954F72" w:themeColor="followedHyperlink"/>
      <w:u w:val="single"/>
    </w:rPr>
  </w:style>
  <w:style w:type="character" w:customStyle="1" w:styleId="Heading2Char">
    <w:name w:val="Heading 2 Char"/>
    <w:basedOn w:val="DefaultParagraphFont"/>
    <w:link w:val="Heading2"/>
    <w:uiPriority w:val="9"/>
    <w:rsid w:val="00AB2CE3"/>
    <w:rPr>
      <w:rFonts w:ascii="Book Antiqua" w:hAnsi="Book Antiqua"/>
      <w:b/>
    </w:rPr>
  </w:style>
  <w:style w:type="character" w:customStyle="1" w:styleId="Heading3Char">
    <w:name w:val="Heading 3 Char"/>
    <w:basedOn w:val="DefaultParagraphFont"/>
    <w:link w:val="Heading3"/>
    <w:uiPriority w:val="9"/>
    <w:rsid w:val="00A243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243F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3113">
      <w:bodyDiv w:val="1"/>
      <w:marLeft w:val="0"/>
      <w:marRight w:val="0"/>
      <w:marTop w:val="0"/>
      <w:marBottom w:val="0"/>
      <w:divBdr>
        <w:top w:val="none" w:sz="0" w:space="0" w:color="auto"/>
        <w:left w:val="none" w:sz="0" w:space="0" w:color="auto"/>
        <w:bottom w:val="none" w:sz="0" w:space="0" w:color="auto"/>
        <w:right w:val="none" w:sz="0" w:space="0" w:color="auto"/>
      </w:divBdr>
    </w:div>
    <w:div w:id="781806255">
      <w:bodyDiv w:val="1"/>
      <w:marLeft w:val="0"/>
      <w:marRight w:val="0"/>
      <w:marTop w:val="0"/>
      <w:marBottom w:val="0"/>
      <w:divBdr>
        <w:top w:val="none" w:sz="0" w:space="0" w:color="auto"/>
        <w:left w:val="none" w:sz="0" w:space="0" w:color="auto"/>
        <w:bottom w:val="none" w:sz="0" w:space="0" w:color="auto"/>
        <w:right w:val="none" w:sz="0" w:space="0" w:color="auto"/>
      </w:divBdr>
    </w:div>
    <w:div w:id="1164588038">
      <w:bodyDiv w:val="1"/>
      <w:marLeft w:val="0"/>
      <w:marRight w:val="0"/>
      <w:marTop w:val="0"/>
      <w:marBottom w:val="0"/>
      <w:divBdr>
        <w:top w:val="none" w:sz="0" w:space="0" w:color="auto"/>
        <w:left w:val="none" w:sz="0" w:space="0" w:color="auto"/>
        <w:bottom w:val="none" w:sz="0" w:space="0" w:color="auto"/>
        <w:right w:val="none" w:sz="0" w:space="0" w:color="auto"/>
      </w:divBdr>
    </w:div>
    <w:div w:id="14416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-DRAFT MINUTES-</vt:lpstr>
      <vt:lpstr>    Members Present:	Stephen Joost (Chair), Tom Bryan, Jason Barrett, Selma Besirevi</vt:lpstr>
      <vt:lpstr>    Chris Lazzara, Paul McElroy, Nik Patel, Kevin Hyde (ex officio)</vt:lpstr>
      <vt:lpstr>    Item 2 	Public Comment  Chair Joost offered those in attendance the opportunity </vt:lpstr>
      <vt:lpstr>    Item 3 	Consent Agenda Chair Joost asked for a motion to approve the items on th</vt:lpstr>
      <vt:lpstr>    Item 6 Accounts Receivable and Write-offs Report</vt:lpstr>
      <vt:lpstr>    Item 6 Accounts Receivable and Write-offs Report</vt:lpstr>
      <vt:lpstr>    Item 7 Athletics Loan</vt:lpstr>
      <vt:lpstr>    Item 8 Treasurer’s Report</vt:lpstr>
      <vt:lpstr>    Item 10 Adjournment</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2021-10-26T00:17:00Z</dcterms:created>
  <dcterms:modified xsi:type="dcterms:W3CDTF">2023-08-22T20:59:00Z</dcterms:modified>
</cp:coreProperties>
</file>