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A70B" w14:textId="76883E2A" w:rsidR="002B1675" w:rsidRPr="005D11C3" w:rsidRDefault="002B1675" w:rsidP="001936DB">
      <w:pPr>
        <w:spacing w:after="0"/>
        <w:outlineLvl w:val="2"/>
        <w:rPr>
          <w:b/>
          <w:sz w:val="24"/>
          <w:szCs w:val="24"/>
        </w:rPr>
      </w:pPr>
    </w:p>
    <w:p w14:paraId="4B541BE2" w14:textId="383F13E6" w:rsidR="00946B4D" w:rsidRPr="005D11C3" w:rsidRDefault="002B1675" w:rsidP="0046325E">
      <w:pPr>
        <w:spacing w:after="0"/>
        <w:ind w:left="2385" w:hanging="2385"/>
        <w:jc w:val="center"/>
        <w:outlineLvl w:val="2"/>
        <w:rPr>
          <w:b/>
          <w:sz w:val="24"/>
          <w:szCs w:val="24"/>
        </w:rPr>
      </w:pPr>
      <w:r w:rsidRPr="005D11C3">
        <w:rPr>
          <w:b/>
          <w:sz w:val="24"/>
          <w:szCs w:val="24"/>
        </w:rPr>
        <w:t>MINUTES</w:t>
      </w:r>
    </w:p>
    <w:p w14:paraId="36A500D0" w14:textId="5BAD5597" w:rsidR="002B1675" w:rsidRPr="005D11C3" w:rsidRDefault="002B1675" w:rsidP="00F41CAB">
      <w:r w:rsidRPr="001936DB">
        <w:rPr>
          <w:b/>
        </w:rPr>
        <w:t>Members Present:</w:t>
      </w:r>
      <w:r w:rsidR="00CC53E9">
        <w:tab/>
      </w:r>
      <w:r w:rsidRPr="005D11C3">
        <w:t xml:space="preserve">Paul McElroy (Chair), </w:t>
      </w:r>
      <w:r w:rsidR="00B8658D" w:rsidRPr="005D11C3">
        <w:t xml:space="preserve">Jill Davis, Tom Bryan, </w:t>
      </w:r>
      <w:r w:rsidR="0089175E">
        <w:t>John Gol, Nik Patel</w:t>
      </w:r>
    </w:p>
    <w:p w14:paraId="00D259D0" w14:textId="77777777" w:rsidR="00F41CAB" w:rsidRDefault="002B1675" w:rsidP="00F41CAB">
      <w:r w:rsidRPr="001936DB">
        <w:rPr>
          <w:b/>
        </w:rPr>
        <w:t xml:space="preserve">Members </w:t>
      </w:r>
      <w:r w:rsidR="00B8658D" w:rsidRPr="001936DB">
        <w:rPr>
          <w:b/>
        </w:rPr>
        <w:t>Excused</w:t>
      </w:r>
      <w:r w:rsidRPr="001936DB">
        <w:rPr>
          <w:b/>
        </w:rPr>
        <w:t>:</w:t>
      </w:r>
      <w:r w:rsidR="00B8658D" w:rsidRPr="001936DB">
        <w:rPr>
          <w:b/>
        </w:rPr>
        <w:tab/>
      </w:r>
      <w:r w:rsidR="00045916">
        <w:t>Kevin Hyde (ex officio)</w:t>
      </w:r>
    </w:p>
    <w:p w14:paraId="55F7E9AA" w14:textId="77777777" w:rsidR="00F41CAB" w:rsidRDefault="00F41CAB" w:rsidP="00F41CAB"/>
    <w:p w14:paraId="208244A1" w14:textId="20CC3AC9" w:rsidR="003F4DCE" w:rsidRPr="001936DB" w:rsidRDefault="005D11C3" w:rsidP="00F41CAB">
      <w:pPr>
        <w:pStyle w:val="Heading2"/>
      </w:pPr>
      <w:r w:rsidRPr="001936DB">
        <w:t>I</w:t>
      </w:r>
      <w:r w:rsidR="003F4DCE" w:rsidRPr="001936DB">
        <w:t xml:space="preserve">tem 1 </w:t>
      </w:r>
      <w:r w:rsidR="001936DB" w:rsidRPr="001936DB">
        <w:tab/>
      </w:r>
      <w:r w:rsidR="001936DB" w:rsidRPr="001936DB">
        <w:tab/>
      </w:r>
      <w:r w:rsidR="001936DB">
        <w:tab/>
      </w:r>
      <w:r w:rsidR="003F4DCE" w:rsidRPr="001936DB">
        <w:t>Call to Order</w:t>
      </w:r>
    </w:p>
    <w:p w14:paraId="408F875D" w14:textId="1F9D7E50" w:rsidR="003F4DCE" w:rsidRPr="001936DB" w:rsidRDefault="003F4DCE" w:rsidP="001936DB">
      <w:pPr>
        <w:ind w:left="2160"/>
      </w:pPr>
      <w:r w:rsidRPr="001936DB">
        <w:t xml:space="preserve">Chair </w:t>
      </w:r>
      <w:r w:rsidR="000E4E5D" w:rsidRPr="001936DB">
        <w:t>McElroy</w:t>
      </w:r>
      <w:r w:rsidR="00B8658D" w:rsidRPr="001936DB">
        <w:t xml:space="preserve"> recognized a quorum and </w:t>
      </w:r>
      <w:r w:rsidRPr="001936DB">
        <w:t>call</w:t>
      </w:r>
      <w:r w:rsidR="00B8658D" w:rsidRPr="001936DB">
        <w:t>ed</w:t>
      </w:r>
      <w:r w:rsidRPr="001936DB">
        <w:t xml:space="preserve"> the meeting to order</w:t>
      </w:r>
      <w:r w:rsidR="00B8658D" w:rsidRPr="001936DB">
        <w:t xml:space="preserve"> at </w:t>
      </w:r>
      <w:r w:rsidR="0089175E" w:rsidRPr="001936DB">
        <w:t>8:15</w:t>
      </w:r>
      <w:r w:rsidR="00156DB2" w:rsidRPr="001936DB">
        <w:t xml:space="preserve"> a.m</w:t>
      </w:r>
      <w:r w:rsidR="00045916" w:rsidRPr="001936DB">
        <w:t>.</w:t>
      </w:r>
    </w:p>
    <w:p w14:paraId="5D48E16F" w14:textId="77777777" w:rsidR="003F4DCE" w:rsidRPr="005D11C3" w:rsidRDefault="003F4DCE" w:rsidP="003F4DCE">
      <w:pPr>
        <w:spacing w:after="0" w:line="240" w:lineRule="auto"/>
        <w:ind w:left="2434"/>
        <w:rPr>
          <w:sz w:val="24"/>
          <w:szCs w:val="24"/>
        </w:rPr>
      </w:pPr>
    </w:p>
    <w:p w14:paraId="4FFD59AE" w14:textId="1CD173B2" w:rsidR="003F4DCE" w:rsidRPr="001936DB" w:rsidRDefault="003F4DCE" w:rsidP="00F41CAB">
      <w:pPr>
        <w:pStyle w:val="Heading2"/>
      </w:pPr>
      <w:r w:rsidRPr="001936DB">
        <w:t>Item 2</w:t>
      </w:r>
      <w:r w:rsidR="002B1675" w:rsidRPr="001936DB">
        <w:t xml:space="preserve"> </w:t>
      </w:r>
      <w:r w:rsidR="001936DB">
        <w:tab/>
      </w:r>
      <w:r w:rsidRPr="001936DB">
        <w:t>P</w:t>
      </w:r>
      <w:r w:rsidR="00F41CAB">
        <w:tab/>
      </w:r>
      <w:r w:rsidR="00F41CAB">
        <w:tab/>
      </w:r>
      <w:proofErr w:type="spellStart"/>
      <w:r w:rsidRPr="001936DB">
        <w:t>ublic</w:t>
      </w:r>
      <w:proofErr w:type="spellEnd"/>
      <w:r w:rsidRPr="001936DB">
        <w:t xml:space="preserve"> Comments </w:t>
      </w:r>
    </w:p>
    <w:p w14:paraId="456659CD" w14:textId="0C576B94" w:rsidR="003F4DCE" w:rsidRPr="001936DB" w:rsidRDefault="003F4DCE" w:rsidP="001936DB">
      <w:pPr>
        <w:spacing w:after="0" w:line="240" w:lineRule="auto"/>
        <w:ind w:left="2160"/>
      </w:pPr>
      <w:r w:rsidRPr="001936DB">
        <w:t xml:space="preserve">Chair </w:t>
      </w:r>
      <w:r w:rsidR="00D60ADC" w:rsidRPr="001936DB">
        <w:t>McElroy</w:t>
      </w:r>
      <w:r w:rsidRPr="001936DB">
        <w:t xml:space="preserve"> offer</w:t>
      </w:r>
      <w:r w:rsidR="00156DB2" w:rsidRPr="001936DB">
        <w:t>ed</w:t>
      </w:r>
      <w:r w:rsidRPr="001936DB">
        <w:t xml:space="preserve"> those in attendance the opportunity for public comments.</w:t>
      </w:r>
      <w:r w:rsidR="00156DB2" w:rsidRPr="001936DB">
        <w:t xml:space="preserve">  There were no </w:t>
      </w:r>
      <w:r w:rsidR="001936DB">
        <w:t xml:space="preserve">requests for </w:t>
      </w:r>
      <w:r w:rsidR="00156DB2" w:rsidRPr="001936DB">
        <w:t>public comment</w:t>
      </w:r>
      <w:r w:rsidR="001936DB">
        <w:t>.</w:t>
      </w:r>
    </w:p>
    <w:p w14:paraId="028FF567" w14:textId="5127173D" w:rsidR="003F4DCE" w:rsidRPr="001936DB" w:rsidRDefault="003F4DCE" w:rsidP="003F4DCE">
      <w:pPr>
        <w:spacing w:after="0"/>
      </w:pPr>
    </w:p>
    <w:p w14:paraId="67C6216B" w14:textId="2A26EED9" w:rsidR="003F4DCE" w:rsidRPr="005D11C3" w:rsidRDefault="003F4DCE" w:rsidP="00F41CAB">
      <w:pPr>
        <w:pStyle w:val="Heading2"/>
        <w:rPr>
          <w:sz w:val="24"/>
          <w:szCs w:val="24"/>
        </w:rPr>
      </w:pPr>
      <w:r w:rsidRPr="001936DB">
        <w:t>Item 3</w:t>
      </w:r>
      <w:r w:rsidR="002B1675" w:rsidRPr="001936DB">
        <w:t xml:space="preserve"> </w:t>
      </w:r>
      <w:r w:rsidR="001936DB">
        <w:tab/>
      </w:r>
      <w:r w:rsidR="00F41CAB">
        <w:tab/>
      </w:r>
      <w:r w:rsidR="00F41CAB">
        <w:tab/>
      </w:r>
      <w:r w:rsidRPr="001936DB">
        <w:t>Consent Agenda</w:t>
      </w:r>
      <w:r w:rsidRPr="001936DB">
        <w:tab/>
      </w:r>
      <w:r w:rsidRPr="005D11C3">
        <w:rPr>
          <w:sz w:val="24"/>
          <w:szCs w:val="24"/>
        </w:rPr>
        <w:tab/>
        <w:t xml:space="preserve">                    </w:t>
      </w:r>
    </w:p>
    <w:p w14:paraId="048FA5B4" w14:textId="0B4F6AA8" w:rsidR="002B1675" w:rsidRDefault="00156DB2" w:rsidP="001936DB">
      <w:pPr>
        <w:spacing w:after="0" w:line="240" w:lineRule="auto"/>
        <w:ind w:left="2160"/>
      </w:pPr>
      <w:r w:rsidRPr="001936DB">
        <w:t>Chair McElroy asked for a motion to approve the consent agenda with the following items:</w:t>
      </w:r>
    </w:p>
    <w:p w14:paraId="00BB7445" w14:textId="77777777" w:rsidR="00022437" w:rsidRPr="001936DB" w:rsidRDefault="00022437" w:rsidP="001936DB">
      <w:pPr>
        <w:spacing w:after="0" w:line="240" w:lineRule="auto"/>
        <w:ind w:left="2160"/>
      </w:pPr>
    </w:p>
    <w:p w14:paraId="29932041" w14:textId="74169C33" w:rsidR="00C7224B" w:rsidRPr="001936DB" w:rsidRDefault="00D828BB" w:rsidP="001936DB">
      <w:pPr>
        <w:spacing w:after="0" w:line="240" w:lineRule="auto"/>
        <w:ind w:left="1440" w:firstLine="720"/>
      </w:pPr>
      <w:r w:rsidRPr="001936DB">
        <w:t>Draft June 1</w:t>
      </w:r>
      <w:r w:rsidR="0089175E" w:rsidRPr="001936DB">
        <w:t>4</w:t>
      </w:r>
      <w:r w:rsidRPr="001936DB">
        <w:t xml:space="preserve"> Audit and Compliance Committee Meeting Minutes</w:t>
      </w:r>
    </w:p>
    <w:p w14:paraId="4D19E952" w14:textId="77777777" w:rsidR="00156DB2" w:rsidRPr="001936DB" w:rsidRDefault="00156DB2" w:rsidP="00156DB2">
      <w:pPr>
        <w:spacing w:after="0" w:line="240" w:lineRule="auto"/>
      </w:pPr>
    </w:p>
    <w:p w14:paraId="08402FDF" w14:textId="6B937995" w:rsidR="003F4DCE" w:rsidRPr="001936DB" w:rsidRDefault="00156DB2" w:rsidP="001936DB">
      <w:pPr>
        <w:spacing w:after="0" w:line="240" w:lineRule="auto"/>
        <w:ind w:left="2160"/>
      </w:pPr>
      <w:r w:rsidRPr="001936DB">
        <w:t xml:space="preserve">Trustee </w:t>
      </w:r>
      <w:r w:rsidR="0089175E" w:rsidRPr="001936DB">
        <w:t>Patel</w:t>
      </w:r>
      <w:r w:rsidRPr="001936DB">
        <w:t xml:space="preserve"> made a MOTION to approve</w:t>
      </w:r>
      <w:r w:rsidR="001936DB">
        <w:t xml:space="preserve">, and </w:t>
      </w:r>
      <w:r w:rsidRPr="001936DB">
        <w:t>Trustee Davis SECONDED</w:t>
      </w:r>
      <w:r w:rsidR="001936DB">
        <w:t>. T</w:t>
      </w:r>
      <w:r w:rsidRPr="001936DB">
        <w:t xml:space="preserve">he motion was APPROVED </w:t>
      </w:r>
      <w:r w:rsidR="001936DB">
        <w:t xml:space="preserve">unanimously </w:t>
      </w:r>
      <w:r w:rsidRPr="001936DB">
        <w:t>by the committee.</w:t>
      </w:r>
    </w:p>
    <w:p w14:paraId="0A5D3B00" w14:textId="77777777" w:rsidR="00156DB2" w:rsidRPr="001936DB" w:rsidRDefault="00156DB2" w:rsidP="00156DB2">
      <w:pPr>
        <w:spacing w:after="0" w:line="240" w:lineRule="auto"/>
      </w:pPr>
    </w:p>
    <w:p w14:paraId="6B243794" w14:textId="3D0BEF39" w:rsidR="002D4896" w:rsidRPr="001936DB" w:rsidRDefault="002D4896" w:rsidP="00F41CAB">
      <w:pPr>
        <w:pStyle w:val="Heading2"/>
        <w:rPr>
          <w:color w:val="FF0000"/>
        </w:rPr>
      </w:pPr>
      <w:r w:rsidRPr="001936DB">
        <w:t>Item 4</w:t>
      </w:r>
      <w:r w:rsidR="002B1675" w:rsidRPr="001936DB">
        <w:t xml:space="preserve"> </w:t>
      </w:r>
      <w:r w:rsidR="00022437">
        <w:tab/>
      </w:r>
      <w:r w:rsidR="00F41CAB">
        <w:tab/>
      </w:r>
      <w:r w:rsidR="00F41CAB">
        <w:tab/>
      </w:r>
      <w:r w:rsidRPr="001936DB">
        <w:t>Direct Support Organizations’ (DSOs) Audits and Form 990s</w:t>
      </w:r>
      <w:r w:rsidR="00617865" w:rsidRPr="001936DB">
        <w:t xml:space="preserve"> </w:t>
      </w:r>
    </w:p>
    <w:p w14:paraId="4298AA68" w14:textId="06E375F1" w:rsidR="0089175E" w:rsidRPr="00F41CAB" w:rsidRDefault="002D4896" w:rsidP="00F41CAB">
      <w:pPr>
        <w:ind w:left="2160"/>
      </w:pPr>
      <w:r w:rsidRPr="001936DB">
        <w:rPr>
          <w:bCs/>
        </w:rPr>
        <w:t xml:space="preserve">Vice President Bennett </w:t>
      </w:r>
      <w:r w:rsidR="0089175E" w:rsidRPr="001936DB">
        <w:rPr>
          <w:bCs/>
        </w:rPr>
        <w:t xml:space="preserve">confirmed </w:t>
      </w:r>
      <w:r w:rsidR="00022437">
        <w:rPr>
          <w:bCs/>
        </w:rPr>
        <w:t xml:space="preserve">that </w:t>
      </w:r>
      <w:r w:rsidR="0089175E" w:rsidRPr="001936DB">
        <w:rPr>
          <w:bCs/>
        </w:rPr>
        <w:t xml:space="preserve">James Moore </w:t>
      </w:r>
      <w:r w:rsidR="0096388D" w:rsidRPr="001936DB">
        <w:rPr>
          <w:bCs/>
        </w:rPr>
        <w:t xml:space="preserve">&amp; Co. </w:t>
      </w:r>
      <w:r w:rsidR="0089175E" w:rsidRPr="001936DB">
        <w:rPr>
          <w:bCs/>
        </w:rPr>
        <w:t xml:space="preserve">had presented </w:t>
      </w:r>
      <w:r w:rsidR="0089175E" w:rsidRPr="00F41CAB">
        <w:t xml:space="preserve">audits for the four DSOs to their </w:t>
      </w:r>
      <w:r w:rsidR="0096388D" w:rsidRPr="00F41CAB">
        <w:t xml:space="preserve">respective </w:t>
      </w:r>
      <w:r w:rsidR="0089175E" w:rsidRPr="00F41CAB">
        <w:t>Boards for discussion,</w:t>
      </w:r>
      <w:r w:rsidR="0096388D" w:rsidRPr="00F41CAB">
        <w:t xml:space="preserve"> and they had been thoroughly vetted by them.  </w:t>
      </w:r>
      <w:r w:rsidR="00022437" w:rsidRPr="00F41CAB">
        <w:t>Vice President Bennett stated that he was p</w:t>
      </w:r>
      <w:r w:rsidR="0096388D" w:rsidRPr="00F41CAB">
        <w:t>leased to report</w:t>
      </w:r>
      <w:r w:rsidR="0089175E" w:rsidRPr="00F41CAB">
        <w:t xml:space="preserve"> </w:t>
      </w:r>
      <w:r w:rsidR="00022437" w:rsidRPr="00F41CAB">
        <w:t xml:space="preserve">that </w:t>
      </w:r>
      <w:r w:rsidR="0089175E" w:rsidRPr="00F41CAB">
        <w:t xml:space="preserve">there were no issues, findings or adjustments required.  </w:t>
      </w:r>
      <w:r w:rsidR="00022437" w:rsidRPr="00F41CAB">
        <w:t>He added that, d</w:t>
      </w:r>
      <w:r w:rsidR="0089175E" w:rsidRPr="00F41CAB">
        <w:t xml:space="preserve">espite the pandemic, </w:t>
      </w:r>
      <w:r w:rsidR="00B128E8" w:rsidRPr="00F41CAB">
        <w:t xml:space="preserve">the </w:t>
      </w:r>
      <w:r w:rsidR="0089175E" w:rsidRPr="00F41CAB">
        <w:t xml:space="preserve">DSOs had generally had good years with all four DSOs reporting increases in </w:t>
      </w:r>
      <w:r w:rsidR="0089175E" w:rsidRPr="00F41CAB">
        <w:lastRenderedPageBreak/>
        <w:t xml:space="preserve">revenues. </w:t>
      </w:r>
      <w:r w:rsidR="00B128E8" w:rsidRPr="00F41CAB">
        <w:t xml:space="preserve"> Vice President Bennett stated that the University has</w:t>
      </w:r>
      <w:r w:rsidR="0096388D" w:rsidRPr="00F41CAB">
        <w:t xml:space="preserve"> a good relationship with the new auditors.</w:t>
      </w:r>
    </w:p>
    <w:p w14:paraId="0C7E7136" w14:textId="213C0FB3" w:rsidR="0096388D" w:rsidRPr="00F41CAB" w:rsidRDefault="003F4DCE" w:rsidP="00F41CAB">
      <w:pPr>
        <w:pStyle w:val="Heading2"/>
        <w:ind w:left="2160" w:hanging="2160"/>
        <w:rPr>
          <w:szCs w:val="24"/>
        </w:rPr>
      </w:pPr>
      <w:r w:rsidRPr="00F41CAB">
        <w:rPr>
          <w:szCs w:val="22"/>
        </w:rPr>
        <w:t xml:space="preserve">Item </w:t>
      </w:r>
      <w:r w:rsidR="002D4896" w:rsidRPr="00F41CAB">
        <w:rPr>
          <w:szCs w:val="22"/>
        </w:rPr>
        <w:t>5</w:t>
      </w:r>
      <w:r w:rsidR="002B1675" w:rsidRPr="00F41CAB">
        <w:rPr>
          <w:szCs w:val="22"/>
        </w:rPr>
        <w:t xml:space="preserve"> </w:t>
      </w:r>
      <w:r w:rsidR="00643166" w:rsidRPr="00F41CAB">
        <w:rPr>
          <w:szCs w:val="22"/>
        </w:rPr>
        <w:tab/>
      </w:r>
      <w:r w:rsidR="0096388D" w:rsidRPr="00F41CAB">
        <w:rPr>
          <w:szCs w:val="22"/>
        </w:rPr>
        <w:t>Board</w:t>
      </w:r>
      <w:r w:rsidR="0096388D" w:rsidRPr="00F41CAB">
        <w:rPr>
          <w:szCs w:val="24"/>
        </w:rPr>
        <w:t xml:space="preserve"> of Governors Request of DSO Review of Financial Internal Controls</w:t>
      </w:r>
    </w:p>
    <w:p w14:paraId="024A1851" w14:textId="68CAEAA2" w:rsidR="001F2D5E" w:rsidRPr="001936DB" w:rsidRDefault="001F2D5E" w:rsidP="00643166">
      <w:pPr>
        <w:pStyle w:val="Default"/>
        <w:ind w:left="2160"/>
        <w:rPr>
          <w:color w:val="auto"/>
          <w:sz w:val="22"/>
          <w:szCs w:val="22"/>
        </w:rPr>
      </w:pPr>
      <w:r w:rsidRPr="001936DB">
        <w:rPr>
          <w:color w:val="auto"/>
          <w:sz w:val="22"/>
          <w:szCs w:val="22"/>
        </w:rPr>
        <w:t xml:space="preserve">Vice President Bennett </w:t>
      </w:r>
      <w:r w:rsidR="00C45A96">
        <w:rPr>
          <w:color w:val="auto"/>
          <w:sz w:val="22"/>
          <w:szCs w:val="22"/>
        </w:rPr>
        <w:t>provided the Committee with a brief</w:t>
      </w:r>
      <w:r w:rsidRPr="001936DB">
        <w:rPr>
          <w:color w:val="auto"/>
          <w:sz w:val="22"/>
          <w:szCs w:val="22"/>
        </w:rPr>
        <w:t xml:space="preserve"> background </w:t>
      </w:r>
      <w:r w:rsidR="00643166">
        <w:rPr>
          <w:color w:val="auto"/>
          <w:sz w:val="22"/>
          <w:szCs w:val="22"/>
        </w:rPr>
        <w:t>on this request from the Board of Governors</w:t>
      </w:r>
      <w:r w:rsidRPr="001936DB">
        <w:rPr>
          <w:color w:val="auto"/>
          <w:sz w:val="22"/>
          <w:szCs w:val="22"/>
        </w:rPr>
        <w:t>.  He reminded the Board of a similar prior review where</w:t>
      </w:r>
      <w:r w:rsidR="00C45A96">
        <w:rPr>
          <w:color w:val="auto"/>
          <w:sz w:val="22"/>
          <w:szCs w:val="22"/>
        </w:rPr>
        <w:t>in</w:t>
      </w:r>
      <w:r w:rsidRPr="001936DB">
        <w:rPr>
          <w:color w:val="auto"/>
          <w:sz w:val="22"/>
          <w:szCs w:val="22"/>
        </w:rPr>
        <w:t xml:space="preserve"> another University in the system had </w:t>
      </w:r>
      <w:r w:rsidR="00C45A96">
        <w:rPr>
          <w:color w:val="auto"/>
          <w:sz w:val="22"/>
          <w:szCs w:val="22"/>
        </w:rPr>
        <w:t xml:space="preserve">had </w:t>
      </w:r>
      <w:r w:rsidRPr="001936DB">
        <w:rPr>
          <w:color w:val="auto"/>
          <w:sz w:val="22"/>
          <w:szCs w:val="22"/>
        </w:rPr>
        <w:t xml:space="preserve">an issue with carryforward funds, prompting the </w:t>
      </w:r>
      <w:r w:rsidR="00C45A96">
        <w:rPr>
          <w:color w:val="auto"/>
          <w:sz w:val="22"/>
          <w:szCs w:val="22"/>
        </w:rPr>
        <w:t>Board of Governors</w:t>
      </w:r>
      <w:r w:rsidRPr="001936DB">
        <w:rPr>
          <w:color w:val="auto"/>
          <w:sz w:val="22"/>
          <w:szCs w:val="22"/>
        </w:rPr>
        <w:t xml:space="preserve"> to instruct an external firm to complete an audit of internal controls for </w:t>
      </w:r>
      <w:r w:rsidR="00C45A96">
        <w:rPr>
          <w:color w:val="auto"/>
          <w:sz w:val="22"/>
          <w:szCs w:val="22"/>
        </w:rPr>
        <w:t>each</w:t>
      </w:r>
      <w:r w:rsidRPr="001936DB">
        <w:rPr>
          <w:color w:val="auto"/>
          <w:sz w:val="22"/>
          <w:szCs w:val="22"/>
        </w:rPr>
        <w:t xml:space="preserve"> university.  The external firm Crowe LLP had completed that review of UNF and had a couple of minor findings. </w:t>
      </w:r>
      <w:r w:rsidR="00C45A96">
        <w:rPr>
          <w:color w:val="auto"/>
          <w:sz w:val="22"/>
          <w:szCs w:val="22"/>
        </w:rPr>
        <w:t>Vice President Bennett relayed that, s</w:t>
      </w:r>
      <w:r w:rsidRPr="001936DB">
        <w:rPr>
          <w:color w:val="auto"/>
          <w:sz w:val="22"/>
          <w:szCs w:val="22"/>
        </w:rPr>
        <w:t>imilarly, this past year, another issue arose with a different university regarding embezzlement within a DSO</w:t>
      </w:r>
      <w:r w:rsidR="00C45A96">
        <w:rPr>
          <w:color w:val="auto"/>
          <w:sz w:val="22"/>
          <w:szCs w:val="22"/>
        </w:rPr>
        <w:t>,</w:t>
      </w:r>
      <w:r w:rsidRPr="001936DB">
        <w:rPr>
          <w:color w:val="auto"/>
          <w:sz w:val="22"/>
          <w:szCs w:val="22"/>
        </w:rPr>
        <w:t xml:space="preserve"> and </w:t>
      </w:r>
      <w:r w:rsidR="00C45A96">
        <w:rPr>
          <w:color w:val="auto"/>
          <w:sz w:val="22"/>
          <w:szCs w:val="22"/>
        </w:rPr>
        <w:t xml:space="preserve">that </w:t>
      </w:r>
      <w:r w:rsidRPr="001936DB">
        <w:rPr>
          <w:color w:val="auto"/>
          <w:sz w:val="22"/>
          <w:szCs w:val="22"/>
        </w:rPr>
        <w:t>the B</w:t>
      </w:r>
      <w:r w:rsidR="00C45A96">
        <w:rPr>
          <w:color w:val="auto"/>
          <w:sz w:val="22"/>
          <w:szCs w:val="22"/>
        </w:rPr>
        <w:t>oard of Governors</w:t>
      </w:r>
      <w:r w:rsidRPr="001936DB">
        <w:rPr>
          <w:color w:val="auto"/>
          <w:sz w:val="22"/>
          <w:szCs w:val="22"/>
        </w:rPr>
        <w:t xml:space="preserve"> has authorized another internal control review of all DSOs.  </w:t>
      </w:r>
      <w:r w:rsidR="00C45A96">
        <w:rPr>
          <w:color w:val="auto"/>
          <w:sz w:val="22"/>
          <w:szCs w:val="22"/>
        </w:rPr>
        <w:t xml:space="preserve">Vice President Bennett stated that </w:t>
      </w:r>
      <w:r w:rsidRPr="001936DB">
        <w:rPr>
          <w:color w:val="auto"/>
          <w:sz w:val="22"/>
          <w:szCs w:val="22"/>
        </w:rPr>
        <w:t>Crowe will also handle this review</w:t>
      </w:r>
      <w:r w:rsidR="00C45A96">
        <w:rPr>
          <w:color w:val="auto"/>
          <w:sz w:val="22"/>
          <w:szCs w:val="22"/>
        </w:rPr>
        <w:t xml:space="preserve">. He relayed that </w:t>
      </w:r>
      <w:r w:rsidRPr="001936DB">
        <w:rPr>
          <w:color w:val="auto"/>
          <w:sz w:val="22"/>
          <w:szCs w:val="22"/>
        </w:rPr>
        <w:t xml:space="preserve">work has already started with records requests, </w:t>
      </w:r>
      <w:r w:rsidR="00C45A96">
        <w:rPr>
          <w:color w:val="auto"/>
          <w:sz w:val="22"/>
          <w:szCs w:val="22"/>
        </w:rPr>
        <w:t xml:space="preserve">and Crowe will come to </w:t>
      </w:r>
      <w:r w:rsidRPr="001936DB">
        <w:rPr>
          <w:color w:val="auto"/>
          <w:sz w:val="22"/>
          <w:szCs w:val="22"/>
        </w:rPr>
        <w:t>campus December/January</w:t>
      </w:r>
      <w:r w:rsidR="00C45A96">
        <w:rPr>
          <w:color w:val="auto"/>
          <w:sz w:val="22"/>
          <w:szCs w:val="22"/>
        </w:rPr>
        <w:t>. Vice President Bennett added that the</w:t>
      </w:r>
      <w:r w:rsidRPr="001936DB">
        <w:rPr>
          <w:color w:val="auto"/>
          <w:sz w:val="22"/>
          <w:szCs w:val="22"/>
        </w:rPr>
        <w:t xml:space="preserve"> report is due </w:t>
      </w:r>
      <w:r w:rsidR="00C45A96">
        <w:rPr>
          <w:color w:val="auto"/>
          <w:sz w:val="22"/>
          <w:szCs w:val="22"/>
        </w:rPr>
        <w:t xml:space="preserve">at the </w:t>
      </w:r>
      <w:r w:rsidRPr="001936DB">
        <w:rPr>
          <w:color w:val="auto"/>
          <w:sz w:val="22"/>
          <w:szCs w:val="22"/>
        </w:rPr>
        <w:t>end of June 2022.  Vice President Bennett</w:t>
      </w:r>
      <w:r w:rsidR="00C45A96">
        <w:rPr>
          <w:color w:val="auto"/>
          <w:sz w:val="22"/>
          <w:szCs w:val="22"/>
        </w:rPr>
        <w:t xml:space="preserve"> stated that he</w:t>
      </w:r>
      <w:r w:rsidRPr="001936DB">
        <w:rPr>
          <w:color w:val="auto"/>
          <w:sz w:val="22"/>
          <w:szCs w:val="22"/>
        </w:rPr>
        <w:t xml:space="preserve"> will update the Committee with progress at </w:t>
      </w:r>
      <w:r w:rsidR="00C45A96">
        <w:rPr>
          <w:color w:val="auto"/>
          <w:sz w:val="22"/>
          <w:szCs w:val="22"/>
        </w:rPr>
        <w:t>its</w:t>
      </w:r>
      <w:r w:rsidRPr="001936DB">
        <w:rPr>
          <w:color w:val="auto"/>
          <w:sz w:val="22"/>
          <w:szCs w:val="22"/>
        </w:rPr>
        <w:t xml:space="preserve"> meeting.</w:t>
      </w:r>
    </w:p>
    <w:p w14:paraId="55BA5853" w14:textId="68DB5E63" w:rsidR="0050408D" w:rsidRPr="001936DB" w:rsidRDefault="0050408D" w:rsidP="003E4AD7">
      <w:pPr>
        <w:pStyle w:val="Default"/>
        <w:rPr>
          <w:bCs/>
          <w:sz w:val="22"/>
          <w:szCs w:val="22"/>
        </w:rPr>
      </w:pPr>
    </w:p>
    <w:p w14:paraId="42C0EDEE" w14:textId="2B6BAD38" w:rsidR="0050408D" w:rsidRPr="001936DB" w:rsidRDefault="0050408D" w:rsidP="0077707C">
      <w:pPr>
        <w:pStyle w:val="Default"/>
        <w:ind w:left="2160"/>
        <w:rPr>
          <w:bCs/>
          <w:sz w:val="22"/>
          <w:szCs w:val="22"/>
        </w:rPr>
      </w:pPr>
      <w:r w:rsidRPr="001936DB">
        <w:rPr>
          <w:bCs/>
          <w:sz w:val="22"/>
          <w:szCs w:val="22"/>
        </w:rPr>
        <w:t xml:space="preserve">Trustee Bryan commented that at the first audit UNF </w:t>
      </w:r>
      <w:r w:rsidR="0077707C">
        <w:rPr>
          <w:bCs/>
          <w:sz w:val="22"/>
          <w:szCs w:val="22"/>
        </w:rPr>
        <w:t>had been</w:t>
      </w:r>
      <w:r w:rsidRPr="001936DB">
        <w:rPr>
          <w:bCs/>
          <w:sz w:val="22"/>
          <w:szCs w:val="22"/>
        </w:rPr>
        <w:t xml:space="preserve"> one of the universities with the fewest findings</w:t>
      </w:r>
      <w:r w:rsidR="0077707C">
        <w:rPr>
          <w:bCs/>
          <w:sz w:val="22"/>
          <w:szCs w:val="22"/>
        </w:rPr>
        <w:t xml:space="preserve">. Vice President Bennett </w:t>
      </w:r>
      <w:r w:rsidRPr="001936DB">
        <w:rPr>
          <w:bCs/>
          <w:sz w:val="22"/>
          <w:szCs w:val="22"/>
        </w:rPr>
        <w:t>confirmed the findings were minor</w:t>
      </w:r>
      <w:r w:rsidR="0077707C">
        <w:rPr>
          <w:bCs/>
          <w:sz w:val="22"/>
          <w:szCs w:val="22"/>
        </w:rPr>
        <w:t xml:space="preserve"> and </w:t>
      </w:r>
      <w:r w:rsidRPr="001936DB">
        <w:rPr>
          <w:bCs/>
          <w:sz w:val="22"/>
          <w:szCs w:val="22"/>
        </w:rPr>
        <w:t>all policy</w:t>
      </w:r>
      <w:r w:rsidR="0020724D">
        <w:rPr>
          <w:bCs/>
          <w:sz w:val="22"/>
          <w:szCs w:val="22"/>
        </w:rPr>
        <w:t xml:space="preserve"> </w:t>
      </w:r>
      <w:r w:rsidRPr="001936DB">
        <w:rPr>
          <w:bCs/>
          <w:sz w:val="22"/>
          <w:szCs w:val="22"/>
        </w:rPr>
        <w:t>based.</w:t>
      </w:r>
    </w:p>
    <w:p w14:paraId="6EA343DC" w14:textId="086F4EE7" w:rsidR="0050408D" w:rsidRPr="001936DB" w:rsidRDefault="0050408D" w:rsidP="003E4AD7">
      <w:pPr>
        <w:pStyle w:val="Default"/>
        <w:rPr>
          <w:bCs/>
          <w:sz w:val="22"/>
          <w:szCs w:val="22"/>
        </w:rPr>
      </w:pPr>
    </w:p>
    <w:p w14:paraId="3132B0B0" w14:textId="23FFBC76" w:rsidR="0050408D" w:rsidRPr="001936DB" w:rsidRDefault="0050408D" w:rsidP="00F41CAB">
      <w:pPr>
        <w:pStyle w:val="Heading2"/>
      </w:pPr>
      <w:r w:rsidRPr="001936DB">
        <w:t xml:space="preserve">Item 6 </w:t>
      </w:r>
      <w:r w:rsidR="00F41CAB">
        <w:tab/>
      </w:r>
      <w:r w:rsidR="00F41CAB">
        <w:tab/>
      </w:r>
      <w:r w:rsidR="00F41CAB">
        <w:tab/>
      </w:r>
      <w:r w:rsidRPr="001936DB">
        <w:t>Performance Based Funding Data Integrity Audit – Scope Discussion</w:t>
      </w:r>
      <w:r w:rsidR="006E280E" w:rsidRPr="001936DB">
        <w:t xml:space="preserve"> </w:t>
      </w:r>
    </w:p>
    <w:p w14:paraId="7EAD8B50" w14:textId="442E6CE1" w:rsidR="0096388D" w:rsidRPr="001936DB" w:rsidRDefault="0050408D" w:rsidP="0020724D">
      <w:pPr>
        <w:pStyle w:val="Default"/>
        <w:ind w:left="2160"/>
        <w:rPr>
          <w:sz w:val="22"/>
          <w:szCs w:val="22"/>
        </w:rPr>
      </w:pPr>
      <w:r w:rsidRPr="001936DB">
        <w:rPr>
          <w:sz w:val="22"/>
          <w:szCs w:val="22"/>
        </w:rPr>
        <w:t xml:space="preserve">Ms. Hann, Chief Audit Executive, confirmed </w:t>
      </w:r>
      <w:r w:rsidR="004C3954" w:rsidRPr="001936DB">
        <w:rPr>
          <w:sz w:val="22"/>
          <w:szCs w:val="22"/>
        </w:rPr>
        <w:t xml:space="preserve">the Office of Internal Auditing is starting the Performance Based Funding Data Integrity Audit.  </w:t>
      </w:r>
      <w:r w:rsidR="0020724D">
        <w:rPr>
          <w:sz w:val="22"/>
          <w:szCs w:val="22"/>
        </w:rPr>
        <w:t>She stated that t</w:t>
      </w:r>
      <w:r w:rsidR="004C3954" w:rsidRPr="001936DB">
        <w:rPr>
          <w:sz w:val="22"/>
          <w:szCs w:val="22"/>
        </w:rPr>
        <w:t xml:space="preserve">his audit would be </w:t>
      </w:r>
      <w:proofErr w:type="gramStart"/>
      <w:r w:rsidRPr="001936DB">
        <w:rPr>
          <w:sz w:val="22"/>
          <w:szCs w:val="22"/>
        </w:rPr>
        <w:t>similar to</w:t>
      </w:r>
      <w:proofErr w:type="gramEnd"/>
      <w:r w:rsidRPr="001936DB">
        <w:rPr>
          <w:sz w:val="22"/>
          <w:szCs w:val="22"/>
        </w:rPr>
        <w:t xml:space="preserve"> </w:t>
      </w:r>
      <w:r w:rsidR="004C3954" w:rsidRPr="001936DB">
        <w:rPr>
          <w:sz w:val="22"/>
          <w:szCs w:val="22"/>
        </w:rPr>
        <w:t xml:space="preserve">the </w:t>
      </w:r>
      <w:r w:rsidRPr="001936DB">
        <w:rPr>
          <w:sz w:val="22"/>
          <w:szCs w:val="22"/>
        </w:rPr>
        <w:t xml:space="preserve">previous </w:t>
      </w:r>
      <w:r w:rsidR="004C3954" w:rsidRPr="001936DB">
        <w:rPr>
          <w:sz w:val="22"/>
          <w:szCs w:val="22"/>
        </w:rPr>
        <w:t xml:space="preserve">year’s </w:t>
      </w:r>
      <w:r w:rsidR="0020724D">
        <w:rPr>
          <w:sz w:val="22"/>
          <w:szCs w:val="22"/>
        </w:rPr>
        <w:t>Performance Based Funding A</w:t>
      </w:r>
      <w:r w:rsidRPr="001936DB">
        <w:rPr>
          <w:sz w:val="22"/>
          <w:szCs w:val="22"/>
        </w:rPr>
        <w:t>udit</w:t>
      </w:r>
      <w:r w:rsidR="004C3954" w:rsidRPr="001936DB">
        <w:rPr>
          <w:sz w:val="22"/>
          <w:szCs w:val="22"/>
        </w:rPr>
        <w:t xml:space="preserve">.  </w:t>
      </w:r>
      <w:r w:rsidR="0020724D">
        <w:rPr>
          <w:sz w:val="22"/>
          <w:szCs w:val="22"/>
        </w:rPr>
        <w:t>She noted that the</w:t>
      </w:r>
      <w:r w:rsidR="004C3954" w:rsidRPr="001936DB">
        <w:rPr>
          <w:sz w:val="22"/>
          <w:szCs w:val="22"/>
        </w:rPr>
        <w:t xml:space="preserve"> audit scope does not include metric</w:t>
      </w:r>
      <w:r w:rsidRPr="001936DB">
        <w:rPr>
          <w:sz w:val="22"/>
          <w:szCs w:val="22"/>
        </w:rPr>
        <w:t xml:space="preserve"> calculations</w:t>
      </w:r>
      <w:r w:rsidR="0020724D">
        <w:rPr>
          <w:sz w:val="22"/>
          <w:szCs w:val="22"/>
        </w:rPr>
        <w:t xml:space="preserve">. She stated that it </w:t>
      </w:r>
      <w:r w:rsidR="004C3954" w:rsidRPr="001936DB">
        <w:rPr>
          <w:sz w:val="22"/>
          <w:szCs w:val="22"/>
        </w:rPr>
        <w:t>instead tests the</w:t>
      </w:r>
      <w:r w:rsidRPr="001936DB">
        <w:rPr>
          <w:sz w:val="22"/>
          <w:szCs w:val="22"/>
        </w:rPr>
        <w:t xml:space="preserve"> data</w:t>
      </w:r>
      <w:r w:rsidR="004C3954" w:rsidRPr="001936DB">
        <w:rPr>
          <w:sz w:val="22"/>
          <w:szCs w:val="22"/>
        </w:rPr>
        <w:t xml:space="preserve"> integrity used for the </w:t>
      </w:r>
      <w:r w:rsidR="00045916" w:rsidRPr="001936DB">
        <w:rPr>
          <w:sz w:val="22"/>
          <w:szCs w:val="22"/>
        </w:rPr>
        <w:t>calculations</w:t>
      </w:r>
      <w:r w:rsidRPr="001936DB">
        <w:rPr>
          <w:sz w:val="22"/>
          <w:szCs w:val="22"/>
        </w:rPr>
        <w:t>.</w:t>
      </w:r>
      <w:r w:rsidR="0020724D">
        <w:rPr>
          <w:sz w:val="22"/>
          <w:szCs w:val="22"/>
        </w:rPr>
        <w:t xml:space="preserve"> Ms. Hann stated that the Office of Internal Auditing </w:t>
      </w:r>
      <w:r w:rsidRPr="001936DB">
        <w:rPr>
          <w:sz w:val="22"/>
          <w:szCs w:val="22"/>
        </w:rPr>
        <w:t>will be working with Institutional Research and other academic units across campus</w:t>
      </w:r>
      <w:r w:rsidR="0020724D">
        <w:rPr>
          <w:sz w:val="22"/>
          <w:szCs w:val="22"/>
        </w:rPr>
        <w:t xml:space="preserve"> and that the a</w:t>
      </w:r>
      <w:r w:rsidRPr="001936DB">
        <w:rPr>
          <w:sz w:val="22"/>
          <w:szCs w:val="22"/>
        </w:rPr>
        <w:t xml:space="preserve">udit results will be reported back to the </w:t>
      </w:r>
      <w:r w:rsidR="0020724D">
        <w:rPr>
          <w:sz w:val="22"/>
          <w:szCs w:val="22"/>
        </w:rPr>
        <w:t>C</w:t>
      </w:r>
      <w:r w:rsidRPr="001936DB">
        <w:rPr>
          <w:sz w:val="22"/>
          <w:szCs w:val="22"/>
        </w:rPr>
        <w:t>ommittee early next year</w:t>
      </w:r>
      <w:r w:rsidR="0020724D">
        <w:rPr>
          <w:sz w:val="22"/>
          <w:szCs w:val="22"/>
        </w:rPr>
        <w:t xml:space="preserve">. Ms. Hann relayed that </w:t>
      </w:r>
      <w:r w:rsidRPr="001936DB">
        <w:rPr>
          <w:sz w:val="22"/>
          <w:szCs w:val="22"/>
        </w:rPr>
        <w:t xml:space="preserve">the certification form is due March </w:t>
      </w:r>
      <w:r w:rsidR="0020724D" w:rsidRPr="0020724D">
        <w:rPr>
          <w:sz w:val="22"/>
          <w:szCs w:val="22"/>
        </w:rPr>
        <w:t>1</w:t>
      </w:r>
      <w:r w:rsidR="00A922FB" w:rsidRPr="0020724D">
        <w:rPr>
          <w:sz w:val="22"/>
          <w:szCs w:val="22"/>
        </w:rPr>
        <w:t>,</w:t>
      </w:r>
      <w:r w:rsidR="00A922FB" w:rsidRPr="001936DB">
        <w:rPr>
          <w:sz w:val="22"/>
          <w:szCs w:val="22"/>
        </w:rPr>
        <w:t xml:space="preserve"> 2022</w:t>
      </w:r>
      <w:r w:rsidRPr="001936DB">
        <w:rPr>
          <w:sz w:val="22"/>
          <w:szCs w:val="22"/>
        </w:rPr>
        <w:t xml:space="preserve">.  </w:t>
      </w:r>
      <w:r w:rsidR="0020724D">
        <w:rPr>
          <w:sz w:val="22"/>
          <w:szCs w:val="22"/>
        </w:rPr>
        <w:t>She also</w:t>
      </w:r>
      <w:r w:rsidRPr="001936DB">
        <w:rPr>
          <w:sz w:val="22"/>
          <w:szCs w:val="22"/>
        </w:rPr>
        <w:t xml:space="preserve"> outlined the objectives of this audit – review of data controls, timeliness of the audit</w:t>
      </w:r>
      <w:r w:rsidR="00A922FB" w:rsidRPr="001936DB">
        <w:rPr>
          <w:sz w:val="22"/>
          <w:szCs w:val="22"/>
        </w:rPr>
        <w:t xml:space="preserve"> and any </w:t>
      </w:r>
      <w:r w:rsidR="00A922FB" w:rsidRPr="001936DB">
        <w:rPr>
          <w:sz w:val="22"/>
          <w:szCs w:val="22"/>
        </w:rPr>
        <w:lastRenderedPageBreak/>
        <w:t xml:space="preserve">corrections or resubmissions.  There were no questions from the </w:t>
      </w:r>
      <w:r w:rsidR="0020724D">
        <w:rPr>
          <w:sz w:val="22"/>
          <w:szCs w:val="22"/>
        </w:rPr>
        <w:t>C</w:t>
      </w:r>
      <w:r w:rsidR="00A922FB" w:rsidRPr="001936DB">
        <w:rPr>
          <w:sz w:val="22"/>
          <w:szCs w:val="22"/>
        </w:rPr>
        <w:t>ommittee.</w:t>
      </w:r>
    </w:p>
    <w:p w14:paraId="0271A40F" w14:textId="77777777" w:rsidR="00A922FB" w:rsidRPr="001936DB" w:rsidRDefault="00A922FB" w:rsidP="003E4AD7">
      <w:pPr>
        <w:pStyle w:val="Default"/>
        <w:rPr>
          <w:b/>
          <w:sz w:val="22"/>
          <w:szCs w:val="22"/>
        </w:rPr>
      </w:pPr>
    </w:p>
    <w:p w14:paraId="629E9BC8" w14:textId="4E44CEAD" w:rsidR="00A922FB" w:rsidRPr="001936DB" w:rsidRDefault="00A922FB" w:rsidP="00E44050">
      <w:pPr>
        <w:spacing w:after="0" w:line="240" w:lineRule="auto"/>
        <w:ind w:left="2160"/>
      </w:pPr>
      <w:r w:rsidRPr="001936DB">
        <w:t xml:space="preserve">Trustee Bryan made a MOTION to </w:t>
      </w:r>
      <w:r w:rsidR="00E44050">
        <w:t>APPROVE</w:t>
      </w:r>
      <w:r w:rsidRPr="001936DB">
        <w:t xml:space="preserve"> the scope and objectives of the Performance Based Funding Data Integrity Audit for this year.  </w:t>
      </w:r>
      <w:r w:rsidR="00E44050">
        <w:t xml:space="preserve">And </w:t>
      </w:r>
      <w:r w:rsidRPr="001936DB">
        <w:t xml:space="preserve">Trustee Patel SECONDED.  The </w:t>
      </w:r>
      <w:r w:rsidR="006C40BA">
        <w:t>C</w:t>
      </w:r>
      <w:r w:rsidRPr="001936DB">
        <w:t xml:space="preserve">ommittee </w:t>
      </w:r>
      <w:r w:rsidR="006C40BA">
        <w:t xml:space="preserve">unanimously </w:t>
      </w:r>
      <w:r w:rsidRPr="001936DB">
        <w:t>APPROVED the motion.</w:t>
      </w:r>
    </w:p>
    <w:p w14:paraId="70279613" w14:textId="77777777" w:rsidR="0096388D" w:rsidRPr="001936DB" w:rsidRDefault="0096388D" w:rsidP="003E4AD7">
      <w:pPr>
        <w:pStyle w:val="Default"/>
        <w:rPr>
          <w:b/>
          <w:sz w:val="22"/>
          <w:szCs w:val="22"/>
        </w:rPr>
      </w:pPr>
    </w:p>
    <w:p w14:paraId="2821F0EF" w14:textId="0DF56C93" w:rsidR="009B7E20" w:rsidRPr="001936DB" w:rsidRDefault="00A922FB" w:rsidP="00F41CAB">
      <w:pPr>
        <w:pStyle w:val="Heading2"/>
      </w:pPr>
      <w:r w:rsidRPr="001936DB">
        <w:t xml:space="preserve">Item 7 </w:t>
      </w:r>
      <w:r w:rsidR="00167349">
        <w:tab/>
      </w:r>
      <w:r w:rsidR="00167349">
        <w:tab/>
      </w:r>
      <w:r w:rsidR="00167349">
        <w:tab/>
      </w:r>
      <w:r w:rsidR="009B7E20" w:rsidRPr="001936DB">
        <w:t>Office of Internal Auditing</w:t>
      </w:r>
      <w:r w:rsidR="006410DB" w:rsidRPr="001936DB">
        <w:t xml:space="preserve"> </w:t>
      </w:r>
      <w:r w:rsidR="00B16A7C" w:rsidRPr="001936DB">
        <w:t>Quarterly Update</w:t>
      </w:r>
      <w:r w:rsidR="00617865" w:rsidRPr="001936DB">
        <w:t xml:space="preserve"> </w:t>
      </w:r>
      <w:r w:rsidRPr="001936DB">
        <w:t xml:space="preserve">and Annual Report </w:t>
      </w:r>
    </w:p>
    <w:p w14:paraId="23DB0D8A" w14:textId="73CA266A" w:rsidR="003F07D8" w:rsidRPr="001936DB" w:rsidRDefault="00F01077" w:rsidP="00167349">
      <w:pPr>
        <w:pStyle w:val="Default"/>
        <w:ind w:left="2160"/>
        <w:rPr>
          <w:sz w:val="22"/>
          <w:szCs w:val="22"/>
        </w:rPr>
      </w:pPr>
      <w:r w:rsidRPr="001936DB">
        <w:rPr>
          <w:sz w:val="22"/>
          <w:szCs w:val="22"/>
        </w:rPr>
        <w:t xml:space="preserve">Ms. </w:t>
      </w:r>
      <w:r w:rsidR="00167349">
        <w:rPr>
          <w:sz w:val="22"/>
          <w:szCs w:val="22"/>
        </w:rPr>
        <w:t xml:space="preserve">Hann </w:t>
      </w:r>
      <w:r w:rsidRPr="001936DB">
        <w:rPr>
          <w:sz w:val="22"/>
          <w:szCs w:val="22"/>
        </w:rPr>
        <w:t>pr</w:t>
      </w:r>
      <w:r w:rsidR="003E4AD7" w:rsidRPr="001936DB">
        <w:rPr>
          <w:sz w:val="22"/>
          <w:szCs w:val="22"/>
        </w:rPr>
        <w:t>esented</w:t>
      </w:r>
      <w:r w:rsidRPr="001936DB">
        <w:rPr>
          <w:sz w:val="22"/>
          <w:szCs w:val="22"/>
        </w:rPr>
        <w:t xml:space="preserve"> the </w:t>
      </w:r>
      <w:r w:rsidR="009B7E20" w:rsidRPr="001936DB">
        <w:rPr>
          <w:sz w:val="22"/>
          <w:szCs w:val="22"/>
        </w:rPr>
        <w:t xml:space="preserve">Office of Internal Auditing </w:t>
      </w:r>
      <w:r w:rsidR="00A922FB" w:rsidRPr="001936DB">
        <w:rPr>
          <w:sz w:val="22"/>
          <w:szCs w:val="22"/>
        </w:rPr>
        <w:t>FY21 Annual Report</w:t>
      </w:r>
      <w:r w:rsidR="004C3954" w:rsidRPr="001936DB">
        <w:rPr>
          <w:sz w:val="22"/>
          <w:szCs w:val="22"/>
        </w:rPr>
        <w:t xml:space="preserve"> and quarterly update</w:t>
      </w:r>
      <w:r w:rsidRPr="001936DB">
        <w:rPr>
          <w:sz w:val="22"/>
          <w:szCs w:val="22"/>
        </w:rPr>
        <w:t xml:space="preserve">. </w:t>
      </w:r>
      <w:r w:rsidR="00167349">
        <w:rPr>
          <w:sz w:val="22"/>
          <w:szCs w:val="22"/>
        </w:rPr>
        <w:t xml:space="preserve">She noted that it had </w:t>
      </w:r>
      <w:r w:rsidR="007D224A" w:rsidRPr="001936DB">
        <w:rPr>
          <w:sz w:val="22"/>
          <w:szCs w:val="22"/>
        </w:rPr>
        <w:t>been a busy year</w:t>
      </w:r>
      <w:r w:rsidR="00167349">
        <w:rPr>
          <w:sz w:val="22"/>
          <w:szCs w:val="22"/>
        </w:rPr>
        <w:t xml:space="preserve"> - </w:t>
      </w:r>
      <w:r w:rsidR="007D224A" w:rsidRPr="001936DB">
        <w:rPr>
          <w:sz w:val="22"/>
          <w:szCs w:val="22"/>
        </w:rPr>
        <w:t>following up on previous audits, continuing with P</w:t>
      </w:r>
      <w:r w:rsidR="00167349">
        <w:rPr>
          <w:sz w:val="22"/>
          <w:szCs w:val="22"/>
        </w:rPr>
        <w:t>-c</w:t>
      </w:r>
      <w:r w:rsidR="007D224A" w:rsidRPr="001936DB">
        <w:rPr>
          <w:sz w:val="22"/>
          <w:szCs w:val="22"/>
        </w:rPr>
        <w:t xml:space="preserve">ard audits which are now more centered on </w:t>
      </w:r>
      <w:r w:rsidR="00964C27" w:rsidRPr="001936DB">
        <w:rPr>
          <w:sz w:val="22"/>
          <w:szCs w:val="22"/>
        </w:rPr>
        <w:t>d</w:t>
      </w:r>
      <w:r w:rsidR="007D224A" w:rsidRPr="001936DB">
        <w:rPr>
          <w:sz w:val="22"/>
          <w:szCs w:val="22"/>
        </w:rPr>
        <w:t>ivision</w:t>
      </w:r>
      <w:r w:rsidR="00964C27" w:rsidRPr="001936DB">
        <w:rPr>
          <w:sz w:val="22"/>
          <w:szCs w:val="22"/>
        </w:rPr>
        <w:t>al reporting</w:t>
      </w:r>
      <w:r w:rsidR="007D224A" w:rsidRPr="001936DB">
        <w:rPr>
          <w:sz w:val="22"/>
          <w:szCs w:val="22"/>
        </w:rPr>
        <w:t xml:space="preserve"> and </w:t>
      </w:r>
      <w:r w:rsidR="00964C27" w:rsidRPr="001936DB">
        <w:rPr>
          <w:sz w:val="22"/>
          <w:szCs w:val="22"/>
        </w:rPr>
        <w:t>completed</w:t>
      </w:r>
      <w:r w:rsidR="007D224A" w:rsidRPr="001936DB">
        <w:rPr>
          <w:sz w:val="22"/>
          <w:szCs w:val="22"/>
        </w:rPr>
        <w:t xml:space="preserve"> three consulting engagements</w:t>
      </w:r>
      <w:r w:rsidR="00964C27" w:rsidRPr="001936DB">
        <w:rPr>
          <w:sz w:val="22"/>
          <w:szCs w:val="22"/>
        </w:rPr>
        <w:t xml:space="preserve"> in FY21</w:t>
      </w:r>
      <w:r w:rsidR="007D224A" w:rsidRPr="001936DB">
        <w:rPr>
          <w:sz w:val="22"/>
          <w:szCs w:val="22"/>
        </w:rPr>
        <w:t xml:space="preserve">.   Personnel in the office are diverse, </w:t>
      </w:r>
      <w:r w:rsidR="00964C27" w:rsidRPr="001936DB">
        <w:rPr>
          <w:sz w:val="22"/>
          <w:szCs w:val="22"/>
        </w:rPr>
        <w:t>along with</w:t>
      </w:r>
      <w:r w:rsidR="007D224A" w:rsidRPr="001936DB">
        <w:rPr>
          <w:sz w:val="22"/>
          <w:szCs w:val="22"/>
        </w:rPr>
        <w:t xml:space="preserve"> staff </w:t>
      </w:r>
      <w:r w:rsidR="00964C27" w:rsidRPr="001936DB">
        <w:rPr>
          <w:sz w:val="22"/>
          <w:szCs w:val="22"/>
        </w:rPr>
        <w:t xml:space="preserve">that </w:t>
      </w:r>
      <w:r w:rsidR="007D224A" w:rsidRPr="001936DB">
        <w:rPr>
          <w:sz w:val="22"/>
          <w:szCs w:val="22"/>
        </w:rPr>
        <w:t xml:space="preserve">are </w:t>
      </w:r>
      <w:r w:rsidR="00045916" w:rsidRPr="001936DB">
        <w:rPr>
          <w:sz w:val="22"/>
          <w:szCs w:val="22"/>
        </w:rPr>
        <w:t>certified</w:t>
      </w:r>
      <w:r w:rsidR="007D224A" w:rsidRPr="001936DB">
        <w:rPr>
          <w:sz w:val="22"/>
          <w:szCs w:val="22"/>
        </w:rPr>
        <w:t xml:space="preserve"> and have many years of experience in higher education auditing.</w:t>
      </w:r>
    </w:p>
    <w:p w14:paraId="7D2105C3" w14:textId="77777777" w:rsidR="003F07D8" w:rsidRPr="001936DB" w:rsidRDefault="003F07D8" w:rsidP="002B1675">
      <w:pPr>
        <w:pStyle w:val="Default"/>
        <w:rPr>
          <w:sz w:val="22"/>
          <w:szCs w:val="22"/>
        </w:rPr>
      </w:pPr>
    </w:p>
    <w:p w14:paraId="083C8507" w14:textId="6D46F687" w:rsidR="00AE3192" w:rsidRPr="001936DB" w:rsidRDefault="00964C27" w:rsidP="00B078ED">
      <w:pPr>
        <w:pStyle w:val="Default"/>
        <w:ind w:left="2160"/>
        <w:rPr>
          <w:sz w:val="22"/>
          <w:szCs w:val="22"/>
        </w:rPr>
      </w:pPr>
      <w:r w:rsidRPr="001936DB">
        <w:rPr>
          <w:sz w:val="22"/>
          <w:szCs w:val="22"/>
        </w:rPr>
        <w:t xml:space="preserve">Ms. Julia Hann, Chief Audit Executive, also presented </w:t>
      </w:r>
      <w:r w:rsidR="003E4AD7" w:rsidRPr="001936DB">
        <w:rPr>
          <w:sz w:val="22"/>
          <w:szCs w:val="22"/>
        </w:rPr>
        <w:t>first quarter</w:t>
      </w:r>
      <w:r w:rsidRPr="001936DB">
        <w:rPr>
          <w:sz w:val="22"/>
          <w:szCs w:val="22"/>
        </w:rPr>
        <w:t xml:space="preserve"> updates which included</w:t>
      </w:r>
      <w:r w:rsidR="003E4AD7" w:rsidRPr="001936DB">
        <w:rPr>
          <w:sz w:val="22"/>
          <w:szCs w:val="22"/>
        </w:rPr>
        <w:t xml:space="preserve">, </w:t>
      </w:r>
      <w:r w:rsidR="007D224A" w:rsidRPr="001936DB">
        <w:rPr>
          <w:sz w:val="22"/>
          <w:szCs w:val="22"/>
        </w:rPr>
        <w:t>two P</w:t>
      </w:r>
      <w:r w:rsidR="00977B55">
        <w:rPr>
          <w:sz w:val="22"/>
          <w:szCs w:val="22"/>
        </w:rPr>
        <w:t>-c</w:t>
      </w:r>
      <w:r w:rsidR="007D224A" w:rsidRPr="001936DB">
        <w:rPr>
          <w:sz w:val="22"/>
          <w:szCs w:val="22"/>
        </w:rPr>
        <w:t>ard</w:t>
      </w:r>
      <w:r w:rsidR="003E4AD7" w:rsidRPr="001936DB">
        <w:rPr>
          <w:sz w:val="22"/>
          <w:szCs w:val="22"/>
        </w:rPr>
        <w:t xml:space="preserve"> audit report</w:t>
      </w:r>
      <w:r w:rsidR="007D224A" w:rsidRPr="001936DB">
        <w:rPr>
          <w:sz w:val="22"/>
          <w:szCs w:val="22"/>
        </w:rPr>
        <w:t>s i</w:t>
      </w:r>
      <w:r w:rsidR="003E4AD7" w:rsidRPr="001936DB">
        <w:rPr>
          <w:sz w:val="22"/>
          <w:szCs w:val="22"/>
        </w:rPr>
        <w:t>ssued</w:t>
      </w:r>
      <w:r w:rsidR="007D224A" w:rsidRPr="001936DB">
        <w:rPr>
          <w:sz w:val="22"/>
          <w:szCs w:val="22"/>
        </w:rPr>
        <w:t xml:space="preserve">, both ranked low </w:t>
      </w:r>
      <w:r w:rsidR="00150610" w:rsidRPr="001936DB">
        <w:rPr>
          <w:sz w:val="22"/>
          <w:szCs w:val="22"/>
        </w:rPr>
        <w:t xml:space="preserve">risk </w:t>
      </w:r>
      <w:r w:rsidR="007D224A" w:rsidRPr="001936DB">
        <w:rPr>
          <w:sz w:val="22"/>
          <w:szCs w:val="22"/>
        </w:rPr>
        <w:t>with minor recommendations</w:t>
      </w:r>
      <w:r w:rsidRPr="001936DB">
        <w:rPr>
          <w:sz w:val="22"/>
          <w:szCs w:val="22"/>
        </w:rPr>
        <w:t xml:space="preserve"> and</w:t>
      </w:r>
      <w:r w:rsidR="00045916" w:rsidRPr="001936DB">
        <w:rPr>
          <w:sz w:val="22"/>
          <w:szCs w:val="22"/>
        </w:rPr>
        <w:t xml:space="preserve"> </w:t>
      </w:r>
      <w:r w:rsidRPr="001936DB">
        <w:rPr>
          <w:sz w:val="22"/>
          <w:szCs w:val="22"/>
        </w:rPr>
        <w:t>o</w:t>
      </w:r>
      <w:r w:rsidR="007D224A" w:rsidRPr="001936DB">
        <w:rPr>
          <w:sz w:val="22"/>
          <w:szCs w:val="22"/>
        </w:rPr>
        <w:t>ne internal audit for Housing also ranked low</w:t>
      </w:r>
      <w:r w:rsidR="00150610" w:rsidRPr="001936DB">
        <w:rPr>
          <w:sz w:val="22"/>
          <w:szCs w:val="22"/>
        </w:rPr>
        <w:t xml:space="preserve"> risk</w:t>
      </w:r>
      <w:r w:rsidR="007D224A" w:rsidRPr="001936DB">
        <w:rPr>
          <w:sz w:val="22"/>
          <w:szCs w:val="22"/>
        </w:rPr>
        <w:t xml:space="preserve">.  </w:t>
      </w:r>
      <w:r w:rsidRPr="001936DB">
        <w:rPr>
          <w:sz w:val="22"/>
          <w:szCs w:val="22"/>
        </w:rPr>
        <w:t>Eighteen</w:t>
      </w:r>
      <w:r w:rsidR="007D224A" w:rsidRPr="001936DB">
        <w:rPr>
          <w:sz w:val="22"/>
          <w:szCs w:val="22"/>
        </w:rPr>
        <w:t xml:space="preserve"> follow up items from previous audits have been closed</w:t>
      </w:r>
      <w:r w:rsidR="00AE3192" w:rsidRPr="001936DB">
        <w:rPr>
          <w:sz w:val="22"/>
          <w:szCs w:val="22"/>
        </w:rPr>
        <w:t xml:space="preserve">.  </w:t>
      </w:r>
    </w:p>
    <w:p w14:paraId="5C58666F" w14:textId="77777777" w:rsidR="00AE3192" w:rsidRPr="001936DB" w:rsidRDefault="00AE3192" w:rsidP="002B1675">
      <w:pPr>
        <w:pStyle w:val="Default"/>
        <w:rPr>
          <w:sz w:val="22"/>
          <w:szCs w:val="22"/>
        </w:rPr>
      </w:pPr>
    </w:p>
    <w:p w14:paraId="775EDC65" w14:textId="7B45DC32" w:rsidR="007D224A" w:rsidRPr="001936DB" w:rsidRDefault="00AE3192" w:rsidP="00B078ED">
      <w:pPr>
        <w:pStyle w:val="Default"/>
        <w:ind w:left="2160"/>
        <w:rPr>
          <w:sz w:val="22"/>
          <w:szCs w:val="22"/>
        </w:rPr>
      </w:pPr>
      <w:r w:rsidRPr="001936DB">
        <w:rPr>
          <w:sz w:val="22"/>
          <w:szCs w:val="22"/>
        </w:rPr>
        <w:t>Ruth Lopez, Assistant Vice President of Student Affairs</w:t>
      </w:r>
      <w:r w:rsidR="00B078ED">
        <w:rPr>
          <w:sz w:val="22"/>
          <w:szCs w:val="22"/>
        </w:rPr>
        <w:t>,</w:t>
      </w:r>
      <w:r w:rsidRPr="001936DB">
        <w:rPr>
          <w:sz w:val="22"/>
          <w:szCs w:val="22"/>
        </w:rPr>
        <w:t xml:space="preserve"> gave an update </w:t>
      </w:r>
      <w:r w:rsidR="00CE54A1">
        <w:rPr>
          <w:sz w:val="22"/>
          <w:szCs w:val="22"/>
        </w:rPr>
        <w:t>on</w:t>
      </w:r>
      <w:r w:rsidRPr="001936DB">
        <w:rPr>
          <w:sz w:val="22"/>
          <w:szCs w:val="22"/>
        </w:rPr>
        <w:t xml:space="preserve"> the corrective actions taken</w:t>
      </w:r>
      <w:r w:rsidR="00150610" w:rsidRPr="001936DB">
        <w:rPr>
          <w:sz w:val="22"/>
          <w:szCs w:val="22"/>
        </w:rPr>
        <w:t xml:space="preserve"> from the Minors on Campus </w:t>
      </w:r>
      <w:r w:rsidR="00B078ED">
        <w:rPr>
          <w:sz w:val="22"/>
          <w:szCs w:val="22"/>
        </w:rPr>
        <w:t>A</w:t>
      </w:r>
      <w:r w:rsidR="00150610" w:rsidRPr="001936DB">
        <w:rPr>
          <w:sz w:val="22"/>
          <w:szCs w:val="22"/>
        </w:rPr>
        <w:t>udit</w:t>
      </w:r>
      <w:r w:rsidRPr="001936DB">
        <w:rPr>
          <w:sz w:val="22"/>
          <w:szCs w:val="22"/>
        </w:rPr>
        <w:t xml:space="preserve">.  </w:t>
      </w:r>
      <w:r w:rsidR="00CE54A1">
        <w:rPr>
          <w:sz w:val="22"/>
          <w:szCs w:val="22"/>
        </w:rPr>
        <w:t>She stated that a</w:t>
      </w:r>
      <w:r w:rsidR="007F5BDE" w:rsidRPr="001936DB">
        <w:rPr>
          <w:sz w:val="22"/>
          <w:szCs w:val="22"/>
        </w:rPr>
        <w:t xml:space="preserve"> taskforce ha</w:t>
      </w:r>
      <w:r w:rsidR="00CE54A1">
        <w:rPr>
          <w:sz w:val="22"/>
          <w:szCs w:val="22"/>
        </w:rPr>
        <w:t>d</w:t>
      </w:r>
      <w:r w:rsidR="007F5BDE" w:rsidRPr="001936DB">
        <w:rPr>
          <w:sz w:val="22"/>
          <w:szCs w:val="22"/>
        </w:rPr>
        <w:t xml:space="preserve"> been set up including H</w:t>
      </w:r>
      <w:r w:rsidR="00CE54A1">
        <w:rPr>
          <w:sz w:val="22"/>
          <w:szCs w:val="22"/>
        </w:rPr>
        <w:t>uman Resources</w:t>
      </w:r>
      <w:r w:rsidR="007F5BDE" w:rsidRPr="001936DB">
        <w:rPr>
          <w:sz w:val="22"/>
          <w:szCs w:val="22"/>
        </w:rPr>
        <w:t>, E</w:t>
      </w:r>
      <w:r w:rsidR="00FB7001">
        <w:rPr>
          <w:sz w:val="22"/>
          <w:szCs w:val="22"/>
        </w:rPr>
        <w:t xml:space="preserve">nvironmental </w:t>
      </w:r>
      <w:r w:rsidR="007F5BDE" w:rsidRPr="001936DB">
        <w:rPr>
          <w:sz w:val="22"/>
          <w:szCs w:val="22"/>
        </w:rPr>
        <w:t>H</w:t>
      </w:r>
      <w:r w:rsidR="00FB7001">
        <w:rPr>
          <w:sz w:val="22"/>
          <w:szCs w:val="22"/>
        </w:rPr>
        <w:t xml:space="preserve">ealth </w:t>
      </w:r>
      <w:r w:rsidR="007F5BDE" w:rsidRPr="001936DB">
        <w:rPr>
          <w:sz w:val="22"/>
          <w:szCs w:val="22"/>
        </w:rPr>
        <w:t>&amp;</w:t>
      </w:r>
      <w:r w:rsidR="00FB7001">
        <w:rPr>
          <w:sz w:val="22"/>
          <w:szCs w:val="22"/>
        </w:rPr>
        <w:t xml:space="preserve"> </w:t>
      </w:r>
      <w:r w:rsidR="007F5BDE" w:rsidRPr="001936DB">
        <w:rPr>
          <w:sz w:val="22"/>
          <w:szCs w:val="22"/>
        </w:rPr>
        <w:t>S</w:t>
      </w:r>
      <w:r w:rsidR="00FB7001">
        <w:rPr>
          <w:sz w:val="22"/>
          <w:szCs w:val="22"/>
        </w:rPr>
        <w:t>afety</w:t>
      </w:r>
      <w:r w:rsidR="007F5BDE" w:rsidRPr="001936DB">
        <w:rPr>
          <w:sz w:val="22"/>
          <w:szCs w:val="22"/>
        </w:rPr>
        <w:t xml:space="preserve"> and Recreation and Wellness to centralize the process, identify authority and responsibilities.  Recreation and Wellness was recognized as the department best suited to handle this </w:t>
      </w:r>
      <w:r w:rsidR="00D00EC7" w:rsidRPr="001936DB">
        <w:rPr>
          <w:sz w:val="22"/>
          <w:szCs w:val="22"/>
        </w:rPr>
        <w:t>responsibility</w:t>
      </w:r>
      <w:r w:rsidR="007F5BDE" w:rsidRPr="001936DB">
        <w:rPr>
          <w:sz w:val="22"/>
          <w:szCs w:val="22"/>
        </w:rPr>
        <w:t xml:space="preserve">.  This will give a clear chain of command and establish </w:t>
      </w:r>
      <w:r w:rsidR="00D00EC7" w:rsidRPr="001936DB">
        <w:rPr>
          <w:sz w:val="22"/>
          <w:szCs w:val="22"/>
        </w:rPr>
        <w:t>consistencies</w:t>
      </w:r>
      <w:r w:rsidR="007F5BDE" w:rsidRPr="001936DB">
        <w:rPr>
          <w:sz w:val="22"/>
          <w:szCs w:val="22"/>
        </w:rPr>
        <w:t xml:space="preserve"> for all camps on campus.  </w:t>
      </w:r>
      <w:r w:rsidR="00FB7001">
        <w:rPr>
          <w:sz w:val="22"/>
          <w:szCs w:val="22"/>
        </w:rPr>
        <w:t xml:space="preserve">Assistant Vice President Lopez stated that they </w:t>
      </w:r>
      <w:r w:rsidR="007F5BDE" w:rsidRPr="001936DB">
        <w:rPr>
          <w:sz w:val="22"/>
          <w:szCs w:val="22"/>
        </w:rPr>
        <w:t xml:space="preserve">are beginning to phase </w:t>
      </w:r>
      <w:r w:rsidR="00D00EC7" w:rsidRPr="001936DB">
        <w:rPr>
          <w:sz w:val="22"/>
          <w:szCs w:val="22"/>
        </w:rPr>
        <w:t xml:space="preserve">in </w:t>
      </w:r>
      <w:r w:rsidR="007F5BDE" w:rsidRPr="001936DB">
        <w:rPr>
          <w:sz w:val="22"/>
          <w:szCs w:val="22"/>
        </w:rPr>
        <w:t xml:space="preserve">and educate </w:t>
      </w:r>
      <w:r w:rsidR="00D00EC7" w:rsidRPr="001936DB">
        <w:rPr>
          <w:sz w:val="22"/>
          <w:szCs w:val="22"/>
        </w:rPr>
        <w:t xml:space="preserve">on </w:t>
      </w:r>
      <w:r w:rsidR="007F5BDE" w:rsidRPr="001936DB">
        <w:rPr>
          <w:sz w:val="22"/>
          <w:szCs w:val="22"/>
        </w:rPr>
        <w:t>unified procedures</w:t>
      </w:r>
      <w:r w:rsidR="00FB7001">
        <w:rPr>
          <w:sz w:val="22"/>
          <w:szCs w:val="22"/>
        </w:rPr>
        <w:t xml:space="preserve"> and that </w:t>
      </w:r>
      <w:r w:rsidR="00D00EC7" w:rsidRPr="001936DB">
        <w:rPr>
          <w:sz w:val="22"/>
          <w:szCs w:val="22"/>
        </w:rPr>
        <w:t xml:space="preserve">there will be a </w:t>
      </w:r>
      <w:r w:rsidR="007F5BDE" w:rsidRPr="001936DB">
        <w:rPr>
          <w:sz w:val="22"/>
          <w:szCs w:val="22"/>
        </w:rPr>
        <w:t>review of summer camps,</w:t>
      </w:r>
      <w:r w:rsidR="00D00EC7" w:rsidRPr="001936DB">
        <w:rPr>
          <w:sz w:val="22"/>
          <w:szCs w:val="22"/>
        </w:rPr>
        <w:t xml:space="preserve"> to </w:t>
      </w:r>
      <w:proofErr w:type="gramStart"/>
      <w:r w:rsidR="00D00EC7" w:rsidRPr="001936DB">
        <w:rPr>
          <w:sz w:val="22"/>
          <w:szCs w:val="22"/>
        </w:rPr>
        <w:t>include</w:t>
      </w:r>
      <w:r w:rsidR="00FB7001">
        <w:rPr>
          <w:sz w:val="22"/>
          <w:szCs w:val="22"/>
        </w:rPr>
        <w:t>:</w:t>
      </w:r>
      <w:proofErr w:type="gramEnd"/>
      <w:r w:rsidR="007F5BDE" w:rsidRPr="001936DB">
        <w:rPr>
          <w:sz w:val="22"/>
          <w:szCs w:val="22"/>
        </w:rPr>
        <w:t xml:space="preserve"> liability insurance</w:t>
      </w:r>
      <w:r w:rsidR="00D00EC7" w:rsidRPr="001936DB">
        <w:rPr>
          <w:sz w:val="22"/>
          <w:szCs w:val="22"/>
        </w:rPr>
        <w:t>, mak</w:t>
      </w:r>
      <w:r w:rsidR="00150610" w:rsidRPr="001936DB">
        <w:rPr>
          <w:sz w:val="22"/>
          <w:szCs w:val="22"/>
        </w:rPr>
        <w:t>ing</w:t>
      </w:r>
      <w:r w:rsidR="00D00EC7" w:rsidRPr="001936DB">
        <w:rPr>
          <w:sz w:val="22"/>
          <w:szCs w:val="22"/>
        </w:rPr>
        <w:t xml:space="preserve"> sure</w:t>
      </w:r>
      <w:r w:rsidR="007F5BDE" w:rsidRPr="001936DB">
        <w:rPr>
          <w:sz w:val="22"/>
          <w:szCs w:val="22"/>
        </w:rPr>
        <w:t xml:space="preserve"> market</w:t>
      </w:r>
      <w:r w:rsidR="00D00EC7" w:rsidRPr="001936DB">
        <w:rPr>
          <w:sz w:val="22"/>
          <w:szCs w:val="22"/>
        </w:rPr>
        <w:t>ing</w:t>
      </w:r>
      <w:r w:rsidR="007F5BDE" w:rsidRPr="001936DB">
        <w:rPr>
          <w:sz w:val="22"/>
          <w:szCs w:val="22"/>
        </w:rPr>
        <w:t xml:space="preserve"> materials </w:t>
      </w:r>
      <w:r w:rsidR="00D00EC7" w:rsidRPr="001936DB">
        <w:rPr>
          <w:sz w:val="22"/>
          <w:szCs w:val="22"/>
        </w:rPr>
        <w:t xml:space="preserve">are </w:t>
      </w:r>
      <w:r w:rsidR="007F5BDE" w:rsidRPr="001936DB">
        <w:rPr>
          <w:sz w:val="22"/>
          <w:szCs w:val="22"/>
        </w:rPr>
        <w:t>consistent</w:t>
      </w:r>
      <w:r w:rsidR="00D00EC7" w:rsidRPr="001936DB">
        <w:rPr>
          <w:sz w:val="22"/>
          <w:szCs w:val="22"/>
        </w:rPr>
        <w:t>, d</w:t>
      </w:r>
      <w:r w:rsidR="007F5BDE" w:rsidRPr="001936DB">
        <w:rPr>
          <w:sz w:val="22"/>
          <w:szCs w:val="22"/>
        </w:rPr>
        <w:t>evelop</w:t>
      </w:r>
      <w:r w:rsidR="00FB7001">
        <w:rPr>
          <w:sz w:val="22"/>
          <w:szCs w:val="22"/>
        </w:rPr>
        <w:t>ing</w:t>
      </w:r>
      <w:r w:rsidR="007F5BDE" w:rsidRPr="001936DB">
        <w:rPr>
          <w:sz w:val="22"/>
          <w:szCs w:val="22"/>
        </w:rPr>
        <w:t xml:space="preserve"> protocol</w:t>
      </w:r>
      <w:r w:rsidR="00D00EC7" w:rsidRPr="001936DB">
        <w:rPr>
          <w:sz w:val="22"/>
          <w:szCs w:val="22"/>
        </w:rPr>
        <w:t>s</w:t>
      </w:r>
      <w:r w:rsidR="007F5BDE" w:rsidRPr="001936DB">
        <w:rPr>
          <w:sz w:val="22"/>
          <w:szCs w:val="22"/>
        </w:rPr>
        <w:t>, updat</w:t>
      </w:r>
      <w:r w:rsidR="00FB7001">
        <w:rPr>
          <w:sz w:val="22"/>
          <w:szCs w:val="22"/>
        </w:rPr>
        <w:t xml:space="preserve">ing </w:t>
      </w:r>
      <w:r w:rsidR="00D00EC7" w:rsidRPr="001936DB">
        <w:rPr>
          <w:sz w:val="22"/>
          <w:szCs w:val="22"/>
        </w:rPr>
        <w:t>c</w:t>
      </w:r>
      <w:r w:rsidR="007F5BDE" w:rsidRPr="001936DB">
        <w:rPr>
          <w:sz w:val="22"/>
          <w:szCs w:val="22"/>
        </w:rPr>
        <w:t>am</w:t>
      </w:r>
      <w:r w:rsidR="00D00EC7" w:rsidRPr="001936DB">
        <w:rPr>
          <w:sz w:val="22"/>
          <w:szCs w:val="22"/>
        </w:rPr>
        <w:t xml:space="preserve">p </w:t>
      </w:r>
      <w:r w:rsidR="007F5BDE" w:rsidRPr="001936DB">
        <w:rPr>
          <w:sz w:val="22"/>
          <w:szCs w:val="22"/>
        </w:rPr>
        <w:t>staffing</w:t>
      </w:r>
      <w:r w:rsidR="00FB7001">
        <w:rPr>
          <w:sz w:val="22"/>
          <w:szCs w:val="22"/>
        </w:rPr>
        <w:t xml:space="preserve"> and </w:t>
      </w:r>
      <w:r w:rsidR="00D00EC7" w:rsidRPr="001936DB">
        <w:rPr>
          <w:sz w:val="22"/>
          <w:szCs w:val="22"/>
        </w:rPr>
        <w:t xml:space="preserve">including </w:t>
      </w:r>
      <w:r w:rsidR="007F5BDE" w:rsidRPr="001936DB">
        <w:rPr>
          <w:sz w:val="22"/>
          <w:szCs w:val="22"/>
        </w:rPr>
        <w:t>background checks.</w:t>
      </w:r>
      <w:r w:rsidR="00D00EC7" w:rsidRPr="001936DB">
        <w:rPr>
          <w:sz w:val="22"/>
          <w:szCs w:val="22"/>
        </w:rPr>
        <w:t xml:space="preserve">  Trustee Bryan commended the good work, commenting this will </w:t>
      </w:r>
      <w:r w:rsidR="00D00EC7" w:rsidRPr="001936DB">
        <w:rPr>
          <w:sz w:val="22"/>
          <w:szCs w:val="22"/>
        </w:rPr>
        <w:lastRenderedPageBreak/>
        <w:t xml:space="preserve">build relationships with children who may become Ospreys in the future.  </w:t>
      </w:r>
      <w:r w:rsidR="00F94DE7">
        <w:rPr>
          <w:sz w:val="22"/>
          <w:szCs w:val="22"/>
        </w:rPr>
        <w:t>He stated that, i</w:t>
      </w:r>
      <w:r w:rsidR="00D00EC7" w:rsidRPr="001936DB">
        <w:rPr>
          <w:sz w:val="22"/>
          <w:szCs w:val="22"/>
        </w:rPr>
        <w:t>mportantly, risks for the University are being minimized.</w:t>
      </w:r>
    </w:p>
    <w:p w14:paraId="4E42BC6A" w14:textId="75CFFDD4" w:rsidR="00D325C3" w:rsidRPr="001936DB" w:rsidRDefault="00D325C3" w:rsidP="003F4DCE">
      <w:pPr>
        <w:spacing w:after="0" w:line="240" w:lineRule="auto"/>
      </w:pPr>
    </w:p>
    <w:p w14:paraId="28D8F00A" w14:textId="41088F7F" w:rsidR="000961A9" w:rsidRPr="001936DB" w:rsidRDefault="003F4DCE" w:rsidP="00F41CAB">
      <w:pPr>
        <w:pStyle w:val="Heading2"/>
      </w:pPr>
      <w:r w:rsidRPr="001936DB">
        <w:t xml:space="preserve">Item </w:t>
      </w:r>
      <w:r w:rsidR="000E323C" w:rsidRPr="001936DB">
        <w:t>8</w:t>
      </w:r>
      <w:r w:rsidR="002B1675" w:rsidRPr="001936DB">
        <w:t xml:space="preserve"> </w:t>
      </w:r>
      <w:r w:rsidR="00CE54A1">
        <w:tab/>
      </w:r>
      <w:r w:rsidR="00CE54A1">
        <w:tab/>
      </w:r>
      <w:r w:rsidR="00CE54A1">
        <w:tab/>
      </w:r>
      <w:r w:rsidR="000961A9" w:rsidRPr="001936DB">
        <w:t>Proposed Amended Regulation 4.0050R Employment of Relatives</w:t>
      </w:r>
      <w:r w:rsidR="00150610" w:rsidRPr="001936DB">
        <w:t xml:space="preserve"> </w:t>
      </w:r>
    </w:p>
    <w:p w14:paraId="75BA3DAE" w14:textId="1B684BE4" w:rsidR="000961A9" w:rsidRPr="001936DB" w:rsidRDefault="000961A9" w:rsidP="00CE54A1">
      <w:pPr>
        <w:spacing w:after="0" w:line="240" w:lineRule="auto"/>
        <w:ind w:left="2160"/>
        <w:rPr>
          <w:bCs/>
        </w:rPr>
      </w:pPr>
      <w:r w:rsidRPr="001936DB">
        <w:t>Dr. Joann Campbell, Associate Vice President</w:t>
      </w:r>
      <w:r w:rsidR="00045916" w:rsidRPr="001936DB">
        <w:t xml:space="preserve">, Chief </w:t>
      </w:r>
      <w:r w:rsidRPr="001936DB">
        <w:t xml:space="preserve">Compliance </w:t>
      </w:r>
      <w:r w:rsidR="00045916" w:rsidRPr="001936DB">
        <w:t xml:space="preserve">and Ethics </w:t>
      </w:r>
      <w:r w:rsidRPr="001936DB">
        <w:t>Officer, presented a summary of changes to the regulation, clarifying to whom it relates</w:t>
      </w:r>
      <w:r w:rsidR="00F94DE7">
        <w:t xml:space="preserve">. She stated that </w:t>
      </w:r>
      <w:r w:rsidRPr="001936DB">
        <w:t>definitions have been updated</w:t>
      </w:r>
      <w:r w:rsidR="00F94DE7">
        <w:t xml:space="preserve"> and referenced </w:t>
      </w:r>
      <w:r w:rsidRPr="001936DB">
        <w:t>disclosure obligations</w:t>
      </w:r>
      <w:r w:rsidR="00F94DE7">
        <w:t xml:space="preserve"> and </w:t>
      </w:r>
      <w:r w:rsidRPr="001936DB">
        <w:t>exceptions</w:t>
      </w:r>
      <w:r w:rsidR="00F94DE7">
        <w:t xml:space="preserve">. Associate Vice President Campbell spoke about </w:t>
      </w:r>
      <w:r w:rsidRPr="001936DB">
        <w:t>how this regulation is now included in the annual acknowledgement completed by all University employees</w:t>
      </w:r>
      <w:r w:rsidR="00D20A5A">
        <w:t xml:space="preserve"> and confirmed that the proposed amendments were </w:t>
      </w:r>
      <w:r w:rsidRPr="001936DB">
        <w:t>widely distributed for comment before the meeting.</w:t>
      </w:r>
    </w:p>
    <w:p w14:paraId="59A8AB4E" w14:textId="77777777" w:rsidR="000961A9" w:rsidRPr="001936DB" w:rsidRDefault="000961A9" w:rsidP="00706480">
      <w:pPr>
        <w:spacing w:after="0" w:line="240" w:lineRule="auto"/>
        <w:rPr>
          <w:b/>
        </w:rPr>
      </w:pPr>
    </w:p>
    <w:p w14:paraId="48F64CCA" w14:textId="79352DB8" w:rsidR="000961A9" w:rsidRPr="001936DB" w:rsidRDefault="000961A9" w:rsidP="00CE54A1">
      <w:pPr>
        <w:spacing w:after="0" w:line="240" w:lineRule="auto"/>
        <w:ind w:left="2160"/>
      </w:pPr>
      <w:r w:rsidRPr="001936DB">
        <w:t xml:space="preserve">Trustee Patel made a MOTION to </w:t>
      </w:r>
      <w:r w:rsidR="00D20A5A">
        <w:t>APPROVE</w:t>
      </w:r>
      <w:r w:rsidRPr="001936DB">
        <w:t xml:space="preserve"> the </w:t>
      </w:r>
      <w:r w:rsidR="00D20A5A">
        <w:t>proposed amended</w:t>
      </w:r>
      <w:r w:rsidRPr="001936DB">
        <w:t xml:space="preserve"> regulation</w:t>
      </w:r>
      <w:r w:rsidR="00D20A5A">
        <w:t xml:space="preserve">, and </w:t>
      </w:r>
      <w:r w:rsidRPr="001936DB">
        <w:t xml:space="preserve">Trustee Davis SECONDED.  The committee APPROVED </w:t>
      </w:r>
      <w:r w:rsidR="00D20A5A">
        <w:t>the proposed amended regulation unanimously.</w:t>
      </w:r>
    </w:p>
    <w:p w14:paraId="1C686402" w14:textId="77777777" w:rsidR="000961A9" w:rsidRPr="001936DB" w:rsidRDefault="000961A9" w:rsidP="00706480">
      <w:pPr>
        <w:spacing w:after="0" w:line="240" w:lineRule="auto"/>
        <w:rPr>
          <w:b/>
        </w:rPr>
      </w:pPr>
    </w:p>
    <w:p w14:paraId="5E9707A7" w14:textId="6ED1B66E" w:rsidR="00826318" w:rsidRPr="001936DB" w:rsidRDefault="000961A9" w:rsidP="00F41CAB">
      <w:pPr>
        <w:pStyle w:val="Heading2"/>
        <w:rPr>
          <w:color w:val="FF0000"/>
        </w:rPr>
      </w:pPr>
      <w:r w:rsidRPr="001936DB">
        <w:t xml:space="preserve">Item 9 </w:t>
      </w:r>
      <w:r w:rsidR="00CE54A1">
        <w:tab/>
      </w:r>
      <w:r w:rsidR="00CE54A1">
        <w:tab/>
      </w:r>
      <w:r w:rsidR="00CE54A1">
        <w:tab/>
      </w:r>
      <w:r w:rsidR="00826318" w:rsidRPr="001936DB">
        <w:t xml:space="preserve">Compliance </w:t>
      </w:r>
      <w:r w:rsidR="00EC5350" w:rsidRPr="001936DB">
        <w:t>Program Update</w:t>
      </w:r>
      <w:r w:rsidR="00826318" w:rsidRPr="001936DB">
        <w:t xml:space="preserve"> and Annual Report </w:t>
      </w:r>
    </w:p>
    <w:p w14:paraId="283E79DB" w14:textId="0C0B0B15" w:rsidR="000E323C" w:rsidRPr="001936DB" w:rsidRDefault="00ED4312" w:rsidP="00CE54A1">
      <w:pPr>
        <w:spacing w:after="0" w:line="240" w:lineRule="auto"/>
        <w:ind w:left="2160"/>
      </w:pPr>
      <w:bookmarkStart w:id="0" w:name="_Hlk84586101"/>
      <w:r w:rsidRPr="001936DB">
        <w:t>Associate Vice President</w:t>
      </w:r>
      <w:bookmarkEnd w:id="0"/>
      <w:r w:rsidR="00EC6CBB">
        <w:t xml:space="preserve"> Campbell gave </w:t>
      </w:r>
      <w:r w:rsidR="00706480" w:rsidRPr="001936DB">
        <w:t xml:space="preserve">the </w:t>
      </w:r>
      <w:r w:rsidR="00826318" w:rsidRPr="001936DB">
        <w:t>Compliance Office’s Annual Report</w:t>
      </w:r>
      <w:r w:rsidR="000E323C" w:rsidRPr="001936DB">
        <w:t xml:space="preserve">. </w:t>
      </w:r>
      <w:r w:rsidR="00516447">
        <w:t>She stated that t</w:t>
      </w:r>
      <w:r w:rsidR="000E323C" w:rsidRPr="001936DB">
        <w:t xml:space="preserve">he </w:t>
      </w:r>
      <w:r w:rsidR="000E323C" w:rsidRPr="00FB7001">
        <w:rPr>
          <w:i/>
          <w:iCs/>
        </w:rPr>
        <w:t xml:space="preserve">Informed Ospreys </w:t>
      </w:r>
      <w:r w:rsidR="00516447">
        <w:t>p</w:t>
      </w:r>
      <w:r w:rsidR="000E323C" w:rsidRPr="00516447">
        <w:t>rogram</w:t>
      </w:r>
      <w:r w:rsidR="000E323C" w:rsidRPr="001936DB">
        <w:t xml:space="preserve"> continues to be a success with opportunities to expand training offered to students and staff. </w:t>
      </w:r>
      <w:r w:rsidR="00516447">
        <w:t>Dr. Campbell also referenced the E</w:t>
      </w:r>
      <w:r w:rsidR="000E323C" w:rsidRPr="001936DB">
        <w:t>xport Control website covering foreign influence</w:t>
      </w:r>
      <w:r w:rsidR="00516447">
        <w:t xml:space="preserve"> and </w:t>
      </w:r>
      <w:r w:rsidR="000E323C" w:rsidRPr="001936DB">
        <w:t xml:space="preserve">vetting of research </w:t>
      </w:r>
      <w:r w:rsidR="00516447">
        <w:t xml:space="preserve">which </w:t>
      </w:r>
      <w:r w:rsidR="000E323C" w:rsidRPr="001936DB">
        <w:t xml:space="preserve">gives clear and transparent information.  </w:t>
      </w:r>
      <w:r w:rsidR="00516447">
        <w:t>Associate Vice President Campbell stated that she</w:t>
      </w:r>
      <w:r w:rsidR="00150610" w:rsidRPr="001936DB">
        <w:t xml:space="preserve"> has served on w</w:t>
      </w:r>
      <w:r w:rsidR="000E323C" w:rsidRPr="001936DB">
        <w:t xml:space="preserve">orkgroups to update regulations such as Title IX, </w:t>
      </w:r>
      <w:r w:rsidR="00516447">
        <w:t xml:space="preserve">as well as </w:t>
      </w:r>
      <w:proofErr w:type="gramStart"/>
      <w:r w:rsidR="00516447">
        <w:t xml:space="preserve">the </w:t>
      </w:r>
      <w:r w:rsidR="000E323C" w:rsidRPr="001936DB">
        <w:t xml:space="preserve"> NCAA</w:t>
      </w:r>
      <w:proofErr w:type="gramEnd"/>
      <w:r w:rsidR="000E323C" w:rsidRPr="001936DB">
        <w:t xml:space="preserve"> and ASUN workgroup. </w:t>
      </w:r>
      <w:r w:rsidR="00516447">
        <w:t>She added that they are c</w:t>
      </w:r>
      <w:r w:rsidR="000E323C" w:rsidRPr="001936DB">
        <w:t xml:space="preserve">ontinuing to focus on training. </w:t>
      </w:r>
      <w:r w:rsidR="00516447">
        <w:t>Associate Vice President Campbell stated that, w</w:t>
      </w:r>
      <w:r w:rsidR="000E323C" w:rsidRPr="001936DB">
        <w:t>ithin the SUS system, UNF is at the forefront for E</w:t>
      </w:r>
      <w:r w:rsidR="00516447">
        <w:t>RM</w:t>
      </w:r>
      <w:r w:rsidR="000E323C" w:rsidRPr="001936DB">
        <w:t>.</w:t>
      </w:r>
      <w:r w:rsidR="000961A9" w:rsidRPr="001936DB">
        <w:t xml:space="preserve">  </w:t>
      </w:r>
      <w:r w:rsidR="00516447">
        <w:t>She also stated that t</w:t>
      </w:r>
      <w:r w:rsidR="00045916" w:rsidRPr="001936DB">
        <w:t xml:space="preserve">he </w:t>
      </w:r>
      <w:r w:rsidR="000961A9" w:rsidRPr="001936DB">
        <w:t>B</w:t>
      </w:r>
      <w:r w:rsidR="00516447">
        <w:t>oard of Governors</w:t>
      </w:r>
      <w:r w:rsidR="000961A9" w:rsidRPr="001936DB">
        <w:t xml:space="preserve"> has instituted a 5-year program revie</w:t>
      </w:r>
      <w:r w:rsidR="00516447">
        <w:t>w. She noted that</w:t>
      </w:r>
      <w:r w:rsidR="000961A9" w:rsidRPr="001936DB">
        <w:t xml:space="preserve"> this is the first year</w:t>
      </w:r>
      <w:r w:rsidR="00516447">
        <w:t>,</w:t>
      </w:r>
      <w:r w:rsidR="000961A9" w:rsidRPr="001936DB">
        <w:t xml:space="preserve"> and external reviewers will be </w:t>
      </w:r>
      <w:r w:rsidR="00045916" w:rsidRPr="001936DB">
        <w:t>evaluating</w:t>
      </w:r>
      <w:r w:rsidR="000961A9" w:rsidRPr="001936DB">
        <w:t xml:space="preserve"> UNF</w:t>
      </w:r>
      <w:r w:rsidR="00045916" w:rsidRPr="001936DB">
        <w:t xml:space="preserve">’s program and making recommendations for </w:t>
      </w:r>
      <w:r w:rsidR="00516447">
        <w:t xml:space="preserve">any </w:t>
      </w:r>
      <w:r w:rsidR="00045916" w:rsidRPr="001936DB">
        <w:t>improvement</w:t>
      </w:r>
      <w:r w:rsidR="00516447">
        <w:t>s</w:t>
      </w:r>
      <w:r w:rsidR="000961A9" w:rsidRPr="001936DB">
        <w:t xml:space="preserve">. </w:t>
      </w:r>
      <w:r w:rsidR="00516447">
        <w:t>Dr. Campbell shared that the University is</w:t>
      </w:r>
      <w:r w:rsidR="000961A9" w:rsidRPr="001936DB">
        <w:t xml:space="preserve"> completing </w:t>
      </w:r>
      <w:r w:rsidR="00516447">
        <w:t>its</w:t>
      </w:r>
      <w:r w:rsidR="000961A9" w:rsidRPr="001936DB">
        <w:t xml:space="preserve"> self-assessment, </w:t>
      </w:r>
      <w:r w:rsidR="00516447">
        <w:t xml:space="preserve">and </w:t>
      </w:r>
      <w:r w:rsidR="000961A9" w:rsidRPr="001936DB">
        <w:t xml:space="preserve">interviews with key stakeholders will be held before </w:t>
      </w:r>
      <w:r w:rsidR="00516447">
        <w:t>the</w:t>
      </w:r>
      <w:r w:rsidR="000961A9" w:rsidRPr="001936DB">
        <w:t xml:space="preserve"> written report in January 2022.</w:t>
      </w:r>
    </w:p>
    <w:p w14:paraId="41071FC5" w14:textId="77777777" w:rsidR="000E323C" w:rsidRPr="001936DB" w:rsidRDefault="000E323C" w:rsidP="002B1675">
      <w:pPr>
        <w:spacing w:after="0" w:line="240" w:lineRule="auto"/>
      </w:pPr>
    </w:p>
    <w:p w14:paraId="354171D4" w14:textId="2221FCD0" w:rsidR="000961A9" w:rsidRPr="001936DB" w:rsidRDefault="000961A9" w:rsidP="00F41CAB">
      <w:pPr>
        <w:pStyle w:val="Heading2"/>
      </w:pPr>
      <w:r w:rsidRPr="001936DB">
        <w:lastRenderedPageBreak/>
        <w:t xml:space="preserve">Item 10 </w:t>
      </w:r>
      <w:r w:rsidR="00991F2C">
        <w:tab/>
      </w:r>
      <w:r w:rsidR="00F41CAB">
        <w:tab/>
      </w:r>
      <w:r w:rsidRPr="001936DB">
        <w:t>B</w:t>
      </w:r>
      <w:r w:rsidR="00991F2C">
        <w:t>oard of Governors</w:t>
      </w:r>
      <w:r w:rsidRPr="001936DB">
        <w:t xml:space="preserve"> Certification for Sponsored Research Program</w:t>
      </w:r>
      <w:r w:rsidR="00150610" w:rsidRPr="001936DB">
        <w:t xml:space="preserve"> </w:t>
      </w:r>
    </w:p>
    <w:p w14:paraId="22037BFE" w14:textId="77777777" w:rsidR="00AA2ECE" w:rsidRDefault="000961A9" w:rsidP="00AA2ECE">
      <w:pPr>
        <w:spacing w:after="0" w:line="240" w:lineRule="auto"/>
        <w:ind w:left="2160"/>
      </w:pPr>
      <w:r w:rsidRPr="001936DB">
        <w:t>Associate Vice President</w:t>
      </w:r>
      <w:r w:rsidR="00991F2C">
        <w:t xml:space="preserve"> Campbell </w:t>
      </w:r>
      <w:r w:rsidR="00701DF5" w:rsidRPr="001936DB">
        <w:t xml:space="preserve">confirmed </w:t>
      </w:r>
      <w:r w:rsidR="00991F2C">
        <w:t xml:space="preserve">that </w:t>
      </w:r>
      <w:r w:rsidR="00701DF5" w:rsidRPr="001936DB">
        <w:t xml:space="preserve">the </w:t>
      </w:r>
      <w:r w:rsidR="00991F2C">
        <w:t xml:space="preserve">Board of </w:t>
      </w:r>
      <w:r w:rsidR="00701DF5" w:rsidRPr="001936DB">
        <w:t>G</w:t>
      </w:r>
      <w:r w:rsidR="00991F2C">
        <w:t>overnors</w:t>
      </w:r>
      <w:r w:rsidR="00701DF5" w:rsidRPr="001936DB">
        <w:t xml:space="preserve"> requires an annual certification of UNF’s compliance with </w:t>
      </w:r>
      <w:r w:rsidR="00FD7AFC">
        <w:t>the Board of Governors</w:t>
      </w:r>
      <w:r w:rsidR="00701DF5" w:rsidRPr="001936DB">
        <w:t xml:space="preserve"> 10.002 Sponsored Research</w:t>
      </w:r>
      <w:r w:rsidR="00FD7AFC">
        <w:t xml:space="preserve"> regulation</w:t>
      </w:r>
      <w:r w:rsidR="00701DF5" w:rsidRPr="001936DB">
        <w:t>.</w:t>
      </w:r>
      <w:r w:rsidR="00FD7AFC">
        <w:t xml:space="preserve"> She stated that the</w:t>
      </w:r>
      <w:r w:rsidR="00701DF5" w:rsidRPr="001936DB">
        <w:t xml:space="preserve"> report had already been submitted. </w:t>
      </w:r>
      <w:r w:rsidR="00FD7AFC">
        <w:t xml:space="preserve">The Committee did not have any questions. </w:t>
      </w:r>
    </w:p>
    <w:p w14:paraId="160D8843" w14:textId="77777777" w:rsidR="00AA2ECE" w:rsidRDefault="00AA2ECE" w:rsidP="00AA2ECE">
      <w:pPr>
        <w:spacing w:after="0" w:line="240" w:lineRule="auto"/>
        <w:ind w:left="2160"/>
      </w:pPr>
    </w:p>
    <w:p w14:paraId="7B2A4088" w14:textId="1153ABBD" w:rsidR="003F4DCE" w:rsidRPr="00AA2ECE" w:rsidRDefault="003F4DCE" w:rsidP="00F41CAB">
      <w:pPr>
        <w:pStyle w:val="Heading2"/>
        <w:ind w:left="2160" w:hanging="2160"/>
      </w:pPr>
      <w:r w:rsidRPr="001936DB">
        <w:t xml:space="preserve">Item </w:t>
      </w:r>
      <w:r w:rsidR="009C748B" w:rsidRPr="001936DB">
        <w:t>1</w:t>
      </w:r>
      <w:r w:rsidR="00701DF5" w:rsidRPr="001936DB">
        <w:t>1</w:t>
      </w:r>
      <w:r w:rsidR="002B1675" w:rsidRPr="001936DB">
        <w:t xml:space="preserve"> </w:t>
      </w:r>
      <w:r w:rsidR="00AA2ECE">
        <w:tab/>
      </w:r>
      <w:r w:rsidR="00701DF5" w:rsidRPr="001936DB">
        <w:t xml:space="preserve">Compliance, Ethics and Risk Oversight Committee (CEROC) Annual </w:t>
      </w:r>
      <w:r w:rsidR="005E7015" w:rsidRPr="001936DB">
        <w:t>Report</w:t>
      </w:r>
      <w:r w:rsidR="00617865" w:rsidRPr="001936DB">
        <w:t xml:space="preserve"> </w:t>
      </w:r>
    </w:p>
    <w:p w14:paraId="693BFD39" w14:textId="37331957" w:rsidR="00C61321" w:rsidRDefault="005E7015" w:rsidP="00AA2ECE">
      <w:pPr>
        <w:spacing w:after="0" w:line="240" w:lineRule="auto"/>
        <w:ind w:left="2160"/>
      </w:pPr>
      <w:r w:rsidRPr="001936DB">
        <w:t xml:space="preserve">Ms. Hann and Dr. Campbell </w:t>
      </w:r>
      <w:r w:rsidR="00016B61" w:rsidRPr="001936DB">
        <w:t>presented</w:t>
      </w:r>
      <w:r w:rsidRPr="001936DB">
        <w:t xml:space="preserve"> </w:t>
      </w:r>
      <w:r w:rsidR="00016B61" w:rsidRPr="001936DB">
        <w:t xml:space="preserve">highlights of </w:t>
      </w:r>
      <w:r w:rsidRPr="001936DB">
        <w:t xml:space="preserve">the </w:t>
      </w:r>
      <w:r w:rsidR="00150610" w:rsidRPr="001936DB">
        <w:t xml:space="preserve">work of the </w:t>
      </w:r>
      <w:r w:rsidR="00B3494C" w:rsidRPr="001936DB">
        <w:t xml:space="preserve">CEROC </w:t>
      </w:r>
      <w:r w:rsidR="00AA2ECE">
        <w:t>C</w:t>
      </w:r>
      <w:r w:rsidR="00B3494C" w:rsidRPr="001936DB">
        <w:t xml:space="preserve">ommittee.  </w:t>
      </w:r>
      <w:r w:rsidR="00AA2ECE">
        <w:t>They stated that t</w:t>
      </w:r>
      <w:r w:rsidR="00045916" w:rsidRPr="001936DB">
        <w:t xml:space="preserve">wenty-nine </w:t>
      </w:r>
      <w:r w:rsidR="00B3494C" w:rsidRPr="001936DB">
        <w:t xml:space="preserve">policies and regulations </w:t>
      </w:r>
      <w:r w:rsidR="00AA2ECE">
        <w:t>had</w:t>
      </w:r>
      <w:r w:rsidR="00B3494C" w:rsidRPr="001936DB">
        <w:t xml:space="preserve"> been reviewed </w:t>
      </w:r>
      <w:r w:rsidR="00AA2ECE">
        <w:t>during the</w:t>
      </w:r>
      <w:r w:rsidR="00B3494C" w:rsidRPr="001936DB">
        <w:t xml:space="preserve"> year</w:t>
      </w:r>
      <w:r w:rsidR="00AA2ECE">
        <w:t>,</w:t>
      </w:r>
      <w:r w:rsidR="00B3494C" w:rsidRPr="001936DB">
        <w:t xml:space="preserve"> and </w:t>
      </w:r>
      <w:proofErr w:type="gramStart"/>
      <w:r w:rsidR="00B3494C" w:rsidRPr="001936DB">
        <w:t xml:space="preserve">all </w:t>
      </w:r>
      <w:r w:rsidR="00AA2ECE">
        <w:t>of</w:t>
      </w:r>
      <w:proofErr w:type="gramEnd"/>
      <w:r w:rsidR="00AA2ECE">
        <w:t xml:space="preserve"> the </w:t>
      </w:r>
      <w:r w:rsidR="00B3494C" w:rsidRPr="001936DB">
        <w:t xml:space="preserve">regulations </w:t>
      </w:r>
      <w:r w:rsidR="00AA2ECE">
        <w:t xml:space="preserve">had </w:t>
      </w:r>
      <w:r w:rsidR="00B3494C" w:rsidRPr="001936DB">
        <w:t>been presented to the B</w:t>
      </w:r>
      <w:r w:rsidR="00AA2ECE">
        <w:t>oard of Trustees</w:t>
      </w:r>
      <w:r w:rsidR="00B3494C" w:rsidRPr="001936DB">
        <w:t xml:space="preserve">.  </w:t>
      </w:r>
      <w:r w:rsidR="00C61321">
        <w:t>They noted that the Committee has been w</w:t>
      </w:r>
      <w:r w:rsidR="00B3494C" w:rsidRPr="001936DB">
        <w:t xml:space="preserve">orking on </w:t>
      </w:r>
      <w:r w:rsidR="00150610" w:rsidRPr="001936DB">
        <w:t>reviewing</w:t>
      </w:r>
      <w:r w:rsidR="00B3494C" w:rsidRPr="001936DB">
        <w:t xml:space="preserve"> policies which have</w:t>
      </w:r>
      <w:r w:rsidR="00C61321">
        <w:t xml:space="preserve"> not</w:t>
      </w:r>
      <w:r w:rsidR="00B3494C" w:rsidRPr="001936DB">
        <w:t xml:space="preserve"> been r</w:t>
      </w:r>
      <w:r w:rsidR="00150610" w:rsidRPr="001936DB">
        <w:t>eaffirmed</w:t>
      </w:r>
      <w:r w:rsidR="00B3494C" w:rsidRPr="001936DB">
        <w:t xml:space="preserve"> within the last five years. </w:t>
      </w:r>
      <w:r w:rsidR="00C61321">
        <w:t>They added that there will be f</w:t>
      </w:r>
      <w:r w:rsidR="00B3494C" w:rsidRPr="001936DB">
        <w:t>urther work on risk management both from top</w:t>
      </w:r>
      <w:r w:rsidR="00642DC5">
        <w:t>-</w:t>
      </w:r>
      <w:r w:rsidR="00B3494C" w:rsidRPr="001936DB">
        <w:t xml:space="preserve">down and </w:t>
      </w:r>
      <w:r w:rsidR="00642DC5" w:rsidRPr="001936DB">
        <w:t>bottom-up</w:t>
      </w:r>
      <w:r w:rsidR="00B3494C" w:rsidRPr="001936DB">
        <w:t xml:space="preserve"> approaches.  </w:t>
      </w:r>
    </w:p>
    <w:p w14:paraId="4F33DC68" w14:textId="77777777" w:rsidR="00C61321" w:rsidRDefault="00C61321" w:rsidP="00AA2ECE">
      <w:pPr>
        <w:spacing w:after="0" w:line="240" w:lineRule="auto"/>
        <w:ind w:left="2160"/>
      </w:pPr>
    </w:p>
    <w:p w14:paraId="187E7B0B" w14:textId="009E1192" w:rsidR="00B3494C" w:rsidRPr="001936DB" w:rsidRDefault="00C61321" w:rsidP="00AA2ECE">
      <w:pPr>
        <w:spacing w:after="0" w:line="240" w:lineRule="auto"/>
        <w:ind w:left="2160"/>
      </w:pPr>
      <w:r>
        <w:t>Ms. Hann and Dr. Campbell relayed that i</w:t>
      </w:r>
      <w:r w:rsidR="00B3494C" w:rsidRPr="001936DB">
        <w:t xml:space="preserve">nstitutional risk owners have given talks to the </w:t>
      </w:r>
      <w:r>
        <w:t>C</w:t>
      </w:r>
      <w:r w:rsidR="00B3494C" w:rsidRPr="001936DB">
        <w:t>ommittee</w:t>
      </w:r>
      <w:r>
        <w:t xml:space="preserve"> and have aimed </w:t>
      </w:r>
      <w:r w:rsidR="00B3494C" w:rsidRPr="001936DB">
        <w:t xml:space="preserve">to identify risks, </w:t>
      </w:r>
      <w:proofErr w:type="gramStart"/>
      <w:r w:rsidR="00B3494C" w:rsidRPr="001936DB">
        <w:t>analyze</w:t>
      </w:r>
      <w:proofErr w:type="gramEnd"/>
      <w:r>
        <w:t xml:space="preserve"> and </w:t>
      </w:r>
      <w:r w:rsidR="00B3494C" w:rsidRPr="001936DB">
        <w:t xml:space="preserve">evaluate </w:t>
      </w:r>
      <w:r>
        <w:t xml:space="preserve">them </w:t>
      </w:r>
      <w:r w:rsidR="00B3494C" w:rsidRPr="001936DB">
        <w:t xml:space="preserve">and take action.  </w:t>
      </w:r>
      <w:r w:rsidR="00642DC5">
        <w:t>They presented a</w:t>
      </w:r>
      <w:r w:rsidR="00B3494C" w:rsidRPr="001936DB">
        <w:t xml:space="preserve"> flowchart </w:t>
      </w:r>
      <w:r w:rsidR="00642DC5">
        <w:t>with information on</w:t>
      </w:r>
      <w:r w:rsidR="00B3494C" w:rsidRPr="001936DB">
        <w:t xml:space="preserve"> how risks go from identification to containment</w:t>
      </w:r>
      <w:r w:rsidR="00642DC5">
        <w:t xml:space="preserve"> and noted that </w:t>
      </w:r>
      <w:r w:rsidR="00B3494C" w:rsidRPr="001936DB">
        <w:t>experience is growing every year</w:t>
      </w:r>
      <w:r w:rsidR="00642DC5">
        <w:t xml:space="preserve"> and a </w:t>
      </w:r>
      <w:r w:rsidR="00B3494C" w:rsidRPr="001936DB">
        <w:t xml:space="preserve">lot of progress </w:t>
      </w:r>
      <w:r w:rsidR="00642DC5">
        <w:t xml:space="preserve">is </w:t>
      </w:r>
      <w:r w:rsidR="00B3494C" w:rsidRPr="001936DB">
        <w:t xml:space="preserve">being made. Trustee Patel </w:t>
      </w:r>
      <w:r w:rsidR="00642DC5">
        <w:t>i</w:t>
      </w:r>
      <w:r w:rsidR="00B3494C" w:rsidRPr="001936DB">
        <w:t xml:space="preserve">nquired </w:t>
      </w:r>
      <w:r w:rsidR="00642DC5">
        <w:t xml:space="preserve">about </w:t>
      </w:r>
      <w:r w:rsidR="00B3494C" w:rsidRPr="001936DB">
        <w:t>framework</w:t>
      </w:r>
      <w:r w:rsidR="00642DC5">
        <w:t>s</w:t>
      </w:r>
      <w:r w:rsidR="00B3494C" w:rsidRPr="001936DB">
        <w:t xml:space="preserve"> </w:t>
      </w:r>
      <w:r w:rsidR="00642DC5">
        <w:t xml:space="preserve">that </w:t>
      </w:r>
      <w:r w:rsidR="00B3494C" w:rsidRPr="001936DB">
        <w:t xml:space="preserve">other universities </w:t>
      </w:r>
      <w:r w:rsidR="00642DC5">
        <w:t xml:space="preserve">use. Ms. Hann and Dr. Campbell stated that </w:t>
      </w:r>
      <w:r w:rsidR="00B3494C" w:rsidRPr="001936DB">
        <w:t xml:space="preserve">federal frameworks are good examples, but </w:t>
      </w:r>
      <w:r w:rsidR="00642DC5">
        <w:t xml:space="preserve">that </w:t>
      </w:r>
      <w:r w:rsidR="00B3494C" w:rsidRPr="001936DB">
        <w:t>there is not specific model</w:t>
      </w:r>
      <w:r w:rsidR="00150610" w:rsidRPr="001936DB">
        <w:t xml:space="preserve"> used by </w:t>
      </w:r>
      <w:r w:rsidR="00642DC5">
        <w:t>everyone</w:t>
      </w:r>
      <w:r w:rsidR="00B3494C" w:rsidRPr="001936DB">
        <w:t xml:space="preserve">.  Ms. </w:t>
      </w:r>
      <w:r w:rsidR="00642DC5">
        <w:t>They also stated that they have</w:t>
      </w:r>
      <w:r w:rsidR="00B3494C" w:rsidRPr="001936DB">
        <w:t xml:space="preserve"> attended conferences on ERM programs which </w:t>
      </w:r>
      <w:r w:rsidR="00642DC5">
        <w:t xml:space="preserve">have </w:t>
      </w:r>
      <w:r w:rsidR="00B3494C" w:rsidRPr="001936DB">
        <w:t xml:space="preserve">shared </w:t>
      </w:r>
      <w:r w:rsidR="00642DC5">
        <w:t xml:space="preserve">information on </w:t>
      </w:r>
      <w:r w:rsidR="00B3494C" w:rsidRPr="001936DB">
        <w:t>ERM programs used in higher education.</w:t>
      </w:r>
    </w:p>
    <w:p w14:paraId="4D765320" w14:textId="77777777" w:rsidR="002B1675" w:rsidRPr="001936DB" w:rsidRDefault="002B1675" w:rsidP="00B3494C">
      <w:pPr>
        <w:shd w:val="clear" w:color="auto" w:fill="FFFFFF" w:themeFill="background1"/>
        <w:spacing w:after="0"/>
        <w:rPr>
          <w:rFonts w:cstheme="minorHAnsi"/>
        </w:rPr>
      </w:pPr>
    </w:p>
    <w:p w14:paraId="210AE35C" w14:textId="51F0323F" w:rsidR="003F4DCE" w:rsidRPr="001936DB" w:rsidRDefault="003F4DCE" w:rsidP="00F41CAB">
      <w:pPr>
        <w:pStyle w:val="Heading2"/>
      </w:pPr>
      <w:r w:rsidRPr="001936DB">
        <w:t>Item 1</w:t>
      </w:r>
      <w:r w:rsidR="002D4896" w:rsidRPr="001936DB">
        <w:t>2</w:t>
      </w:r>
      <w:r w:rsidR="002B1675" w:rsidRPr="001936DB">
        <w:t xml:space="preserve"> </w:t>
      </w:r>
      <w:r w:rsidR="00642DC5">
        <w:tab/>
      </w:r>
      <w:r w:rsidR="00F41CAB">
        <w:tab/>
      </w:r>
      <w:r w:rsidRPr="001936DB">
        <w:t>Adjournment</w:t>
      </w:r>
    </w:p>
    <w:p w14:paraId="57D0C433" w14:textId="361375BA" w:rsidR="00946B4D" w:rsidRPr="001936DB" w:rsidRDefault="00933407" w:rsidP="00642DC5">
      <w:pPr>
        <w:shd w:val="clear" w:color="auto" w:fill="FFFFFF" w:themeFill="background1"/>
        <w:spacing w:after="0"/>
        <w:ind w:left="2160"/>
        <w:rPr>
          <w:rFonts w:cstheme="minorHAnsi"/>
        </w:rPr>
      </w:pPr>
      <w:r w:rsidRPr="001936DB">
        <w:rPr>
          <w:rFonts w:cstheme="minorHAnsi"/>
        </w:rPr>
        <w:t xml:space="preserve">With no further discussion, Chair McElroy adjourned the meeting at </w:t>
      </w:r>
      <w:r w:rsidR="00B3494C" w:rsidRPr="001936DB">
        <w:rPr>
          <w:rFonts w:cstheme="minorHAnsi"/>
        </w:rPr>
        <w:t>9:18</w:t>
      </w:r>
      <w:r w:rsidRPr="001936DB">
        <w:rPr>
          <w:rFonts w:cstheme="minorHAnsi"/>
        </w:rPr>
        <w:t xml:space="preserve"> a.m.</w:t>
      </w:r>
    </w:p>
    <w:p w14:paraId="4F4E2A3F" w14:textId="77777777" w:rsidR="00946B4D" w:rsidRPr="001936DB" w:rsidRDefault="00946B4D" w:rsidP="003F4DCE">
      <w:pPr>
        <w:shd w:val="clear" w:color="auto" w:fill="FFFFFF" w:themeFill="background1"/>
        <w:spacing w:after="0"/>
        <w:rPr>
          <w:rFonts w:cstheme="minorHAnsi"/>
          <w:b/>
          <w:bCs/>
        </w:rPr>
      </w:pPr>
    </w:p>
    <w:p w14:paraId="02B4D829" w14:textId="77777777" w:rsidR="00ED0229" w:rsidRPr="001936DB" w:rsidRDefault="00ED0229"/>
    <w:sectPr w:rsidR="00ED0229" w:rsidRPr="001936DB" w:rsidSect="00660DED">
      <w:headerReference w:type="default" r:id="rId10"/>
      <w:footerReference w:type="default" r:id="rId11"/>
      <w:headerReference w:type="first" r:id="rId12"/>
      <w:pgSz w:w="12240" w:h="15840"/>
      <w:pgMar w:top="245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07D5" w14:textId="77777777" w:rsidR="00C93334" w:rsidRDefault="00C93334" w:rsidP="003F4DCE">
      <w:pPr>
        <w:spacing w:after="0" w:line="240" w:lineRule="auto"/>
      </w:pPr>
      <w:r>
        <w:separator/>
      </w:r>
    </w:p>
  </w:endnote>
  <w:endnote w:type="continuationSeparator" w:id="0">
    <w:p w14:paraId="44CFA244" w14:textId="77777777" w:rsidR="00C93334" w:rsidRDefault="00C93334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526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3720C" w14:textId="324276FF" w:rsidR="00642DC5" w:rsidRDefault="00642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C5728" w14:textId="77777777" w:rsidR="00642DC5" w:rsidRDefault="00642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9472" w14:textId="77777777" w:rsidR="00C93334" w:rsidRDefault="00C93334" w:rsidP="003F4DCE">
      <w:pPr>
        <w:spacing w:after="0" w:line="240" w:lineRule="auto"/>
      </w:pPr>
      <w:r>
        <w:separator/>
      </w:r>
    </w:p>
  </w:footnote>
  <w:footnote w:type="continuationSeparator" w:id="0">
    <w:p w14:paraId="68FBA6C8" w14:textId="77777777" w:rsidR="00C93334" w:rsidRDefault="00C93334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0318" w14:textId="77777777" w:rsidR="001936DB" w:rsidRDefault="001936DB" w:rsidP="001936DB">
    <w:pPr>
      <w:pStyle w:val="Header"/>
      <w:jc w:val="center"/>
      <w:rPr>
        <w:sz w:val="24"/>
        <w:szCs w:val="24"/>
      </w:rPr>
    </w:pPr>
    <w:r w:rsidRPr="005D11C3">
      <w:rPr>
        <w:noProof/>
        <w:sz w:val="24"/>
        <w:szCs w:val="24"/>
      </w:rPr>
      <w:drawing>
        <wp:inline distT="0" distB="0" distL="0" distR="0" wp14:anchorId="677911A8" wp14:editId="2AA7439B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B9CBE" w14:textId="77777777" w:rsidR="001936DB" w:rsidRDefault="001936DB" w:rsidP="001936DB">
    <w:pPr>
      <w:pStyle w:val="Header"/>
      <w:jc w:val="center"/>
      <w:rPr>
        <w:sz w:val="24"/>
        <w:szCs w:val="24"/>
      </w:rPr>
    </w:pPr>
  </w:p>
  <w:p w14:paraId="3A18E397" w14:textId="77777777" w:rsidR="001936DB" w:rsidRPr="005D11C3" w:rsidRDefault="001936DB" w:rsidP="001936DB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 xml:space="preserve">Board of Trustees </w:t>
    </w:r>
  </w:p>
  <w:p w14:paraId="67DFE508" w14:textId="77777777" w:rsidR="001936DB" w:rsidRPr="005D11C3" w:rsidRDefault="001936DB" w:rsidP="001936DB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>Audit and Compliance Committe</w:t>
    </w:r>
    <w:r>
      <w:rPr>
        <w:sz w:val="24"/>
        <w:szCs w:val="24"/>
      </w:rPr>
      <w:t>e</w:t>
    </w:r>
  </w:p>
  <w:p w14:paraId="13624132" w14:textId="77777777" w:rsidR="001936DB" w:rsidRDefault="001936DB" w:rsidP="001936DB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 xml:space="preserve">October </w:t>
    </w:r>
    <w:r>
      <w:rPr>
        <w:sz w:val="24"/>
        <w:szCs w:val="24"/>
      </w:rPr>
      <w:t>8, 2021</w:t>
    </w:r>
  </w:p>
  <w:p w14:paraId="3B6BD41C" w14:textId="77777777" w:rsidR="001936DB" w:rsidRPr="005D11C3" w:rsidRDefault="001936DB" w:rsidP="001936DB">
    <w:pPr>
      <w:pStyle w:val="Header"/>
      <w:jc w:val="center"/>
      <w:rPr>
        <w:sz w:val="24"/>
        <w:szCs w:val="24"/>
      </w:rPr>
    </w:pPr>
  </w:p>
  <w:p w14:paraId="7938D13C" w14:textId="7D9B3288" w:rsidR="001936DB" w:rsidRPr="001936DB" w:rsidRDefault="001936DB" w:rsidP="001936DB">
    <w:pPr>
      <w:pStyle w:val="Header"/>
      <w:jc w:val="center"/>
      <w:rPr>
        <w:i/>
        <w:iCs/>
        <w:sz w:val="24"/>
        <w:szCs w:val="24"/>
      </w:rPr>
    </w:pPr>
    <w:r w:rsidRPr="005D11C3">
      <w:rPr>
        <w:i/>
        <w:iCs/>
        <w:sz w:val="24"/>
        <w:szCs w:val="24"/>
      </w:rPr>
      <w:t>virtual meeting</w:t>
    </w:r>
  </w:p>
  <w:p w14:paraId="3A45CD17" w14:textId="77777777" w:rsidR="003116C5" w:rsidRPr="003116C5" w:rsidRDefault="00F41CAB" w:rsidP="003116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7E84" w14:textId="77777777" w:rsidR="0064181F" w:rsidRDefault="0064181F" w:rsidP="0064181F">
    <w:pPr>
      <w:pStyle w:val="Header"/>
      <w:jc w:val="center"/>
      <w:rPr>
        <w:sz w:val="24"/>
        <w:szCs w:val="24"/>
      </w:rPr>
    </w:pPr>
    <w:r w:rsidRPr="005D11C3">
      <w:rPr>
        <w:noProof/>
        <w:sz w:val="24"/>
        <w:szCs w:val="24"/>
      </w:rPr>
      <w:drawing>
        <wp:inline distT="0" distB="0" distL="0" distR="0" wp14:anchorId="5A75471C" wp14:editId="6035DBA8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06D91" w14:textId="77777777" w:rsidR="0064181F" w:rsidRDefault="0064181F" w:rsidP="0064181F">
    <w:pPr>
      <w:pStyle w:val="Header"/>
      <w:jc w:val="center"/>
      <w:rPr>
        <w:sz w:val="24"/>
        <w:szCs w:val="24"/>
      </w:rPr>
    </w:pPr>
  </w:p>
  <w:p w14:paraId="7327FE75" w14:textId="1028B565" w:rsidR="0064181F" w:rsidRDefault="0064181F" w:rsidP="0064181F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 xml:space="preserve">Board of Trustees </w:t>
    </w:r>
  </w:p>
  <w:p w14:paraId="04C3A638" w14:textId="77777777" w:rsidR="00281A9F" w:rsidRPr="005D11C3" w:rsidRDefault="00281A9F" w:rsidP="0064181F">
    <w:pPr>
      <w:pStyle w:val="Header"/>
      <w:jc w:val="center"/>
      <w:rPr>
        <w:sz w:val="24"/>
        <w:szCs w:val="24"/>
      </w:rPr>
    </w:pPr>
  </w:p>
  <w:p w14:paraId="6059C3D7" w14:textId="60CC5A51" w:rsidR="0064181F" w:rsidRDefault="0064181F" w:rsidP="0064181F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>Audit and Compliance Committe</w:t>
    </w:r>
    <w:r>
      <w:rPr>
        <w:sz w:val="24"/>
        <w:szCs w:val="24"/>
      </w:rPr>
      <w:t>e</w:t>
    </w:r>
  </w:p>
  <w:p w14:paraId="1AB1BED1" w14:textId="77777777" w:rsidR="00281A9F" w:rsidRPr="005D11C3" w:rsidRDefault="00281A9F" w:rsidP="0064181F">
    <w:pPr>
      <w:pStyle w:val="Header"/>
      <w:jc w:val="center"/>
      <w:rPr>
        <w:sz w:val="24"/>
        <w:szCs w:val="24"/>
      </w:rPr>
    </w:pPr>
  </w:p>
  <w:p w14:paraId="6EBAFA53" w14:textId="2FF20A94" w:rsidR="0064181F" w:rsidRDefault="0064181F" w:rsidP="0064181F">
    <w:pPr>
      <w:pStyle w:val="Header"/>
      <w:jc w:val="center"/>
      <w:rPr>
        <w:sz w:val="24"/>
        <w:szCs w:val="24"/>
      </w:rPr>
    </w:pPr>
    <w:r w:rsidRPr="005D11C3">
      <w:rPr>
        <w:sz w:val="24"/>
        <w:szCs w:val="24"/>
      </w:rPr>
      <w:t xml:space="preserve">October </w:t>
    </w:r>
    <w:r>
      <w:rPr>
        <w:sz w:val="24"/>
        <w:szCs w:val="24"/>
      </w:rPr>
      <w:t>8, 2021</w:t>
    </w:r>
  </w:p>
  <w:p w14:paraId="738CA182" w14:textId="751CFEF2" w:rsidR="00281A9F" w:rsidRDefault="00281A9F" w:rsidP="0064181F">
    <w:pPr>
      <w:pStyle w:val="Header"/>
      <w:jc w:val="center"/>
      <w:rPr>
        <w:sz w:val="24"/>
        <w:szCs w:val="24"/>
      </w:rPr>
    </w:pPr>
  </w:p>
  <w:p w14:paraId="746D7A87" w14:textId="65266808" w:rsidR="00281A9F" w:rsidRDefault="00281A9F" w:rsidP="0064181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8:15 a.m. – 9:30 a.m.</w:t>
    </w:r>
  </w:p>
  <w:p w14:paraId="16223F96" w14:textId="77777777" w:rsidR="0064181F" w:rsidRPr="005D11C3" w:rsidRDefault="0064181F" w:rsidP="0064181F">
    <w:pPr>
      <w:pStyle w:val="Header"/>
      <w:jc w:val="center"/>
      <w:rPr>
        <w:sz w:val="24"/>
        <w:szCs w:val="24"/>
      </w:rPr>
    </w:pPr>
  </w:p>
  <w:p w14:paraId="3AEE13AA" w14:textId="77777777" w:rsidR="0064181F" w:rsidRPr="001936DB" w:rsidRDefault="0064181F" w:rsidP="0064181F">
    <w:pPr>
      <w:pStyle w:val="Header"/>
      <w:jc w:val="center"/>
      <w:rPr>
        <w:i/>
        <w:iCs/>
        <w:sz w:val="24"/>
        <w:szCs w:val="24"/>
      </w:rPr>
    </w:pPr>
    <w:r w:rsidRPr="005D11C3">
      <w:rPr>
        <w:i/>
        <w:iCs/>
        <w:sz w:val="24"/>
        <w:szCs w:val="24"/>
      </w:rPr>
      <w:t>virtual meeting</w:t>
    </w:r>
  </w:p>
  <w:p w14:paraId="11825916" w14:textId="77777777" w:rsidR="0064181F" w:rsidRDefault="00641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D"/>
    <w:rsid w:val="00016B61"/>
    <w:rsid w:val="00022437"/>
    <w:rsid w:val="00045916"/>
    <w:rsid w:val="000561DD"/>
    <w:rsid w:val="00056FCB"/>
    <w:rsid w:val="00063AB2"/>
    <w:rsid w:val="000961A9"/>
    <w:rsid w:val="000A765E"/>
    <w:rsid w:val="000B2527"/>
    <w:rsid w:val="000E323C"/>
    <w:rsid w:val="000E4E5D"/>
    <w:rsid w:val="000E556C"/>
    <w:rsid w:val="0011006E"/>
    <w:rsid w:val="00135B06"/>
    <w:rsid w:val="00150610"/>
    <w:rsid w:val="00156B3E"/>
    <w:rsid w:val="00156DB2"/>
    <w:rsid w:val="00167349"/>
    <w:rsid w:val="00191637"/>
    <w:rsid w:val="001936DB"/>
    <w:rsid w:val="001F2D5E"/>
    <w:rsid w:val="00201F0F"/>
    <w:rsid w:val="0020724D"/>
    <w:rsid w:val="00215DFA"/>
    <w:rsid w:val="00252E49"/>
    <w:rsid w:val="00281A9F"/>
    <w:rsid w:val="002B1675"/>
    <w:rsid w:val="002D4896"/>
    <w:rsid w:val="002D79DF"/>
    <w:rsid w:val="002F6F72"/>
    <w:rsid w:val="00361855"/>
    <w:rsid w:val="003647D0"/>
    <w:rsid w:val="003C1547"/>
    <w:rsid w:val="003C2B36"/>
    <w:rsid w:val="003E4AD7"/>
    <w:rsid w:val="003F07D8"/>
    <w:rsid w:val="003F4881"/>
    <w:rsid w:val="003F4DCE"/>
    <w:rsid w:val="00406388"/>
    <w:rsid w:val="00412A98"/>
    <w:rsid w:val="00413A11"/>
    <w:rsid w:val="0046325E"/>
    <w:rsid w:val="004C3954"/>
    <w:rsid w:val="0050408D"/>
    <w:rsid w:val="00516447"/>
    <w:rsid w:val="00564CA4"/>
    <w:rsid w:val="005652B6"/>
    <w:rsid w:val="005C2CAE"/>
    <w:rsid w:val="005D11C3"/>
    <w:rsid w:val="005E44C5"/>
    <w:rsid w:val="005E6E55"/>
    <w:rsid w:val="005E7015"/>
    <w:rsid w:val="005F276C"/>
    <w:rsid w:val="00604E6F"/>
    <w:rsid w:val="00617865"/>
    <w:rsid w:val="006410DB"/>
    <w:rsid w:val="0064181F"/>
    <w:rsid w:val="00642DC5"/>
    <w:rsid w:val="00643166"/>
    <w:rsid w:val="0064561A"/>
    <w:rsid w:val="00660DED"/>
    <w:rsid w:val="00677143"/>
    <w:rsid w:val="00692980"/>
    <w:rsid w:val="006C40BA"/>
    <w:rsid w:val="006E280E"/>
    <w:rsid w:val="00701DF5"/>
    <w:rsid w:val="00706480"/>
    <w:rsid w:val="0071607D"/>
    <w:rsid w:val="0077707C"/>
    <w:rsid w:val="0079210B"/>
    <w:rsid w:val="007D224A"/>
    <w:rsid w:val="007F23AB"/>
    <w:rsid w:val="007F5BDE"/>
    <w:rsid w:val="00815D51"/>
    <w:rsid w:val="00826318"/>
    <w:rsid w:val="00852E84"/>
    <w:rsid w:val="008777CF"/>
    <w:rsid w:val="0089175E"/>
    <w:rsid w:val="00896B71"/>
    <w:rsid w:val="00896BB5"/>
    <w:rsid w:val="00933407"/>
    <w:rsid w:val="00946B4D"/>
    <w:rsid w:val="00946D79"/>
    <w:rsid w:val="0096388D"/>
    <w:rsid w:val="00964C27"/>
    <w:rsid w:val="00966562"/>
    <w:rsid w:val="00977B55"/>
    <w:rsid w:val="00991F2C"/>
    <w:rsid w:val="009B7E20"/>
    <w:rsid w:val="009C748B"/>
    <w:rsid w:val="009D7F67"/>
    <w:rsid w:val="00A104B4"/>
    <w:rsid w:val="00A21F8D"/>
    <w:rsid w:val="00A65180"/>
    <w:rsid w:val="00A67E7D"/>
    <w:rsid w:val="00A922FB"/>
    <w:rsid w:val="00A92D51"/>
    <w:rsid w:val="00AA2ECE"/>
    <w:rsid w:val="00AA33DB"/>
    <w:rsid w:val="00AB161A"/>
    <w:rsid w:val="00AD7562"/>
    <w:rsid w:val="00AE3192"/>
    <w:rsid w:val="00B078ED"/>
    <w:rsid w:val="00B128E8"/>
    <w:rsid w:val="00B16A7C"/>
    <w:rsid w:val="00B3494C"/>
    <w:rsid w:val="00B37664"/>
    <w:rsid w:val="00B45B8E"/>
    <w:rsid w:val="00B85D08"/>
    <w:rsid w:val="00B8658D"/>
    <w:rsid w:val="00B96DFC"/>
    <w:rsid w:val="00BE1195"/>
    <w:rsid w:val="00C141F5"/>
    <w:rsid w:val="00C45A96"/>
    <w:rsid w:val="00C56AE7"/>
    <w:rsid w:val="00C61321"/>
    <w:rsid w:val="00C7224B"/>
    <w:rsid w:val="00C830BA"/>
    <w:rsid w:val="00C93334"/>
    <w:rsid w:val="00CA58F9"/>
    <w:rsid w:val="00CC53E9"/>
    <w:rsid w:val="00CE54A1"/>
    <w:rsid w:val="00D00EC7"/>
    <w:rsid w:val="00D20A5A"/>
    <w:rsid w:val="00D325C3"/>
    <w:rsid w:val="00D4071D"/>
    <w:rsid w:val="00D60ADC"/>
    <w:rsid w:val="00D77295"/>
    <w:rsid w:val="00D80032"/>
    <w:rsid w:val="00D828BB"/>
    <w:rsid w:val="00E044C0"/>
    <w:rsid w:val="00E07BD1"/>
    <w:rsid w:val="00E2719A"/>
    <w:rsid w:val="00E44050"/>
    <w:rsid w:val="00E65BAE"/>
    <w:rsid w:val="00E93AEF"/>
    <w:rsid w:val="00EC141E"/>
    <w:rsid w:val="00EC5350"/>
    <w:rsid w:val="00EC6CBB"/>
    <w:rsid w:val="00ED0229"/>
    <w:rsid w:val="00ED4312"/>
    <w:rsid w:val="00EF028F"/>
    <w:rsid w:val="00F01077"/>
    <w:rsid w:val="00F13A62"/>
    <w:rsid w:val="00F16207"/>
    <w:rsid w:val="00F40B5C"/>
    <w:rsid w:val="00F41CAB"/>
    <w:rsid w:val="00F45A42"/>
    <w:rsid w:val="00F81FAA"/>
    <w:rsid w:val="00F94C2C"/>
    <w:rsid w:val="00F94DE7"/>
    <w:rsid w:val="00FA7B4B"/>
    <w:rsid w:val="00FB7001"/>
    <w:rsid w:val="00FD7AFC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2315A"/>
  <w15:chartTrackingRefBased/>
  <w15:docId w15:val="{B5C52222-59C0-444E-B672-84D0FEE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AB"/>
    <w:rPr>
      <w:rFonts w:ascii="Book Antiqua" w:hAnsi="Book Antiq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C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C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5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1CAB"/>
    <w:rPr>
      <w:rFonts w:ascii="Book Antiqua" w:eastAsiaTheme="majorEastAsia" w:hAnsi="Book Antiqu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57234-96ED-4725-A5CC-5CD74C86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3B910-E79F-4527-8C80-70E1AF9C60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8294F1-BD5F-4577-8BD7-BAFC072BA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Fishman, Ann</cp:lastModifiedBy>
  <cp:revision>32</cp:revision>
  <cp:lastPrinted>2020-10-20T19:03:00Z</cp:lastPrinted>
  <dcterms:created xsi:type="dcterms:W3CDTF">2021-10-19T18:31:00Z</dcterms:created>
  <dcterms:modified xsi:type="dcterms:W3CDTF">2022-07-29T19:42:00Z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</Properties>
</file>