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747CF" w14:textId="7BCABB32" w:rsidR="003C3D9C" w:rsidRDefault="003C3D9C" w:rsidP="00A05986">
      <w:pPr>
        <w:keepNext/>
        <w:keepLines/>
        <w:spacing w:before="40" w:after="0"/>
        <w:outlineLvl w:val="3"/>
        <w:rPr>
          <w:rFonts w:ascii="Book Antiqua" w:eastAsiaTheme="majorEastAsia" w:hAnsi="Book Antiqua" w:cstheme="majorBidi"/>
          <w:bCs/>
          <w:iCs/>
        </w:rPr>
      </w:pPr>
    </w:p>
    <w:p w14:paraId="2B7C55B1" w14:textId="109F68E2" w:rsidR="003C3D9C" w:rsidRPr="00864AF5" w:rsidRDefault="001B2E27" w:rsidP="00864AF5">
      <w:pPr>
        <w:pStyle w:val="Heading1"/>
      </w:pPr>
      <w:r>
        <w:t>MINUTES</w:t>
      </w:r>
    </w:p>
    <w:p w14:paraId="1F4740F7" w14:textId="5D3F8B01" w:rsidR="00ED0229" w:rsidRDefault="00ED0229" w:rsidP="003C3D9C">
      <w:pPr>
        <w:spacing w:after="0" w:line="240" w:lineRule="auto"/>
      </w:pPr>
    </w:p>
    <w:p w14:paraId="593774CD" w14:textId="7A23141A" w:rsidR="003C3D9C" w:rsidRPr="003C3D9C" w:rsidRDefault="003C3D9C" w:rsidP="003C3D9C">
      <w:pPr>
        <w:spacing w:after="0" w:line="240" w:lineRule="auto"/>
        <w:rPr>
          <w:rFonts w:ascii="Book Antiqua" w:hAnsi="Book Antiqua"/>
          <w:b/>
          <w:bCs/>
        </w:rPr>
      </w:pPr>
      <w:r w:rsidRPr="003C3D9C">
        <w:rPr>
          <w:rFonts w:ascii="Book Antiqua" w:hAnsi="Book Antiqua"/>
          <w:b/>
          <w:bCs/>
        </w:rPr>
        <w:t>Committee Members Present</w:t>
      </w:r>
    </w:p>
    <w:p w14:paraId="2EC72DEB" w14:textId="6E0DA8DC" w:rsidR="003C3D9C" w:rsidRDefault="003C3D9C" w:rsidP="003C3D9C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Chair Wamble-King, Trustee Patel, Chair Hyde, Trustee Joost, Trustee McElroy, Trustee White</w:t>
      </w:r>
    </w:p>
    <w:p w14:paraId="1D13E9CC" w14:textId="1FFD03EA" w:rsidR="00674C5D" w:rsidRDefault="00674C5D" w:rsidP="003C3D9C">
      <w:pPr>
        <w:spacing w:after="0" w:line="240" w:lineRule="auto"/>
        <w:rPr>
          <w:rFonts w:ascii="Book Antiqua" w:hAnsi="Book Antiqua"/>
        </w:rPr>
      </w:pPr>
    </w:p>
    <w:p w14:paraId="7A1D3CCB" w14:textId="77777777" w:rsidR="00674C5D" w:rsidRPr="00674C5D" w:rsidRDefault="00674C5D" w:rsidP="00674C5D">
      <w:pPr>
        <w:spacing w:after="0"/>
        <w:ind w:left="2430" w:hanging="2430"/>
        <w:outlineLvl w:val="1"/>
        <w:rPr>
          <w:rFonts w:ascii="Book Antiqua" w:hAnsi="Book Antiqua"/>
          <w:b/>
        </w:rPr>
      </w:pPr>
    </w:p>
    <w:p w14:paraId="4EB23EB1" w14:textId="76ED010B" w:rsidR="00674C5D" w:rsidRPr="001B2E27" w:rsidRDefault="007C27CD" w:rsidP="001B2E27">
      <w:pPr>
        <w:pStyle w:val="Heading2"/>
      </w:pPr>
      <w:r>
        <w:t xml:space="preserve"> </w:t>
      </w:r>
      <w:r w:rsidR="00674C5D" w:rsidRPr="001B2E27">
        <w:t xml:space="preserve">Item 1 </w:t>
      </w:r>
      <w:r w:rsidR="00674C5D" w:rsidRPr="001B2E27">
        <w:tab/>
        <w:t>Call to Order</w:t>
      </w:r>
    </w:p>
    <w:p w14:paraId="784F98B1" w14:textId="77777777" w:rsidR="007C27CD" w:rsidRDefault="00674C5D" w:rsidP="007C27CD">
      <w:pPr>
        <w:spacing w:line="240" w:lineRule="auto"/>
        <w:ind w:left="2434"/>
        <w:outlineLvl w:val="1"/>
        <w:rPr>
          <w:rFonts w:ascii="Book Antiqua" w:hAnsi="Book Antiqua"/>
        </w:rPr>
      </w:pPr>
      <w:r w:rsidRPr="00674C5D">
        <w:rPr>
          <w:rFonts w:ascii="Book Antiqua" w:hAnsi="Book Antiqua"/>
        </w:rPr>
        <w:t>Chair Sharon Wamble-King call</w:t>
      </w:r>
      <w:r w:rsidR="00E56344">
        <w:rPr>
          <w:rFonts w:ascii="Book Antiqua" w:hAnsi="Book Antiqua"/>
        </w:rPr>
        <w:t>ed</w:t>
      </w:r>
      <w:r w:rsidRPr="00674C5D">
        <w:rPr>
          <w:rFonts w:ascii="Book Antiqua" w:hAnsi="Book Antiqua"/>
        </w:rPr>
        <w:t xml:space="preserve"> the meeting to order</w:t>
      </w:r>
      <w:r w:rsidR="00BD6452">
        <w:rPr>
          <w:rFonts w:ascii="Book Antiqua" w:hAnsi="Book Antiqua"/>
        </w:rPr>
        <w:t xml:space="preserve"> at 9:00 </w:t>
      </w:r>
      <w:proofErr w:type="spellStart"/>
      <w:r w:rsidR="00BD6452">
        <w:rPr>
          <w:rFonts w:ascii="Book Antiqua" w:hAnsi="Book Antiqua"/>
        </w:rPr>
        <w:t>a.m</w:t>
      </w:r>
      <w:proofErr w:type="spellEnd"/>
    </w:p>
    <w:p w14:paraId="33C1C77D" w14:textId="20A1A63B" w:rsidR="00674C5D" w:rsidRPr="007C27CD" w:rsidRDefault="00674C5D" w:rsidP="00CE4D93">
      <w:pPr>
        <w:spacing w:after="0" w:line="240" w:lineRule="auto"/>
        <w:ind w:left="2434" w:hanging="2430"/>
        <w:outlineLvl w:val="1"/>
        <w:rPr>
          <w:rFonts w:ascii="Book Antiqua" w:hAnsi="Book Antiqua"/>
          <w:b/>
        </w:rPr>
      </w:pPr>
      <w:r w:rsidRPr="007C27CD">
        <w:rPr>
          <w:rFonts w:ascii="Book Antiqua" w:hAnsi="Book Antiqua"/>
          <w:b/>
        </w:rPr>
        <w:t>Item 2</w:t>
      </w:r>
      <w:r w:rsidRPr="007C27CD">
        <w:rPr>
          <w:rFonts w:ascii="Book Antiqua" w:hAnsi="Book Antiqua"/>
          <w:b/>
        </w:rPr>
        <w:tab/>
        <w:t>Public Comment</w:t>
      </w:r>
    </w:p>
    <w:p w14:paraId="4E3171CA" w14:textId="43F9403C" w:rsidR="00674C5D" w:rsidRPr="007C27CD" w:rsidRDefault="00674C5D" w:rsidP="00CE4D93">
      <w:pPr>
        <w:spacing w:after="0" w:line="240" w:lineRule="auto"/>
        <w:ind w:left="2434"/>
        <w:rPr>
          <w:rFonts w:ascii="Book Antiqua" w:hAnsi="Book Antiqua"/>
        </w:rPr>
      </w:pPr>
      <w:r w:rsidRPr="00674C5D">
        <w:rPr>
          <w:rFonts w:ascii="Book Antiqua" w:hAnsi="Book Antiqua"/>
        </w:rPr>
        <w:t>Chair Wamble-King offer</w:t>
      </w:r>
      <w:r w:rsidR="00A05986">
        <w:rPr>
          <w:rFonts w:ascii="Book Antiqua" w:hAnsi="Book Antiqua"/>
        </w:rPr>
        <w:t>ed</w:t>
      </w:r>
      <w:r w:rsidRPr="00674C5D">
        <w:rPr>
          <w:rFonts w:ascii="Book Antiqua" w:hAnsi="Book Antiqua"/>
        </w:rPr>
        <w:t xml:space="preserve"> the opportunity for public comment.</w:t>
      </w:r>
      <w:r w:rsidR="00A05986">
        <w:rPr>
          <w:rFonts w:ascii="Book Antiqua" w:hAnsi="Book Antiqua"/>
        </w:rPr>
        <w:t xml:space="preserve"> There were no requests for </w:t>
      </w:r>
      <w:r w:rsidR="00217C0F">
        <w:rPr>
          <w:rFonts w:ascii="Book Antiqua" w:hAnsi="Book Antiqua"/>
        </w:rPr>
        <w:t>p</w:t>
      </w:r>
      <w:r w:rsidR="00A05986">
        <w:rPr>
          <w:rFonts w:ascii="Book Antiqua" w:hAnsi="Book Antiqua"/>
        </w:rPr>
        <w:t>ublic comment.</w:t>
      </w:r>
    </w:p>
    <w:p w14:paraId="59E729AC" w14:textId="77777777" w:rsidR="00674C5D" w:rsidRPr="00773290" w:rsidRDefault="00674C5D" w:rsidP="00CE4D93">
      <w:pPr>
        <w:pStyle w:val="Heading3"/>
        <w:spacing w:before="240"/>
        <w:ind w:hanging="2430"/>
      </w:pPr>
      <w:r w:rsidRPr="00773290">
        <w:t>Item 3</w:t>
      </w:r>
      <w:r w:rsidRPr="00773290">
        <w:tab/>
        <w:t>Consent Agenda</w:t>
      </w:r>
    </w:p>
    <w:p w14:paraId="4702DEF4" w14:textId="3D6DDB40" w:rsidR="00674C5D" w:rsidRDefault="00300F50" w:rsidP="00D81406">
      <w:pPr>
        <w:spacing w:after="0" w:line="240" w:lineRule="auto"/>
        <w:ind w:left="2433" w:hanging="43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Chair Wamble-King asked if there were any questions about the items in the </w:t>
      </w:r>
      <w:r w:rsidR="00F83733">
        <w:rPr>
          <w:rFonts w:ascii="Book Antiqua" w:hAnsi="Book Antiqua"/>
        </w:rPr>
        <w:t>c</w:t>
      </w:r>
      <w:r>
        <w:rPr>
          <w:rFonts w:ascii="Book Antiqua" w:hAnsi="Book Antiqua"/>
        </w:rPr>
        <w:t xml:space="preserve">onsent </w:t>
      </w:r>
      <w:r w:rsidR="00F83733">
        <w:rPr>
          <w:rFonts w:ascii="Book Antiqua" w:hAnsi="Book Antiqua"/>
        </w:rPr>
        <w:t>a</w:t>
      </w:r>
      <w:r>
        <w:rPr>
          <w:rFonts w:ascii="Book Antiqua" w:hAnsi="Book Antiqua"/>
        </w:rPr>
        <w:t>genda</w:t>
      </w:r>
      <w:r w:rsidR="00AC3141">
        <w:rPr>
          <w:rFonts w:ascii="Book Antiqua" w:hAnsi="Book Antiqua"/>
        </w:rPr>
        <w:t xml:space="preserve">, which included minutes from the Committee’s </w:t>
      </w:r>
      <w:r w:rsidR="00773290">
        <w:rPr>
          <w:rFonts w:ascii="Book Antiqua" w:hAnsi="Book Antiqua"/>
        </w:rPr>
        <w:t xml:space="preserve">October 13, 2020 </w:t>
      </w:r>
      <w:r w:rsidR="00AC3141">
        <w:rPr>
          <w:rFonts w:ascii="Book Antiqua" w:hAnsi="Book Antiqua"/>
        </w:rPr>
        <w:t>meeting and the Committee Charter</w:t>
      </w:r>
      <w:r>
        <w:rPr>
          <w:rFonts w:ascii="Book Antiqua" w:hAnsi="Book Antiqua"/>
        </w:rPr>
        <w:t xml:space="preserve">. There being none, she asked for a MOTION to APPROVE. </w:t>
      </w:r>
      <w:r w:rsidR="0024048F">
        <w:rPr>
          <w:rFonts w:ascii="Book Antiqua" w:hAnsi="Book Antiqua"/>
        </w:rPr>
        <w:t xml:space="preserve">Trustee McElroy made a MOTION to </w:t>
      </w:r>
      <w:r w:rsidR="00AE7897">
        <w:rPr>
          <w:rFonts w:ascii="Book Antiqua" w:hAnsi="Book Antiqua"/>
        </w:rPr>
        <w:t xml:space="preserve">APPROVE, and Trustee White SECONDED. The </w:t>
      </w:r>
      <w:r w:rsidR="009D5C23">
        <w:rPr>
          <w:rFonts w:ascii="Book Antiqua" w:hAnsi="Book Antiqua"/>
        </w:rPr>
        <w:t>c</w:t>
      </w:r>
      <w:r w:rsidR="00AE7897">
        <w:rPr>
          <w:rFonts w:ascii="Book Antiqua" w:hAnsi="Book Antiqua"/>
        </w:rPr>
        <w:t xml:space="preserve">onsent </w:t>
      </w:r>
      <w:r w:rsidR="009D5C23">
        <w:rPr>
          <w:rFonts w:ascii="Book Antiqua" w:hAnsi="Book Antiqua"/>
        </w:rPr>
        <w:t>a</w:t>
      </w:r>
      <w:r w:rsidR="00AE7897">
        <w:rPr>
          <w:rFonts w:ascii="Book Antiqua" w:hAnsi="Book Antiqua"/>
        </w:rPr>
        <w:t>genda was approved unanimously by the Committee.</w:t>
      </w:r>
    </w:p>
    <w:p w14:paraId="3C71567B" w14:textId="77777777" w:rsidR="00D81406" w:rsidRPr="00D81406" w:rsidRDefault="00D81406" w:rsidP="00D81406">
      <w:pPr>
        <w:spacing w:after="0" w:line="240" w:lineRule="auto"/>
        <w:ind w:left="2433" w:hanging="43"/>
        <w:rPr>
          <w:rFonts w:ascii="Book Antiqua" w:hAnsi="Book Antiqua"/>
          <w:b/>
        </w:rPr>
      </w:pPr>
    </w:p>
    <w:p w14:paraId="589B188C" w14:textId="566C985B" w:rsidR="00674C5D" w:rsidRPr="00674C5D" w:rsidRDefault="00674C5D" w:rsidP="00CE4D93">
      <w:pPr>
        <w:pStyle w:val="Heading3"/>
        <w:ind w:hanging="2430"/>
      </w:pPr>
      <w:bookmarkStart w:id="0" w:name="_Hlk63253928"/>
      <w:r w:rsidRPr="00674C5D">
        <w:t>Item 4</w:t>
      </w:r>
      <w:r w:rsidRPr="00674C5D">
        <w:tab/>
        <w:t>Approval of Trustee Roles and Responsibilities Document</w:t>
      </w:r>
    </w:p>
    <w:p w14:paraId="5109AAAB" w14:textId="77777777" w:rsidR="00674C5D" w:rsidRPr="00674C5D" w:rsidRDefault="00674C5D" w:rsidP="00E62389">
      <w:pPr>
        <w:pStyle w:val="Heading3"/>
      </w:pPr>
      <w:r w:rsidRPr="00674C5D">
        <w:tab/>
        <w:t>[Board Action Plan, Item 1.E]</w:t>
      </w:r>
    </w:p>
    <w:bookmarkEnd w:id="0"/>
    <w:p w14:paraId="70AAEC61" w14:textId="77777777" w:rsidR="0084672E" w:rsidRDefault="00D81406" w:rsidP="0084672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eastAsia="Times New Roman" w:hAnsi="Book Antiqua" w:cs="Times New Roman"/>
        </w:rPr>
        <w:t xml:space="preserve">In compliance with </w:t>
      </w:r>
      <w:r w:rsidR="00674C5D" w:rsidRPr="00674C5D">
        <w:rPr>
          <w:rFonts w:ascii="Book Antiqua" w:eastAsia="Times New Roman" w:hAnsi="Book Antiqua" w:cs="Times New Roman"/>
        </w:rPr>
        <w:t xml:space="preserve">Section 4 of the Southern Association of Colleges and Schools Commission on Colleges 2018 Principles of Accreditation </w:t>
      </w:r>
      <w:r>
        <w:rPr>
          <w:rFonts w:ascii="Book Antiqua" w:eastAsia="Times New Roman" w:hAnsi="Book Antiqua" w:cs="Times New Roman"/>
        </w:rPr>
        <w:t xml:space="preserve">which </w:t>
      </w:r>
      <w:r w:rsidR="00674C5D" w:rsidRPr="00674C5D">
        <w:rPr>
          <w:rFonts w:ascii="Book Antiqua" w:eastAsia="Times New Roman" w:hAnsi="Book Antiqua" w:cs="Times New Roman"/>
        </w:rPr>
        <w:t>requires governing boards to define and regularly evaluate their responsibilities and expectations as a Board</w:t>
      </w:r>
      <w:r w:rsidR="00B93C1E">
        <w:rPr>
          <w:rFonts w:ascii="Book Antiqua" w:eastAsia="Times New Roman" w:hAnsi="Book Antiqua" w:cs="Times New Roman"/>
        </w:rPr>
        <w:t xml:space="preserve"> and </w:t>
      </w:r>
      <w:r w:rsidR="0084672E">
        <w:rPr>
          <w:rFonts w:ascii="Book Antiqua" w:eastAsia="Times New Roman" w:hAnsi="Book Antiqua" w:cs="Times New Roman"/>
        </w:rPr>
        <w:t xml:space="preserve">in compliance </w:t>
      </w:r>
      <w:r w:rsidR="00B93C1E">
        <w:rPr>
          <w:rFonts w:ascii="Book Antiqua" w:eastAsia="Times New Roman" w:hAnsi="Book Antiqua" w:cs="Times New Roman"/>
        </w:rPr>
        <w:t>with the Board Action Plan</w:t>
      </w:r>
      <w:r w:rsidR="0084672E">
        <w:rPr>
          <w:rFonts w:ascii="Book Antiqua" w:eastAsia="Times New Roman" w:hAnsi="Book Antiqua" w:cs="Times New Roman"/>
        </w:rPr>
        <w:t xml:space="preserve">, the Committee and staff had reviewed a draft </w:t>
      </w:r>
      <w:r w:rsidRPr="00E83551">
        <w:rPr>
          <w:rFonts w:ascii="Book Antiqua" w:eastAsia="Times New Roman" w:hAnsi="Book Antiqua" w:cs="Times New Roman"/>
          <w:i/>
        </w:rPr>
        <w:t>Trustees Roles and Responsibilities</w:t>
      </w:r>
      <w:r>
        <w:rPr>
          <w:rFonts w:ascii="Book Antiqua" w:eastAsia="Times New Roman" w:hAnsi="Book Antiqua" w:cs="Times New Roman"/>
        </w:rPr>
        <w:t xml:space="preserve"> document</w:t>
      </w:r>
      <w:r w:rsidR="00727898">
        <w:rPr>
          <w:rFonts w:ascii="Book Antiqua" w:eastAsia="Times New Roman" w:hAnsi="Book Antiqua" w:cs="Times New Roman"/>
        </w:rPr>
        <w:t xml:space="preserve"> </w:t>
      </w:r>
      <w:r w:rsidR="0084672E">
        <w:rPr>
          <w:rFonts w:ascii="Book Antiqua" w:eastAsia="Times New Roman" w:hAnsi="Book Antiqua" w:cs="Times New Roman"/>
        </w:rPr>
        <w:t xml:space="preserve">at its October 13, 2020 meeting. The document </w:t>
      </w:r>
      <w:r w:rsidR="00674C5D" w:rsidRPr="00674C5D">
        <w:rPr>
          <w:rFonts w:ascii="Book Antiqua" w:hAnsi="Book Antiqua" w:cs="Book Antiqua"/>
          <w:bCs/>
          <w:color w:val="000000"/>
        </w:rPr>
        <w:t>addresse</w:t>
      </w:r>
      <w:r w:rsidR="0084672E">
        <w:rPr>
          <w:rFonts w:ascii="Book Antiqua" w:hAnsi="Book Antiqua" w:cs="Book Antiqua"/>
          <w:bCs/>
          <w:color w:val="000000"/>
        </w:rPr>
        <w:t>d</w:t>
      </w:r>
      <w:r w:rsidR="00674C5D" w:rsidRPr="00674C5D">
        <w:rPr>
          <w:rFonts w:ascii="Book Antiqua" w:hAnsi="Book Antiqua" w:cs="Book Antiqua"/>
          <w:bCs/>
          <w:color w:val="000000"/>
        </w:rPr>
        <w:t xml:space="preserve"> both the role of the Board as a whole and the role</w:t>
      </w:r>
      <w:r w:rsidR="007D6C54">
        <w:rPr>
          <w:rFonts w:ascii="Book Antiqua" w:hAnsi="Book Antiqua" w:cs="Book Antiqua"/>
          <w:bCs/>
          <w:color w:val="000000"/>
        </w:rPr>
        <w:t xml:space="preserve"> </w:t>
      </w:r>
      <w:r w:rsidR="00674C5D" w:rsidRPr="00674C5D">
        <w:rPr>
          <w:rFonts w:ascii="Book Antiqua" w:hAnsi="Book Antiqua" w:cs="Book Antiqua"/>
          <w:bCs/>
          <w:color w:val="000000"/>
        </w:rPr>
        <w:t xml:space="preserve">of individual Trustees. </w:t>
      </w:r>
      <w:r w:rsidR="0084672E">
        <w:rPr>
          <w:rFonts w:ascii="Book Antiqua" w:hAnsi="Book Antiqua" w:cs="Book Antiqua"/>
          <w:bCs/>
          <w:color w:val="000000"/>
        </w:rPr>
        <w:t xml:space="preserve">After the discussion, </w:t>
      </w:r>
      <w:r w:rsidR="007D6C54">
        <w:rPr>
          <w:rFonts w:ascii="Book Antiqua" w:hAnsi="Book Antiqua" w:cs="Book Antiqua"/>
          <w:bCs/>
          <w:color w:val="000000"/>
        </w:rPr>
        <w:t>Vice President Stone had incorporated</w:t>
      </w:r>
      <w:r w:rsidR="00674C5D" w:rsidRPr="00674C5D">
        <w:rPr>
          <w:rFonts w:ascii="Book Antiqua" w:hAnsi="Book Antiqua" w:cs="Book Antiqua"/>
          <w:bCs/>
          <w:color w:val="000000"/>
        </w:rPr>
        <w:t xml:space="preserve"> </w:t>
      </w:r>
      <w:r w:rsidR="0084672E">
        <w:rPr>
          <w:rFonts w:ascii="Book Antiqua" w:hAnsi="Book Antiqua" w:cs="Book Antiqua"/>
          <w:bCs/>
          <w:color w:val="000000"/>
        </w:rPr>
        <w:t xml:space="preserve">the </w:t>
      </w:r>
      <w:r w:rsidR="00674C5D" w:rsidRPr="00674C5D">
        <w:rPr>
          <w:rFonts w:ascii="Book Antiqua" w:hAnsi="Book Antiqua" w:cs="Book Antiqua"/>
          <w:bCs/>
          <w:color w:val="000000"/>
        </w:rPr>
        <w:t xml:space="preserve">feedback </w:t>
      </w:r>
      <w:r w:rsidR="007D6C54">
        <w:rPr>
          <w:rFonts w:ascii="Book Antiqua" w:hAnsi="Book Antiqua" w:cs="Book Antiqua"/>
          <w:bCs/>
          <w:color w:val="000000"/>
        </w:rPr>
        <w:t xml:space="preserve">provided by the </w:t>
      </w:r>
    </w:p>
    <w:p w14:paraId="40ADE238" w14:textId="77777777" w:rsidR="0084672E" w:rsidRDefault="0084672E" w:rsidP="0084672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763F4401" w14:textId="77777777" w:rsidR="00AC4545" w:rsidRPr="00674C5D" w:rsidRDefault="00AC4545" w:rsidP="00E62389">
      <w:pPr>
        <w:pStyle w:val="Heading3"/>
      </w:pPr>
      <w:r w:rsidRPr="00674C5D">
        <w:t>Item 4</w:t>
      </w:r>
      <w:r w:rsidRPr="00674C5D">
        <w:tab/>
        <w:t>Approval of Trustee Roles and Responsibilities Document</w:t>
      </w:r>
    </w:p>
    <w:p w14:paraId="7420C3EF" w14:textId="341A64C2" w:rsidR="00AC4545" w:rsidRPr="00674C5D" w:rsidRDefault="00AC4545" w:rsidP="001969F4">
      <w:pPr>
        <w:pStyle w:val="Heading3"/>
        <w:ind w:firstLine="0"/>
      </w:pPr>
      <w:r w:rsidRPr="00674C5D">
        <w:t>[Board Action Plan, Item 1.E]</w:t>
      </w:r>
    </w:p>
    <w:p w14:paraId="60EF62C5" w14:textId="77777777" w:rsidR="0084672E" w:rsidRDefault="0084672E" w:rsidP="0084672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32D3A405" w14:textId="211D2A4F" w:rsidR="0084672E" w:rsidRDefault="007D6C54" w:rsidP="0084672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>Committee on</w:t>
      </w:r>
      <w:r w:rsidR="0084672E">
        <w:rPr>
          <w:rFonts w:ascii="Book Antiqua" w:hAnsi="Book Antiqua" w:cs="Book Antiqua"/>
          <w:bCs/>
          <w:color w:val="000000"/>
        </w:rPr>
        <w:t xml:space="preserve"> October 13 and provided a status update on the document.</w:t>
      </w:r>
      <w:r>
        <w:rPr>
          <w:rFonts w:ascii="Book Antiqua" w:hAnsi="Book Antiqua" w:cs="Book Antiqua"/>
          <w:bCs/>
          <w:color w:val="000000"/>
        </w:rPr>
        <w:t xml:space="preserve"> </w:t>
      </w:r>
    </w:p>
    <w:p w14:paraId="76ECCE92" w14:textId="75BDA7E1" w:rsidR="0084672E" w:rsidRDefault="0084672E" w:rsidP="0084672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7AE54CF7" w14:textId="6F5B6B26" w:rsidR="00674C5D" w:rsidRDefault="00EF66FA" w:rsidP="00B469A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Vice President Stone reminded the Committee that </w:t>
      </w:r>
      <w:r w:rsidR="00552AAA">
        <w:rPr>
          <w:rFonts w:ascii="Book Antiqua" w:hAnsi="Book Antiqua" w:cs="Book Antiqua"/>
          <w:bCs/>
          <w:color w:val="000000"/>
        </w:rPr>
        <w:t xml:space="preserve">when the draft was </w:t>
      </w:r>
      <w:r w:rsidR="00B469A0">
        <w:rPr>
          <w:rFonts w:ascii="Book Antiqua" w:hAnsi="Book Antiqua" w:cs="Book Antiqua"/>
          <w:bCs/>
          <w:color w:val="000000"/>
        </w:rPr>
        <w:t xml:space="preserve">previously </w:t>
      </w:r>
      <w:r w:rsidR="00552AAA">
        <w:rPr>
          <w:rFonts w:ascii="Book Antiqua" w:hAnsi="Book Antiqua" w:cs="Book Antiqua"/>
          <w:bCs/>
          <w:color w:val="000000"/>
        </w:rPr>
        <w:t xml:space="preserve">presented to the Committee it had two parts. She relayed that in subsequent reviews </w:t>
      </w:r>
      <w:r w:rsidR="008279A8">
        <w:rPr>
          <w:rFonts w:ascii="Book Antiqua" w:hAnsi="Book Antiqua" w:cs="Book Antiqua"/>
          <w:bCs/>
          <w:color w:val="000000"/>
        </w:rPr>
        <w:t xml:space="preserve">since October </w:t>
      </w:r>
      <w:r w:rsidR="00552AAA">
        <w:rPr>
          <w:rFonts w:ascii="Book Antiqua" w:hAnsi="Book Antiqua" w:cs="Book Antiqua"/>
          <w:bCs/>
          <w:color w:val="000000"/>
        </w:rPr>
        <w:t>and upon the recommendation of Chair Hyde</w:t>
      </w:r>
      <w:r w:rsidR="0084672E">
        <w:rPr>
          <w:rFonts w:ascii="Book Antiqua" w:hAnsi="Book Antiqua" w:cs="Book Antiqua"/>
          <w:bCs/>
          <w:color w:val="000000"/>
        </w:rPr>
        <w:t>,</w:t>
      </w:r>
      <w:r w:rsidR="00552AAA">
        <w:rPr>
          <w:rFonts w:ascii="Book Antiqua" w:hAnsi="Book Antiqua" w:cs="Book Antiqua"/>
          <w:bCs/>
          <w:color w:val="000000"/>
        </w:rPr>
        <w:t xml:space="preserve"> an additional paragraph </w:t>
      </w:r>
      <w:r w:rsidR="008279A8">
        <w:rPr>
          <w:rFonts w:ascii="Book Antiqua" w:hAnsi="Book Antiqua" w:cs="Book Antiqua"/>
          <w:bCs/>
          <w:color w:val="000000"/>
        </w:rPr>
        <w:t>- (</w:t>
      </w:r>
      <w:r w:rsidR="00B372A1">
        <w:rPr>
          <w:rFonts w:ascii="Book Antiqua" w:hAnsi="Book Antiqua" w:cs="Book Antiqua"/>
          <w:bCs/>
          <w:color w:val="000000"/>
        </w:rPr>
        <w:t>1.</w:t>
      </w:r>
      <w:r w:rsidR="008279A8">
        <w:rPr>
          <w:rFonts w:ascii="Book Antiqua" w:hAnsi="Book Antiqua" w:cs="Book Antiqua"/>
          <w:bCs/>
          <w:color w:val="000000"/>
        </w:rPr>
        <w:t xml:space="preserve">D.) </w:t>
      </w:r>
      <w:r w:rsidR="00217C0F">
        <w:rPr>
          <w:rFonts w:ascii="Book Antiqua" w:hAnsi="Book Antiqua" w:cs="Book Antiqua"/>
          <w:bCs/>
          <w:color w:val="000000"/>
        </w:rPr>
        <w:t xml:space="preserve">had been added to address the Board’s role in financial oversight of the University.   Vice </w:t>
      </w:r>
      <w:r w:rsidR="00D106DA">
        <w:rPr>
          <w:rFonts w:ascii="Book Antiqua" w:hAnsi="Book Antiqua" w:cs="Book Antiqua"/>
          <w:bCs/>
          <w:color w:val="000000"/>
        </w:rPr>
        <w:t xml:space="preserve">President Stone confirmed that the language is in alignment with the Board of Governors </w:t>
      </w:r>
      <w:r w:rsidR="00217C0F">
        <w:rPr>
          <w:rFonts w:ascii="Book Antiqua" w:hAnsi="Book Antiqua" w:cs="Book Antiqua"/>
          <w:bCs/>
          <w:color w:val="000000"/>
        </w:rPr>
        <w:t xml:space="preserve">expectations for fiduciary oversight by university boards of trustees. </w:t>
      </w:r>
    </w:p>
    <w:p w14:paraId="0223230B" w14:textId="1904186B" w:rsidR="00DA2756" w:rsidRDefault="00DA2756" w:rsidP="00F10CF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4D2975EC" w14:textId="2809A57B" w:rsidR="00DA2756" w:rsidRDefault="00DA2756" w:rsidP="00F10CF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Vice President Stone </w:t>
      </w:r>
      <w:r w:rsidR="005B266A">
        <w:rPr>
          <w:rFonts w:ascii="Book Antiqua" w:hAnsi="Book Antiqua" w:cs="Book Antiqua"/>
          <w:bCs/>
          <w:color w:val="000000"/>
        </w:rPr>
        <w:t>next addressed</w:t>
      </w:r>
      <w:r>
        <w:rPr>
          <w:rFonts w:ascii="Book Antiqua" w:hAnsi="Book Antiqua" w:cs="Book Antiqua"/>
          <w:bCs/>
          <w:color w:val="000000"/>
        </w:rPr>
        <w:t xml:space="preserve"> </w:t>
      </w:r>
      <w:r w:rsidR="005B266A">
        <w:rPr>
          <w:rFonts w:ascii="Book Antiqua" w:hAnsi="Book Antiqua" w:cs="Book Antiqua"/>
          <w:bCs/>
          <w:color w:val="000000"/>
        </w:rPr>
        <w:t>section</w:t>
      </w:r>
      <w:r>
        <w:rPr>
          <w:rFonts w:ascii="Book Antiqua" w:hAnsi="Book Antiqua" w:cs="Book Antiqua"/>
          <w:bCs/>
          <w:color w:val="000000"/>
        </w:rPr>
        <w:t xml:space="preserve"> II of the document – </w:t>
      </w:r>
      <w:r w:rsidR="005B266A">
        <w:rPr>
          <w:rFonts w:ascii="Book Antiqua" w:hAnsi="Book Antiqua" w:cs="Book Antiqua"/>
          <w:bCs/>
          <w:color w:val="000000"/>
        </w:rPr>
        <w:t>“</w:t>
      </w:r>
      <w:r>
        <w:rPr>
          <w:rFonts w:ascii="Book Antiqua" w:hAnsi="Book Antiqua" w:cs="Book Antiqua"/>
          <w:bCs/>
          <w:color w:val="000000"/>
        </w:rPr>
        <w:t>The Role of Individual Trustees.</w:t>
      </w:r>
      <w:r w:rsidR="005B266A">
        <w:rPr>
          <w:rFonts w:ascii="Book Antiqua" w:hAnsi="Book Antiqua" w:cs="Book Antiqua"/>
          <w:bCs/>
          <w:color w:val="000000"/>
        </w:rPr>
        <w:t xml:space="preserve">” She highlighted that this section reaffirms that Board members are stewards of public trust and </w:t>
      </w:r>
      <w:r w:rsidR="00316AC6">
        <w:rPr>
          <w:rFonts w:ascii="Book Antiqua" w:hAnsi="Book Antiqua" w:cs="Book Antiqua"/>
          <w:bCs/>
          <w:color w:val="000000"/>
        </w:rPr>
        <w:t xml:space="preserve">must </w:t>
      </w:r>
      <w:r w:rsidR="005B266A">
        <w:rPr>
          <w:rFonts w:ascii="Book Antiqua" w:hAnsi="Book Antiqua" w:cs="Book Antiqua"/>
          <w:bCs/>
          <w:color w:val="000000"/>
        </w:rPr>
        <w:t>act in the best interest of the institution. She also noted that language</w:t>
      </w:r>
      <w:r w:rsidR="00316AC6">
        <w:rPr>
          <w:rFonts w:ascii="Book Antiqua" w:hAnsi="Book Antiqua" w:cs="Book Antiqua"/>
          <w:bCs/>
          <w:color w:val="000000"/>
        </w:rPr>
        <w:t xml:space="preserve"> is included </w:t>
      </w:r>
      <w:r w:rsidR="00B469A0">
        <w:rPr>
          <w:rFonts w:ascii="Book Antiqua" w:hAnsi="Book Antiqua" w:cs="Book Antiqua"/>
          <w:bCs/>
          <w:color w:val="000000"/>
        </w:rPr>
        <w:t>which</w:t>
      </w:r>
      <w:r w:rsidR="005B266A">
        <w:rPr>
          <w:rFonts w:ascii="Book Antiqua" w:hAnsi="Book Antiqua" w:cs="Book Antiqua"/>
          <w:bCs/>
          <w:color w:val="000000"/>
        </w:rPr>
        <w:t xml:space="preserve"> addresses the unique role of the </w:t>
      </w:r>
      <w:r w:rsidR="00316AC6">
        <w:rPr>
          <w:rFonts w:ascii="Book Antiqua" w:hAnsi="Book Antiqua" w:cs="Book Antiqua"/>
          <w:bCs/>
          <w:color w:val="000000"/>
        </w:rPr>
        <w:t xml:space="preserve">Student </w:t>
      </w:r>
      <w:r w:rsidR="005B266A">
        <w:rPr>
          <w:rFonts w:ascii="Book Antiqua" w:hAnsi="Book Antiqua" w:cs="Book Antiqua"/>
          <w:bCs/>
          <w:color w:val="000000"/>
        </w:rPr>
        <w:t xml:space="preserve">Trustee who </w:t>
      </w:r>
      <w:r w:rsidR="00316AC6">
        <w:rPr>
          <w:rFonts w:ascii="Book Antiqua" w:hAnsi="Book Antiqua" w:cs="Book Antiqua"/>
          <w:bCs/>
          <w:color w:val="000000"/>
        </w:rPr>
        <w:t xml:space="preserve">represents the UNF Student Body. </w:t>
      </w:r>
    </w:p>
    <w:p w14:paraId="4BB10BF7" w14:textId="6224DE24" w:rsidR="00FB1DEC" w:rsidRDefault="00FB1DEC" w:rsidP="00F10CF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0778A7E9" w14:textId="151E2AB1" w:rsidR="003972CA" w:rsidRDefault="00B469A0" w:rsidP="0036051E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Vice President Stone </w:t>
      </w:r>
      <w:r w:rsidR="00316AC6">
        <w:rPr>
          <w:rFonts w:ascii="Book Antiqua" w:hAnsi="Book Antiqua" w:cs="Book Antiqua"/>
          <w:bCs/>
          <w:color w:val="000000"/>
        </w:rPr>
        <w:t>noted that</w:t>
      </w:r>
      <w:r w:rsidR="00AC4545">
        <w:rPr>
          <w:rFonts w:ascii="Book Antiqua" w:hAnsi="Book Antiqua" w:cs="Book Antiqua"/>
          <w:bCs/>
          <w:color w:val="000000"/>
        </w:rPr>
        <w:t>,</w:t>
      </w:r>
      <w:r w:rsidR="00316AC6">
        <w:rPr>
          <w:rFonts w:ascii="Book Antiqua" w:hAnsi="Book Antiqua" w:cs="Book Antiqua"/>
          <w:bCs/>
          <w:color w:val="000000"/>
        </w:rPr>
        <w:t xml:space="preserve"> at the suggestion of the Committee at its last meeting, the document had been expanded to include two additional sections which address</w:t>
      </w:r>
      <w:r w:rsidR="003972CA" w:rsidRPr="00674C5D">
        <w:rPr>
          <w:rFonts w:ascii="Book Antiqua" w:hAnsi="Book Antiqua" w:cs="Book Antiqua"/>
          <w:bCs/>
          <w:color w:val="000000"/>
        </w:rPr>
        <w:t xml:space="preserve"> the Board’s relationship with internal constituencies and external entities</w:t>
      </w:r>
      <w:r w:rsidR="0036051E">
        <w:rPr>
          <w:rFonts w:ascii="Book Antiqua" w:hAnsi="Book Antiqua" w:cs="Book Antiqua"/>
          <w:bCs/>
          <w:color w:val="000000"/>
        </w:rPr>
        <w:t>.</w:t>
      </w:r>
    </w:p>
    <w:p w14:paraId="19675E73" w14:textId="77777777" w:rsidR="003972CA" w:rsidRDefault="003972CA" w:rsidP="00F10CF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5CAB0067" w14:textId="3ACE5A34" w:rsidR="00301A50" w:rsidRPr="00AC4545" w:rsidRDefault="00301A50" w:rsidP="00AC4545">
      <w:pPr>
        <w:pStyle w:val="Heading4"/>
      </w:pPr>
      <w:r w:rsidRPr="00AC4545">
        <w:t>Section III</w:t>
      </w:r>
      <w:r w:rsidR="00232A3A" w:rsidRPr="00AC4545">
        <w:t xml:space="preserve"> – The Board’s Relationship with Internal Constituencies</w:t>
      </w:r>
    </w:p>
    <w:p w14:paraId="58AE2EB0" w14:textId="77777777" w:rsidR="00A4773E" w:rsidRDefault="003972CA" w:rsidP="009C63CD">
      <w:pPr>
        <w:autoSpaceDE w:val="0"/>
        <w:autoSpaceDN w:val="0"/>
        <w:adjustRightInd w:val="0"/>
        <w:spacing w:before="24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>Vice President Stone spoke about section III of the draft, which</w:t>
      </w:r>
      <w:r w:rsidR="00DC27BD">
        <w:rPr>
          <w:rFonts w:ascii="Book Antiqua" w:hAnsi="Book Antiqua" w:cs="Book Antiqua"/>
          <w:bCs/>
          <w:color w:val="000000"/>
        </w:rPr>
        <w:t xml:space="preserve"> </w:t>
      </w:r>
      <w:r>
        <w:rPr>
          <w:rFonts w:ascii="Book Antiqua" w:hAnsi="Book Antiqua" w:cs="Book Antiqua"/>
          <w:bCs/>
          <w:color w:val="000000"/>
        </w:rPr>
        <w:t xml:space="preserve">addresses </w:t>
      </w:r>
      <w:r w:rsidR="0036051E">
        <w:rPr>
          <w:rFonts w:ascii="Book Antiqua" w:hAnsi="Book Antiqua" w:cs="Book Antiqua"/>
          <w:bCs/>
          <w:color w:val="000000"/>
        </w:rPr>
        <w:t>Board member</w:t>
      </w:r>
      <w:r w:rsidR="00DC27BD">
        <w:rPr>
          <w:rFonts w:ascii="Book Antiqua" w:hAnsi="Book Antiqua" w:cs="Book Antiqua"/>
          <w:bCs/>
          <w:color w:val="000000"/>
        </w:rPr>
        <w:t xml:space="preserve"> interactions with members of the University community</w:t>
      </w:r>
      <w:r w:rsidR="0036051E">
        <w:rPr>
          <w:rFonts w:ascii="Book Antiqua" w:hAnsi="Book Antiqua" w:cs="Book Antiqua"/>
          <w:bCs/>
          <w:color w:val="000000"/>
        </w:rPr>
        <w:t xml:space="preserve"> which serve to</w:t>
      </w:r>
      <w:r w:rsidR="00DC27BD">
        <w:rPr>
          <w:rFonts w:ascii="Book Antiqua" w:hAnsi="Book Antiqua" w:cs="Book Antiqua"/>
          <w:bCs/>
          <w:color w:val="000000"/>
        </w:rPr>
        <w:t xml:space="preserve"> provide Board members with an enriched sense of campus activities</w:t>
      </w:r>
      <w:r w:rsidR="0036051E">
        <w:rPr>
          <w:rFonts w:ascii="Book Antiqua" w:hAnsi="Book Antiqua" w:cs="Book Antiqua"/>
          <w:bCs/>
          <w:color w:val="000000"/>
        </w:rPr>
        <w:t xml:space="preserve">.  </w:t>
      </w:r>
      <w:r>
        <w:rPr>
          <w:rFonts w:ascii="Book Antiqua" w:hAnsi="Book Antiqua" w:cs="Book Antiqua"/>
          <w:bCs/>
          <w:color w:val="000000"/>
        </w:rPr>
        <w:t xml:space="preserve"> She noted that this section also </w:t>
      </w:r>
      <w:r w:rsidR="00AC4545">
        <w:rPr>
          <w:rFonts w:ascii="Book Antiqua" w:hAnsi="Book Antiqua" w:cs="Book Antiqua"/>
          <w:bCs/>
          <w:color w:val="000000"/>
        </w:rPr>
        <w:t xml:space="preserve">includes </w:t>
      </w:r>
      <w:r w:rsidR="0036051E">
        <w:rPr>
          <w:rFonts w:ascii="Book Antiqua" w:hAnsi="Book Antiqua" w:cs="Book Antiqua"/>
          <w:bCs/>
          <w:color w:val="000000"/>
        </w:rPr>
        <w:t xml:space="preserve">the important governance principals that Board members </w:t>
      </w:r>
      <w:r w:rsidR="00AC4545">
        <w:rPr>
          <w:rFonts w:ascii="Book Antiqua" w:hAnsi="Book Antiqua" w:cs="Book Antiqua"/>
          <w:bCs/>
          <w:color w:val="000000"/>
        </w:rPr>
        <w:t>d</w:t>
      </w:r>
      <w:r w:rsidR="0036051E">
        <w:rPr>
          <w:rFonts w:ascii="Book Antiqua" w:hAnsi="Book Antiqua" w:cs="Book Antiqua"/>
          <w:bCs/>
          <w:color w:val="000000"/>
        </w:rPr>
        <w:t xml:space="preserve">o not </w:t>
      </w:r>
      <w:r>
        <w:rPr>
          <w:rFonts w:ascii="Book Antiqua" w:hAnsi="Book Antiqua" w:cs="Book Antiqua"/>
          <w:bCs/>
          <w:color w:val="000000"/>
        </w:rPr>
        <w:t>serve</w:t>
      </w:r>
      <w:r w:rsidR="00DC27BD">
        <w:rPr>
          <w:rFonts w:ascii="Book Antiqua" w:hAnsi="Book Antiqua" w:cs="Book Antiqua"/>
          <w:bCs/>
          <w:color w:val="000000"/>
        </w:rPr>
        <w:t xml:space="preserve"> </w:t>
      </w:r>
    </w:p>
    <w:p w14:paraId="00F37C22" w14:textId="77777777" w:rsidR="00A4773E" w:rsidRPr="00674C5D" w:rsidRDefault="00A4773E" w:rsidP="009C63CD">
      <w:pPr>
        <w:pStyle w:val="Heading3"/>
        <w:ind w:left="2433" w:hanging="2347"/>
      </w:pPr>
      <w:r w:rsidRPr="00674C5D">
        <w:t>Item 4</w:t>
      </w:r>
      <w:r w:rsidRPr="00674C5D">
        <w:tab/>
        <w:t>Approval of Trustee Roles and Responsibilities Document</w:t>
      </w:r>
    </w:p>
    <w:p w14:paraId="17EDE1B8" w14:textId="77777777" w:rsidR="00A4773E" w:rsidRPr="00674C5D" w:rsidRDefault="00A4773E" w:rsidP="009C63CD">
      <w:pPr>
        <w:pStyle w:val="Heading3"/>
        <w:ind w:left="2433" w:hanging="2347"/>
      </w:pPr>
      <w:r w:rsidRPr="00674C5D">
        <w:tab/>
        <w:t>[Board Action Plan, Item 1.E]</w:t>
      </w:r>
    </w:p>
    <w:p w14:paraId="158CE60D" w14:textId="77777777" w:rsidR="009D6D5B" w:rsidRDefault="00DC27BD" w:rsidP="0098776D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as </w:t>
      </w:r>
      <w:r>
        <w:rPr>
          <w:rFonts w:ascii="Book Antiqua" w:hAnsi="Book Antiqua" w:cs="Book Antiqua"/>
          <w:bCs/>
          <w:color w:val="000000"/>
        </w:rPr>
        <w:lastRenderedPageBreak/>
        <w:t>advocates for a personal position</w:t>
      </w:r>
      <w:r w:rsidR="0036051E">
        <w:rPr>
          <w:rFonts w:ascii="Book Antiqua" w:hAnsi="Book Antiqua" w:cs="Book Antiqua"/>
          <w:bCs/>
          <w:color w:val="000000"/>
        </w:rPr>
        <w:t xml:space="preserve"> and further recognizes the importance of shared governance.</w:t>
      </w:r>
    </w:p>
    <w:p w14:paraId="1E1424C4" w14:textId="02050491" w:rsidR="002526C2" w:rsidRPr="00DC27BD" w:rsidRDefault="000C40BE" w:rsidP="000C40BE">
      <w:pPr>
        <w:autoSpaceDE w:val="0"/>
        <w:autoSpaceDN w:val="0"/>
        <w:adjustRightInd w:val="0"/>
        <w:spacing w:after="0" w:line="240" w:lineRule="auto"/>
        <w:ind w:left="2434"/>
        <w:rPr>
          <w:rFonts w:ascii="Book Antiqua" w:hAnsi="Book Antiqua" w:cs="Book Antiqua"/>
          <w:b/>
          <w:bCs/>
          <w:color w:val="000000"/>
        </w:rPr>
      </w:pPr>
      <w:r w:rsidRPr="00DC27BD">
        <w:rPr>
          <w:rFonts w:ascii="Book Antiqua" w:hAnsi="Book Antiqua" w:cs="Book Antiqua"/>
          <w:b/>
          <w:bCs/>
          <w:color w:val="000000"/>
        </w:rPr>
        <w:t xml:space="preserve"> </w:t>
      </w:r>
    </w:p>
    <w:p w14:paraId="413B5216" w14:textId="2094276C" w:rsidR="00DC27BD" w:rsidRPr="00DC27BD" w:rsidRDefault="00DC27BD" w:rsidP="000C40BE">
      <w:pPr>
        <w:pStyle w:val="Heading4"/>
        <w:ind w:left="2434"/>
      </w:pPr>
      <w:r w:rsidRPr="00DC27BD">
        <w:t>Section IV – Relationships with External Entities</w:t>
      </w:r>
    </w:p>
    <w:p w14:paraId="0955BA69" w14:textId="43B11C71" w:rsidR="0036051E" w:rsidRDefault="00AC3AB1" w:rsidP="00AC3AB1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Vice President Stone </w:t>
      </w:r>
      <w:r w:rsidR="0036051E">
        <w:rPr>
          <w:rFonts w:ascii="Book Antiqua" w:hAnsi="Book Antiqua" w:cs="Book Antiqua"/>
          <w:bCs/>
          <w:color w:val="000000"/>
        </w:rPr>
        <w:t>noted that S</w:t>
      </w:r>
      <w:r w:rsidR="0089120A">
        <w:rPr>
          <w:rFonts w:ascii="Book Antiqua" w:hAnsi="Book Antiqua" w:cs="Book Antiqua"/>
          <w:bCs/>
          <w:color w:val="000000"/>
        </w:rPr>
        <w:t xml:space="preserve">ection IV </w:t>
      </w:r>
      <w:r w:rsidR="0036051E">
        <w:rPr>
          <w:rFonts w:ascii="Book Antiqua" w:hAnsi="Book Antiqua" w:cs="Book Antiqua"/>
          <w:bCs/>
          <w:color w:val="000000"/>
        </w:rPr>
        <w:t>which speaks to the Board’s relationship with external entities can serve as a useful reminder to Board members of their role when interacting with external entities.</w:t>
      </w:r>
      <w:r w:rsidR="00B37ED2">
        <w:rPr>
          <w:rFonts w:ascii="Book Antiqua" w:hAnsi="Book Antiqua" w:cs="Book Antiqua"/>
          <w:bCs/>
          <w:color w:val="000000"/>
        </w:rPr>
        <w:t xml:space="preserve"> </w:t>
      </w:r>
    </w:p>
    <w:p w14:paraId="2E0C6DC0" w14:textId="77777777" w:rsidR="00B37ED2" w:rsidRDefault="00B37ED2" w:rsidP="00AC3AB1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783E0B75" w14:textId="4AB87153" w:rsidR="0036051E" w:rsidRDefault="00DC27BD" w:rsidP="00B37ED2">
      <w:pPr>
        <w:autoSpaceDE w:val="0"/>
        <w:autoSpaceDN w:val="0"/>
        <w:adjustRightInd w:val="0"/>
        <w:spacing w:after="0" w:line="240" w:lineRule="auto"/>
        <w:ind w:left="2434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>Vice President Stone recommended that</w:t>
      </w:r>
      <w:r w:rsidR="00F671F6">
        <w:rPr>
          <w:rFonts w:ascii="Book Antiqua" w:hAnsi="Book Antiqua" w:cs="Book Antiqua"/>
          <w:bCs/>
          <w:color w:val="000000"/>
        </w:rPr>
        <w:t xml:space="preserve"> if approved by the Committee and the Board at its January 28 Board meeting, </w:t>
      </w:r>
      <w:r>
        <w:rPr>
          <w:rFonts w:ascii="Book Antiqua" w:hAnsi="Book Antiqua" w:cs="Book Antiqua"/>
          <w:bCs/>
          <w:color w:val="000000"/>
        </w:rPr>
        <w:t xml:space="preserve">this </w:t>
      </w:r>
      <w:r w:rsidR="00F671F6" w:rsidRPr="00F671F6">
        <w:rPr>
          <w:rFonts w:ascii="Book Antiqua" w:hAnsi="Book Antiqua" w:cs="Book Antiqua"/>
          <w:bCs/>
          <w:i/>
          <w:color w:val="000000"/>
        </w:rPr>
        <w:t>Board of Trustees Statement of Expectations</w:t>
      </w:r>
      <w:r w:rsidR="00F671F6">
        <w:rPr>
          <w:rFonts w:ascii="Book Antiqua" w:hAnsi="Book Antiqua" w:cs="Book Antiqua"/>
          <w:bCs/>
          <w:color w:val="000000"/>
        </w:rPr>
        <w:t xml:space="preserve"> </w:t>
      </w:r>
      <w:r w:rsidR="0036051E">
        <w:rPr>
          <w:rFonts w:ascii="Book Antiqua" w:hAnsi="Book Antiqua" w:cs="Book Antiqua"/>
          <w:bCs/>
          <w:color w:val="000000"/>
        </w:rPr>
        <w:t xml:space="preserve">should </w:t>
      </w:r>
      <w:r>
        <w:rPr>
          <w:rFonts w:ascii="Book Antiqua" w:hAnsi="Book Antiqua" w:cs="Book Antiqua"/>
          <w:bCs/>
          <w:color w:val="000000"/>
        </w:rPr>
        <w:t xml:space="preserve">be reviewed periodically </w:t>
      </w:r>
      <w:r w:rsidR="0036051E">
        <w:rPr>
          <w:rFonts w:ascii="Book Antiqua" w:hAnsi="Book Antiqua" w:cs="Book Antiqua"/>
          <w:bCs/>
          <w:color w:val="000000"/>
        </w:rPr>
        <w:t>and should be included as a resource for current and new Board members.</w:t>
      </w:r>
      <w:r w:rsidR="00B37ED2">
        <w:rPr>
          <w:rFonts w:ascii="Book Antiqua" w:hAnsi="Book Antiqua" w:cs="Book Antiqua"/>
          <w:bCs/>
          <w:color w:val="000000"/>
        </w:rPr>
        <w:t xml:space="preserve"> </w:t>
      </w:r>
    </w:p>
    <w:p w14:paraId="3F684AA3" w14:textId="77777777" w:rsidR="00B37ED2" w:rsidRDefault="00B37ED2" w:rsidP="00B37ED2">
      <w:pPr>
        <w:autoSpaceDE w:val="0"/>
        <w:autoSpaceDN w:val="0"/>
        <w:adjustRightInd w:val="0"/>
        <w:spacing w:after="0" w:line="240" w:lineRule="auto"/>
        <w:ind w:left="2434"/>
        <w:rPr>
          <w:rFonts w:ascii="Book Antiqua" w:hAnsi="Book Antiqua" w:cs="Book Antiqua"/>
          <w:bCs/>
          <w:color w:val="000000"/>
        </w:rPr>
      </w:pPr>
    </w:p>
    <w:p w14:paraId="6DFD20CD" w14:textId="7EA94927" w:rsidR="00DC27BD" w:rsidRDefault="00C37896" w:rsidP="00B37ED2">
      <w:pPr>
        <w:autoSpaceDE w:val="0"/>
        <w:autoSpaceDN w:val="0"/>
        <w:adjustRightInd w:val="0"/>
        <w:spacing w:after="0" w:line="240" w:lineRule="auto"/>
        <w:ind w:left="2434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 xml:space="preserve">Vice President Stone </w:t>
      </w:r>
      <w:r w:rsidR="00F671F6">
        <w:rPr>
          <w:rFonts w:ascii="Book Antiqua" w:hAnsi="Book Antiqua" w:cs="Book Antiqua"/>
          <w:bCs/>
          <w:color w:val="000000"/>
        </w:rPr>
        <w:t xml:space="preserve">also </w:t>
      </w:r>
      <w:r>
        <w:rPr>
          <w:rFonts w:ascii="Book Antiqua" w:hAnsi="Book Antiqua" w:cs="Book Antiqua"/>
          <w:bCs/>
          <w:color w:val="000000"/>
        </w:rPr>
        <w:t xml:space="preserve">shared that Chair Hyde, President Szymanski and Chair Wamble-King had </w:t>
      </w:r>
      <w:r w:rsidR="0036051E">
        <w:rPr>
          <w:rFonts w:ascii="Book Antiqua" w:hAnsi="Book Antiqua" w:cs="Book Antiqua"/>
          <w:bCs/>
          <w:color w:val="000000"/>
        </w:rPr>
        <w:t xml:space="preserve">individually </w:t>
      </w:r>
      <w:r>
        <w:rPr>
          <w:rFonts w:ascii="Book Antiqua" w:hAnsi="Book Antiqua" w:cs="Book Antiqua"/>
          <w:bCs/>
          <w:color w:val="000000"/>
        </w:rPr>
        <w:t>reviewed and th</w:t>
      </w:r>
      <w:r w:rsidR="00511173">
        <w:rPr>
          <w:rFonts w:ascii="Book Antiqua" w:hAnsi="Book Antiqua" w:cs="Book Antiqua"/>
          <w:bCs/>
          <w:color w:val="000000"/>
        </w:rPr>
        <w:t>e updated draft that was being considered by the Committee.</w:t>
      </w:r>
    </w:p>
    <w:p w14:paraId="2322051D" w14:textId="6B2AE6AD" w:rsidR="00C37896" w:rsidRDefault="00C37896" w:rsidP="00F10CF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</w:p>
    <w:p w14:paraId="67E05D14" w14:textId="376CE853" w:rsidR="00C37896" w:rsidRPr="00674C5D" w:rsidRDefault="00C37896" w:rsidP="00F10CF0">
      <w:pPr>
        <w:autoSpaceDE w:val="0"/>
        <w:autoSpaceDN w:val="0"/>
        <w:adjustRightInd w:val="0"/>
        <w:spacing w:after="0" w:line="240" w:lineRule="auto"/>
        <w:ind w:left="2430"/>
        <w:rPr>
          <w:rFonts w:ascii="Book Antiqua" w:hAnsi="Book Antiqua" w:cs="Book Antiqua"/>
          <w:bCs/>
          <w:color w:val="000000"/>
        </w:rPr>
      </w:pPr>
      <w:r>
        <w:rPr>
          <w:rFonts w:ascii="Book Antiqua" w:hAnsi="Book Antiqua" w:cs="Book Antiqua"/>
          <w:bCs/>
          <w:color w:val="000000"/>
        </w:rPr>
        <w:t>Chair Wamble-King</w:t>
      </w:r>
      <w:r w:rsidR="00FA4C56">
        <w:rPr>
          <w:rFonts w:ascii="Book Antiqua" w:hAnsi="Book Antiqua" w:cs="Book Antiqua"/>
          <w:bCs/>
          <w:color w:val="000000"/>
        </w:rPr>
        <w:t xml:space="preserve"> </w:t>
      </w:r>
      <w:r>
        <w:rPr>
          <w:rFonts w:ascii="Book Antiqua" w:hAnsi="Book Antiqua" w:cs="Book Antiqua"/>
          <w:bCs/>
          <w:color w:val="000000"/>
        </w:rPr>
        <w:t xml:space="preserve">asked if there were any questions. There being none, she asked for a MOTION to APPROVE. Trustee White made a MOTION to APPROVE, and Trustee Schneider SECONDED. </w:t>
      </w:r>
    </w:p>
    <w:p w14:paraId="4D27A820" w14:textId="7BE1BFA0" w:rsidR="00AF436C" w:rsidRPr="001969F4" w:rsidRDefault="0036051E" w:rsidP="001969F4">
      <w:pPr>
        <w:ind w:left="1710" w:firstLine="720"/>
        <w:outlineLvl w:val="1"/>
        <w:rPr>
          <w:rFonts w:ascii="Book Antiqua" w:hAnsi="Book Antiqua"/>
        </w:rPr>
      </w:pPr>
      <w:bookmarkStart w:id="1" w:name="_Hlk59014798"/>
      <w:r w:rsidRPr="001F0B8E">
        <w:rPr>
          <w:rFonts w:ascii="Book Antiqua" w:hAnsi="Book Antiqua"/>
        </w:rPr>
        <w:t xml:space="preserve">The MOTION was unanimously approved. </w:t>
      </w:r>
    </w:p>
    <w:p w14:paraId="33EF954E" w14:textId="706F044A" w:rsidR="00674C5D" w:rsidRPr="009E2501" w:rsidRDefault="00674C5D" w:rsidP="00C73C66">
      <w:pPr>
        <w:pStyle w:val="Heading3"/>
        <w:ind w:left="2434"/>
      </w:pPr>
      <w:r w:rsidRPr="009E2501">
        <w:t>Item 5</w:t>
      </w:r>
      <w:r w:rsidR="00B37ED2">
        <w:t xml:space="preserve"> </w:t>
      </w:r>
      <w:r w:rsidR="00B37ED2">
        <w:tab/>
      </w:r>
      <w:r w:rsidRPr="009E2501">
        <w:t xml:space="preserve">Florida Code of Ethics for Public Officers and Employees </w:t>
      </w:r>
    </w:p>
    <w:bookmarkEnd w:id="1"/>
    <w:p w14:paraId="08E84935" w14:textId="5466A09B" w:rsidR="005D79EB" w:rsidRDefault="00AF436C" w:rsidP="00C73C66">
      <w:pPr>
        <w:spacing w:before="360" w:after="0" w:line="240" w:lineRule="auto"/>
        <w:ind w:left="2434"/>
        <w:rPr>
          <w:rFonts w:ascii="Book Antiqua" w:hAnsi="Book Antiqua"/>
        </w:rPr>
      </w:pPr>
      <w:r>
        <w:rPr>
          <w:rFonts w:ascii="Book Antiqua" w:hAnsi="Book Antiqua"/>
        </w:rPr>
        <w:t xml:space="preserve">Vice President Stone </w:t>
      </w:r>
      <w:r w:rsidR="00B95917">
        <w:rPr>
          <w:rFonts w:ascii="Book Antiqua" w:hAnsi="Book Antiqua"/>
        </w:rPr>
        <w:t>reported</w:t>
      </w:r>
      <w:r w:rsidR="005D79EB">
        <w:rPr>
          <w:rFonts w:ascii="Book Antiqua" w:hAnsi="Book Antiqua"/>
        </w:rPr>
        <w:t xml:space="preserve"> on staff activities designed to enhance Board compliance with the Florida Ethics Code. She reminded </w:t>
      </w:r>
      <w:r w:rsidR="00FB274F">
        <w:rPr>
          <w:rFonts w:ascii="Book Antiqua" w:hAnsi="Book Antiqua"/>
        </w:rPr>
        <w:t xml:space="preserve">the Board that in </w:t>
      </w:r>
      <w:r w:rsidR="005D79EB">
        <w:rPr>
          <w:rFonts w:ascii="Book Antiqua" w:hAnsi="Book Antiqua"/>
        </w:rPr>
        <w:t xml:space="preserve">the </w:t>
      </w:r>
      <w:r w:rsidR="00FB274F">
        <w:rPr>
          <w:rFonts w:ascii="Book Antiqua" w:hAnsi="Book Antiqua"/>
        </w:rPr>
        <w:t xml:space="preserve">fall </w:t>
      </w:r>
      <w:r w:rsidR="005D79EB">
        <w:rPr>
          <w:rFonts w:ascii="Book Antiqua" w:hAnsi="Book Antiqua"/>
        </w:rPr>
        <w:t xml:space="preserve">of </w:t>
      </w:r>
      <w:r w:rsidR="00FB274F">
        <w:rPr>
          <w:rFonts w:ascii="Book Antiqua" w:hAnsi="Book Antiqua"/>
        </w:rPr>
        <w:t xml:space="preserve">2017, Ms. Carolyn Klancke, </w:t>
      </w:r>
      <w:r w:rsidR="005D79EB">
        <w:rPr>
          <w:rFonts w:ascii="Book Antiqua" w:hAnsi="Book Antiqua"/>
        </w:rPr>
        <w:t>of the Florida Commission on Ethics legal team, provided ethics t</w:t>
      </w:r>
      <w:r w:rsidR="00FB274F">
        <w:rPr>
          <w:rFonts w:ascii="Book Antiqua" w:hAnsi="Book Antiqua"/>
        </w:rPr>
        <w:t xml:space="preserve">raining </w:t>
      </w:r>
      <w:r>
        <w:rPr>
          <w:rFonts w:ascii="Book Antiqua" w:hAnsi="Book Antiqua"/>
        </w:rPr>
        <w:t>for</w:t>
      </w:r>
      <w:r w:rsidR="00FB274F">
        <w:rPr>
          <w:rFonts w:ascii="Book Antiqua" w:hAnsi="Book Antiqua"/>
        </w:rPr>
        <w:t xml:space="preserve"> the Board</w:t>
      </w:r>
      <w:r w:rsidR="005D79EB">
        <w:rPr>
          <w:rFonts w:ascii="Book Antiqua" w:hAnsi="Book Antiqua"/>
        </w:rPr>
        <w:t xml:space="preserve">. </w:t>
      </w:r>
      <w:r w:rsidR="005059DF">
        <w:rPr>
          <w:rFonts w:ascii="Book Antiqua" w:hAnsi="Book Antiqua"/>
        </w:rPr>
        <w:t xml:space="preserve">Vice President Stone relayed that </w:t>
      </w:r>
      <w:r w:rsidR="005D79EB">
        <w:rPr>
          <w:rFonts w:ascii="Book Antiqua" w:hAnsi="Book Antiqua"/>
        </w:rPr>
        <w:t xml:space="preserve">in consultation with Chair Hyde, she has arranged for Ms. Klancke to conduct ethics training </w:t>
      </w:r>
      <w:bookmarkStart w:id="2" w:name="_GoBack"/>
      <w:r w:rsidR="005D79EB">
        <w:rPr>
          <w:rFonts w:ascii="Book Antiqua" w:hAnsi="Book Antiqua"/>
        </w:rPr>
        <w:t>with the Board at its March 18</w:t>
      </w:r>
      <w:r w:rsidR="005D79EB" w:rsidRPr="005D79EB">
        <w:rPr>
          <w:rFonts w:ascii="Book Antiqua" w:hAnsi="Book Antiqua"/>
          <w:vertAlign w:val="superscript"/>
        </w:rPr>
        <w:t>th</w:t>
      </w:r>
      <w:r w:rsidR="005D79EB">
        <w:rPr>
          <w:rFonts w:ascii="Book Antiqua" w:hAnsi="Book Antiqua"/>
        </w:rPr>
        <w:t xml:space="preserve"> meeting. </w:t>
      </w:r>
    </w:p>
    <w:p w14:paraId="5E245005" w14:textId="434AA7CF" w:rsidR="007A406A" w:rsidRPr="009E2501" w:rsidRDefault="007A406A" w:rsidP="00C73C66">
      <w:pPr>
        <w:pStyle w:val="Heading3"/>
        <w:spacing w:before="360"/>
      </w:pPr>
      <w:r w:rsidRPr="009E2501">
        <w:t>Item 5</w:t>
      </w:r>
      <w:r w:rsidR="00B37ED2">
        <w:tab/>
      </w:r>
      <w:r w:rsidRPr="009E2501">
        <w:t xml:space="preserve">Florida Code of Ethics for Public Officers and Employees </w:t>
      </w:r>
      <w:r w:rsidR="00402F25" w:rsidRPr="00C73C66">
        <w:rPr>
          <w:b w:val="0"/>
        </w:rPr>
        <w:t>(continued)</w:t>
      </w:r>
    </w:p>
    <w:bookmarkEnd w:id="2"/>
    <w:p w14:paraId="093F9F31" w14:textId="321EC455" w:rsidR="00674C5D" w:rsidRDefault="005D79EB" w:rsidP="007A406A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>V</w:t>
      </w:r>
      <w:r w:rsidR="002C0A81">
        <w:rPr>
          <w:rFonts w:ascii="Book Antiqua" w:hAnsi="Book Antiqua"/>
        </w:rPr>
        <w:t xml:space="preserve">ice President Stone relayed that </w:t>
      </w:r>
      <w:r w:rsidR="00AF436C">
        <w:rPr>
          <w:rFonts w:ascii="Book Antiqua" w:hAnsi="Book Antiqua"/>
        </w:rPr>
        <w:t xml:space="preserve">the discussion would include an </w:t>
      </w:r>
      <w:r w:rsidR="002C0A81">
        <w:rPr>
          <w:rFonts w:ascii="Book Antiqua" w:hAnsi="Book Antiqua"/>
        </w:rPr>
        <w:t xml:space="preserve">overview of </w:t>
      </w:r>
      <w:r w:rsidR="00A14B31">
        <w:rPr>
          <w:rFonts w:ascii="Book Antiqua" w:hAnsi="Book Antiqua"/>
        </w:rPr>
        <w:t>the ethics laws</w:t>
      </w:r>
      <w:r>
        <w:rPr>
          <w:rFonts w:ascii="Book Antiqua" w:hAnsi="Book Antiqua"/>
        </w:rPr>
        <w:t>, recent</w:t>
      </w:r>
      <w:r w:rsidR="003746FB">
        <w:rPr>
          <w:rFonts w:ascii="Book Antiqua" w:hAnsi="Book Antiqua"/>
        </w:rPr>
        <w:t xml:space="preserve"> changes to the Florida Constitution regarding the </w:t>
      </w:r>
      <w:r w:rsidR="001014FF">
        <w:rPr>
          <w:rFonts w:ascii="Book Antiqua" w:hAnsi="Book Antiqua"/>
        </w:rPr>
        <w:t xml:space="preserve">State </w:t>
      </w:r>
      <w:r>
        <w:rPr>
          <w:rFonts w:ascii="Book Antiqua" w:hAnsi="Book Antiqua"/>
        </w:rPr>
        <w:t>C</w:t>
      </w:r>
      <w:r w:rsidR="003746FB">
        <w:rPr>
          <w:rFonts w:ascii="Book Antiqua" w:hAnsi="Book Antiqua"/>
        </w:rPr>
        <w:t xml:space="preserve">ode of </w:t>
      </w:r>
      <w:proofErr w:type="gramStart"/>
      <w:r>
        <w:rPr>
          <w:rFonts w:ascii="Book Antiqua" w:hAnsi="Book Antiqua"/>
        </w:rPr>
        <w:t>E</w:t>
      </w:r>
      <w:r w:rsidR="003746FB">
        <w:rPr>
          <w:rFonts w:ascii="Book Antiqua" w:hAnsi="Book Antiqua"/>
        </w:rPr>
        <w:t>thics</w:t>
      </w:r>
      <w:r w:rsidR="007A406A">
        <w:rPr>
          <w:rFonts w:ascii="Book Antiqua" w:hAnsi="Book Antiqua"/>
        </w:rPr>
        <w:t>,</w:t>
      </w:r>
      <w:r w:rsidR="00AF436C">
        <w:rPr>
          <w:rFonts w:ascii="Book Antiqua" w:hAnsi="Book Antiqua"/>
        </w:rPr>
        <w:t xml:space="preserve"> and</w:t>
      </w:r>
      <w:proofErr w:type="gramEnd"/>
      <w:r w:rsidR="00AF436C">
        <w:rPr>
          <w:rFonts w:ascii="Book Antiqua" w:hAnsi="Book Antiqua"/>
        </w:rPr>
        <w:t xml:space="preserve"> would provide the Trustees with an opportunity to ask questions. </w:t>
      </w:r>
    </w:p>
    <w:p w14:paraId="27A0AD75" w14:textId="4BACABE2" w:rsidR="00400C1F" w:rsidRDefault="00AF436C" w:rsidP="00674C5D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 xml:space="preserve">Vice President Stone also shared </w:t>
      </w:r>
      <w:r w:rsidR="001014FF">
        <w:rPr>
          <w:rFonts w:ascii="Book Antiqua" w:hAnsi="Book Antiqua"/>
        </w:rPr>
        <w:t xml:space="preserve">an </w:t>
      </w:r>
      <w:r>
        <w:rPr>
          <w:rFonts w:ascii="Book Antiqua" w:hAnsi="Book Antiqua"/>
        </w:rPr>
        <w:t xml:space="preserve">update on </w:t>
      </w:r>
      <w:r w:rsidR="00533F03">
        <w:rPr>
          <w:rFonts w:ascii="Book Antiqua" w:hAnsi="Book Antiqua"/>
        </w:rPr>
        <w:t>s</w:t>
      </w:r>
      <w:r w:rsidR="00331220">
        <w:rPr>
          <w:rFonts w:ascii="Book Antiqua" w:hAnsi="Book Antiqua"/>
        </w:rPr>
        <w:t>taff discussions related to i</w:t>
      </w:r>
      <w:r>
        <w:rPr>
          <w:rFonts w:ascii="Book Antiqua" w:hAnsi="Book Antiqua"/>
        </w:rPr>
        <w:t xml:space="preserve">nternal </w:t>
      </w:r>
      <w:r w:rsidR="00680B4A">
        <w:rPr>
          <w:rFonts w:ascii="Book Antiqua" w:hAnsi="Book Antiqua"/>
        </w:rPr>
        <w:t xml:space="preserve">processes and </w:t>
      </w:r>
      <w:r>
        <w:rPr>
          <w:rFonts w:ascii="Book Antiqua" w:hAnsi="Book Antiqua"/>
        </w:rPr>
        <w:t xml:space="preserve">procedures </w:t>
      </w:r>
      <w:r w:rsidR="00680B4A">
        <w:rPr>
          <w:rFonts w:ascii="Book Antiqua" w:hAnsi="Book Antiqua"/>
        </w:rPr>
        <w:t>associated with the Board’s completion annually of a Conflicts of Interest Disclosure Form</w:t>
      </w:r>
      <w:r>
        <w:rPr>
          <w:rFonts w:ascii="Book Antiqua" w:hAnsi="Book Antiqua"/>
        </w:rPr>
        <w:t xml:space="preserve">. </w:t>
      </w:r>
      <w:r w:rsidRPr="00674C5D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She relayed that </w:t>
      </w:r>
      <w:proofErr w:type="gramStart"/>
      <w:r w:rsidR="00680B4A">
        <w:rPr>
          <w:rFonts w:ascii="Book Antiqua" w:hAnsi="Book Antiqua"/>
        </w:rPr>
        <w:t>as a result of</w:t>
      </w:r>
      <w:proofErr w:type="gramEnd"/>
      <w:r w:rsidR="00680B4A">
        <w:rPr>
          <w:rFonts w:ascii="Book Antiqua" w:hAnsi="Book Antiqua"/>
        </w:rPr>
        <w:t xml:space="preserve"> a recent University</w:t>
      </w:r>
      <w:r w:rsidR="007A406A">
        <w:rPr>
          <w:rFonts w:ascii="Book Antiqua" w:hAnsi="Book Antiqua"/>
        </w:rPr>
        <w:t>-</w:t>
      </w:r>
      <w:r w:rsidR="00680B4A">
        <w:rPr>
          <w:rFonts w:ascii="Book Antiqua" w:hAnsi="Book Antiqua"/>
        </w:rPr>
        <w:t xml:space="preserve">wide audit focused on conflicts of interest that was conduct by the </w:t>
      </w:r>
      <w:r w:rsidR="00E836DB">
        <w:rPr>
          <w:rFonts w:ascii="Book Antiqua" w:hAnsi="Book Antiqua"/>
        </w:rPr>
        <w:t xml:space="preserve">University </w:t>
      </w:r>
      <w:r w:rsidR="00680B4A">
        <w:rPr>
          <w:rFonts w:ascii="Book Antiqua" w:hAnsi="Book Antiqua"/>
        </w:rPr>
        <w:t>Office of Internal Audit</w:t>
      </w:r>
      <w:r w:rsidR="00D00F82">
        <w:rPr>
          <w:rFonts w:ascii="Book Antiqua" w:hAnsi="Book Antiqua"/>
        </w:rPr>
        <w:t>ing</w:t>
      </w:r>
      <w:r w:rsidR="00680B4A">
        <w:rPr>
          <w:rFonts w:ascii="Book Antiqua" w:hAnsi="Book Antiqua"/>
        </w:rPr>
        <w:t xml:space="preserve">, a few recommendations associated with the Board </w:t>
      </w:r>
      <w:r w:rsidR="00E836DB">
        <w:rPr>
          <w:rFonts w:ascii="Book Antiqua" w:hAnsi="Book Antiqua"/>
        </w:rPr>
        <w:t xml:space="preserve">had </w:t>
      </w:r>
      <w:r w:rsidR="00680B4A">
        <w:rPr>
          <w:rFonts w:ascii="Book Antiqua" w:hAnsi="Book Antiqua"/>
        </w:rPr>
        <w:t xml:space="preserve">emerged. </w:t>
      </w:r>
      <w:r w:rsidR="00BB07FC">
        <w:rPr>
          <w:rFonts w:ascii="Book Antiqua" w:hAnsi="Book Antiqua"/>
        </w:rPr>
        <w:t xml:space="preserve">These recommendations, with which staff agree, include: </w:t>
      </w:r>
      <w:r w:rsidR="00E836DB">
        <w:rPr>
          <w:rFonts w:ascii="Book Antiqua" w:hAnsi="Book Antiqua"/>
        </w:rPr>
        <w:t xml:space="preserve">(1) </w:t>
      </w:r>
      <w:r w:rsidR="00BB07FC">
        <w:rPr>
          <w:rFonts w:ascii="Book Antiqua" w:hAnsi="Book Antiqua"/>
        </w:rPr>
        <w:t>formalizing current procedures associated with the Board’s completion annually of a Conflicts of Interest Disclosure Form</w:t>
      </w:r>
      <w:r w:rsidR="0012733D">
        <w:rPr>
          <w:rFonts w:ascii="Book Antiqua" w:hAnsi="Book Antiqua"/>
        </w:rPr>
        <w:t xml:space="preserve"> and </w:t>
      </w:r>
      <w:r w:rsidR="00E836DB">
        <w:rPr>
          <w:rFonts w:ascii="Book Antiqua" w:hAnsi="Book Antiqua"/>
        </w:rPr>
        <w:t xml:space="preserve">(2) </w:t>
      </w:r>
      <w:r w:rsidR="0012733D">
        <w:rPr>
          <w:rFonts w:ascii="Book Antiqua" w:hAnsi="Book Antiqua"/>
        </w:rPr>
        <w:t xml:space="preserve"> </w:t>
      </w:r>
      <w:r w:rsidR="00BB07FC">
        <w:rPr>
          <w:rFonts w:ascii="Book Antiqua" w:hAnsi="Book Antiqua"/>
        </w:rPr>
        <w:t xml:space="preserve"> review</w:t>
      </w:r>
      <w:r w:rsidR="0012733D">
        <w:rPr>
          <w:rFonts w:ascii="Book Antiqua" w:hAnsi="Book Antiqua"/>
        </w:rPr>
        <w:t>ing</w:t>
      </w:r>
      <w:r w:rsidR="00BB07FC">
        <w:rPr>
          <w:rFonts w:ascii="Book Antiqua" w:hAnsi="Book Antiqua"/>
        </w:rPr>
        <w:t xml:space="preserve"> the</w:t>
      </w:r>
      <w:r w:rsidR="0012733D">
        <w:rPr>
          <w:rFonts w:ascii="Book Antiqua" w:hAnsi="Book Antiqua"/>
        </w:rPr>
        <w:t xml:space="preserve"> Board’s current</w:t>
      </w:r>
      <w:r w:rsidR="00BB07FC">
        <w:rPr>
          <w:rFonts w:ascii="Book Antiqua" w:hAnsi="Book Antiqua"/>
        </w:rPr>
        <w:t xml:space="preserve"> form to determine if </w:t>
      </w:r>
      <w:r w:rsidR="0012733D">
        <w:rPr>
          <w:rFonts w:ascii="Book Antiqua" w:hAnsi="Book Antiqua"/>
        </w:rPr>
        <w:t xml:space="preserve">recommendations </w:t>
      </w:r>
      <w:r w:rsidR="00E836DB">
        <w:rPr>
          <w:rFonts w:ascii="Book Antiqua" w:hAnsi="Book Antiqua"/>
        </w:rPr>
        <w:t xml:space="preserve">for </w:t>
      </w:r>
      <w:r w:rsidR="0012733D">
        <w:rPr>
          <w:rFonts w:ascii="Book Antiqua" w:hAnsi="Book Antiqua"/>
        </w:rPr>
        <w:t>enhance</w:t>
      </w:r>
      <w:r w:rsidR="00E836DB">
        <w:rPr>
          <w:rFonts w:ascii="Book Antiqua" w:hAnsi="Book Antiqua"/>
        </w:rPr>
        <w:t xml:space="preserve">ment </w:t>
      </w:r>
      <w:r w:rsidR="006F0660">
        <w:rPr>
          <w:rFonts w:ascii="Book Antiqua" w:hAnsi="Book Antiqua"/>
        </w:rPr>
        <w:t>would be appropriate</w:t>
      </w:r>
      <w:r w:rsidR="00E836DB">
        <w:rPr>
          <w:rFonts w:ascii="Book Antiqua" w:hAnsi="Book Antiqua"/>
        </w:rPr>
        <w:t>.</w:t>
      </w:r>
      <w:r w:rsidR="00BB07FC">
        <w:rPr>
          <w:rFonts w:ascii="Book Antiqua" w:hAnsi="Book Antiqua"/>
        </w:rPr>
        <w:t xml:space="preserve">  </w:t>
      </w:r>
    </w:p>
    <w:p w14:paraId="7F43DA28" w14:textId="2BD2C1EB" w:rsidR="00533F03" w:rsidRDefault="00533F03" w:rsidP="00674C5D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 xml:space="preserve">Vice President Stone </w:t>
      </w:r>
      <w:r w:rsidR="0012733D">
        <w:rPr>
          <w:rFonts w:ascii="Book Antiqua" w:hAnsi="Book Antiqua"/>
        </w:rPr>
        <w:t xml:space="preserve">reiterated that </w:t>
      </w:r>
      <w:r w:rsidR="00400C1F">
        <w:rPr>
          <w:rFonts w:ascii="Book Antiqua" w:hAnsi="Book Antiqua"/>
        </w:rPr>
        <w:t xml:space="preserve">no issue of concern had been identified regarding </w:t>
      </w:r>
      <w:r w:rsidR="0012733D">
        <w:rPr>
          <w:rFonts w:ascii="Book Antiqua" w:hAnsi="Book Antiqua"/>
        </w:rPr>
        <w:t>Board member compliance</w:t>
      </w:r>
      <w:r w:rsidR="00400C1F">
        <w:rPr>
          <w:rFonts w:ascii="Book Antiqua" w:hAnsi="Book Antiqua"/>
        </w:rPr>
        <w:t>.</w:t>
      </w:r>
      <w:r w:rsidR="00321E52">
        <w:rPr>
          <w:rFonts w:ascii="Book Antiqua" w:hAnsi="Book Antiqua"/>
        </w:rPr>
        <w:t xml:space="preserve"> </w:t>
      </w:r>
      <w:r w:rsidR="00400C1F">
        <w:rPr>
          <w:rFonts w:ascii="Book Antiqua" w:hAnsi="Book Antiqua"/>
        </w:rPr>
        <w:t>Instead, the recommendations are to document processes currently utilize</w:t>
      </w:r>
      <w:r w:rsidR="00321E52">
        <w:rPr>
          <w:rFonts w:ascii="Book Antiqua" w:hAnsi="Book Antiqua"/>
        </w:rPr>
        <w:t>d</w:t>
      </w:r>
      <w:r w:rsidR="00400C1F">
        <w:rPr>
          <w:rFonts w:ascii="Book Antiqua" w:hAnsi="Book Antiqua"/>
        </w:rPr>
        <w:t xml:space="preserve"> and to review the form to determine if there are any enhancements to the form that would be helpful to allow better tracking of potential conflicts of interest</w:t>
      </w:r>
      <w:r w:rsidR="001A4E08">
        <w:rPr>
          <w:rFonts w:ascii="Book Antiqua" w:hAnsi="Book Antiqua"/>
        </w:rPr>
        <w:t xml:space="preserve"> by the universities</w:t>
      </w:r>
      <w:r w:rsidR="00400C1F">
        <w:rPr>
          <w:rFonts w:ascii="Book Antiqua" w:hAnsi="Book Antiqua"/>
        </w:rPr>
        <w:t xml:space="preserve">. </w:t>
      </w:r>
    </w:p>
    <w:p w14:paraId="46B848F8" w14:textId="65DF594E" w:rsidR="00234DC3" w:rsidRDefault="0049039D" w:rsidP="00674C5D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>Vice President Stone</w:t>
      </w:r>
      <w:r w:rsidR="004C2C5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adv</w:t>
      </w:r>
      <w:r w:rsidR="007C65A2">
        <w:rPr>
          <w:rFonts w:ascii="Book Antiqua" w:hAnsi="Book Antiqua"/>
        </w:rPr>
        <w:t xml:space="preserve">ised that Ms. Shawn Asmuth, Director of </w:t>
      </w:r>
      <w:r w:rsidR="00295498">
        <w:rPr>
          <w:rFonts w:ascii="Book Antiqua" w:hAnsi="Book Antiqua"/>
        </w:rPr>
        <w:t>Procurement Services</w:t>
      </w:r>
      <w:r>
        <w:rPr>
          <w:rFonts w:ascii="Book Antiqua" w:hAnsi="Book Antiqua"/>
        </w:rPr>
        <w:t>,</w:t>
      </w:r>
      <w:r w:rsidR="007C65A2">
        <w:rPr>
          <w:rFonts w:ascii="Book Antiqua" w:hAnsi="Book Antiqua"/>
        </w:rPr>
        <w:t xml:space="preserve"> is the primary partner on this initiative. Vice President Stone and Ms. Asmuth will work closely with </w:t>
      </w:r>
      <w:r>
        <w:rPr>
          <w:rFonts w:ascii="Book Antiqua" w:hAnsi="Book Antiqua"/>
        </w:rPr>
        <w:t xml:space="preserve">Chief Audit Executive Julia Hann </w:t>
      </w:r>
      <w:r w:rsidR="007C65A2">
        <w:rPr>
          <w:rFonts w:ascii="Book Antiqua" w:hAnsi="Book Antiqua"/>
        </w:rPr>
        <w:t xml:space="preserve">as they move forward. </w:t>
      </w:r>
    </w:p>
    <w:p w14:paraId="5AFCBE76" w14:textId="77777777" w:rsidR="00402F25" w:rsidRDefault="00234DC3" w:rsidP="00674C5D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 xml:space="preserve">Vice President Stone </w:t>
      </w:r>
      <w:r w:rsidR="0049039D">
        <w:rPr>
          <w:rFonts w:ascii="Book Antiqua" w:hAnsi="Book Antiqua"/>
        </w:rPr>
        <w:t>recommend</w:t>
      </w:r>
      <w:r w:rsidR="007C65A2">
        <w:rPr>
          <w:rFonts w:ascii="Book Antiqua" w:hAnsi="Book Antiqua"/>
        </w:rPr>
        <w:t>ed that staff report back to the Committee on these initiatives at the Committee’s March meeting, including presentation of a draft revised Conflicts of Interest Disclosure Form for consideration by the Committee.</w:t>
      </w:r>
      <w:r w:rsidR="0049039D">
        <w:rPr>
          <w:rFonts w:ascii="Book Antiqua" w:hAnsi="Book Antiqua"/>
        </w:rPr>
        <w:t xml:space="preserve"> </w:t>
      </w:r>
      <w:r w:rsidR="0007614A">
        <w:rPr>
          <w:rFonts w:ascii="Book Antiqua" w:hAnsi="Book Antiqua"/>
        </w:rPr>
        <w:t xml:space="preserve">Consideration in </w:t>
      </w:r>
    </w:p>
    <w:p w14:paraId="47C4CBD3" w14:textId="4DC82FF5" w:rsidR="00402F25" w:rsidRDefault="00402F25" w:rsidP="00E62389">
      <w:pPr>
        <w:pStyle w:val="Heading3"/>
      </w:pPr>
      <w:r w:rsidRPr="009E2501">
        <w:t>Item 5</w:t>
      </w:r>
      <w:r w:rsidR="005242D0">
        <w:tab/>
      </w:r>
      <w:r w:rsidRPr="009E2501">
        <w:t>Florida Code of Ethics for Public Officers and Employees</w:t>
      </w:r>
      <w:r>
        <w:t xml:space="preserve"> </w:t>
      </w:r>
      <w:r w:rsidRPr="00402F25">
        <w:t>(continued)</w:t>
      </w:r>
      <w:r w:rsidRPr="009E2501">
        <w:t xml:space="preserve"> </w:t>
      </w:r>
    </w:p>
    <w:p w14:paraId="630F4FB9" w14:textId="2D238C29" w:rsidR="00AA4593" w:rsidRDefault="0007614A" w:rsidP="00674C5D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 xml:space="preserve">March would also align </w:t>
      </w:r>
      <w:r w:rsidR="004B3A3D">
        <w:rPr>
          <w:rFonts w:ascii="Book Antiqua" w:hAnsi="Book Antiqua"/>
        </w:rPr>
        <w:t xml:space="preserve">the Committee review and Board review </w:t>
      </w:r>
      <w:r w:rsidR="001A4E08">
        <w:rPr>
          <w:rFonts w:ascii="Book Antiqua" w:hAnsi="Book Antiqua"/>
        </w:rPr>
        <w:t xml:space="preserve">with the </w:t>
      </w:r>
      <w:r w:rsidR="004B3A3D">
        <w:rPr>
          <w:rFonts w:ascii="Book Antiqua" w:hAnsi="Book Antiqua"/>
        </w:rPr>
        <w:t xml:space="preserve">planned training by the </w:t>
      </w:r>
      <w:r>
        <w:rPr>
          <w:rFonts w:ascii="Book Antiqua" w:hAnsi="Book Antiqua"/>
        </w:rPr>
        <w:t>Commission on Ethics</w:t>
      </w:r>
      <w:r w:rsidR="004B3A3D">
        <w:rPr>
          <w:rFonts w:ascii="Book Antiqua" w:hAnsi="Book Antiqua"/>
        </w:rPr>
        <w:t>.</w:t>
      </w:r>
    </w:p>
    <w:p w14:paraId="5D456EDC" w14:textId="48A086A3" w:rsidR="007E3275" w:rsidRDefault="002751A3" w:rsidP="008F466A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 xml:space="preserve">Vice Chair Wamble-King asked if there were any comments or questions. </w:t>
      </w:r>
      <w:r w:rsidR="00916A4E">
        <w:rPr>
          <w:rFonts w:ascii="Book Antiqua" w:hAnsi="Book Antiqua"/>
        </w:rPr>
        <w:t xml:space="preserve">Trustee McElroy </w:t>
      </w:r>
      <w:r w:rsidR="00AA4593">
        <w:rPr>
          <w:rFonts w:ascii="Book Antiqua" w:hAnsi="Book Antiqua"/>
        </w:rPr>
        <w:t xml:space="preserve">thanked the staff for its work and </w:t>
      </w:r>
      <w:r w:rsidR="00916A4E">
        <w:rPr>
          <w:rFonts w:ascii="Book Antiqua" w:hAnsi="Book Antiqua"/>
        </w:rPr>
        <w:t xml:space="preserve">stated that this </w:t>
      </w:r>
      <w:r w:rsidR="00AA4593">
        <w:rPr>
          <w:rFonts w:ascii="Book Antiqua" w:hAnsi="Book Antiqua"/>
        </w:rPr>
        <w:t>will provide the Trustees with a good</w:t>
      </w:r>
      <w:r w:rsidR="00916A4E">
        <w:rPr>
          <w:rFonts w:ascii="Book Antiqua" w:hAnsi="Book Antiqua"/>
        </w:rPr>
        <w:t xml:space="preserve"> opportunity for discussion regarding ethical considerations </w:t>
      </w:r>
      <w:r w:rsidR="002D379A">
        <w:rPr>
          <w:rFonts w:ascii="Book Antiqua" w:hAnsi="Book Antiqua"/>
        </w:rPr>
        <w:t xml:space="preserve">and dimensions </w:t>
      </w:r>
      <w:r w:rsidR="00916A4E">
        <w:rPr>
          <w:rFonts w:ascii="Book Antiqua" w:hAnsi="Book Antiqua"/>
        </w:rPr>
        <w:t xml:space="preserve">in the public </w:t>
      </w:r>
      <w:r w:rsidR="00AA4593">
        <w:rPr>
          <w:rFonts w:ascii="Book Antiqua" w:hAnsi="Book Antiqua"/>
        </w:rPr>
        <w:t>sector</w:t>
      </w:r>
      <w:r w:rsidR="00BD64B3">
        <w:rPr>
          <w:rFonts w:ascii="Book Antiqua" w:hAnsi="Book Antiqua"/>
        </w:rPr>
        <w:t xml:space="preserve">. </w:t>
      </w:r>
      <w:r w:rsidR="008F466A">
        <w:rPr>
          <w:rFonts w:ascii="Book Antiqua" w:hAnsi="Book Antiqua"/>
        </w:rPr>
        <w:t xml:space="preserve">Chair Wamble-King stated </w:t>
      </w:r>
      <w:r w:rsidR="002D379A">
        <w:rPr>
          <w:rFonts w:ascii="Book Antiqua" w:hAnsi="Book Antiqua"/>
        </w:rPr>
        <w:t>that she agreed</w:t>
      </w:r>
      <w:r w:rsidR="008F466A">
        <w:rPr>
          <w:rFonts w:ascii="Book Antiqua" w:hAnsi="Book Antiqua"/>
        </w:rPr>
        <w:t xml:space="preserve"> and that these regular discussions and updates on changes in law are extremely helpful. </w:t>
      </w:r>
    </w:p>
    <w:p w14:paraId="7DEE2CD7" w14:textId="420CDF7D" w:rsidR="00491052" w:rsidRPr="008F466A" w:rsidRDefault="001F3B73" w:rsidP="008F466A">
      <w:pPr>
        <w:ind w:left="2430"/>
        <w:rPr>
          <w:rFonts w:ascii="Book Antiqua" w:hAnsi="Book Antiqua"/>
        </w:rPr>
      </w:pPr>
      <w:r>
        <w:rPr>
          <w:rFonts w:ascii="Book Antiqua" w:hAnsi="Book Antiqua"/>
        </w:rPr>
        <w:t xml:space="preserve">Vice President Stone asked Ms. Hann if she had additional comments. Ms. Hann stated that the </w:t>
      </w:r>
      <w:r w:rsidR="002D379A">
        <w:rPr>
          <w:rFonts w:ascii="Book Antiqua" w:hAnsi="Book Antiqua"/>
        </w:rPr>
        <w:t xml:space="preserve">referenced </w:t>
      </w:r>
      <w:r>
        <w:rPr>
          <w:rFonts w:ascii="Book Antiqua" w:hAnsi="Book Antiqua"/>
        </w:rPr>
        <w:t xml:space="preserve">audit had been a good audit, and that her office will send the results of the audit to the Audit and Compliance Committee. She advised that within </w:t>
      </w:r>
      <w:r w:rsidR="002D379A">
        <w:rPr>
          <w:rFonts w:ascii="Book Antiqua" w:hAnsi="Book Antiqua"/>
        </w:rPr>
        <w:t>the audit</w:t>
      </w:r>
      <w:r>
        <w:rPr>
          <w:rFonts w:ascii="Book Antiqua" w:hAnsi="Book Antiqua"/>
        </w:rPr>
        <w:t>, for purposes of monitor</w:t>
      </w:r>
      <w:r w:rsidR="002D379A">
        <w:rPr>
          <w:rFonts w:ascii="Book Antiqua" w:hAnsi="Book Antiqua"/>
        </w:rPr>
        <w:t>ing</w:t>
      </w:r>
      <w:r>
        <w:rPr>
          <w:rFonts w:ascii="Book Antiqua" w:hAnsi="Book Antiqua"/>
        </w:rPr>
        <w:t xml:space="preserve"> and continually improv</w:t>
      </w:r>
      <w:r w:rsidR="002D379A">
        <w:rPr>
          <w:rFonts w:ascii="Book Antiqua" w:hAnsi="Book Antiqua"/>
        </w:rPr>
        <w:t>ing</w:t>
      </w:r>
      <w:r>
        <w:rPr>
          <w:rFonts w:ascii="Book Antiqua" w:hAnsi="Book Antiqua"/>
        </w:rPr>
        <w:t xml:space="preserve"> </w:t>
      </w:r>
      <w:r w:rsidR="002D379A">
        <w:rPr>
          <w:rFonts w:ascii="Book Antiqua" w:hAnsi="Book Antiqua"/>
        </w:rPr>
        <w:t>university</w:t>
      </w:r>
      <w:r>
        <w:rPr>
          <w:rFonts w:ascii="Book Antiqua" w:hAnsi="Book Antiqua"/>
        </w:rPr>
        <w:t xml:space="preserve"> processes, audit staff reviewed procedures for university employees and the Trustees </w:t>
      </w:r>
      <w:r w:rsidR="002D379A">
        <w:rPr>
          <w:rFonts w:ascii="Book Antiqua" w:hAnsi="Book Antiqua"/>
        </w:rPr>
        <w:t xml:space="preserve">reporting potential conflicts of Interest. She noted that </w:t>
      </w:r>
      <w:r>
        <w:rPr>
          <w:rFonts w:ascii="Book Antiqua" w:hAnsi="Book Antiqua"/>
        </w:rPr>
        <w:t>recommend</w:t>
      </w:r>
      <w:r w:rsidR="002D379A">
        <w:rPr>
          <w:rFonts w:ascii="Book Antiqua" w:hAnsi="Book Antiqua"/>
        </w:rPr>
        <w:t>ations include</w:t>
      </w:r>
      <w:r>
        <w:rPr>
          <w:rFonts w:ascii="Book Antiqua" w:hAnsi="Book Antiqua"/>
        </w:rPr>
        <w:t xml:space="preserve"> documenting of </w:t>
      </w:r>
      <w:r w:rsidR="002D379A">
        <w:rPr>
          <w:rFonts w:ascii="Book Antiqua" w:hAnsi="Book Antiqua"/>
        </w:rPr>
        <w:t xml:space="preserve">the </w:t>
      </w:r>
      <w:r>
        <w:rPr>
          <w:rFonts w:ascii="Book Antiqua" w:hAnsi="Book Antiqua"/>
        </w:rPr>
        <w:t xml:space="preserve">processes used to </w:t>
      </w:r>
      <w:r w:rsidR="002D379A">
        <w:rPr>
          <w:rFonts w:ascii="Book Antiqua" w:hAnsi="Book Antiqua"/>
        </w:rPr>
        <w:t>distribute and review completed Co</w:t>
      </w:r>
      <w:r>
        <w:rPr>
          <w:rFonts w:ascii="Book Antiqua" w:hAnsi="Book Antiqua"/>
        </w:rPr>
        <w:t xml:space="preserve">nflict of </w:t>
      </w:r>
      <w:r w:rsidR="002D379A">
        <w:rPr>
          <w:rFonts w:ascii="Book Antiqua" w:hAnsi="Book Antiqua"/>
        </w:rPr>
        <w:t>I</w:t>
      </w:r>
      <w:r>
        <w:rPr>
          <w:rFonts w:ascii="Book Antiqua" w:hAnsi="Book Antiqua"/>
        </w:rPr>
        <w:t xml:space="preserve">nterest forms. </w:t>
      </w:r>
    </w:p>
    <w:p w14:paraId="488BE274" w14:textId="10A0ED56" w:rsidR="00674C5D" w:rsidRPr="00E62389" w:rsidRDefault="00674C5D" w:rsidP="00E62389">
      <w:pPr>
        <w:pStyle w:val="Heading3"/>
      </w:pPr>
      <w:r w:rsidRPr="00E62389">
        <w:t>Item 6</w:t>
      </w:r>
      <w:r w:rsidR="005242D0" w:rsidRPr="00E62389">
        <w:tab/>
      </w:r>
      <w:r w:rsidRPr="00E62389">
        <w:t>Adjournmen</w:t>
      </w:r>
      <w:r w:rsidR="001976EF" w:rsidRPr="00E62389">
        <w:t>t</w:t>
      </w:r>
    </w:p>
    <w:p w14:paraId="427BF86D" w14:textId="2B1FDCA8" w:rsidR="00216117" w:rsidRPr="00216117" w:rsidRDefault="002D379A" w:rsidP="002D379A">
      <w:pPr>
        <w:spacing w:after="0" w:line="240" w:lineRule="auto"/>
        <w:ind w:left="2440"/>
        <w:rPr>
          <w:rFonts w:ascii="Book Antiqua" w:hAnsi="Book Antiqua"/>
        </w:rPr>
      </w:pPr>
      <w:r w:rsidRPr="002D379A">
        <w:rPr>
          <w:rFonts w:ascii="Book Antiqua" w:hAnsi="Book Antiqua"/>
        </w:rPr>
        <w:t>There being no additional questions, comments or items for the Committee to review,</w:t>
      </w:r>
      <w:r>
        <w:rPr>
          <w:rFonts w:ascii="Book Antiqua" w:hAnsi="Book Antiqua"/>
          <w:b/>
        </w:rPr>
        <w:t xml:space="preserve"> </w:t>
      </w:r>
      <w:r w:rsidR="00216117" w:rsidRPr="00216117">
        <w:rPr>
          <w:rFonts w:ascii="Book Antiqua" w:hAnsi="Book Antiqua"/>
        </w:rPr>
        <w:t xml:space="preserve">Vice Chair Wamble-King </w:t>
      </w:r>
      <w:r w:rsidR="00216117">
        <w:rPr>
          <w:rFonts w:ascii="Book Antiqua" w:hAnsi="Book Antiqua"/>
        </w:rPr>
        <w:t xml:space="preserve">adjourned the meeting at </w:t>
      </w:r>
      <w:r w:rsidR="005E5160">
        <w:rPr>
          <w:rFonts w:ascii="Book Antiqua" w:hAnsi="Book Antiqua"/>
        </w:rPr>
        <w:t>9:30 a.m.</w:t>
      </w:r>
    </w:p>
    <w:sectPr w:rsidR="00216117" w:rsidRPr="0021611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5A14D" w14:textId="77777777" w:rsidR="00A05986" w:rsidRDefault="00A05986" w:rsidP="00A05986">
      <w:pPr>
        <w:spacing w:after="0" w:line="240" w:lineRule="auto"/>
      </w:pPr>
      <w:r>
        <w:separator/>
      </w:r>
    </w:p>
  </w:endnote>
  <w:endnote w:type="continuationSeparator" w:id="0">
    <w:p w14:paraId="20B13E4D" w14:textId="77777777" w:rsidR="00A05986" w:rsidRDefault="00A05986" w:rsidP="00A0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3D092" w14:textId="77777777" w:rsidR="00A05986" w:rsidRDefault="00A05986" w:rsidP="00A05986">
      <w:pPr>
        <w:spacing w:after="0" w:line="240" w:lineRule="auto"/>
      </w:pPr>
      <w:r>
        <w:separator/>
      </w:r>
    </w:p>
  </w:footnote>
  <w:footnote w:type="continuationSeparator" w:id="0">
    <w:p w14:paraId="6F4690F6" w14:textId="77777777" w:rsidR="00A05986" w:rsidRDefault="00A05986" w:rsidP="00A05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A666B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 w:rsidRPr="00BC7108">
      <w:rPr>
        <w:noProof/>
      </w:rPr>
      <w:drawing>
        <wp:inline distT="0" distB="0" distL="0" distR="0" wp14:anchorId="200C06F1" wp14:editId="08731EBA">
          <wp:extent cx="2067623" cy="839972"/>
          <wp:effectExtent l="0" t="0" r="0" b="0"/>
          <wp:docPr id="1" name="Picture 1" descr="Osprey and University of North Florida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F_LOGO_HORZ_PMS_BLUEGR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93" cy="84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7D3DD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11179995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Governance Committee</w:t>
    </w:r>
  </w:p>
  <w:p w14:paraId="516BA9DE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2A608117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January 20, 2021</w:t>
    </w:r>
  </w:p>
  <w:p w14:paraId="53452838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</w:p>
  <w:p w14:paraId="1F24D685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/>
        <w:iCs/>
      </w:rPr>
    </w:pPr>
    <w:r>
      <w:rPr>
        <w:rFonts w:ascii="Book Antiqua" w:eastAsiaTheme="majorEastAsia" w:hAnsi="Book Antiqua" w:cstheme="majorBidi"/>
        <w:b/>
        <w:iCs/>
      </w:rPr>
      <w:t>9:00 am – 9:30 am</w:t>
    </w:r>
  </w:p>
  <w:p w14:paraId="63466E8D" w14:textId="77777777" w:rsidR="00A05986" w:rsidRDefault="00A05986" w:rsidP="00A05986">
    <w:pPr>
      <w:keepNext/>
      <w:keepLines/>
      <w:spacing w:before="40" w:after="0"/>
      <w:jc w:val="center"/>
      <w:outlineLvl w:val="3"/>
      <w:rPr>
        <w:rFonts w:ascii="Book Antiqua" w:eastAsiaTheme="majorEastAsia" w:hAnsi="Book Antiqua" w:cstheme="majorBidi"/>
        <w:bCs/>
        <w:i/>
      </w:rPr>
    </w:pPr>
    <w:r>
      <w:rPr>
        <w:rFonts w:ascii="Book Antiqua" w:eastAsiaTheme="majorEastAsia" w:hAnsi="Book Antiqua" w:cstheme="majorBidi"/>
        <w:bCs/>
        <w:i/>
      </w:rPr>
      <w:t>virtual meeting</w:t>
    </w:r>
  </w:p>
  <w:p w14:paraId="26DAF4B2" w14:textId="5E9F8BFE" w:rsidR="00A05986" w:rsidRDefault="00A05986">
    <w:pPr>
      <w:pStyle w:val="Header"/>
    </w:pPr>
  </w:p>
  <w:p w14:paraId="687ED987" w14:textId="77777777" w:rsidR="00A05986" w:rsidRDefault="00A05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uHnHN3umlz3FOCLi/wgIIPtNJs30zm7BN9+5yylH04ctJ9N8SOOeIrRhPmxWlzkUQiXDlEWr29NW9xg5LPs3Q==" w:salt="qr8ZS3LJeVchzlmjJHw+K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F3"/>
    <w:rsid w:val="00036FB5"/>
    <w:rsid w:val="0007614A"/>
    <w:rsid w:val="000C40BE"/>
    <w:rsid w:val="001014FF"/>
    <w:rsid w:val="0012733D"/>
    <w:rsid w:val="0013044E"/>
    <w:rsid w:val="001969F4"/>
    <w:rsid w:val="001976EF"/>
    <w:rsid w:val="001A4E08"/>
    <w:rsid w:val="001B2E27"/>
    <w:rsid w:val="001F0B8E"/>
    <w:rsid w:val="001F3B73"/>
    <w:rsid w:val="00216117"/>
    <w:rsid w:val="00217C0F"/>
    <w:rsid w:val="002250B0"/>
    <w:rsid w:val="00232A3A"/>
    <w:rsid w:val="00234DC3"/>
    <w:rsid w:val="0024048F"/>
    <w:rsid w:val="002526C2"/>
    <w:rsid w:val="002751A3"/>
    <w:rsid w:val="00295498"/>
    <w:rsid w:val="002C0A81"/>
    <w:rsid w:val="002D379A"/>
    <w:rsid w:val="00300F50"/>
    <w:rsid w:val="00301A50"/>
    <w:rsid w:val="0030620D"/>
    <w:rsid w:val="00316AC6"/>
    <w:rsid w:val="00321E52"/>
    <w:rsid w:val="0032746B"/>
    <w:rsid w:val="00331220"/>
    <w:rsid w:val="003526BC"/>
    <w:rsid w:val="0036051E"/>
    <w:rsid w:val="00367BB1"/>
    <w:rsid w:val="003746FB"/>
    <w:rsid w:val="003972CA"/>
    <w:rsid w:val="003B269A"/>
    <w:rsid w:val="003B5E11"/>
    <w:rsid w:val="003C3D9C"/>
    <w:rsid w:val="00400C1F"/>
    <w:rsid w:val="00402F25"/>
    <w:rsid w:val="0049039D"/>
    <w:rsid w:val="00491052"/>
    <w:rsid w:val="004B3A3D"/>
    <w:rsid w:val="004B5BFC"/>
    <w:rsid w:val="004C2C5E"/>
    <w:rsid w:val="004D2ACF"/>
    <w:rsid w:val="005059DF"/>
    <w:rsid w:val="00507427"/>
    <w:rsid w:val="00511173"/>
    <w:rsid w:val="005214E5"/>
    <w:rsid w:val="005242D0"/>
    <w:rsid w:val="00533F03"/>
    <w:rsid w:val="00552AAA"/>
    <w:rsid w:val="00574741"/>
    <w:rsid w:val="005B266A"/>
    <w:rsid w:val="005D79EB"/>
    <w:rsid w:val="005E5160"/>
    <w:rsid w:val="00674C5D"/>
    <w:rsid w:val="00680B4A"/>
    <w:rsid w:val="0069363D"/>
    <w:rsid w:val="006F0660"/>
    <w:rsid w:val="00702BA4"/>
    <w:rsid w:val="00727898"/>
    <w:rsid w:val="00773290"/>
    <w:rsid w:val="007A406A"/>
    <w:rsid w:val="007C27CD"/>
    <w:rsid w:val="007C65A2"/>
    <w:rsid w:val="007D6C54"/>
    <w:rsid w:val="007E3275"/>
    <w:rsid w:val="008109F3"/>
    <w:rsid w:val="008279A8"/>
    <w:rsid w:val="0084672E"/>
    <w:rsid w:val="008468AE"/>
    <w:rsid w:val="00862C76"/>
    <w:rsid w:val="00864AF5"/>
    <w:rsid w:val="0089120A"/>
    <w:rsid w:val="008F466A"/>
    <w:rsid w:val="00916A4E"/>
    <w:rsid w:val="00926549"/>
    <w:rsid w:val="0098776D"/>
    <w:rsid w:val="009C63CD"/>
    <w:rsid w:val="009D5C23"/>
    <w:rsid w:val="009D6D5B"/>
    <w:rsid w:val="009E1F1A"/>
    <w:rsid w:val="009E2501"/>
    <w:rsid w:val="009F3822"/>
    <w:rsid w:val="00A05986"/>
    <w:rsid w:val="00A14B31"/>
    <w:rsid w:val="00A4773E"/>
    <w:rsid w:val="00AA4593"/>
    <w:rsid w:val="00AC3141"/>
    <w:rsid w:val="00AC3AB1"/>
    <w:rsid w:val="00AC4545"/>
    <w:rsid w:val="00AE7897"/>
    <w:rsid w:val="00AF436C"/>
    <w:rsid w:val="00B372A1"/>
    <w:rsid w:val="00B37ED2"/>
    <w:rsid w:val="00B469A0"/>
    <w:rsid w:val="00B93C1E"/>
    <w:rsid w:val="00B95917"/>
    <w:rsid w:val="00BB07FC"/>
    <w:rsid w:val="00BD6452"/>
    <w:rsid w:val="00BD64B3"/>
    <w:rsid w:val="00C37896"/>
    <w:rsid w:val="00C73C66"/>
    <w:rsid w:val="00CB7788"/>
    <w:rsid w:val="00CE4D93"/>
    <w:rsid w:val="00D00F82"/>
    <w:rsid w:val="00D106DA"/>
    <w:rsid w:val="00D81406"/>
    <w:rsid w:val="00D90CD7"/>
    <w:rsid w:val="00DA2756"/>
    <w:rsid w:val="00DA6A91"/>
    <w:rsid w:val="00DC27BD"/>
    <w:rsid w:val="00E56344"/>
    <w:rsid w:val="00E62389"/>
    <w:rsid w:val="00E83551"/>
    <w:rsid w:val="00E836DB"/>
    <w:rsid w:val="00E956FD"/>
    <w:rsid w:val="00EA2749"/>
    <w:rsid w:val="00ED0229"/>
    <w:rsid w:val="00ED6674"/>
    <w:rsid w:val="00EF66FA"/>
    <w:rsid w:val="00F10280"/>
    <w:rsid w:val="00F10CF0"/>
    <w:rsid w:val="00F671F6"/>
    <w:rsid w:val="00F83733"/>
    <w:rsid w:val="00FA4C56"/>
    <w:rsid w:val="00FB0F5A"/>
    <w:rsid w:val="00FB1DEC"/>
    <w:rsid w:val="00FB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2EAA87"/>
  <w15:chartTrackingRefBased/>
  <w15:docId w15:val="{E9F4A5A9-E93A-42AE-839A-086DD0F5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9F3"/>
  </w:style>
  <w:style w:type="paragraph" w:styleId="Heading1">
    <w:name w:val="heading 1"/>
    <w:basedOn w:val="Normal"/>
    <w:next w:val="Normal"/>
    <w:link w:val="Heading1Char"/>
    <w:uiPriority w:val="9"/>
    <w:qFormat/>
    <w:rsid w:val="00864AF5"/>
    <w:pPr>
      <w:keepNext/>
      <w:keepLines/>
      <w:spacing w:before="40" w:after="0"/>
      <w:jc w:val="center"/>
      <w:outlineLvl w:val="0"/>
    </w:pPr>
    <w:rPr>
      <w:rFonts w:ascii="Book Antiqua" w:eastAsiaTheme="majorEastAsia" w:hAnsi="Book Antiqua" w:cstheme="majorBidi"/>
      <w:b/>
      <w:i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F50"/>
    <w:pPr>
      <w:spacing w:after="0"/>
      <w:ind w:left="2430" w:hanging="2430"/>
      <w:outlineLvl w:val="1"/>
    </w:pPr>
    <w:rPr>
      <w:rFonts w:ascii="Book Antiqua" w:hAnsi="Book Antiqua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2389"/>
    <w:pPr>
      <w:spacing w:after="0" w:line="240" w:lineRule="auto"/>
      <w:ind w:left="2430" w:hanging="2340"/>
      <w:outlineLvl w:val="2"/>
    </w:pPr>
    <w:rPr>
      <w:rFonts w:ascii="Book Antiqua" w:hAnsi="Book Antiqua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4545"/>
    <w:pPr>
      <w:autoSpaceDE w:val="0"/>
      <w:autoSpaceDN w:val="0"/>
      <w:adjustRightInd w:val="0"/>
      <w:spacing w:after="0" w:line="240" w:lineRule="auto"/>
      <w:ind w:left="2430"/>
      <w:outlineLvl w:val="3"/>
    </w:pPr>
    <w:rPr>
      <w:rFonts w:ascii="Book Antiqua" w:hAnsi="Book Antiqua" w:cs="Book Antiqua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986"/>
  </w:style>
  <w:style w:type="paragraph" w:styleId="Footer">
    <w:name w:val="footer"/>
    <w:basedOn w:val="Normal"/>
    <w:link w:val="FooterChar"/>
    <w:uiPriority w:val="99"/>
    <w:unhideWhenUsed/>
    <w:rsid w:val="00A05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986"/>
  </w:style>
  <w:style w:type="character" w:customStyle="1" w:styleId="Heading1Char">
    <w:name w:val="Heading 1 Char"/>
    <w:basedOn w:val="DefaultParagraphFont"/>
    <w:link w:val="Heading1"/>
    <w:uiPriority w:val="9"/>
    <w:rsid w:val="00864AF5"/>
    <w:rPr>
      <w:rFonts w:ascii="Book Antiqua" w:eastAsiaTheme="majorEastAsia" w:hAnsi="Book Antiqua" w:cstheme="majorBidi"/>
      <w:b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300F50"/>
    <w:rPr>
      <w:rFonts w:ascii="Book Antiqua" w:hAnsi="Book Antiqua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E62389"/>
    <w:rPr>
      <w:rFonts w:ascii="Book Antiqua" w:hAnsi="Book Antiqua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AC4545"/>
    <w:rPr>
      <w:rFonts w:ascii="Book Antiqua" w:hAnsi="Book Antiqua" w:cs="Book Antiqu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1201</Words>
  <Characters>6850</Characters>
  <Application>Microsoft Office Word</Application>
  <DocSecurity>8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Holcombe, Andrea</dc:creator>
  <cp:keywords/>
  <dc:description/>
  <cp:lastModifiedBy>Holcombe, Andrea</cp:lastModifiedBy>
  <cp:revision>35</cp:revision>
  <dcterms:created xsi:type="dcterms:W3CDTF">2021-02-03T19:10:00Z</dcterms:created>
  <dcterms:modified xsi:type="dcterms:W3CDTF">2021-02-03T20:10:00Z</dcterms:modified>
</cp:coreProperties>
</file>