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65BC" w14:textId="1C4F9CCF" w:rsidR="00865962" w:rsidRPr="00590132" w:rsidRDefault="00865962" w:rsidP="00590132">
      <w:pPr>
        <w:pStyle w:val="Heading1"/>
      </w:pPr>
      <w:r w:rsidRPr="00590132">
        <w:t>AGENDA</w:t>
      </w:r>
    </w:p>
    <w:p w14:paraId="6D5156A1" w14:textId="7B95FACC" w:rsidR="00D64392" w:rsidRPr="003B647A" w:rsidRDefault="00553FC5" w:rsidP="000C1401">
      <w:pPr>
        <w:pStyle w:val="Heading2"/>
      </w:pPr>
      <w:r w:rsidRPr="003B647A">
        <w:t>I</w:t>
      </w:r>
      <w:r w:rsidR="00D64392" w:rsidRPr="003B647A">
        <w:t>tem 1</w:t>
      </w:r>
      <w:r w:rsidR="00D64392" w:rsidRPr="003B647A">
        <w:tab/>
        <w:t>Call to Order</w:t>
      </w:r>
    </w:p>
    <w:p w14:paraId="4FFFA36B" w14:textId="21E8B370" w:rsidR="00553FC5" w:rsidRDefault="00D64392" w:rsidP="008A382A">
      <w:pPr>
        <w:shd w:val="clear" w:color="auto" w:fill="FFFFFF" w:themeFill="background1"/>
        <w:spacing w:after="0" w:line="240" w:lineRule="auto"/>
        <w:ind w:left="720" w:firstLine="720"/>
        <w:rPr>
          <w:rFonts w:ascii="Book Antiqua" w:hAnsi="Book Antiqua" w:cs="Arial"/>
          <w:bCs/>
        </w:rPr>
      </w:pPr>
      <w:r w:rsidRPr="00DD554D">
        <w:rPr>
          <w:rFonts w:ascii="Book Antiqua" w:hAnsi="Book Antiqua" w:cs="Arial"/>
          <w:bCs/>
        </w:rPr>
        <w:t>Chair Hyde will call the meeting to order.</w:t>
      </w:r>
    </w:p>
    <w:p w14:paraId="7738918C" w14:textId="77777777" w:rsidR="008A382A" w:rsidRDefault="008A382A" w:rsidP="008A382A">
      <w:pPr>
        <w:shd w:val="clear" w:color="auto" w:fill="FFFFFF" w:themeFill="background1"/>
        <w:spacing w:after="0" w:line="240" w:lineRule="auto"/>
        <w:ind w:left="720" w:firstLine="720"/>
        <w:rPr>
          <w:rFonts w:ascii="Book Antiqua" w:hAnsi="Book Antiqua" w:cs="Arial"/>
          <w:bCs/>
        </w:rPr>
      </w:pPr>
    </w:p>
    <w:p w14:paraId="049F0AFC" w14:textId="0DF46CB3" w:rsidR="00DF1A7E" w:rsidRPr="000C1401" w:rsidRDefault="00DF1A7E" w:rsidP="000C1401">
      <w:pPr>
        <w:pStyle w:val="Heading2"/>
      </w:pPr>
      <w:r w:rsidRPr="000C1401">
        <w:t>Item 2</w:t>
      </w:r>
      <w:r w:rsidRPr="000C1401">
        <w:tab/>
        <w:t>Public Comment</w:t>
      </w:r>
    </w:p>
    <w:p w14:paraId="647515A6" w14:textId="030DEB15" w:rsidR="0091669D" w:rsidRDefault="0091669D" w:rsidP="00CB1DA2">
      <w:pPr>
        <w:pStyle w:val="ListParagraph"/>
        <w:ind w:left="1440"/>
        <w:contextualSpacing w:val="0"/>
        <w:rPr>
          <w:rFonts w:ascii="Book Antiqua" w:hAnsi="Book Antiqua"/>
          <w:sz w:val="22"/>
          <w:szCs w:val="22"/>
        </w:rPr>
      </w:pPr>
      <w:r w:rsidRPr="0091669D">
        <w:rPr>
          <w:rFonts w:ascii="Book Antiqua" w:hAnsi="Book Antiqua"/>
          <w:sz w:val="22"/>
          <w:szCs w:val="22"/>
        </w:rPr>
        <w:t>Chair Hyde will offer those in attendance an opportunity to comment on items on the agenda.</w:t>
      </w:r>
    </w:p>
    <w:p w14:paraId="48002CCA" w14:textId="77777777" w:rsidR="00CB1DA2" w:rsidRPr="0091669D" w:rsidRDefault="00CB1DA2" w:rsidP="0091669D">
      <w:pPr>
        <w:pStyle w:val="ListParagraph"/>
        <w:ind w:left="1440"/>
        <w:rPr>
          <w:rFonts w:ascii="Book Antiqua" w:hAnsi="Book Antiqua"/>
          <w:sz w:val="22"/>
          <w:szCs w:val="22"/>
        </w:rPr>
      </w:pPr>
    </w:p>
    <w:p w14:paraId="10580382" w14:textId="74FABBC2" w:rsidR="00D64392" w:rsidRPr="000C1401" w:rsidRDefault="00D64392" w:rsidP="000C1401">
      <w:pPr>
        <w:pStyle w:val="Heading2"/>
      </w:pPr>
      <w:r w:rsidRPr="000C1401">
        <w:t xml:space="preserve">Item </w:t>
      </w:r>
      <w:r w:rsidR="0091669D" w:rsidRPr="000C1401">
        <w:t>3</w:t>
      </w:r>
      <w:r w:rsidRPr="000C1401">
        <w:tab/>
      </w:r>
      <w:r w:rsidR="00B32E80" w:rsidRPr="000C1401">
        <w:t xml:space="preserve">Annual </w:t>
      </w:r>
      <w:r w:rsidR="00EB33FA" w:rsidRPr="000C1401">
        <w:t>Presidential Evaluation</w:t>
      </w:r>
      <w:r w:rsidR="00C56FC4" w:rsidRPr="000C1401">
        <w:t xml:space="preserve"> </w:t>
      </w:r>
    </w:p>
    <w:p w14:paraId="2A3EC4C5" w14:textId="42F35DFF" w:rsidR="0091669D" w:rsidRDefault="00371F29" w:rsidP="00CB1DA2">
      <w:pPr>
        <w:spacing w:after="0" w:line="240" w:lineRule="auto"/>
        <w:ind w:left="1440"/>
        <w:rPr>
          <w:rFonts w:ascii="Book Antiqua" w:hAnsi="Book Antiqua"/>
        </w:rPr>
      </w:pPr>
      <w:r>
        <w:rPr>
          <w:rFonts w:ascii="Book Antiqua" w:hAnsi="Book Antiqua"/>
        </w:rPr>
        <w:t xml:space="preserve">Chair Hyde will lead a conversation with the Board on the President’s </w:t>
      </w:r>
      <w:r w:rsidR="00BE0BF1">
        <w:rPr>
          <w:rFonts w:ascii="Book Antiqua" w:hAnsi="Book Antiqua"/>
        </w:rPr>
        <w:t xml:space="preserve">annual </w:t>
      </w:r>
      <w:r w:rsidR="000E5DCB">
        <w:rPr>
          <w:rFonts w:ascii="Book Antiqua" w:hAnsi="Book Antiqua"/>
        </w:rPr>
        <w:t>performance for the 20</w:t>
      </w:r>
      <w:r w:rsidR="00BD46BC">
        <w:rPr>
          <w:rFonts w:ascii="Book Antiqua" w:hAnsi="Book Antiqua"/>
        </w:rPr>
        <w:t>19</w:t>
      </w:r>
      <w:r w:rsidR="000E5DCB">
        <w:rPr>
          <w:rFonts w:ascii="Book Antiqua" w:hAnsi="Book Antiqua"/>
        </w:rPr>
        <w:t>-20</w:t>
      </w:r>
      <w:r w:rsidR="00BD46BC">
        <w:rPr>
          <w:rFonts w:ascii="Book Antiqua" w:hAnsi="Book Antiqua"/>
        </w:rPr>
        <w:t>20</w:t>
      </w:r>
      <w:r w:rsidR="000E5DCB">
        <w:rPr>
          <w:rFonts w:ascii="Book Antiqua" w:hAnsi="Book Antiqua"/>
        </w:rPr>
        <w:t xml:space="preserve"> </w:t>
      </w:r>
      <w:r w:rsidR="00DB441A">
        <w:rPr>
          <w:rFonts w:ascii="Book Antiqua" w:hAnsi="Book Antiqua"/>
        </w:rPr>
        <w:t xml:space="preserve">academic </w:t>
      </w:r>
      <w:r w:rsidR="000E5DCB">
        <w:rPr>
          <w:rFonts w:ascii="Book Antiqua" w:hAnsi="Book Antiqua"/>
        </w:rPr>
        <w:t xml:space="preserve">year, </w:t>
      </w:r>
      <w:r>
        <w:rPr>
          <w:rFonts w:ascii="Book Antiqua" w:hAnsi="Book Antiqua"/>
        </w:rPr>
        <w:t xml:space="preserve">including progress on the President’s goals for </w:t>
      </w:r>
      <w:r w:rsidR="00DB441A">
        <w:rPr>
          <w:rFonts w:ascii="Book Antiqua" w:hAnsi="Book Antiqua"/>
        </w:rPr>
        <w:t>the</w:t>
      </w:r>
      <w:r w:rsidR="000E5DCB">
        <w:rPr>
          <w:rFonts w:ascii="Book Antiqua" w:hAnsi="Book Antiqua"/>
        </w:rPr>
        <w:t xml:space="preserve"> year</w:t>
      </w:r>
      <w:r>
        <w:rPr>
          <w:rFonts w:ascii="Book Antiqua" w:hAnsi="Book Antiqua"/>
        </w:rPr>
        <w:t xml:space="preserve">. </w:t>
      </w:r>
    </w:p>
    <w:p w14:paraId="759000AB" w14:textId="77777777" w:rsidR="00567D52" w:rsidRPr="00DF1A7E" w:rsidRDefault="00567D52" w:rsidP="004D3E57">
      <w:pPr>
        <w:spacing w:after="0"/>
        <w:rPr>
          <w:rFonts w:ascii="Book Antiqua" w:hAnsi="Book Antiqua"/>
        </w:rPr>
      </w:pPr>
    </w:p>
    <w:p w14:paraId="0182AF5D" w14:textId="32877AB9" w:rsidR="0091669D" w:rsidRPr="001412E1" w:rsidRDefault="0091669D" w:rsidP="00CB1DA2">
      <w:pPr>
        <w:spacing w:after="0" w:line="240" w:lineRule="auto"/>
        <w:ind w:left="720" w:firstLine="720"/>
        <w:rPr>
          <w:rFonts w:ascii="Book Antiqua" w:hAnsi="Book Antiqua"/>
          <w:bCs/>
        </w:rPr>
      </w:pPr>
      <w:r w:rsidRPr="0091669D">
        <w:rPr>
          <w:rFonts w:ascii="Book Antiqua" w:hAnsi="Book Antiqua"/>
          <w:b/>
        </w:rPr>
        <w:t xml:space="preserve">Proposed Action: </w:t>
      </w:r>
      <w:r w:rsidR="000E5DCB" w:rsidRPr="001412E1">
        <w:rPr>
          <w:rFonts w:ascii="Book Antiqua" w:hAnsi="Book Antiqua"/>
          <w:bCs/>
        </w:rPr>
        <w:t>Conduct</w:t>
      </w:r>
      <w:r w:rsidR="000F3670" w:rsidRPr="001412E1">
        <w:rPr>
          <w:rFonts w:ascii="Book Antiqua" w:hAnsi="Book Antiqua"/>
          <w:bCs/>
        </w:rPr>
        <w:t xml:space="preserve"> Presidential Evaluation</w:t>
      </w:r>
    </w:p>
    <w:p w14:paraId="21756D66" w14:textId="77777777" w:rsidR="00CB1DA2" w:rsidRDefault="00CB1DA2" w:rsidP="0091669D">
      <w:pPr>
        <w:spacing w:after="0" w:line="240" w:lineRule="auto"/>
        <w:ind w:left="1440" w:hanging="1440"/>
        <w:rPr>
          <w:rFonts w:ascii="Book Antiqua" w:hAnsi="Book Antiqua"/>
          <w:b/>
        </w:rPr>
      </w:pPr>
    </w:p>
    <w:p w14:paraId="22462B37" w14:textId="4D4D16ED" w:rsidR="00D64392" w:rsidRPr="000C1401" w:rsidRDefault="00D64392" w:rsidP="000C1401">
      <w:pPr>
        <w:pStyle w:val="Heading2"/>
      </w:pPr>
      <w:r w:rsidRPr="000C1401">
        <w:t xml:space="preserve">Item </w:t>
      </w:r>
      <w:r w:rsidR="0091669D" w:rsidRPr="000C1401">
        <w:t>4</w:t>
      </w:r>
      <w:r w:rsidRPr="000C1401">
        <w:tab/>
      </w:r>
      <w:r w:rsidR="000F3670" w:rsidRPr="000C1401">
        <w:t>Consideration of Incentive Compensation</w:t>
      </w:r>
    </w:p>
    <w:p w14:paraId="5CA53416" w14:textId="1B4B2DA7" w:rsidR="00DF1A7E" w:rsidRDefault="000F3670" w:rsidP="00CB1DA2">
      <w:pPr>
        <w:spacing w:after="0" w:line="240" w:lineRule="auto"/>
        <w:ind w:left="1440"/>
        <w:rPr>
          <w:rFonts w:ascii="Book Antiqua" w:hAnsi="Book Antiqua"/>
        </w:rPr>
      </w:pPr>
      <w:r>
        <w:rPr>
          <w:rFonts w:ascii="Book Antiqua" w:hAnsi="Book Antiqua"/>
        </w:rPr>
        <w:t>The President shall be eligible for an annual award of incentive compensation upon completion of each contract year. The award of incentive compensation shall be considered in connection with the Board’s annual evaluation of the President and shall be based on the Board’s assessment, in its sole and absolute discretion, of the President’s achievement of mutually agreed upon performance measures and goals</w:t>
      </w:r>
      <w:r w:rsidR="003E6EC5">
        <w:rPr>
          <w:rFonts w:ascii="Book Antiqua" w:hAnsi="Book Antiqua"/>
        </w:rPr>
        <w:t>.</w:t>
      </w:r>
    </w:p>
    <w:p w14:paraId="2E232368" w14:textId="77777777" w:rsidR="003E6EC5" w:rsidRDefault="003E6EC5" w:rsidP="0091669D">
      <w:pPr>
        <w:spacing w:after="0" w:line="240" w:lineRule="auto"/>
        <w:ind w:left="1440"/>
        <w:rPr>
          <w:rFonts w:ascii="Book Antiqua" w:hAnsi="Book Antiqua"/>
        </w:rPr>
      </w:pPr>
    </w:p>
    <w:p w14:paraId="5046D2B4" w14:textId="678F3B43" w:rsidR="00CB1DA2" w:rsidRDefault="003E6EC5" w:rsidP="00295B78">
      <w:pPr>
        <w:spacing w:after="0" w:line="240" w:lineRule="auto"/>
        <w:ind w:left="1440"/>
        <w:rPr>
          <w:rFonts w:ascii="Book Antiqua" w:hAnsi="Book Antiqua"/>
          <w:b/>
        </w:rPr>
      </w:pPr>
      <w:r w:rsidRPr="003E6EC5">
        <w:rPr>
          <w:rFonts w:ascii="Book Antiqua" w:hAnsi="Book Antiqua"/>
          <w:b/>
        </w:rPr>
        <w:t>Proposed Action:</w:t>
      </w:r>
      <w:r>
        <w:rPr>
          <w:rFonts w:ascii="Book Antiqua" w:hAnsi="Book Antiqua"/>
        </w:rPr>
        <w:t xml:space="preserve"> </w:t>
      </w:r>
      <w:r w:rsidR="000E5DCB" w:rsidRPr="001412E1">
        <w:rPr>
          <w:rFonts w:ascii="Book Antiqua" w:hAnsi="Book Antiqua"/>
          <w:bCs/>
        </w:rPr>
        <w:t>Consideration</w:t>
      </w:r>
      <w:r w:rsidRPr="001412E1">
        <w:rPr>
          <w:rFonts w:ascii="Book Antiqua" w:hAnsi="Book Antiqua"/>
          <w:bCs/>
        </w:rPr>
        <w:t xml:space="preserve"> of </w:t>
      </w:r>
      <w:r w:rsidR="000E5DCB" w:rsidRPr="001412E1">
        <w:rPr>
          <w:rFonts w:ascii="Book Antiqua" w:hAnsi="Book Antiqua"/>
          <w:bCs/>
        </w:rPr>
        <w:t>I</w:t>
      </w:r>
      <w:r w:rsidRPr="001412E1">
        <w:rPr>
          <w:rFonts w:ascii="Book Antiqua" w:hAnsi="Book Antiqua"/>
          <w:bCs/>
        </w:rPr>
        <w:t xml:space="preserve">ncentive </w:t>
      </w:r>
      <w:r w:rsidR="000E5DCB" w:rsidRPr="001412E1">
        <w:rPr>
          <w:rFonts w:ascii="Book Antiqua" w:hAnsi="Book Antiqua"/>
          <w:bCs/>
        </w:rPr>
        <w:t>C</w:t>
      </w:r>
      <w:r w:rsidRPr="001412E1">
        <w:rPr>
          <w:rFonts w:ascii="Book Antiqua" w:hAnsi="Book Antiqua"/>
          <w:bCs/>
        </w:rPr>
        <w:t>ompensation</w:t>
      </w:r>
    </w:p>
    <w:p w14:paraId="7CE16EF9" w14:textId="77777777" w:rsidR="00CB1DA2" w:rsidRDefault="00CB1DA2" w:rsidP="00295B78">
      <w:pPr>
        <w:spacing w:after="0" w:line="240" w:lineRule="auto"/>
        <w:ind w:left="1440"/>
        <w:rPr>
          <w:rFonts w:ascii="Book Antiqua" w:hAnsi="Book Antiqua"/>
          <w:b/>
        </w:rPr>
      </w:pPr>
    </w:p>
    <w:p w14:paraId="7359CEEA" w14:textId="2D5FD3A3" w:rsidR="003E6EC5" w:rsidRPr="003E6EC5" w:rsidRDefault="003E6EC5" w:rsidP="00295B78">
      <w:pPr>
        <w:spacing w:after="0" w:line="240" w:lineRule="auto"/>
        <w:ind w:left="1440"/>
        <w:rPr>
          <w:rFonts w:ascii="Book Antiqua" w:hAnsi="Book Antiqua"/>
          <w:b/>
        </w:rPr>
      </w:pPr>
      <w:r w:rsidRPr="003E6EC5">
        <w:rPr>
          <w:rFonts w:ascii="Book Antiqua" w:hAnsi="Book Antiqua"/>
          <w:b/>
        </w:rPr>
        <w:t xml:space="preserve"> </w:t>
      </w:r>
    </w:p>
    <w:p w14:paraId="1256FEE7" w14:textId="222D650C" w:rsidR="00932A86" w:rsidRPr="000C1401" w:rsidRDefault="00B64524" w:rsidP="000C1401">
      <w:pPr>
        <w:pStyle w:val="Heading2"/>
      </w:pPr>
      <w:r w:rsidRPr="000C1401">
        <w:t xml:space="preserve">Item </w:t>
      </w:r>
      <w:r w:rsidR="00E957C1" w:rsidRPr="000C1401">
        <w:t>5</w:t>
      </w:r>
      <w:r w:rsidRPr="000C1401">
        <w:tab/>
        <w:t>Adjournment</w:t>
      </w:r>
    </w:p>
    <w:sectPr w:rsidR="00932A86" w:rsidRPr="000C14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29D1" w14:textId="77777777" w:rsidR="005E6C3F" w:rsidRDefault="005E6C3F" w:rsidP="005E6C3F">
      <w:pPr>
        <w:spacing w:after="0" w:line="240" w:lineRule="auto"/>
      </w:pPr>
      <w:r>
        <w:separator/>
      </w:r>
    </w:p>
  </w:endnote>
  <w:endnote w:type="continuationSeparator" w:id="0">
    <w:p w14:paraId="3AABD3DF" w14:textId="77777777" w:rsidR="005E6C3F" w:rsidRDefault="005E6C3F" w:rsidP="005E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F937" w14:textId="77777777" w:rsidR="005E6C3F" w:rsidRDefault="005E6C3F" w:rsidP="005E6C3F">
      <w:pPr>
        <w:spacing w:after="0" w:line="240" w:lineRule="auto"/>
      </w:pPr>
      <w:r>
        <w:separator/>
      </w:r>
    </w:p>
  </w:footnote>
  <w:footnote w:type="continuationSeparator" w:id="0">
    <w:p w14:paraId="51D6430A" w14:textId="77777777" w:rsidR="005E6C3F" w:rsidRDefault="005E6C3F" w:rsidP="005E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0797" w14:textId="77777777" w:rsidR="00553FC5" w:rsidRDefault="00553FC5" w:rsidP="00553FC5">
    <w:pPr>
      <w:tabs>
        <w:tab w:val="left" w:pos="3750"/>
      </w:tabs>
      <w:spacing w:after="0"/>
      <w:jc w:val="center"/>
      <w:rPr>
        <w:rFonts w:ascii="Book Antiqua" w:hAnsi="Book Antiqua"/>
        <w:b/>
      </w:rPr>
    </w:pPr>
    <w:r w:rsidRPr="0030561F">
      <w:rPr>
        <w:rFonts w:ascii="Book Antiqua" w:hAnsi="Book Antiqua"/>
        <w:noProof/>
      </w:rPr>
      <w:drawing>
        <wp:inline distT="0" distB="0" distL="0" distR="0" wp14:anchorId="2217010A" wp14:editId="678F9C2B">
          <wp:extent cx="2067623" cy="839972"/>
          <wp:effectExtent l="0" t="0" r="0" b="0"/>
          <wp:docPr id="1" name="Picture 1" descr="UNF Lob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11A3D811" w14:textId="77777777" w:rsidR="00553FC5" w:rsidRDefault="00553FC5" w:rsidP="00553FC5">
    <w:pPr>
      <w:spacing w:after="0"/>
      <w:rPr>
        <w:rFonts w:ascii="Book Antiqua" w:hAnsi="Book Antiqua"/>
        <w:b/>
      </w:rPr>
    </w:pPr>
  </w:p>
  <w:p w14:paraId="55A4BE18" w14:textId="77777777" w:rsidR="00553FC5" w:rsidRDefault="00553FC5" w:rsidP="00553FC5">
    <w:pPr>
      <w:spacing w:after="0"/>
      <w:jc w:val="center"/>
      <w:rPr>
        <w:rFonts w:ascii="Book Antiqua" w:hAnsi="Book Antiqua"/>
        <w:b/>
      </w:rPr>
    </w:pPr>
    <w:r>
      <w:rPr>
        <w:rFonts w:ascii="Book Antiqua" w:hAnsi="Book Antiqua"/>
        <w:b/>
      </w:rPr>
      <w:t xml:space="preserve">Board of Trustees Meeting </w:t>
    </w:r>
  </w:p>
  <w:p w14:paraId="2C1D8838" w14:textId="77777777" w:rsidR="00553FC5" w:rsidRDefault="00553FC5" w:rsidP="00553FC5">
    <w:pPr>
      <w:spacing w:after="0"/>
      <w:jc w:val="center"/>
      <w:rPr>
        <w:rFonts w:ascii="Book Antiqua" w:hAnsi="Book Antiqua"/>
        <w:b/>
      </w:rPr>
    </w:pPr>
    <w:r>
      <w:rPr>
        <w:rFonts w:ascii="Book Antiqua" w:hAnsi="Book Antiqua"/>
        <w:b/>
      </w:rPr>
      <w:t>August 25, 2020</w:t>
    </w:r>
  </w:p>
  <w:p w14:paraId="03FF9C99" w14:textId="37285F99" w:rsidR="00553FC5" w:rsidRDefault="00553FC5" w:rsidP="00553FC5">
    <w:pPr>
      <w:spacing w:after="0"/>
      <w:jc w:val="center"/>
      <w:rPr>
        <w:rFonts w:ascii="Book Antiqua" w:hAnsi="Book Antiqua"/>
        <w:b/>
      </w:rPr>
    </w:pPr>
    <w:r>
      <w:rPr>
        <w:rFonts w:ascii="Book Antiqua" w:hAnsi="Book Antiqua"/>
        <w:b/>
      </w:rPr>
      <w:t>12:00 p.m. –</w:t>
    </w:r>
    <w:r w:rsidR="001412E1">
      <w:rPr>
        <w:rFonts w:ascii="Book Antiqua" w:hAnsi="Book Antiqua"/>
        <w:b/>
      </w:rPr>
      <w:t xml:space="preserve"> </w:t>
    </w:r>
    <w:r>
      <w:rPr>
        <w:rFonts w:ascii="Book Antiqua" w:hAnsi="Book Antiqua"/>
        <w:b/>
      </w:rPr>
      <w:t>1:00 p.m.</w:t>
    </w:r>
  </w:p>
  <w:p w14:paraId="00273B4E" w14:textId="77777777" w:rsidR="00553FC5" w:rsidRDefault="00553FC5" w:rsidP="00553FC5">
    <w:pPr>
      <w:spacing w:after="0"/>
      <w:jc w:val="center"/>
      <w:rPr>
        <w:rFonts w:ascii="Book Antiqua" w:hAnsi="Book Antiqua"/>
        <w:bCs/>
        <w:i/>
        <w:iCs/>
      </w:rPr>
    </w:pPr>
    <w:r>
      <w:rPr>
        <w:rFonts w:ascii="Book Antiqua" w:hAnsi="Book Antiqua"/>
        <w:bCs/>
        <w:i/>
        <w:iCs/>
      </w:rPr>
      <w:t>v</w:t>
    </w:r>
    <w:r w:rsidRPr="00E02EEA">
      <w:rPr>
        <w:rFonts w:ascii="Book Antiqua" w:hAnsi="Book Antiqua"/>
        <w:bCs/>
        <w:i/>
        <w:iCs/>
      </w:rPr>
      <w:t>irtual meeting</w:t>
    </w:r>
  </w:p>
  <w:p w14:paraId="7C1AC8C5" w14:textId="77777777" w:rsidR="00553FC5" w:rsidRDefault="00553FC5" w:rsidP="00553FC5">
    <w:pPr>
      <w:spacing w:after="0"/>
      <w:jc w:val="center"/>
      <w:rPr>
        <w:rFonts w:ascii="Book Antiqua" w:hAnsi="Book Antiqua"/>
        <w:bCs/>
        <w:i/>
        <w:iCs/>
      </w:rPr>
    </w:pPr>
  </w:p>
  <w:p w14:paraId="2A951891" w14:textId="77777777" w:rsidR="00553FC5" w:rsidRDefault="00553FC5" w:rsidP="00553FC5">
    <w:pPr>
      <w:jc w:val="center"/>
      <w:rPr>
        <w:rFonts w:ascii="Book Antiqua" w:hAnsi="Book Antiqua" w:cs="Arial"/>
        <w:i/>
        <w:iCs/>
        <w:lang w:val="en"/>
      </w:rPr>
    </w:pPr>
    <w:r w:rsidRPr="007368EB">
      <w:rPr>
        <w:rFonts w:ascii="Book Antiqua" w:hAnsi="Book Antiqua" w:cs="Arial"/>
        <w:i/>
        <w:iCs/>
        <w:lang w:val="en"/>
      </w:rPr>
      <w:t>For public access, please use the following zoom link:</w:t>
    </w:r>
  </w:p>
  <w:p w14:paraId="34DC433A" w14:textId="77777777" w:rsidR="00553FC5" w:rsidRPr="000622AA" w:rsidRDefault="008A382A" w:rsidP="00553FC5">
    <w:pPr>
      <w:jc w:val="center"/>
      <w:rPr>
        <w:rFonts w:ascii="Book Antiqua" w:hAnsi="Book Antiqua"/>
      </w:rPr>
    </w:pPr>
    <w:hyperlink r:id="rId2" w:history="1">
      <w:r w:rsidR="00553FC5" w:rsidRPr="000622AA">
        <w:rPr>
          <w:rStyle w:val="Hyperlink"/>
          <w:rFonts w:ascii="Book Antiqua" w:hAnsi="Book Antiqua"/>
          <w:i/>
          <w:iCs/>
        </w:rPr>
        <w:t>https://unf.zoom.us/j/98833651297</w:t>
      </w:r>
    </w:hyperlink>
  </w:p>
  <w:p w14:paraId="010BC5AA" w14:textId="77777777" w:rsidR="00553FC5" w:rsidRPr="00763B43" w:rsidRDefault="00553FC5" w:rsidP="00553FC5">
    <w:pPr>
      <w:jc w:val="center"/>
      <w:rPr>
        <w:rFonts w:ascii="Book Antiqua" w:hAnsi="Book Antiqua"/>
        <w:i/>
        <w:iCs/>
      </w:rPr>
    </w:pPr>
    <w:r w:rsidRPr="00763B43">
      <w:rPr>
        <w:rFonts w:ascii="Book Antiqua" w:hAnsi="Book Antiqua"/>
        <w:i/>
        <w:iCs/>
      </w:rPr>
      <w:t xml:space="preserve"> or</w:t>
    </w:r>
  </w:p>
  <w:p w14:paraId="3BAACA13" w14:textId="77777777" w:rsidR="00553FC5" w:rsidRPr="00553FC5" w:rsidRDefault="00553FC5" w:rsidP="00553FC5">
    <w:pPr>
      <w:jc w:val="center"/>
      <w:rPr>
        <w:rFonts w:ascii="Book Antiqua" w:hAnsi="Book Antiqua"/>
        <w:i/>
        <w:iCs/>
      </w:rPr>
    </w:pPr>
    <w:r w:rsidRPr="00841421">
      <w:rPr>
        <w:rFonts w:ascii="Book Antiqua" w:hAnsi="Book Antiqua"/>
        <w:i/>
        <w:iCs/>
      </w:rPr>
      <w:t>Dial</w:t>
    </w:r>
    <w:r>
      <w:rPr>
        <w:rFonts w:ascii="Book Antiqua" w:hAnsi="Book Antiqua"/>
        <w:i/>
        <w:iCs/>
      </w:rPr>
      <w:t xml:space="preserve"> </w:t>
    </w:r>
    <w:r w:rsidRPr="001E323A">
      <w:rPr>
        <w:rFonts w:ascii="Book Antiqua" w:hAnsi="Book Antiqua"/>
        <w:i/>
        <w:iCs/>
      </w:rPr>
      <w:t>301</w:t>
    </w:r>
    <w:r>
      <w:rPr>
        <w:rFonts w:ascii="Book Antiqua" w:hAnsi="Book Antiqua"/>
        <w:i/>
        <w:iCs/>
      </w:rPr>
      <w:t>-</w:t>
    </w:r>
    <w:r w:rsidRPr="001E323A">
      <w:rPr>
        <w:rFonts w:ascii="Book Antiqua" w:hAnsi="Book Antiqua"/>
        <w:i/>
        <w:iCs/>
      </w:rPr>
      <w:t>715</w:t>
    </w:r>
    <w:r>
      <w:rPr>
        <w:rFonts w:ascii="Book Antiqua" w:hAnsi="Book Antiqua"/>
        <w:i/>
        <w:iCs/>
      </w:rPr>
      <w:t>-</w:t>
    </w:r>
    <w:r w:rsidRPr="001E323A">
      <w:rPr>
        <w:rFonts w:ascii="Book Antiqua" w:hAnsi="Book Antiqua"/>
        <w:i/>
        <w:iCs/>
      </w:rPr>
      <w:t>8592</w:t>
    </w:r>
    <w:r>
      <w:t> </w:t>
    </w:r>
    <w:r w:rsidRPr="00AD3C47">
      <w:rPr>
        <w:rFonts w:ascii="Book Antiqua" w:hAnsi="Book Antiqua"/>
        <w:i/>
        <w:iCs/>
      </w:rPr>
      <w:t>(Webinar ID:</w:t>
    </w:r>
    <w:r>
      <w:rPr>
        <w:rFonts w:ascii="Book Antiqua" w:hAnsi="Book Antiqua"/>
        <w:i/>
        <w:iCs/>
      </w:rPr>
      <w:t xml:space="preserve"> </w:t>
    </w:r>
    <w:r w:rsidRPr="000622AA">
      <w:rPr>
        <w:rFonts w:ascii="Book Antiqua" w:hAnsi="Book Antiqua"/>
        <w:i/>
        <w:iCs/>
      </w:rPr>
      <w:t>988 3365 1297)</w:t>
    </w:r>
  </w:p>
  <w:p w14:paraId="54E7813A" w14:textId="46E2F5FF" w:rsidR="00553FC5" w:rsidRDefault="00553FC5">
    <w:pPr>
      <w:pStyle w:val="Header"/>
    </w:pPr>
  </w:p>
  <w:p w14:paraId="6BF41895" w14:textId="77777777" w:rsidR="00553FC5" w:rsidRDefault="00553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92"/>
    <w:rsid w:val="000622AA"/>
    <w:rsid w:val="00085F1B"/>
    <w:rsid w:val="000C1401"/>
    <w:rsid w:val="000E5DCB"/>
    <w:rsid w:val="000F3670"/>
    <w:rsid w:val="0013496F"/>
    <w:rsid w:val="001412E1"/>
    <w:rsid w:val="00161962"/>
    <w:rsid w:val="001E11DB"/>
    <w:rsid w:val="001F1DA4"/>
    <w:rsid w:val="00203641"/>
    <w:rsid w:val="00295B78"/>
    <w:rsid w:val="002B1570"/>
    <w:rsid w:val="002D00B3"/>
    <w:rsid w:val="002D774E"/>
    <w:rsid w:val="002F486D"/>
    <w:rsid w:val="00326498"/>
    <w:rsid w:val="003573A3"/>
    <w:rsid w:val="00371F29"/>
    <w:rsid w:val="003B647A"/>
    <w:rsid w:val="003C794A"/>
    <w:rsid w:val="003E6EC5"/>
    <w:rsid w:val="0045047D"/>
    <w:rsid w:val="004D3E57"/>
    <w:rsid w:val="00553FC5"/>
    <w:rsid w:val="00567D52"/>
    <w:rsid w:val="00590132"/>
    <w:rsid w:val="005C39E2"/>
    <w:rsid w:val="005E6C3F"/>
    <w:rsid w:val="006524E1"/>
    <w:rsid w:val="00691F7A"/>
    <w:rsid w:val="00796E23"/>
    <w:rsid w:val="007A6E47"/>
    <w:rsid w:val="007E3A11"/>
    <w:rsid w:val="00811B32"/>
    <w:rsid w:val="00865962"/>
    <w:rsid w:val="008A382A"/>
    <w:rsid w:val="00905F51"/>
    <w:rsid w:val="0091669D"/>
    <w:rsid w:val="00932A86"/>
    <w:rsid w:val="00A3216A"/>
    <w:rsid w:val="00A42692"/>
    <w:rsid w:val="00A46832"/>
    <w:rsid w:val="00A650EC"/>
    <w:rsid w:val="00B13404"/>
    <w:rsid w:val="00B32E80"/>
    <w:rsid w:val="00B64524"/>
    <w:rsid w:val="00BC79D7"/>
    <w:rsid w:val="00BD46BC"/>
    <w:rsid w:val="00BE0BF1"/>
    <w:rsid w:val="00C56FC4"/>
    <w:rsid w:val="00CB1DA2"/>
    <w:rsid w:val="00D04574"/>
    <w:rsid w:val="00D64392"/>
    <w:rsid w:val="00DB441A"/>
    <w:rsid w:val="00DF0003"/>
    <w:rsid w:val="00DF1A7E"/>
    <w:rsid w:val="00E02EEA"/>
    <w:rsid w:val="00E957C1"/>
    <w:rsid w:val="00EB33FA"/>
    <w:rsid w:val="00FC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49A77"/>
  <w15:chartTrackingRefBased/>
  <w15:docId w15:val="{ABE500AC-EDC8-4901-8F49-A9DEF449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92"/>
  </w:style>
  <w:style w:type="paragraph" w:styleId="Heading1">
    <w:name w:val="heading 1"/>
    <w:basedOn w:val="Heading2"/>
    <w:next w:val="Normal"/>
    <w:link w:val="Heading1Char"/>
    <w:uiPriority w:val="9"/>
    <w:qFormat/>
    <w:rsid w:val="00590132"/>
    <w:pPr>
      <w:jc w:val="center"/>
      <w:outlineLvl w:val="0"/>
    </w:pPr>
  </w:style>
  <w:style w:type="paragraph" w:styleId="Heading2">
    <w:name w:val="heading 2"/>
    <w:basedOn w:val="Normal"/>
    <w:next w:val="Normal"/>
    <w:link w:val="Heading2Char"/>
    <w:uiPriority w:val="9"/>
    <w:unhideWhenUsed/>
    <w:qFormat/>
    <w:rsid w:val="000C1401"/>
    <w:pPr>
      <w:ind w:left="1440" w:hanging="144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39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6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C4"/>
    <w:rPr>
      <w:rFonts w:ascii="Segoe UI" w:hAnsi="Segoe UI" w:cs="Segoe UI"/>
      <w:sz w:val="18"/>
      <w:szCs w:val="18"/>
    </w:rPr>
  </w:style>
  <w:style w:type="character" w:styleId="CommentReference">
    <w:name w:val="annotation reference"/>
    <w:basedOn w:val="DefaultParagraphFont"/>
    <w:uiPriority w:val="99"/>
    <w:semiHidden/>
    <w:unhideWhenUsed/>
    <w:rsid w:val="0091669D"/>
    <w:rPr>
      <w:sz w:val="16"/>
      <w:szCs w:val="16"/>
    </w:rPr>
  </w:style>
  <w:style w:type="paragraph" w:styleId="CommentText">
    <w:name w:val="annotation text"/>
    <w:basedOn w:val="Normal"/>
    <w:link w:val="CommentTextChar"/>
    <w:uiPriority w:val="99"/>
    <w:semiHidden/>
    <w:unhideWhenUsed/>
    <w:rsid w:val="0091669D"/>
    <w:pPr>
      <w:spacing w:line="240" w:lineRule="auto"/>
    </w:pPr>
    <w:rPr>
      <w:sz w:val="20"/>
      <w:szCs w:val="20"/>
    </w:rPr>
  </w:style>
  <w:style w:type="character" w:customStyle="1" w:styleId="CommentTextChar">
    <w:name w:val="Comment Text Char"/>
    <w:basedOn w:val="DefaultParagraphFont"/>
    <w:link w:val="CommentText"/>
    <w:uiPriority w:val="99"/>
    <w:semiHidden/>
    <w:rsid w:val="0091669D"/>
    <w:rPr>
      <w:sz w:val="20"/>
      <w:szCs w:val="20"/>
    </w:rPr>
  </w:style>
  <w:style w:type="paragraph" w:styleId="CommentSubject">
    <w:name w:val="annotation subject"/>
    <w:basedOn w:val="CommentText"/>
    <w:next w:val="CommentText"/>
    <w:link w:val="CommentSubjectChar"/>
    <w:uiPriority w:val="99"/>
    <w:semiHidden/>
    <w:unhideWhenUsed/>
    <w:rsid w:val="0091669D"/>
    <w:rPr>
      <w:b/>
      <w:bCs/>
    </w:rPr>
  </w:style>
  <w:style w:type="character" w:customStyle="1" w:styleId="CommentSubjectChar">
    <w:name w:val="Comment Subject Char"/>
    <w:basedOn w:val="CommentTextChar"/>
    <w:link w:val="CommentSubject"/>
    <w:uiPriority w:val="99"/>
    <w:semiHidden/>
    <w:rsid w:val="0091669D"/>
    <w:rPr>
      <w:b/>
      <w:bCs/>
      <w:sz w:val="20"/>
      <w:szCs w:val="20"/>
    </w:rPr>
  </w:style>
  <w:style w:type="paragraph" w:styleId="Header">
    <w:name w:val="header"/>
    <w:basedOn w:val="Normal"/>
    <w:link w:val="HeaderChar"/>
    <w:uiPriority w:val="99"/>
    <w:unhideWhenUsed/>
    <w:rsid w:val="005E6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C3F"/>
  </w:style>
  <w:style w:type="paragraph" w:styleId="Footer">
    <w:name w:val="footer"/>
    <w:basedOn w:val="Normal"/>
    <w:link w:val="FooterChar"/>
    <w:uiPriority w:val="99"/>
    <w:unhideWhenUsed/>
    <w:rsid w:val="005E6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C3F"/>
  </w:style>
  <w:style w:type="character" w:styleId="Hyperlink">
    <w:name w:val="Hyperlink"/>
    <w:basedOn w:val="DefaultParagraphFont"/>
    <w:uiPriority w:val="99"/>
    <w:unhideWhenUsed/>
    <w:rsid w:val="00BD46BC"/>
    <w:rPr>
      <w:color w:val="0563C1"/>
      <w:u w:val="single"/>
    </w:rPr>
  </w:style>
  <w:style w:type="character" w:styleId="UnresolvedMention">
    <w:name w:val="Unresolved Mention"/>
    <w:basedOn w:val="DefaultParagraphFont"/>
    <w:uiPriority w:val="99"/>
    <w:semiHidden/>
    <w:unhideWhenUsed/>
    <w:rsid w:val="000622AA"/>
    <w:rPr>
      <w:color w:val="605E5C"/>
      <w:shd w:val="clear" w:color="auto" w:fill="E1DFDD"/>
    </w:rPr>
  </w:style>
  <w:style w:type="character" w:customStyle="1" w:styleId="Heading2Char">
    <w:name w:val="Heading 2 Char"/>
    <w:basedOn w:val="DefaultParagraphFont"/>
    <w:link w:val="Heading2"/>
    <w:uiPriority w:val="9"/>
    <w:rsid w:val="000C1401"/>
    <w:rPr>
      <w:rFonts w:ascii="Book Antiqua" w:hAnsi="Book Antiqua"/>
      <w:b/>
    </w:rPr>
  </w:style>
  <w:style w:type="character" w:customStyle="1" w:styleId="Heading1Char">
    <w:name w:val="Heading 1 Char"/>
    <w:basedOn w:val="DefaultParagraphFont"/>
    <w:link w:val="Heading1"/>
    <w:uiPriority w:val="9"/>
    <w:rsid w:val="00590132"/>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7514">
      <w:bodyDiv w:val="1"/>
      <w:marLeft w:val="0"/>
      <w:marRight w:val="0"/>
      <w:marTop w:val="0"/>
      <w:marBottom w:val="0"/>
      <w:divBdr>
        <w:top w:val="none" w:sz="0" w:space="0" w:color="auto"/>
        <w:left w:val="none" w:sz="0" w:space="0" w:color="auto"/>
        <w:bottom w:val="none" w:sz="0" w:space="0" w:color="auto"/>
        <w:right w:val="none" w:sz="0" w:space="0" w:color="auto"/>
      </w:divBdr>
    </w:div>
    <w:div w:id="734670261">
      <w:bodyDiv w:val="1"/>
      <w:marLeft w:val="0"/>
      <w:marRight w:val="0"/>
      <w:marTop w:val="0"/>
      <w:marBottom w:val="0"/>
      <w:divBdr>
        <w:top w:val="none" w:sz="0" w:space="0" w:color="auto"/>
        <w:left w:val="none" w:sz="0" w:space="0" w:color="auto"/>
        <w:bottom w:val="none" w:sz="0" w:space="0" w:color="auto"/>
        <w:right w:val="none" w:sz="0" w:space="0" w:color="auto"/>
      </w:divBdr>
    </w:div>
    <w:div w:id="1611818770">
      <w:bodyDiv w:val="1"/>
      <w:marLeft w:val="0"/>
      <w:marRight w:val="0"/>
      <w:marTop w:val="0"/>
      <w:marBottom w:val="0"/>
      <w:divBdr>
        <w:top w:val="none" w:sz="0" w:space="0" w:color="auto"/>
        <w:left w:val="none" w:sz="0" w:space="0" w:color="auto"/>
        <w:bottom w:val="none" w:sz="0" w:space="0" w:color="auto"/>
        <w:right w:val="none" w:sz="0" w:space="0" w:color="auto"/>
      </w:divBdr>
    </w:div>
    <w:div w:id="1848858427">
      <w:bodyDiv w:val="1"/>
      <w:marLeft w:val="0"/>
      <w:marRight w:val="0"/>
      <w:marTop w:val="0"/>
      <w:marBottom w:val="0"/>
      <w:divBdr>
        <w:top w:val="none" w:sz="0" w:space="0" w:color="auto"/>
        <w:left w:val="none" w:sz="0" w:space="0" w:color="auto"/>
        <w:bottom w:val="none" w:sz="0" w:space="0" w:color="auto"/>
        <w:right w:val="none" w:sz="0" w:space="0" w:color="auto"/>
      </w:divBdr>
    </w:div>
    <w:div w:id="19855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s://unf.zoom.us/j/98833651297"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 Sharon</dc:creator>
  <cp:keywords/>
  <dc:description/>
  <cp:lastModifiedBy>Celetti, Hether</cp:lastModifiedBy>
  <cp:revision>21</cp:revision>
  <cp:lastPrinted>2019-08-30T21:53:00Z</cp:lastPrinted>
  <dcterms:created xsi:type="dcterms:W3CDTF">2020-08-17T16:02:00Z</dcterms:created>
  <dcterms:modified xsi:type="dcterms:W3CDTF">2022-07-29T20:10:00Z</dcterms:modified>
</cp:coreProperties>
</file>