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090E" w14:textId="75AE3A52" w:rsidR="004B0A24" w:rsidRPr="004B0A24" w:rsidRDefault="00563A29" w:rsidP="004B0A24">
      <w:pPr>
        <w:pStyle w:val="Heading1"/>
      </w:pPr>
      <w:r w:rsidRPr="005B64A0">
        <w:t>MINUTES</w:t>
      </w:r>
    </w:p>
    <w:p w14:paraId="4BDE6551" w14:textId="77777777" w:rsidR="00EF5047" w:rsidRDefault="00725E91" w:rsidP="00EF5047">
      <w:r w:rsidRPr="009548DF">
        <w:rPr>
          <w:b/>
        </w:rPr>
        <w:t xml:space="preserve">Trustee </w:t>
      </w:r>
      <w:r w:rsidR="00EF5047" w:rsidRPr="009548DF">
        <w:rPr>
          <w:b/>
        </w:rPr>
        <w:t>Attendees:</w:t>
      </w:r>
      <w:r w:rsidR="00EF5047" w:rsidRPr="000776D5">
        <w:t xml:space="preserve"> </w:t>
      </w:r>
      <w:r w:rsidR="000776D5" w:rsidRPr="000776D5">
        <w:t xml:space="preserve">Chair Hyde, </w:t>
      </w:r>
      <w:r w:rsidR="009548DF">
        <w:t xml:space="preserve">Vice Chair Wamble-King, Trustee Bryan, Trustee Davis, Trustee Egan, </w:t>
      </w:r>
      <w:r w:rsidRPr="000776D5">
        <w:t>Trustee Gonzalez</w:t>
      </w:r>
      <w:r w:rsidR="00EF5047" w:rsidRPr="000776D5">
        <w:t xml:space="preserve">, </w:t>
      </w:r>
      <w:r w:rsidR="00037617">
        <w:t xml:space="preserve">Trustee Joost, Trustee McElroy, </w:t>
      </w:r>
      <w:r w:rsidR="00D55B94">
        <w:t xml:space="preserve">Trustee Patel, </w:t>
      </w:r>
      <w:r w:rsidRPr="000776D5">
        <w:t>Trustee Schneider</w:t>
      </w:r>
      <w:r w:rsidR="00D55B94">
        <w:t>, Trustee White</w:t>
      </w:r>
    </w:p>
    <w:p w14:paraId="48821A5F" w14:textId="38004CA2" w:rsidR="00A334FC" w:rsidRPr="004B0A24" w:rsidRDefault="00B03C5D" w:rsidP="004B0A24">
      <w:r w:rsidRPr="00980089">
        <w:rPr>
          <w:b/>
        </w:rPr>
        <w:t>Trustee Absences (Excused):</w:t>
      </w:r>
      <w:r>
        <w:t xml:space="preserve"> Trustee Burnett</w:t>
      </w:r>
      <w:r w:rsidR="00563A29">
        <w:t>, Trustee Hollingsworth</w:t>
      </w:r>
    </w:p>
    <w:p w14:paraId="423A8AE6" w14:textId="77777777" w:rsidR="006368E6" w:rsidRPr="004E027F" w:rsidRDefault="00EF5047" w:rsidP="00CE0663">
      <w:pPr>
        <w:pStyle w:val="Heading2"/>
      </w:pPr>
      <w:r w:rsidRPr="004E027F">
        <w:t>Item 1</w:t>
      </w:r>
      <w:r w:rsidR="006368E6" w:rsidRPr="004E027F">
        <w:t xml:space="preserve"> – Call to Order</w:t>
      </w:r>
    </w:p>
    <w:p w14:paraId="5AEF71F8" w14:textId="77777777" w:rsidR="00971D0F" w:rsidRPr="007C6EA7" w:rsidRDefault="00EF5047">
      <w:r w:rsidRPr="007C6EA7">
        <w:t>Chair Hyde c</w:t>
      </w:r>
      <w:r w:rsidR="00E17D70" w:rsidRPr="007C6EA7">
        <w:t xml:space="preserve">alled the meeting to order </w:t>
      </w:r>
      <w:r w:rsidRPr="007C6EA7">
        <w:t>at</w:t>
      </w:r>
      <w:r w:rsidR="00E17D70" w:rsidRPr="007C6EA7">
        <w:t xml:space="preserve"> 8:33 am. </w:t>
      </w:r>
    </w:p>
    <w:p w14:paraId="2EF41DD2" w14:textId="77777777" w:rsidR="005D0916" w:rsidRPr="001555AE" w:rsidRDefault="0085420C" w:rsidP="00CE0663">
      <w:pPr>
        <w:pStyle w:val="Heading2"/>
      </w:pPr>
      <w:r w:rsidRPr="001555AE">
        <w:t xml:space="preserve">Item 2 - </w:t>
      </w:r>
      <w:r w:rsidR="005D0916" w:rsidRPr="001555AE">
        <w:t>Public Comment</w:t>
      </w:r>
    </w:p>
    <w:p w14:paraId="6628DC40" w14:textId="77777777" w:rsidR="00971D0F" w:rsidRPr="007C6EA7" w:rsidRDefault="005D0916">
      <w:r w:rsidRPr="007C6EA7">
        <w:t xml:space="preserve">There were no requests for </w:t>
      </w:r>
      <w:r w:rsidR="00971D0F" w:rsidRPr="007C6EA7">
        <w:t xml:space="preserve">public comment. </w:t>
      </w:r>
    </w:p>
    <w:p w14:paraId="489670B8" w14:textId="77777777" w:rsidR="00725E91" w:rsidRPr="00725E91" w:rsidRDefault="006368E6" w:rsidP="00CE0663">
      <w:pPr>
        <w:pStyle w:val="Heading2"/>
        <w:rPr>
          <w:highlight w:val="yellow"/>
        </w:rPr>
      </w:pPr>
      <w:r w:rsidRPr="00725E91">
        <w:t xml:space="preserve">Item 3 – Discussion on </w:t>
      </w:r>
      <w:r w:rsidR="005D0916" w:rsidRPr="00725E91">
        <w:t>Presidential Goals</w:t>
      </w:r>
      <w:r w:rsidRPr="00725E91">
        <w:t xml:space="preserve"> for FY 2020-2021 </w:t>
      </w:r>
    </w:p>
    <w:p w14:paraId="4E6F2B25" w14:textId="77777777" w:rsidR="005D0916" w:rsidRDefault="005D0916">
      <w:r w:rsidRPr="007C6EA7">
        <w:t xml:space="preserve">Chair Hyde took a moment to state that </w:t>
      </w:r>
      <w:r w:rsidR="00335CE5" w:rsidRPr="007C6EA7">
        <w:t>typically,</w:t>
      </w:r>
      <w:r w:rsidRPr="007C6EA7">
        <w:t xml:space="preserve"> the President and the Board would have a discussion about the annual Presidential goals in September, but with changing conditions due to the pandemic, the Board scheduled </w:t>
      </w:r>
      <w:r w:rsidR="004B5659" w:rsidRPr="007C6EA7">
        <w:t>the discussion for the October 15, 2020 Board of Trustees meeting.</w:t>
      </w:r>
      <w:r w:rsidRPr="007C6EA7">
        <w:t xml:space="preserve"> Chair Hyde noted that he had had multiple conversations with the President about the President’s annual goals and highlighted that the largest goal</w:t>
      </w:r>
      <w:r w:rsidR="007C6EA7">
        <w:t>s</w:t>
      </w:r>
      <w:r w:rsidRPr="007C6EA7">
        <w:t xml:space="preserve"> </w:t>
      </w:r>
      <w:r w:rsidR="004B5659" w:rsidRPr="007C6EA7">
        <w:t xml:space="preserve">this year </w:t>
      </w:r>
      <w:r w:rsidR="007C6EA7">
        <w:t>have</w:t>
      </w:r>
      <w:r w:rsidRPr="007C6EA7">
        <w:t xml:space="preserve"> been to respond to the COVID-19 pandemic</w:t>
      </w:r>
      <w:r w:rsidR="007C6EA7">
        <w:t xml:space="preserve">, </w:t>
      </w:r>
      <w:r w:rsidRPr="007C6EA7">
        <w:t>open the campus safely which the President and his team had done</w:t>
      </w:r>
      <w:r w:rsidR="004B5659" w:rsidRPr="007C6EA7">
        <w:t xml:space="preserve"> </w:t>
      </w:r>
      <w:r w:rsidR="007C6EA7">
        <w:t xml:space="preserve">in </w:t>
      </w:r>
      <w:r w:rsidR="004B5659" w:rsidRPr="007C6EA7">
        <w:t xml:space="preserve"> the fall</w:t>
      </w:r>
      <w:r w:rsidR="00217A9F">
        <w:t xml:space="preserve">, </w:t>
      </w:r>
      <w:r w:rsidR="007C6EA7">
        <w:t>and continue campus operations safely</w:t>
      </w:r>
      <w:r w:rsidRPr="007C6EA7">
        <w:t xml:space="preserve">. </w:t>
      </w:r>
      <w:r w:rsidR="00F4352E" w:rsidRPr="007C6EA7">
        <w:t xml:space="preserve">Chair Hyde </w:t>
      </w:r>
      <w:r w:rsidR="004B5659" w:rsidRPr="007C6EA7">
        <w:t>furthered</w:t>
      </w:r>
      <w:r w:rsidR="00F4352E" w:rsidRPr="007C6EA7">
        <w:t xml:space="preserve"> that </w:t>
      </w:r>
      <w:r w:rsidR="004B5659" w:rsidRPr="007C6EA7">
        <w:t xml:space="preserve">he and </w:t>
      </w:r>
      <w:r w:rsidR="00F4352E" w:rsidRPr="007C6EA7">
        <w:t>President Szymanski had been meeting</w:t>
      </w:r>
      <w:r w:rsidR="007C6EA7">
        <w:t xml:space="preserve"> virtually each week </w:t>
      </w:r>
      <w:r w:rsidR="00F4352E" w:rsidRPr="007C6EA7">
        <w:t>with the Chancellor</w:t>
      </w:r>
      <w:r w:rsidR="007C6EA7">
        <w:t xml:space="preserve">, the Chair of the Board of Governors, </w:t>
      </w:r>
      <w:r w:rsidR="00F4352E" w:rsidRPr="007C6EA7">
        <w:t xml:space="preserve">and </w:t>
      </w:r>
      <w:r w:rsidR="007C6EA7">
        <w:t xml:space="preserve">the </w:t>
      </w:r>
      <w:r w:rsidR="00F4352E" w:rsidRPr="007C6EA7">
        <w:t>C</w:t>
      </w:r>
      <w:r w:rsidR="007C6EA7">
        <w:t>hairs and President</w:t>
      </w:r>
      <w:r w:rsidR="00217A9F">
        <w:t>s</w:t>
      </w:r>
      <w:r w:rsidR="007C6EA7">
        <w:t xml:space="preserve"> </w:t>
      </w:r>
      <w:r w:rsidR="00217A9F">
        <w:t>of the</w:t>
      </w:r>
      <w:r w:rsidR="007C6EA7">
        <w:t xml:space="preserve"> other </w:t>
      </w:r>
      <w:r w:rsidR="00217A9F">
        <w:t>SUS</w:t>
      </w:r>
      <w:r w:rsidR="007C6EA7">
        <w:t xml:space="preserve"> universities to work through the myriad issues related to COVID-19. He asked that the President speak to the Board about his goals in the context of this period of great fluidity and uncertainty. </w:t>
      </w:r>
    </w:p>
    <w:p w14:paraId="0186FA28" w14:textId="5C2C4175" w:rsidR="002441FF" w:rsidRPr="004B0A24" w:rsidRDefault="002441FF" w:rsidP="004B0A24">
      <w:pPr>
        <w:spacing w:after="720" w:line="240" w:lineRule="auto"/>
        <w:rPr>
          <w:rFonts w:asciiTheme="minorHAnsi" w:hAnsiTheme="minorHAnsi"/>
        </w:rPr>
      </w:pPr>
      <w:r>
        <w:t xml:space="preserve">President Szymanski began the discussion on the annual presidential goals </w:t>
      </w:r>
      <w:r w:rsidR="000A567F">
        <w:t xml:space="preserve">focused on </w:t>
      </w:r>
      <w:r w:rsidR="00850383">
        <w:t xml:space="preserve">the areas of </w:t>
      </w:r>
      <w:r w:rsidR="005A0743">
        <w:t>navigating COVID-19</w:t>
      </w:r>
      <w:r w:rsidR="000D3F92">
        <w:t>;</w:t>
      </w:r>
      <w:r w:rsidR="005A0743">
        <w:t xml:space="preserve"> </w:t>
      </w:r>
      <w:r w:rsidR="00850383">
        <w:t>Diversity &amp; Inclusion</w:t>
      </w:r>
      <w:r w:rsidR="000D3F92">
        <w:t>;</w:t>
      </w:r>
      <w:r w:rsidR="00850383">
        <w:t xml:space="preserve"> </w:t>
      </w:r>
      <w:r w:rsidR="00311194">
        <w:t>the cost of education</w:t>
      </w:r>
      <w:r w:rsidR="000D3F92">
        <w:t>;</w:t>
      </w:r>
      <w:r w:rsidR="00311194">
        <w:t xml:space="preserve"> </w:t>
      </w:r>
      <w:r w:rsidR="00114D9C">
        <w:t>fundraising</w:t>
      </w:r>
      <w:r w:rsidR="000D3F92">
        <w:t xml:space="preserve">; faculty, student and staff events, </w:t>
      </w:r>
      <w:r w:rsidR="008E5BB4">
        <w:t xml:space="preserve">MedNexus, and </w:t>
      </w:r>
      <w:r w:rsidR="008B1BE7">
        <w:t xml:space="preserve">SUS metrics. </w:t>
      </w:r>
      <w:r w:rsidR="000D6EFC">
        <w:t>He reiterated Chair Hyde’s remarks that</w:t>
      </w:r>
      <w:r w:rsidR="004B0A24">
        <w:t xml:space="preserve"> </w:t>
      </w:r>
      <w:r w:rsidR="000D6EFC">
        <w:t>navigating COVID-19 has been and will continue to be the largest priority for the University</w:t>
      </w:r>
      <w:r w:rsidR="00217A9F">
        <w:t>, this year,</w:t>
      </w:r>
      <w:r w:rsidR="000D6EFC">
        <w:t xml:space="preserve"> and stated that staff had worked diligently to </w:t>
      </w:r>
      <w:r w:rsidR="00E05B71">
        <w:t>re-</w:t>
      </w:r>
      <w:r w:rsidR="000D6EFC">
        <w:t xml:space="preserve">open campus safely. </w:t>
      </w:r>
      <w:r w:rsidR="00A41987">
        <w:t>The President relayed that the University will continue its vigilance and focused efforts, in the spirit of shared responsibility, to promote</w:t>
      </w:r>
      <w:r w:rsidR="00694516">
        <w:t xml:space="preserve"> a safe living, working, and teaching environment for faculty, students, and staff</w:t>
      </w:r>
      <w:r w:rsidR="00E05B71">
        <w:t>,</w:t>
      </w:r>
      <w:r w:rsidR="00694516">
        <w:t xml:space="preserve"> as UNF continues to adapt its Blueprint to the COVID-19 pandemic.</w:t>
      </w:r>
    </w:p>
    <w:p w14:paraId="323780C9" w14:textId="77777777" w:rsidR="00694516" w:rsidRDefault="00694516">
      <w:r>
        <w:lastRenderedPageBreak/>
        <w:t xml:space="preserve">The President highlighted that UNF currently has the most diverse student body it has had in its history. He noted that the University will continue to focus on recruiting </w:t>
      </w:r>
      <w:r w:rsidRPr="00A77108">
        <w:t>underrepresented</w:t>
      </w:r>
      <w:r>
        <w:t xml:space="preserve"> and first-generation freshman to UNF. President Szymanski shared that the University will also continue to grow student involvement and community participation in the CASS (Community Alliance for Student Success) program. He added that UNF will promote anti-racism and improve inclusion at UNF, in partnership with the Chief Diversity Officer, members of </w:t>
      </w:r>
      <w:r w:rsidR="006C4DA1">
        <w:t xml:space="preserve">the Commission on Diversity and Inclusion (CODI), the </w:t>
      </w:r>
      <w:r w:rsidR="00A414DB">
        <w:t>Office of Compliance and others.</w:t>
      </w:r>
    </w:p>
    <w:p w14:paraId="165477F7" w14:textId="77777777" w:rsidR="00A414DB" w:rsidRDefault="00A414DB">
      <w:r>
        <w:t xml:space="preserve">President Szymanski stated that additional priorities for 2020-2021will be </w:t>
      </w:r>
      <w:r w:rsidR="00E05B71">
        <w:t xml:space="preserve">a </w:t>
      </w:r>
      <w:r w:rsidR="00B45DB2">
        <w:t xml:space="preserve">continued emphasis on lowering the average cost of </w:t>
      </w:r>
      <w:r w:rsidR="00DC4462">
        <w:t>undergraduate education at the University</w:t>
      </w:r>
      <w:r w:rsidR="00E05B71">
        <w:t xml:space="preserve"> </w:t>
      </w:r>
      <w:r w:rsidR="008E0107">
        <w:t xml:space="preserve">as </w:t>
      </w:r>
      <w:r w:rsidR="00AA77F9">
        <w:t xml:space="preserve">well as </w:t>
      </w:r>
      <w:r w:rsidR="00C31BED">
        <w:t xml:space="preserve">on fundraising. To support the latter, the University will </w:t>
      </w:r>
      <w:r w:rsidR="009E7FC9">
        <w:t>continue its efforts on stewardship and meeting new prospects</w:t>
      </w:r>
      <w:r w:rsidR="00663B4A">
        <w:t xml:space="preserve"> in partnership with UNF Foundation leadership</w:t>
      </w:r>
      <w:r w:rsidR="00C8187E">
        <w:t>.</w:t>
      </w:r>
      <w:r w:rsidR="00411A7D">
        <w:t xml:space="preserve"> </w:t>
      </w:r>
      <w:r w:rsidR="00C8187E">
        <w:t>U</w:t>
      </w:r>
      <w:r w:rsidR="00411A7D">
        <w:t xml:space="preserve">ndergraduate scholarships </w:t>
      </w:r>
      <w:r w:rsidR="00C8187E">
        <w:t xml:space="preserve">will remain a UNF fundraising priority. </w:t>
      </w:r>
    </w:p>
    <w:p w14:paraId="418AEEA6" w14:textId="77777777" w:rsidR="00B03C5D" w:rsidRDefault="00623B58">
      <w:r>
        <w:t xml:space="preserve">The President relayed that organizing </w:t>
      </w:r>
      <w:r w:rsidR="005C7985">
        <w:t xml:space="preserve">faculty, student and staff events will remain </w:t>
      </w:r>
      <w:r w:rsidR="00EA03C8">
        <w:t>a priority.</w:t>
      </w:r>
      <w:r w:rsidR="00E55CB5">
        <w:t xml:space="preserve"> The Administration will partner with </w:t>
      </w:r>
      <w:r w:rsidR="00AC2607">
        <w:t xml:space="preserve">faculty, students, staff and Academic Affairs to </w:t>
      </w:r>
      <w:r w:rsidR="00766C62" w:rsidRPr="00766C62">
        <w:t>continue</w:t>
      </w:r>
      <w:r w:rsidR="00766C62">
        <w:t xml:space="preserve"> to </w:t>
      </w:r>
      <w:r w:rsidR="00766C62" w:rsidRPr="00766C62">
        <w:t>create new</w:t>
      </w:r>
      <w:r w:rsidR="00766C62">
        <w:t xml:space="preserve"> </w:t>
      </w:r>
      <w:r w:rsidR="00766C62" w:rsidRPr="00766C62">
        <w:t>and enhance</w:t>
      </w:r>
      <w:r w:rsidR="00766C62">
        <w:t>d</w:t>
      </w:r>
      <w:r w:rsidR="00766C62" w:rsidRPr="00766C62">
        <w:t xml:space="preserve"> meeting opportunities that include coffee with the president; town hall meetings; zoom sessions; virtual and in-person class visits; student, faculty, and staff-led events; as well as special events on campus hosted by the president (e.g., Thanksgiving dinner for food</w:t>
      </w:r>
      <w:r w:rsidR="00766C62">
        <w:t>-</w:t>
      </w:r>
      <w:r w:rsidR="00766C62" w:rsidRPr="00766C62">
        <w:t xml:space="preserve"> and housing-insecure students). </w:t>
      </w:r>
    </w:p>
    <w:p w14:paraId="69D01236" w14:textId="28D811ED" w:rsidR="00B41680" w:rsidRDefault="00D260B5" w:rsidP="004B0A24">
      <w:r>
        <w:t xml:space="preserve">President Szymanski stated that there will also be an </w:t>
      </w:r>
      <w:r w:rsidR="00F12ADD">
        <w:t>e</w:t>
      </w:r>
      <w:r w:rsidRPr="00D260B5">
        <w:t xml:space="preserve">mphasis on creating the UNF Medical Nexus. </w:t>
      </w:r>
      <w:r w:rsidR="00F12ADD">
        <w:t>The i</w:t>
      </w:r>
      <w:r w:rsidRPr="00D260B5">
        <w:t>nitial focus</w:t>
      </w:r>
      <w:r w:rsidR="00F12ADD">
        <w:t xml:space="preserve"> will be </w:t>
      </w:r>
      <w:r w:rsidRPr="00D260B5">
        <w:t>on securing specialized equipment; developing educational facilities (e.g., simulation labs); launching educational programs; and creating partnerships with the City of Palm Coast, Florida health care providers, Florida colleges, and others.</w:t>
      </w:r>
    </w:p>
    <w:p w14:paraId="6C24ECF0" w14:textId="1BD58806" w:rsidR="005B064F" w:rsidRDefault="005B064F" w:rsidP="00B41680">
      <w:pPr>
        <w:spacing w:after="0" w:line="240" w:lineRule="auto"/>
      </w:pPr>
      <w:r>
        <w:t>The President also confirmed that there will be a</w:t>
      </w:r>
      <w:r w:rsidRPr="005B064F">
        <w:t xml:space="preserve"> </w:t>
      </w:r>
      <w:r>
        <w:t>c</w:t>
      </w:r>
      <w:r w:rsidRPr="005B064F">
        <w:t xml:space="preserve">ontinued focus on improved performance across the SUS Metrics, but especially the four metrics of emphasis </w:t>
      </w:r>
      <w:r>
        <w:t>on</w:t>
      </w:r>
      <w:r w:rsidRPr="005B064F">
        <w:t xml:space="preserve"> the UNF Strategic Plan: student accessibility, retention, graduation rates, and </w:t>
      </w:r>
      <w:r>
        <w:t xml:space="preserve">the </w:t>
      </w:r>
      <w:r w:rsidRPr="005B064F">
        <w:t>cost of education.</w:t>
      </w:r>
    </w:p>
    <w:p w14:paraId="5FA29DE2" w14:textId="77777777" w:rsidR="00181772" w:rsidRPr="00BA47C2" w:rsidRDefault="00181772">
      <w:r w:rsidRPr="00BA47C2">
        <w:t>Trustee Bryan</w:t>
      </w:r>
      <w:r w:rsidR="004579B6" w:rsidRPr="00BA47C2">
        <w:t xml:space="preserve"> thanked President Szymanski for his presentation. He noted several instances </w:t>
      </w:r>
      <w:r w:rsidR="00C02B1D" w:rsidRPr="00BA47C2">
        <w:t xml:space="preserve">during which he has been out in the community while wearing UNF-related apparel and noted that he has spontaneously run into several UNF students and former students who have </w:t>
      </w:r>
      <w:r w:rsidR="00C02B1D" w:rsidRPr="00BA47C2">
        <w:lastRenderedPageBreak/>
        <w:t>repeatedly shared their positive UNF experiences with him.</w:t>
      </w:r>
      <w:r w:rsidR="00BA47C2">
        <w:t xml:space="preserve"> He thanked the President for all he is doing for the University. </w:t>
      </w:r>
    </w:p>
    <w:p w14:paraId="7C8FDA1D" w14:textId="77777777" w:rsidR="0062232F" w:rsidRPr="00486268" w:rsidRDefault="0062232F" w:rsidP="00CE0663">
      <w:pPr>
        <w:pStyle w:val="Heading2"/>
        <w:rPr>
          <w:highlight w:val="yellow"/>
        </w:rPr>
      </w:pPr>
      <w:r w:rsidRPr="00486268">
        <w:t>Item 4</w:t>
      </w:r>
      <w:r w:rsidR="001A6583" w:rsidRPr="00486268">
        <w:t xml:space="preserve"> </w:t>
      </w:r>
      <w:r w:rsidRPr="00486268">
        <w:t>- Update on COVID and Spring Semester</w:t>
      </w:r>
      <w:r w:rsidR="00340D84" w:rsidRPr="00486268">
        <w:t xml:space="preserve"> </w:t>
      </w:r>
    </w:p>
    <w:p w14:paraId="35AF83C5" w14:textId="77777777" w:rsidR="00951EE3" w:rsidRDefault="00951EE3">
      <w:r w:rsidRPr="003C6BD2">
        <w:t xml:space="preserve">The President </w:t>
      </w:r>
      <w:r w:rsidR="0035364B">
        <w:t>stated</w:t>
      </w:r>
      <w:r w:rsidRPr="003C6BD2">
        <w:t xml:space="preserve"> that the UNF community has had a shared responsibility to keep the community safe and </w:t>
      </w:r>
      <w:r w:rsidR="007C6D64" w:rsidRPr="003C6BD2">
        <w:t xml:space="preserve">the students, faculty and staff have </w:t>
      </w:r>
      <w:r w:rsidR="004557A7">
        <w:t>done a phenomenal job</w:t>
      </w:r>
      <w:r w:rsidR="003C6BD2" w:rsidRPr="003C6BD2">
        <w:t xml:space="preserve"> with regard to their vigilance. </w:t>
      </w:r>
      <w:r w:rsidR="00606B26">
        <w:t>He relayed that this vigilance has proven invaluable; there has</w:t>
      </w:r>
      <w:r w:rsidR="0033661C">
        <w:t xml:space="preserve"> been no evidence of transmission </w:t>
      </w:r>
      <w:r w:rsidR="00C049AB">
        <w:t xml:space="preserve">within the classroom – not between students who are in the classroom or between faculty and students. </w:t>
      </w:r>
    </w:p>
    <w:p w14:paraId="295EF283" w14:textId="77777777" w:rsidR="003C264D" w:rsidRDefault="003C264D">
      <w:r>
        <w:t>President Szymanski provided the Trustees with an overview of the COVID-19 Team, with Bob Greenlaw, COVID Emergency Manager overseeing the University’s efforts in this area and the following staff overseeing the following teams:</w:t>
      </w:r>
    </w:p>
    <w:p w14:paraId="3A8A4C2E" w14:textId="77777777" w:rsidR="003C264D" w:rsidRDefault="003C264D" w:rsidP="004F7028">
      <w:pPr>
        <w:pStyle w:val="ListParagraph"/>
      </w:pPr>
      <w:r>
        <w:t>Dan Moon, Associate Provost – Academic Program Delivery Working Group</w:t>
      </w:r>
    </w:p>
    <w:p w14:paraId="66994A37" w14:textId="77777777" w:rsidR="00F96DE1" w:rsidRDefault="00F96DE1" w:rsidP="004F7028">
      <w:pPr>
        <w:pStyle w:val="ListParagraph"/>
      </w:pPr>
    </w:p>
    <w:p w14:paraId="21C10117" w14:textId="77777777" w:rsidR="003C264D" w:rsidRDefault="003C264D" w:rsidP="004F7028">
      <w:pPr>
        <w:pStyle w:val="ListParagraph"/>
      </w:pPr>
      <w:r>
        <w:t>Scott Bennett, Vice President of Administration and Faculty – Healthy Campus and Environment Working Group</w:t>
      </w:r>
    </w:p>
    <w:p w14:paraId="0453926C" w14:textId="77777777" w:rsidR="00F96DE1" w:rsidRDefault="00F96DE1" w:rsidP="004F7028">
      <w:pPr>
        <w:pStyle w:val="ListParagraph"/>
      </w:pPr>
    </w:p>
    <w:p w14:paraId="1524DC27" w14:textId="77777777" w:rsidR="003C264D" w:rsidRDefault="003C264D" w:rsidP="004F7028">
      <w:pPr>
        <w:pStyle w:val="ListParagraph"/>
      </w:pPr>
      <w:r>
        <w:t>Eric Bruder, Vice President of Marketing and Communications – Healthy Community Environment Working Group</w:t>
      </w:r>
    </w:p>
    <w:p w14:paraId="421E905F" w14:textId="77777777" w:rsidR="00F96DE1" w:rsidRDefault="00F96DE1" w:rsidP="004F7028">
      <w:pPr>
        <w:pStyle w:val="ListParagraph"/>
      </w:pPr>
    </w:p>
    <w:p w14:paraId="29955BF0" w14:textId="77777777" w:rsidR="003C264D" w:rsidRPr="003C6BD2" w:rsidRDefault="003C264D" w:rsidP="004F7028">
      <w:pPr>
        <w:pStyle w:val="ListParagraph"/>
      </w:pPr>
      <w:r>
        <w:t>Curt Lox, Dean, College of Heath – Testing, Contact Tracing &amp; Surveillance Working Group</w:t>
      </w:r>
    </w:p>
    <w:p w14:paraId="7E6623E1" w14:textId="77777777" w:rsidR="004C4A79" w:rsidRDefault="004C4A79" w:rsidP="004C4A79">
      <w:pPr>
        <w:spacing w:after="0" w:line="240" w:lineRule="auto"/>
      </w:pPr>
    </w:p>
    <w:p w14:paraId="2F7B7A55" w14:textId="77777777" w:rsidR="00A627A9" w:rsidRDefault="00541436" w:rsidP="004C4A79">
      <w:pPr>
        <w:spacing w:after="0" w:line="240" w:lineRule="auto"/>
      </w:pPr>
      <w:r w:rsidRPr="00541436">
        <w:t>President Szymanski relayed that the University had spiked twice. It went from a total of 11 student to 22 students (this past week) total who tested positive for COVID-19. The University did contact tracing</w:t>
      </w:r>
      <w:r w:rsidR="00F478B8">
        <w:t xml:space="preserve"> and continues to educate the University community on safe practices. </w:t>
      </w:r>
      <w:r w:rsidR="00C623D1">
        <w:t>The President gave the Board an</w:t>
      </w:r>
      <w:r w:rsidR="001410D1">
        <w:t xml:space="preserve"> overview of the number of tests, the results and the responses from </w:t>
      </w:r>
      <w:r w:rsidR="008624F3">
        <w:t xml:space="preserve">August 20, 2020 to the present. </w:t>
      </w:r>
      <w:r w:rsidR="008E4CE7">
        <w:t xml:space="preserve">He spoke of the </w:t>
      </w:r>
      <w:r w:rsidR="00BA6DEE">
        <w:t xml:space="preserve">strategic </w:t>
      </w:r>
      <w:r w:rsidR="008E4CE7">
        <w:t>challenges</w:t>
      </w:r>
      <w:r w:rsidR="00BA6DEE">
        <w:t xml:space="preserve"> as the University continues to move forward </w:t>
      </w:r>
      <w:r w:rsidR="00A86A82">
        <w:t xml:space="preserve">and deliver academic excellence </w:t>
      </w:r>
      <w:r w:rsidR="00BA6DEE">
        <w:t xml:space="preserve">(online vs. in-person course delivery, </w:t>
      </w:r>
      <w:r w:rsidR="00A86A82">
        <w:t xml:space="preserve">utilizing master teachers, developing course mastery, focusing on student and faculty wellbeing and reimagining the future of learning) while </w:t>
      </w:r>
      <w:r w:rsidR="00D83BC6">
        <w:t xml:space="preserve">working to support an engaging campus experience (the uncertainty of knowing how long the University will be operating in a COVID </w:t>
      </w:r>
      <w:r w:rsidR="00D83BC6">
        <w:lastRenderedPageBreak/>
        <w:t>environment, Human Resources needs and concerns, supporting social and athletic activities in the COVID environment and working to reimagine the campus of the future).</w:t>
      </w:r>
      <w:r w:rsidR="00A627A9">
        <w:t xml:space="preserve"> </w:t>
      </w:r>
      <w:r w:rsidR="003608C5">
        <w:t>(</w:t>
      </w:r>
      <w:r w:rsidR="00A627A9">
        <w:t xml:space="preserve">The President emphasized that all of these things will be taking place in the context of: </w:t>
      </w:r>
      <w:r w:rsidR="00A627A9" w:rsidRPr="00A627A9">
        <w:t xml:space="preserve">CDC guidelines; </w:t>
      </w:r>
      <w:r w:rsidR="003608C5">
        <w:t xml:space="preserve">existing </w:t>
      </w:r>
      <w:r w:rsidR="00A627A9" w:rsidRPr="00A627A9">
        <w:t>facilities; technology; safety</w:t>
      </w:r>
      <w:r w:rsidR="003608C5">
        <w:t xml:space="preserve"> concerns</w:t>
      </w:r>
      <w:r w:rsidR="00A627A9" w:rsidRPr="00A627A9">
        <w:t>; financial resources; staffing; state, regional, and local considerations; SUS</w:t>
      </w:r>
      <w:r w:rsidR="003608C5">
        <w:t xml:space="preserve"> and </w:t>
      </w:r>
      <w:r w:rsidR="00A627A9" w:rsidRPr="00A627A9">
        <w:t xml:space="preserve">legislative priorities; </w:t>
      </w:r>
      <w:r w:rsidR="003608C5">
        <w:t xml:space="preserve">and </w:t>
      </w:r>
      <w:r w:rsidR="00A627A9" w:rsidRPr="00A627A9">
        <w:t>medical breakthroughs; etc.</w:t>
      </w:r>
      <w:r w:rsidR="003608C5">
        <w:t>)</w:t>
      </w:r>
      <w:r w:rsidR="00A627A9" w:rsidRPr="00A627A9">
        <w:t xml:space="preserve"> </w:t>
      </w:r>
    </w:p>
    <w:p w14:paraId="64EB38A1" w14:textId="303FF05D" w:rsidR="004B0A24" w:rsidRDefault="00B9214D" w:rsidP="004B0A24">
      <w:pPr>
        <w:spacing w:after="0" w:line="240" w:lineRule="auto"/>
      </w:pPr>
      <w:r>
        <w:t xml:space="preserve">Trustee Schneider relayed that she had received a COVID test at one of the University’s testing sites and relayed that she had had a very positive experience. </w:t>
      </w:r>
      <w:r w:rsidR="00403044">
        <w:t xml:space="preserve">She reiterated previous statements that the University has done a phenomenal job of managing COVID. </w:t>
      </w:r>
      <w:r w:rsidR="00BA11AE">
        <w:t xml:space="preserve">Trustee McElroy congratulated President Szymanski on the COVID strategy and operating response. He stated that he was really please to see the shift in focus to not on the challenges of the COVID environment but also the opportunities. </w:t>
      </w:r>
      <w:r w:rsidR="00B465FB">
        <w:t>He stated that these strategies will allow the University to take advantage of new opportunities in the changing landscape.</w:t>
      </w:r>
      <w:r w:rsidR="00E72B18">
        <w:t xml:space="preserve"> Trustee White </w:t>
      </w:r>
      <w:r w:rsidR="00E9043F">
        <w:t xml:space="preserve">stated that he had heard </w:t>
      </w:r>
      <w:r w:rsidR="000967E8">
        <w:t>a</w:t>
      </w:r>
      <w:r w:rsidR="00E9043F">
        <w:t xml:space="preserve"> rumor</w:t>
      </w:r>
      <w:r w:rsidR="000967E8">
        <w:t xml:space="preserve"> </w:t>
      </w:r>
      <w:r w:rsidR="00E9043F">
        <w:t xml:space="preserve">that there </w:t>
      </w:r>
      <w:r w:rsidR="004C7203">
        <w:t>may be</w:t>
      </w:r>
      <w:r w:rsidR="00E9043F">
        <w:t xml:space="preserve"> a bit of pressure for faculty</w:t>
      </w:r>
      <w:r w:rsidR="004C7203">
        <w:t>, within the system,</w:t>
      </w:r>
      <w:r w:rsidR="00E9043F">
        <w:t xml:space="preserve"> to return to the classroom and to </w:t>
      </w:r>
      <w:r w:rsidR="000967E8">
        <w:t>a</w:t>
      </w:r>
      <w:r w:rsidR="004C7203">
        <w:t xml:space="preserve"> modality of </w:t>
      </w:r>
      <w:r w:rsidR="00E9043F">
        <w:t xml:space="preserve">80% </w:t>
      </w:r>
      <w:r w:rsidR="004C7203">
        <w:t xml:space="preserve">in-person instruction by </w:t>
      </w:r>
      <w:r w:rsidR="000967E8">
        <w:t>s</w:t>
      </w:r>
      <w:r w:rsidR="004C7203">
        <w:t xml:space="preserve">pring. President Szymanski and Trustee Schneider relayed that they do not know of any such plans at this time and that all institutions within the </w:t>
      </w:r>
      <w:r w:rsidR="009A1C09">
        <w:t xml:space="preserve">system are </w:t>
      </w:r>
      <w:r w:rsidR="00D72368">
        <w:t xml:space="preserve">continuing to evaluate and </w:t>
      </w:r>
      <w:r w:rsidR="009A1C09">
        <w:t>grappl</w:t>
      </w:r>
      <w:r w:rsidR="00D72368">
        <w:t>e</w:t>
      </w:r>
      <w:r w:rsidR="009A1C09">
        <w:t xml:space="preserve"> with questions of how to provide students with the best academic and campus experience while following CDC guidelines.</w:t>
      </w:r>
      <w:bookmarkStart w:id="0" w:name="_Hlk54699914"/>
      <w:r w:rsidR="00D85E5E" w:rsidRPr="000967E8">
        <w:t xml:space="preserve"> </w:t>
      </w:r>
    </w:p>
    <w:p w14:paraId="1FF4FFC5" w14:textId="77777777" w:rsidR="004B0A24" w:rsidRDefault="004B0A24" w:rsidP="004B0A24">
      <w:pPr>
        <w:spacing w:after="0" w:line="240" w:lineRule="auto"/>
      </w:pPr>
    </w:p>
    <w:p w14:paraId="527BB704" w14:textId="56A3CC8E" w:rsidR="00E600BB" w:rsidRDefault="00DF3432" w:rsidP="004B0A24">
      <w:pPr>
        <w:pStyle w:val="Heading2"/>
      </w:pPr>
      <w:r w:rsidRPr="003E0919">
        <w:t>Item 9</w:t>
      </w:r>
      <w:r w:rsidR="006368E6" w:rsidRPr="003E0919">
        <w:t xml:space="preserve"> – </w:t>
      </w:r>
      <w:bookmarkStart w:id="1" w:name="_Hlk54694658"/>
      <w:r w:rsidR="006368E6" w:rsidRPr="003E0919">
        <w:t>Ratification of Memoranda of Understanding between UFF-UNF and UNF BO</w:t>
      </w:r>
      <w:r w:rsidR="00E600BB" w:rsidRPr="003E0919">
        <w:t>T</w:t>
      </w:r>
      <w:bookmarkEnd w:id="1"/>
    </w:p>
    <w:p w14:paraId="14413745" w14:textId="77777777" w:rsidR="00DF3432" w:rsidRPr="003E0919" w:rsidRDefault="006368E6" w:rsidP="00453345">
      <w:pPr>
        <w:spacing w:after="120"/>
      </w:pPr>
      <w:r w:rsidRPr="003E0919">
        <w:t xml:space="preserve">Chair Hyde </w:t>
      </w:r>
      <w:r w:rsidR="00E600BB" w:rsidRPr="003E0919">
        <w:t xml:space="preserve">next turned to </w:t>
      </w:r>
      <w:r w:rsidR="00517E54" w:rsidRPr="003E0919">
        <w:t>i</w:t>
      </w:r>
      <w:r w:rsidR="00E600BB" w:rsidRPr="003E0919">
        <w:t xml:space="preserve">tem 9 on the agenda </w:t>
      </w:r>
      <w:r w:rsidR="00E600BB" w:rsidRPr="003E0919">
        <w:rPr>
          <w:b/>
          <w:i/>
        </w:rPr>
        <w:t>Ratification of Memoranda of Understanding between UFF-UNF and UNF BOT</w:t>
      </w:r>
      <w:r w:rsidR="00E600BB" w:rsidRPr="003E0919">
        <w:t xml:space="preserve"> and </w:t>
      </w:r>
      <w:r w:rsidRPr="003E0919">
        <w:t xml:space="preserve">stated that outside counsel Mr. Mike Mattimore </w:t>
      </w:r>
      <w:r w:rsidR="00E600BB" w:rsidRPr="003E0919">
        <w:t>had joined the meeting.</w:t>
      </w:r>
      <w:r w:rsidR="00DF3432" w:rsidRPr="003E0919">
        <w:t xml:space="preserve"> </w:t>
      </w:r>
      <w:r w:rsidR="00E600BB" w:rsidRPr="003E0919">
        <w:t>He invited Mr. Mattimore to speak about the MOUs.</w:t>
      </w:r>
      <w:r w:rsidR="00DF3432" w:rsidRPr="003E0919">
        <w:t xml:space="preserve"> </w:t>
      </w:r>
    </w:p>
    <w:p w14:paraId="24F2083E" w14:textId="77777777" w:rsidR="00AA708B" w:rsidRPr="003E0919" w:rsidRDefault="00650A31">
      <w:r w:rsidRPr="003E0919">
        <w:t xml:space="preserve">Mr. Mattimore thanked the </w:t>
      </w:r>
      <w:r w:rsidR="00A334E0" w:rsidRPr="003E0919">
        <w:t>Chair and Board of Trustees</w:t>
      </w:r>
      <w:r w:rsidRPr="003E0919">
        <w:t xml:space="preserve"> for the opportunity to speak with them. He stated that s</w:t>
      </w:r>
      <w:r w:rsidR="00A334E0" w:rsidRPr="003E0919">
        <w:t xml:space="preserve">ince </w:t>
      </w:r>
      <w:r w:rsidRPr="003E0919">
        <w:t xml:space="preserve">the outset of the </w:t>
      </w:r>
      <w:r w:rsidR="00A334E0" w:rsidRPr="003E0919">
        <w:t xml:space="preserve">pandemic, </w:t>
      </w:r>
      <w:r w:rsidRPr="003E0919">
        <w:t>the University has had</w:t>
      </w:r>
      <w:r w:rsidR="00A334E0" w:rsidRPr="003E0919">
        <w:t xml:space="preserve"> ongoing meetings </w:t>
      </w:r>
      <w:r w:rsidR="00517E54" w:rsidRPr="003E0919">
        <w:t xml:space="preserve">with representatives of the United Faculty of Florida </w:t>
      </w:r>
      <w:r w:rsidRPr="003E0919">
        <w:t>about</w:t>
      </w:r>
      <w:r w:rsidR="00A334E0" w:rsidRPr="003E0919">
        <w:t xml:space="preserve"> how the pandemic has </w:t>
      </w:r>
      <w:r w:rsidR="001E2D7D" w:rsidRPr="003E0919">
        <w:t>impacted</w:t>
      </w:r>
      <w:r w:rsidR="00A334E0" w:rsidRPr="003E0919">
        <w:t xml:space="preserve"> </w:t>
      </w:r>
      <w:r w:rsidR="00ED20DD" w:rsidRPr="003E0919">
        <w:t xml:space="preserve">the operation of </w:t>
      </w:r>
      <w:r w:rsidR="001E2D7D" w:rsidRPr="003E0919">
        <w:t>faculty delivery of</w:t>
      </w:r>
      <w:r w:rsidR="00A334E0" w:rsidRPr="003E0919">
        <w:t xml:space="preserve"> academic education. </w:t>
      </w:r>
      <w:r w:rsidRPr="003E0919">
        <w:t>Mr. Mattimore relayed that UNF and the UFF-UNF</w:t>
      </w:r>
      <w:r w:rsidR="00A334E0" w:rsidRPr="003E0919">
        <w:t xml:space="preserve"> have reached three separate M</w:t>
      </w:r>
      <w:r w:rsidR="00517E54" w:rsidRPr="003E0919">
        <w:t>emoranda of Understanding</w:t>
      </w:r>
      <w:r w:rsidR="00AA708B" w:rsidRPr="003E0919">
        <w:t xml:space="preserve">. He stated that the: </w:t>
      </w:r>
    </w:p>
    <w:p w14:paraId="7432F282" w14:textId="77777777" w:rsidR="00A334E0" w:rsidRPr="003E0919" w:rsidRDefault="00AA708B" w:rsidP="001D6786">
      <w:pPr>
        <w:ind w:left="720"/>
      </w:pPr>
      <w:r w:rsidRPr="00AA5EF6">
        <w:rPr>
          <w:b/>
        </w:rPr>
        <w:t>April 10, 2020 MOU</w:t>
      </w:r>
      <w:r w:rsidRPr="003E0919">
        <w:t xml:space="preserve"> </w:t>
      </w:r>
      <w:r w:rsidR="00A334E0" w:rsidRPr="003E0919">
        <w:t xml:space="preserve">allowed faculty to </w:t>
      </w:r>
      <w:r w:rsidRPr="003E0919">
        <w:t>“</w:t>
      </w:r>
      <w:r w:rsidR="00A334E0" w:rsidRPr="003E0919">
        <w:t xml:space="preserve">move </w:t>
      </w:r>
      <w:r w:rsidR="00517E54" w:rsidRPr="003E0919">
        <w:t>the</w:t>
      </w:r>
      <w:r w:rsidR="00A334E0" w:rsidRPr="003E0919">
        <w:t xml:space="preserve"> tenure clock</w:t>
      </w:r>
      <w:r w:rsidRPr="003E0919">
        <w:t>”</w:t>
      </w:r>
      <w:r w:rsidR="00A334E0" w:rsidRPr="003E0919">
        <w:t xml:space="preserve"> </w:t>
      </w:r>
      <w:r w:rsidR="00517E54" w:rsidRPr="003E0919">
        <w:t>and made</w:t>
      </w:r>
      <w:r w:rsidR="00A334E0" w:rsidRPr="003E0919">
        <w:t xml:space="preserve"> ISQs and </w:t>
      </w:r>
      <w:r w:rsidR="00517E54" w:rsidRPr="003E0919">
        <w:t xml:space="preserve">evaluations optional </w:t>
      </w:r>
      <w:r w:rsidR="001E2D7D" w:rsidRPr="003E0919">
        <w:t>for that year due to the transition of all courses to remote teaching. The MOU also addresses</w:t>
      </w:r>
      <w:r w:rsidR="00A334E0" w:rsidRPr="003E0919">
        <w:t xml:space="preserve"> </w:t>
      </w:r>
      <w:r w:rsidR="001E2D7D" w:rsidRPr="003E0919">
        <w:t xml:space="preserve">ownership of course content for classes that have transitioned from face-to-face teaching to </w:t>
      </w:r>
      <w:r w:rsidR="00BC2934" w:rsidRPr="003E0919">
        <w:t xml:space="preserve">remote delivery of the course. </w:t>
      </w:r>
      <w:r w:rsidR="00A334E0" w:rsidRPr="003E0919">
        <w:t xml:space="preserve"> </w:t>
      </w:r>
    </w:p>
    <w:p w14:paraId="618E6A13" w14:textId="77777777" w:rsidR="00A334E0" w:rsidRPr="003E0919" w:rsidRDefault="00A334E0" w:rsidP="001D6786">
      <w:pPr>
        <w:ind w:left="720"/>
      </w:pPr>
      <w:r w:rsidRPr="00AA5EF6">
        <w:rPr>
          <w:b/>
        </w:rPr>
        <w:lastRenderedPageBreak/>
        <w:t>June 29, 2020</w:t>
      </w:r>
      <w:r w:rsidR="00BC2934" w:rsidRPr="00AA5EF6">
        <w:rPr>
          <w:b/>
        </w:rPr>
        <w:t xml:space="preserve"> MOU</w:t>
      </w:r>
      <w:r w:rsidR="00BC2934" w:rsidRPr="003E0919">
        <w:t xml:space="preserve"> </w:t>
      </w:r>
      <w:r w:rsidRPr="003E0919">
        <w:t xml:space="preserve">related to </w:t>
      </w:r>
      <w:r w:rsidR="00BC2934" w:rsidRPr="003E0919">
        <w:t xml:space="preserve">the </w:t>
      </w:r>
      <w:r w:rsidR="00BC2934" w:rsidRPr="003E0919">
        <w:rPr>
          <w:i/>
        </w:rPr>
        <w:t>UNF B</w:t>
      </w:r>
      <w:r w:rsidRPr="003E0919">
        <w:rPr>
          <w:i/>
        </w:rPr>
        <w:t xml:space="preserve">lueprint for </w:t>
      </w:r>
      <w:r w:rsidR="009F4E86" w:rsidRPr="003E0919">
        <w:rPr>
          <w:i/>
        </w:rPr>
        <w:t xml:space="preserve">Returning to Campus, Fall 2020 </w:t>
      </w:r>
      <w:r w:rsidRPr="003E0919">
        <w:t xml:space="preserve">safely. </w:t>
      </w:r>
      <w:r w:rsidR="009F4E86" w:rsidRPr="003E0919">
        <w:t xml:space="preserve">The MOU </w:t>
      </w:r>
      <w:r w:rsidR="009038AD" w:rsidRPr="003E0919">
        <w:t xml:space="preserve">addressed the </w:t>
      </w:r>
      <w:r w:rsidR="00DF1DF4" w:rsidRPr="003E0919">
        <w:t xml:space="preserve">commitment to the adherence to CDC guidelines related to COVID-19 and </w:t>
      </w:r>
      <w:r w:rsidRPr="003E0919">
        <w:t xml:space="preserve">recognized the method of recording </w:t>
      </w:r>
      <w:r w:rsidR="009F4E86" w:rsidRPr="003E0919">
        <w:t>safety</w:t>
      </w:r>
      <w:r w:rsidRPr="003E0919">
        <w:t xml:space="preserve"> concerns.</w:t>
      </w:r>
      <w:r w:rsidR="009F4E86" w:rsidRPr="003E0919">
        <w:t xml:space="preserve"> Mr. Mattimore stated that the MOU had a formal methodology for receiving and addressing </w:t>
      </w:r>
      <w:r w:rsidR="00027AD3" w:rsidRPr="003E0919">
        <w:t>concerns</w:t>
      </w:r>
      <w:r w:rsidR="00DF1DF4" w:rsidRPr="003E0919">
        <w:t xml:space="preserve"> about safety</w:t>
      </w:r>
      <w:r w:rsidR="00027AD3" w:rsidRPr="003E0919">
        <w:t>.</w:t>
      </w:r>
      <w:r w:rsidR="009F4E86" w:rsidRPr="003E0919">
        <w:t xml:space="preserve"> </w:t>
      </w:r>
    </w:p>
    <w:p w14:paraId="2F8836B1" w14:textId="77777777" w:rsidR="00027696" w:rsidRPr="003E0919" w:rsidRDefault="00027696" w:rsidP="001D6786">
      <w:pPr>
        <w:ind w:left="720"/>
      </w:pPr>
      <w:r w:rsidRPr="00AA5EF6">
        <w:rPr>
          <w:b/>
        </w:rPr>
        <w:t>September 3, 2020 MOU</w:t>
      </w:r>
      <w:r w:rsidR="00417E07" w:rsidRPr="003E0919">
        <w:t xml:space="preserve"> </w:t>
      </w:r>
      <w:r w:rsidR="001D6786" w:rsidRPr="003E0919">
        <w:t xml:space="preserve">contained a </w:t>
      </w:r>
      <w:r w:rsidR="00417E07" w:rsidRPr="003E0919">
        <w:t xml:space="preserve">provision spring summer transfer your course to another faculty member. </w:t>
      </w:r>
      <w:r w:rsidR="0077032E" w:rsidRPr="003E0919">
        <w:t xml:space="preserve">Mr. Moore relayed that it also defined the </w:t>
      </w:r>
      <w:r w:rsidR="009C380B" w:rsidRPr="003E0919">
        <w:t>deadline (moving it from September 30, 2020 to December 15, 2020) by which faculty can file the form for the one-year tenure</w:t>
      </w:r>
      <w:r w:rsidR="0077032E" w:rsidRPr="003E0919">
        <w:t xml:space="preserve"> </w:t>
      </w:r>
      <w:r w:rsidR="009C380B" w:rsidRPr="003E0919">
        <w:t>clock extension.</w:t>
      </w:r>
    </w:p>
    <w:p w14:paraId="2ED5AF8F" w14:textId="6B4876BA" w:rsidR="004C4A79" w:rsidRPr="004B0A24" w:rsidRDefault="0077032E" w:rsidP="004C4A79">
      <w:r w:rsidRPr="003E0919">
        <w:t xml:space="preserve">Mr. Moore advised that the MOUs are revenue neutral and that other SUS institutions have similar agreements. He also confirmed that all three agreements had been ratified </w:t>
      </w:r>
      <w:r w:rsidR="009C380B" w:rsidRPr="003E0919">
        <w:t xml:space="preserve">by the United Faculty of Florida </w:t>
      </w:r>
      <w:r w:rsidRPr="003E0919">
        <w:t xml:space="preserve">and were being presented to the Board of Trustees for ratification. </w:t>
      </w:r>
    </w:p>
    <w:p w14:paraId="56BCDC36" w14:textId="77777777" w:rsidR="0077032E" w:rsidRPr="003E0919" w:rsidRDefault="00766BF2">
      <w:r>
        <w:t xml:space="preserve">Mr. </w:t>
      </w:r>
      <w:r w:rsidR="005347AE">
        <w:t xml:space="preserve">Mattimore clarified questions about intellectual property consistent with the collective bargaining agreement. </w:t>
      </w:r>
    </w:p>
    <w:p w14:paraId="2658E699" w14:textId="77777777" w:rsidR="005B20F1" w:rsidRDefault="001D6786">
      <w:r w:rsidRPr="00167FF8">
        <w:t xml:space="preserve">Chair Hyde asked if there were </w:t>
      </w:r>
      <w:r w:rsidR="009C380B" w:rsidRPr="00167FF8">
        <w:t xml:space="preserve">additional </w:t>
      </w:r>
      <w:r w:rsidRPr="00167FF8">
        <w:t xml:space="preserve">questions. There being no further questions, </w:t>
      </w:r>
      <w:r w:rsidR="009C380B" w:rsidRPr="00167FF8">
        <w:t>Chair Hyde</w:t>
      </w:r>
      <w:r w:rsidRPr="00167FF8">
        <w:t xml:space="preserve"> asked for a MOTION to ratify all three memoranda. </w:t>
      </w:r>
      <w:r w:rsidR="008E4198" w:rsidRPr="00167FF8">
        <w:t xml:space="preserve">Trustee White made </w:t>
      </w:r>
      <w:r w:rsidRPr="00167FF8">
        <w:t>MOTION to RATIFY</w:t>
      </w:r>
      <w:r w:rsidR="009C380B" w:rsidRPr="00167FF8">
        <w:t xml:space="preserve">, </w:t>
      </w:r>
      <w:r w:rsidRPr="00167FF8">
        <w:t>and Trustee</w:t>
      </w:r>
      <w:r w:rsidR="008E4198" w:rsidRPr="00167FF8">
        <w:t xml:space="preserve"> Schneider </w:t>
      </w:r>
      <w:r w:rsidRPr="00167FF8">
        <w:t>SECONDED.</w:t>
      </w:r>
      <w:r w:rsidR="008E4198" w:rsidRPr="00167FF8">
        <w:t xml:space="preserve"> </w:t>
      </w:r>
      <w:r w:rsidRPr="00167FF8">
        <w:t xml:space="preserve"> The memoranda were unanimously approved. </w:t>
      </w:r>
    </w:p>
    <w:p w14:paraId="1DF34567" w14:textId="77777777" w:rsidR="00E91E9A" w:rsidRDefault="00E91E9A" w:rsidP="00CE0663">
      <w:pPr>
        <w:pStyle w:val="Heading2"/>
      </w:pPr>
      <w:r w:rsidRPr="000D628D">
        <w:t>Item 5</w:t>
      </w:r>
      <w:r w:rsidRPr="000D628D">
        <w:tab/>
      </w:r>
      <w:r w:rsidRPr="00651B43">
        <w:t>Introduction of Interim Provost, Dr. Karen B. Patterson</w:t>
      </w:r>
    </w:p>
    <w:p w14:paraId="18BA2FA0" w14:textId="77777777" w:rsidR="00E91E9A" w:rsidRDefault="00E91E9A" w:rsidP="00456070">
      <w:pPr>
        <w:spacing w:after="0" w:line="240" w:lineRule="auto"/>
      </w:pPr>
      <w:r w:rsidRPr="00E91E9A">
        <w:t>The President introduced Dr. Karen B. Patterson, the new Interim Provost. Chair Hyde and the President expressed how much they had enjoyed working with Dr. Rhodes and stated that they would like to thank him for his service to UNF as Provost. They also expressed that they were very pleased that Dr. Patterson accepted the appointment as Interim Provost</w:t>
      </w:r>
      <w:r w:rsidR="0076101E">
        <w:t xml:space="preserve">. President Szymanski stated that Interim Provost Patterson has had a wide array of experiences and developed a depth of knowledge about UNF through the multiple roles she has served in at the University of North Florida. Chair Hyde and President Szymanski stated </w:t>
      </w:r>
      <w:r w:rsidRPr="00E91E9A">
        <w:t xml:space="preserve">that they look forward to working with her. Interim Vice Provost thanked the Chair and the President and expressed that she looks forward to working with the Board. </w:t>
      </w:r>
    </w:p>
    <w:p w14:paraId="39C1D13C" w14:textId="77777777" w:rsidR="00456070" w:rsidRPr="00167FF8" w:rsidRDefault="00456070" w:rsidP="00456070">
      <w:pPr>
        <w:spacing w:after="0" w:line="240" w:lineRule="auto"/>
      </w:pPr>
    </w:p>
    <w:p w14:paraId="5B84C8E8" w14:textId="77777777" w:rsidR="00CC22A8" w:rsidRDefault="00CC22A8" w:rsidP="00CE0663">
      <w:pPr>
        <w:pStyle w:val="Heading2"/>
      </w:pPr>
      <w:bookmarkStart w:id="2" w:name="_Hlk54787270"/>
      <w:bookmarkEnd w:id="0"/>
      <w:r w:rsidRPr="00ED1428">
        <w:t xml:space="preserve">Item </w:t>
      </w:r>
      <w:r>
        <w:t xml:space="preserve">6 - </w:t>
      </w:r>
      <w:r w:rsidRPr="00ED1428">
        <w:t>Strategic Analytics Update</w:t>
      </w:r>
    </w:p>
    <w:p w14:paraId="1F4D4B4C" w14:textId="77777777" w:rsidR="00E42A03" w:rsidRPr="00823444" w:rsidRDefault="00E42A03" w:rsidP="00E42A03">
      <w:r w:rsidRPr="00823444">
        <w:lastRenderedPageBreak/>
        <w:t xml:space="preserve">Vice President Coleman began his update by sharing that one of the things that happened in the most recent legislative session was the passage of legislation </w:t>
      </w:r>
      <w:r>
        <w:t>that</w:t>
      </w:r>
      <w:r w:rsidRPr="00823444">
        <w:t xml:space="preserve"> requires the Board of Governors, as part of its system Legislative Budget Request, to track the number of faculty per administrator </w:t>
      </w:r>
      <w:r>
        <w:t xml:space="preserve">at each of </w:t>
      </w:r>
      <w:r w:rsidRPr="00823444">
        <w:t>the state universities. Administrators are those at the Assistant Director</w:t>
      </w:r>
      <w:r>
        <w:t xml:space="preserve"> </w:t>
      </w:r>
      <w:r w:rsidRPr="00823444">
        <w:t>level or above and without faculty rank. The analys</w:t>
      </w:r>
      <w:r>
        <w:t>i</w:t>
      </w:r>
      <w:r w:rsidRPr="00823444">
        <w:t>s include</w:t>
      </w:r>
      <w:r>
        <w:t>s</w:t>
      </w:r>
      <w:r w:rsidRPr="00823444">
        <w:t xml:space="preserve"> only state-funded employees</w:t>
      </w:r>
      <w:r>
        <w:t>,</w:t>
      </w:r>
      <w:r w:rsidRPr="00823444">
        <w:t xml:space="preserve"> and part-time faculty </w:t>
      </w:r>
      <w:r>
        <w:t xml:space="preserve">are included in the </w:t>
      </w:r>
      <w:r w:rsidRPr="00823444">
        <w:t>number of faculty. The law stipulates reporting a five-year trend going forward, but this year, they are using one year of data (pre-COVID, from Spring 2020). UNF has 97</w:t>
      </w:r>
      <w:r>
        <w:t>6</w:t>
      </w:r>
      <w:r w:rsidRPr="00823444">
        <w:t xml:space="preserve"> faculty members and 169 administrators, with a faculty-per-administrator ratio of 5.8.</w:t>
      </w:r>
      <w:r>
        <w:t xml:space="preserve">  That rate was tied for the second largest number of faculty per administrator in the system.</w:t>
      </w:r>
    </w:p>
    <w:p w14:paraId="21268633" w14:textId="1EDF3749" w:rsidR="00E42A03" w:rsidRDefault="00E42A03" w:rsidP="00E42A03">
      <w:pPr>
        <w:spacing w:after="0" w:line="240" w:lineRule="auto"/>
      </w:pPr>
      <w:r w:rsidRPr="00823444">
        <w:t xml:space="preserve">Vice Chair </w:t>
      </w:r>
      <w:proofErr w:type="spellStart"/>
      <w:r w:rsidRPr="00823444">
        <w:t>Wamble</w:t>
      </w:r>
      <w:proofErr w:type="spellEnd"/>
      <w:r w:rsidRPr="00823444">
        <w:t xml:space="preserve">-King asked how many full-time faculty UNF has. Vice President Coleman confirmed that the University has 633 full-time faculty. </w:t>
      </w:r>
    </w:p>
    <w:p w14:paraId="5DF70BFF" w14:textId="77777777" w:rsidR="00E42A03" w:rsidRPr="00823444" w:rsidRDefault="00E42A03" w:rsidP="00E42A03">
      <w:pPr>
        <w:spacing w:after="0" w:line="240" w:lineRule="auto"/>
      </w:pPr>
    </w:p>
    <w:p w14:paraId="69941BB0" w14:textId="77777777" w:rsidR="00E42A03" w:rsidRDefault="00E42A03" w:rsidP="00E42A03">
      <w:pPr>
        <w:spacing w:after="0" w:line="240" w:lineRule="auto"/>
      </w:pPr>
      <w:r w:rsidRPr="00823444">
        <w:t xml:space="preserve">Vice President Coleman </w:t>
      </w:r>
      <w:r>
        <w:t>then presented a plot of the results</w:t>
      </w:r>
      <w:r w:rsidRPr="00823444">
        <w:t xml:space="preserve"> for all institutions except for UNF, </w:t>
      </w:r>
      <w:r>
        <w:t>and illustrated that a best-fit curve to the data</w:t>
      </w:r>
      <w:r w:rsidRPr="00823444">
        <w:t xml:space="preserve"> explains 98% of the variation of the number of administrators based on the number of faculty</w:t>
      </w:r>
      <w:r>
        <w:t xml:space="preserve">.  You can also </w:t>
      </w:r>
      <w:r w:rsidRPr="00823444">
        <w:t xml:space="preserve">see economies of scale develop as the number of faculty increases at </w:t>
      </w:r>
      <w:r>
        <w:t xml:space="preserve">other </w:t>
      </w:r>
      <w:r w:rsidRPr="00823444">
        <w:t xml:space="preserve">institutions. Vice President Coleman stated that if one </w:t>
      </w:r>
      <w:r>
        <w:t xml:space="preserve">uses the same curve to predict the number of administrators at </w:t>
      </w:r>
      <w:r w:rsidRPr="00823444">
        <w:t>UNF</w:t>
      </w:r>
      <w:r>
        <w:t xml:space="preserve">, the </w:t>
      </w:r>
      <w:r w:rsidRPr="00823444">
        <w:t xml:space="preserve">University – with its 976 faculty – </w:t>
      </w:r>
      <w:r>
        <w:t xml:space="preserve">would be expected to have </w:t>
      </w:r>
      <w:r w:rsidRPr="00823444">
        <w:t xml:space="preserve">250 more administrators </w:t>
      </w:r>
      <w:r>
        <w:t>in order to match the system average for our size.  However, UNF has only</w:t>
      </w:r>
      <w:r w:rsidRPr="00823444">
        <w:t xml:space="preserve"> 169 administrators.  </w:t>
      </w:r>
      <w:r>
        <w:t>Thus, t</w:t>
      </w:r>
      <w:r w:rsidRPr="00823444">
        <w:t>he University is 81 administrators “short</w:t>
      </w:r>
      <w:r>
        <w:t>,</w:t>
      </w:r>
      <w:r w:rsidRPr="00823444">
        <w:t>”</w:t>
      </w:r>
      <w:r>
        <w:t xml:space="preserve"> which is more </w:t>
      </w:r>
      <w:r w:rsidRPr="00823444">
        <w:t>two standard deviations away from 250. He added that th</w:t>
      </w:r>
      <w:r>
        <w:t xml:space="preserve">is </w:t>
      </w:r>
      <w:r w:rsidRPr="00823444">
        <w:t>is evidence that UNF’s administrative structure is extremely lean, and runs lean</w:t>
      </w:r>
      <w:r>
        <w:t>er</w:t>
      </w:r>
      <w:r w:rsidRPr="00823444">
        <w:t xml:space="preserve"> on average than the </w:t>
      </w:r>
      <w:r>
        <w:t xml:space="preserve">large </w:t>
      </w:r>
      <w:r w:rsidRPr="00823444">
        <w:t xml:space="preserve">majority of </w:t>
      </w:r>
      <w:r>
        <w:t>our</w:t>
      </w:r>
      <w:r w:rsidRPr="00823444">
        <w:t xml:space="preserve"> sister institutions. He noted that UNF’s administration would have to increase by almost 50% to reach the State University System average for an institution our size. </w:t>
      </w:r>
    </w:p>
    <w:p w14:paraId="71F717E9" w14:textId="77777777" w:rsidR="00E42A03" w:rsidRDefault="00E42A03" w:rsidP="00E42A03">
      <w:pPr>
        <w:spacing w:after="0" w:line="240" w:lineRule="auto"/>
      </w:pPr>
    </w:p>
    <w:p w14:paraId="2F5D31D8" w14:textId="77777777" w:rsidR="00E42A03" w:rsidRDefault="00E42A03" w:rsidP="00E42A03">
      <w:pPr>
        <w:spacing w:after="0" w:line="240" w:lineRule="auto"/>
      </w:pPr>
      <w:r w:rsidRPr="00823444">
        <w:t>Vice President Coleman clarified that no one is espousing that the University go out and hire 81 more administrators to cover the current gap</w:t>
      </w:r>
      <w:r>
        <w:t xml:space="preserve">.  However, </w:t>
      </w:r>
      <w:r w:rsidRPr="00823444">
        <w:t xml:space="preserve">given discussions about Legislative Budget Requests at the most recent Board of Governors meeting, </w:t>
      </w:r>
      <w:r>
        <w:t xml:space="preserve">the analysis provides strong evidence that the </w:t>
      </w:r>
      <w:r w:rsidRPr="00823444">
        <w:t xml:space="preserve">additional staff members in the University’s MedNexus Legislative Budget Request are essential for the University to achieve </w:t>
      </w:r>
      <w:r>
        <w:t>the</w:t>
      </w:r>
      <w:r w:rsidRPr="00823444">
        <w:t xml:space="preserve"> goals</w:t>
      </w:r>
      <w:r>
        <w:t xml:space="preserve"> of the LBR.</w:t>
      </w:r>
    </w:p>
    <w:p w14:paraId="254DEA09" w14:textId="77777777" w:rsidR="00E42A03" w:rsidRPr="00823444" w:rsidRDefault="00E42A03" w:rsidP="00E42A03">
      <w:pPr>
        <w:spacing w:after="0" w:line="240" w:lineRule="auto"/>
      </w:pPr>
    </w:p>
    <w:p w14:paraId="39182872" w14:textId="77777777" w:rsidR="00E42A03" w:rsidRPr="00823444" w:rsidRDefault="00E42A03" w:rsidP="00E42A03">
      <w:r w:rsidRPr="00823444">
        <w:lastRenderedPageBreak/>
        <w:t xml:space="preserve">As part of a new practice at the University’s Board meetings </w:t>
      </w:r>
      <w:r>
        <w:t>to</w:t>
      </w:r>
      <w:r w:rsidRPr="00823444">
        <w:t xml:space="preserve"> share three key takeaways with the Board that can help them answer questions they get in the community about the University, Vice President Coleman highlighted UNF’s fast growth in three areas: </w:t>
      </w:r>
    </w:p>
    <w:p w14:paraId="6ED47AB2" w14:textId="77777777" w:rsidR="00E42A03" w:rsidRPr="00823444" w:rsidRDefault="00E42A03" w:rsidP="00E42A03">
      <w:pPr>
        <w:pStyle w:val="ListParagraph"/>
        <w:numPr>
          <w:ilvl w:val="0"/>
          <w:numId w:val="10"/>
        </w:numPr>
      </w:pPr>
      <w:r w:rsidRPr="00823444">
        <w:rPr>
          <w:rFonts w:eastAsiaTheme="minorEastAsia"/>
        </w:rPr>
        <w:t>Graduation rates</w:t>
      </w:r>
      <w:r>
        <w:rPr>
          <w:rFonts w:eastAsiaTheme="minorEastAsia"/>
        </w:rPr>
        <w:t>:</w:t>
      </w:r>
      <w:r w:rsidRPr="00823444">
        <w:t xml:space="preserve"> the University has achieved </w:t>
      </w:r>
      <w:r w:rsidRPr="005347AE">
        <w:rPr>
          <w:rFonts w:eastAsiaTheme="minorEastAsia"/>
          <w:bCs/>
        </w:rPr>
        <w:t>70% growth</w:t>
      </w:r>
      <w:r w:rsidRPr="00823444">
        <w:rPr>
          <w:rFonts w:eastAsiaTheme="minorEastAsia"/>
          <w:b/>
          <w:bCs/>
        </w:rPr>
        <w:t xml:space="preserve"> </w:t>
      </w:r>
      <w:r w:rsidRPr="00823444">
        <w:rPr>
          <w:rFonts w:eastAsiaTheme="minorEastAsia"/>
        </w:rPr>
        <w:t xml:space="preserve">in </w:t>
      </w:r>
      <w:r>
        <w:rPr>
          <w:rFonts w:eastAsiaTheme="minorEastAsia"/>
        </w:rPr>
        <w:t xml:space="preserve">the </w:t>
      </w:r>
      <w:r w:rsidRPr="00823444">
        <w:rPr>
          <w:rFonts w:eastAsiaTheme="minorEastAsia"/>
        </w:rPr>
        <w:t>last 5 years</w:t>
      </w:r>
      <w:r w:rsidRPr="00823444">
        <w:t>.</w:t>
      </w:r>
    </w:p>
    <w:p w14:paraId="68740456" w14:textId="77777777" w:rsidR="00E42A03" w:rsidRPr="00823444" w:rsidRDefault="00E42A03" w:rsidP="00E42A03">
      <w:pPr>
        <w:pStyle w:val="ListParagraph"/>
        <w:numPr>
          <w:ilvl w:val="0"/>
          <w:numId w:val="10"/>
        </w:numPr>
      </w:pPr>
      <w:r w:rsidRPr="00823444">
        <w:rPr>
          <w:rFonts w:eastAsiaTheme="minorEastAsia"/>
        </w:rPr>
        <w:t>Freshman classes</w:t>
      </w:r>
      <w:r>
        <w:rPr>
          <w:rFonts w:eastAsiaTheme="minorEastAsia"/>
        </w:rPr>
        <w:t>:</w:t>
      </w:r>
      <w:r w:rsidRPr="00823444">
        <w:t xml:space="preserve"> the University has achieved </w:t>
      </w:r>
      <w:r w:rsidRPr="005347AE">
        <w:rPr>
          <w:rFonts w:eastAsiaTheme="minorEastAsia"/>
          <w:bCs/>
        </w:rPr>
        <w:t>73% growth</w:t>
      </w:r>
      <w:r w:rsidRPr="00823444">
        <w:rPr>
          <w:rFonts w:eastAsiaTheme="minorEastAsia"/>
          <w:b/>
          <w:bCs/>
        </w:rPr>
        <w:t xml:space="preserve"> </w:t>
      </w:r>
      <w:r w:rsidRPr="00823444">
        <w:rPr>
          <w:rFonts w:eastAsiaTheme="minorEastAsia"/>
        </w:rPr>
        <w:t xml:space="preserve">in </w:t>
      </w:r>
      <w:r>
        <w:rPr>
          <w:rFonts w:eastAsiaTheme="minorEastAsia"/>
        </w:rPr>
        <w:t xml:space="preserve">the </w:t>
      </w:r>
      <w:r w:rsidRPr="00823444">
        <w:rPr>
          <w:rFonts w:eastAsiaTheme="minorEastAsia"/>
        </w:rPr>
        <w:t>last 5 years</w:t>
      </w:r>
      <w:r w:rsidRPr="00823444">
        <w:t>.</w:t>
      </w:r>
    </w:p>
    <w:p w14:paraId="45D732E1" w14:textId="77777777" w:rsidR="00E42A03" w:rsidRDefault="00E42A03" w:rsidP="00E42A03">
      <w:pPr>
        <w:pStyle w:val="ListParagraph"/>
        <w:numPr>
          <w:ilvl w:val="0"/>
          <w:numId w:val="10"/>
        </w:numPr>
      </w:pPr>
      <w:r w:rsidRPr="00823444">
        <w:rPr>
          <w:rFonts w:eastAsiaTheme="minorEastAsia"/>
        </w:rPr>
        <w:t xml:space="preserve">Traditionally underrepresented freshmen: </w:t>
      </w:r>
      <w:r w:rsidRPr="00823444">
        <w:t xml:space="preserve">the University has experienced </w:t>
      </w:r>
      <w:r w:rsidRPr="005347AE">
        <w:rPr>
          <w:rFonts w:eastAsiaTheme="minorEastAsia"/>
          <w:bCs/>
        </w:rPr>
        <w:t>163%</w:t>
      </w:r>
      <w:r w:rsidRPr="00823444">
        <w:rPr>
          <w:rFonts w:eastAsiaTheme="minorEastAsia"/>
          <w:b/>
          <w:bCs/>
        </w:rPr>
        <w:t xml:space="preserve"> </w:t>
      </w:r>
      <w:r w:rsidRPr="005347AE">
        <w:rPr>
          <w:rFonts w:eastAsiaTheme="minorEastAsia"/>
          <w:bCs/>
        </w:rPr>
        <w:t xml:space="preserve">growth </w:t>
      </w:r>
      <w:r w:rsidRPr="00823444">
        <w:rPr>
          <w:rFonts w:eastAsiaTheme="minorEastAsia"/>
        </w:rPr>
        <w:t>in last 5 years (</w:t>
      </w:r>
      <w:r w:rsidRPr="00823444">
        <w:t xml:space="preserve">with </w:t>
      </w:r>
      <w:r w:rsidRPr="00823444">
        <w:rPr>
          <w:rFonts w:eastAsiaTheme="minorEastAsia"/>
        </w:rPr>
        <w:t xml:space="preserve">247% </w:t>
      </w:r>
      <w:r w:rsidRPr="00823444">
        <w:t xml:space="preserve">growth </w:t>
      </w:r>
      <w:r w:rsidRPr="00823444">
        <w:rPr>
          <w:rFonts w:eastAsiaTheme="minorEastAsia"/>
        </w:rPr>
        <w:t>among Black/African-American</w:t>
      </w:r>
      <w:r w:rsidRPr="00823444">
        <w:t xml:space="preserve"> freshmen</w:t>
      </w:r>
      <w:r w:rsidRPr="00823444">
        <w:rPr>
          <w:rFonts w:eastAsiaTheme="minorEastAsia"/>
        </w:rPr>
        <w:t>)</w:t>
      </w:r>
      <w:r w:rsidRPr="00823444">
        <w:t>.</w:t>
      </w:r>
      <w:r w:rsidRPr="00F9016C">
        <w:t xml:space="preserve"> </w:t>
      </w:r>
    </w:p>
    <w:p w14:paraId="4EE3C977" w14:textId="77777777" w:rsidR="004B0A24" w:rsidRDefault="004B0A24" w:rsidP="004B0A24">
      <w:pPr>
        <w:pStyle w:val="NoSpacing"/>
      </w:pPr>
    </w:p>
    <w:p w14:paraId="6C2F593E" w14:textId="55FFBC33" w:rsidR="004C4A79" w:rsidRDefault="004C4A79" w:rsidP="004C4A79">
      <w:pPr>
        <w:pStyle w:val="Heading2"/>
      </w:pPr>
      <w:r w:rsidRPr="00ED1428">
        <w:t xml:space="preserve">Item </w:t>
      </w:r>
      <w:r w:rsidR="00E42A03">
        <w:t>7</w:t>
      </w:r>
      <w:r>
        <w:t xml:space="preserve">- </w:t>
      </w:r>
      <w:r w:rsidR="00E42A03">
        <w:t>Student Government</w:t>
      </w:r>
      <w:r w:rsidRPr="00ED1428">
        <w:t xml:space="preserve"> Update</w:t>
      </w:r>
      <w:r>
        <w:t xml:space="preserve"> </w:t>
      </w:r>
    </w:p>
    <w:p w14:paraId="6F7FA112" w14:textId="77777777" w:rsidR="004C4A79" w:rsidRDefault="004C4A79" w:rsidP="004C4A79">
      <w:pPr>
        <w:spacing w:after="0" w:line="240" w:lineRule="auto"/>
        <w:rPr>
          <w:rFonts w:cs="Times New Roman"/>
        </w:rPr>
      </w:pPr>
    </w:p>
    <w:p w14:paraId="0E5331FE" w14:textId="676D74BA" w:rsidR="003761B7" w:rsidRPr="003761B7" w:rsidRDefault="007D1F97" w:rsidP="004C4A79">
      <w:pPr>
        <w:spacing w:after="0" w:line="240" w:lineRule="auto"/>
        <w:rPr>
          <w:rFonts w:cs="Times New Roman"/>
        </w:rPr>
      </w:pPr>
      <w:r w:rsidRPr="003761B7">
        <w:rPr>
          <w:rFonts w:cs="Times New Roman"/>
        </w:rPr>
        <w:t xml:space="preserve">Trustee Schneider provided updates on Student Government initiatives and began by relaying that, at the beginning of the current administration, the current Student Government allocated $250K for the Student Emergency Relief Fund in order to support students. </w:t>
      </w:r>
      <w:r w:rsidR="00AA37B0" w:rsidRPr="003761B7">
        <w:rPr>
          <w:rFonts w:cs="Times New Roman"/>
          <w:i/>
        </w:rPr>
        <w:t>Lend-a-</w:t>
      </w:r>
      <w:r w:rsidR="003761B7" w:rsidRPr="003761B7">
        <w:rPr>
          <w:rFonts w:cs="Times New Roman"/>
          <w:i/>
        </w:rPr>
        <w:t>W</w:t>
      </w:r>
      <w:r w:rsidR="00AA37B0" w:rsidRPr="003761B7">
        <w:rPr>
          <w:rFonts w:cs="Times New Roman"/>
          <w:i/>
        </w:rPr>
        <w:t>ing is</w:t>
      </w:r>
      <w:r w:rsidR="00AA37B0" w:rsidRPr="003761B7">
        <w:rPr>
          <w:rFonts w:cs="Times New Roman"/>
        </w:rPr>
        <w:t xml:space="preserve"> moving from Hicks Hall to the Student Union</w:t>
      </w:r>
      <w:r w:rsidR="003761B7" w:rsidRPr="003761B7">
        <w:rPr>
          <w:rFonts w:cs="Times New Roman"/>
        </w:rPr>
        <w:t xml:space="preserve"> </w:t>
      </w:r>
      <w:r w:rsidR="00AA37B0" w:rsidRPr="003761B7">
        <w:rPr>
          <w:rFonts w:cs="Times New Roman"/>
        </w:rPr>
        <w:t xml:space="preserve">in order to be more accessible to students, and the new location </w:t>
      </w:r>
      <w:r w:rsidR="009F4AEE" w:rsidRPr="003761B7">
        <w:rPr>
          <w:rFonts w:cs="Times New Roman"/>
        </w:rPr>
        <w:t xml:space="preserve">is scheduled </w:t>
      </w:r>
      <w:r w:rsidR="00183B7C" w:rsidRPr="003761B7">
        <w:rPr>
          <w:rFonts w:cs="Times New Roman"/>
        </w:rPr>
        <w:t>to open close to</w:t>
      </w:r>
      <w:r w:rsidR="00AA37B0" w:rsidRPr="003761B7">
        <w:rPr>
          <w:rFonts w:cs="Times New Roman"/>
        </w:rPr>
        <w:t xml:space="preserve"> </w:t>
      </w:r>
      <w:r w:rsidR="008F478C" w:rsidRPr="003761B7">
        <w:rPr>
          <w:rFonts w:cs="Times New Roman"/>
        </w:rPr>
        <w:t xml:space="preserve">the </w:t>
      </w:r>
      <w:r w:rsidR="00AA37B0" w:rsidRPr="003761B7">
        <w:rPr>
          <w:rFonts w:cs="Times New Roman"/>
        </w:rPr>
        <w:t>Thanksgiving</w:t>
      </w:r>
      <w:r w:rsidR="008F478C" w:rsidRPr="003761B7">
        <w:rPr>
          <w:rFonts w:cs="Times New Roman"/>
        </w:rPr>
        <w:t xml:space="preserve"> holiday</w:t>
      </w:r>
      <w:r w:rsidR="00AA37B0" w:rsidRPr="003761B7">
        <w:rPr>
          <w:rFonts w:cs="Times New Roman"/>
        </w:rPr>
        <w:t>.</w:t>
      </w:r>
      <w:r w:rsidR="00F549F4" w:rsidRPr="003761B7">
        <w:rPr>
          <w:rFonts w:cs="Times New Roman"/>
        </w:rPr>
        <w:t xml:space="preserve"> </w:t>
      </w:r>
    </w:p>
    <w:p w14:paraId="28B199E4" w14:textId="77777777" w:rsidR="003761B7" w:rsidRPr="003761B7" w:rsidRDefault="0069619A">
      <w:pPr>
        <w:rPr>
          <w:rFonts w:cs="Times New Roman"/>
        </w:rPr>
      </w:pPr>
      <w:r w:rsidRPr="003761B7">
        <w:rPr>
          <w:rFonts w:cs="Times New Roman"/>
        </w:rPr>
        <w:t>Trustee Schneider relayed that the Student Government had secured funding for their initiative that will provide all on-campus students with 25 free pages of printing</w:t>
      </w:r>
      <w:r w:rsidR="008F478C" w:rsidRPr="003761B7">
        <w:rPr>
          <w:rFonts w:cs="Times New Roman"/>
        </w:rPr>
        <w:t xml:space="preserve"> in the University Library. She </w:t>
      </w:r>
      <w:r w:rsidR="003761B7" w:rsidRPr="003761B7">
        <w:rPr>
          <w:rFonts w:cs="Times New Roman"/>
        </w:rPr>
        <w:t>stated</w:t>
      </w:r>
      <w:r w:rsidR="008F478C" w:rsidRPr="003761B7">
        <w:rPr>
          <w:rFonts w:cs="Times New Roman"/>
        </w:rPr>
        <w:t xml:space="preserve"> that </w:t>
      </w:r>
      <w:r w:rsidR="003761B7" w:rsidRPr="003761B7">
        <w:rPr>
          <w:rFonts w:cs="Times New Roman"/>
        </w:rPr>
        <w:t xml:space="preserve">the </w:t>
      </w:r>
      <w:r w:rsidR="008F478C" w:rsidRPr="003761B7">
        <w:rPr>
          <w:rFonts w:cs="Times New Roman"/>
        </w:rPr>
        <w:t>student</w:t>
      </w:r>
      <w:r w:rsidR="003761B7" w:rsidRPr="003761B7">
        <w:rPr>
          <w:rFonts w:cs="Times New Roman"/>
        </w:rPr>
        <w:t>s</w:t>
      </w:r>
      <w:r w:rsidR="008F478C" w:rsidRPr="003761B7">
        <w:rPr>
          <w:rFonts w:cs="Times New Roman"/>
        </w:rPr>
        <w:t xml:space="preserve"> appreciate this </w:t>
      </w:r>
      <w:r w:rsidR="003761B7" w:rsidRPr="003761B7">
        <w:rPr>
          <w:rFonts w:cs="Times New Roman"/>
        </w:rPr>
        <w:t xml:space="preserve">program for its convenience and </w:t>
      </w:r>
      <w:r w:rsidR="008F478C" w:rsidRPr="003761B7">
        <w:rPr>
          <w:rFonts w:cs="Times New Roman"/>
        </w:rPr>
        <w:t xml:space="preserve">support </w:t>
      </w:r>
      <w:r w:rsidR="003761B7" w:rsidRPr="003761B7">
        <w:rPr>
          <w:rFonts w:cs="Times New Roman"/>
        </w:rPr>
        <w:t>for their success</w:t>
      </w:r>
      <w:r w:rsidRPr="003761B7">
        <w:rPr>
          <w:rFonts w:cs="Times New Roman"/>
        </w:rPr>
        <w:t xml:space="preserve">. </w:t>
      </w:r>
    </w:p>
    <w:p w14:paraId="406997A5" w14:textId="77777777" w:rsidR="003761B7" w:rsidRPr="003761B7" w:rsidRDefault="008F478C">
      <w:pPr>
        <w:rPr>
          <w:rFonts w:cs="Times New Roman"/>
        </w:rPr>
      </w:pPr>
      <w:r w:rsidRPr="003761B7">
        <w:rPr>
          <w:rFonts w:cs="Times New Roman"/>
        </w:rPr>
        <w:t>Trustee Schneider</w:t>
      </w:r>
      <w:r w:rsidR="0069619A" w:rsidRPr="003761B7">
        <w:rPr>
          <w:rFonts w:cs="Times New Roman"/>
        </w:rPr>
        <w:t xml:space="preserve"> introduced </w:t>
      </w:r>
      <w:r w:rsidRPr="003761B7">
        <w:rPr>
          <w:rFonts w:cs="Times New Roman"/>
        </w:rPr>
        <w:t xml:space="preserve">Student Government </w:t>
      </w:r>
      <w:r w:rsidR="0069619A" w:rsidRPr="003761B7">
        <w:rPr>
          <w:rFonts w:cs="Times New Roman"/>
        </w:rPr>
        <w:t>Vice President Kayla Do</w:t>
      </w:r>
      <w:r w:rsidR="00E02112" w:rsidRPr="003761B7">
        <w:rPr>
          <w:rFonts w:cs="Times New Roman"/>
        </w:rPr>
        <w:t>u</w:t>
      </w:r>
      <w:r w:rsidR="0069619A" w:rsidRPr="003761B7">
        <w:rPr>
          <w:rFonts w:cs="Times New Roman"/>
        </w:rPr>
        <w:t xml:space="preserve">gherty who has been working on a campus safety initiative for students </w:t>
      </w:r>
      <w:r w:rsidRPr="003761B7">
        <w:rPr>
          <w:rFonts w:cs="Times New Roman"/>
        </w:rPr>
        <w:t xml:space="preserve">through </w:t>
      </w:r>
      <w:r w:rsidR="0069619A" w:rsidRPr="003761B7">
        <w:rPr>
          <w:rFonts w:cs="Times New Roman"/>
        </w:rPr>
        <w:t xml:space="preserve">which </w:t>
      </w:r>
      <w:r w:rsidRPr="003761B7">
        <w:rPr>
          <w:rFonts w:cs="Times New Roman"/>
        </w:rPr>
        <w:t xml:space="preserve">students traveling to their dorm room or car late at night can request a student to escort them. Trustee Schneider relayed that Vice President Dougherty has also created a COVID-19 Student Focus Group, which meets every other week to </w:t>
      </w:r>
      <w:r w:rsidR="003761B7" w:rsidRPr="003761B7">
        <w:rPr>
          <w:rFonts w:cs="Times New Roman"/>
        </w:rPr>
        <w:t>discuss students’</w:t>
      </w:r>
      <w:r w:rsidRPr="003761B7">
        <w:rPr>
          <w:rFonts w:cs="Times New Roman"/>
        </w:rPr>
        <w:t xml:space="preserve"> COVID-related experiences. </w:t>
      </w:r>
    </w:p>
    <w:p w14:paraId="2DEB6A49" w14:textId="77777777" w:rsidR="002C6FF7" w:rsidRPr="003761B7" w:rsidRDefault="006C3C22">
      <w:pPr>
        <w:rPr>
          <w:rFonts w:cs="Times New Roman"/>
        </w:rPr>
      </w:pPr>
      <w:r w:rsidRPr="003761B7">
        <w:rPr>
          <w:rFonts w:cs="Times New Roman"/>
        </w:rPr>
        <w:t>Trustee Sch</w:t>
      </w:r>
      <w:r w:rsidR="00D84805" w:rsidRPr="003761B7">
        <w:rPr>
          <w:rFonts w:cs="Times New Roman"/>
        </w:rPr>
        <w:t xml:space="preserve">neider also provided an update on the upcoming Student Government elections, noting that </w:t>
      </w:r>
      <w:r w:rsidR="003761B7" w:rsidRPr="003761B7">
        <w:rPr>
          <w:rFonts w:cs="Times New Roman"/>
        </w:rPr>
        <w:t>this year’s election cycle is</w:t>
      </w:r>
      <w:r w:rsidR="00D84805" w:rsidRPr="003761B7">
        <w:rPr>
          <w:rFonts w:cs="Times New Roman"/>
        </w:rPr>
        <w:t xml:space="preserve"> particularly robust </w:t>
      </w:r>
      <w:r w:rsidR="003761B7" w:rsidRPr="003761B7">
        <w:rPr>
          <w:rFonts w:cs="Times New Roman"/>
        </w:rPr>
        <w:t xml:space="preserve">- </w:t>
      </w:r>
      <w:r w:rsidR="00D84805" w:rsidRPr="003761B7">
        <w:rPr>
          <w:rFonts w:cs="Times New Roman"/>
        </w:rPr>
        <w:t xml:space="preserve">with 33 candidates for 20 seats. She relayed that the Student Government had </w:t>
      </w:r>
      <w:r w:rsidR="003761B7" w:rsidRPr="003761B7">
        <w:rPr>
          <w:rFonts w:cs="Times New Roman"/>
        </w:rPr>
        <w:t xml:space="preserve">also </w:t>
      </w:r>
      <w:r w:rsidR="00D84805" w:rsidRPr="003761B7">
        <w:rPr>
          <w:rFonts w:cs="Times New Roman"/>
        </w:rPr>
        <w:t xml:space="preserve">been </w:t>
      </w:r>
      <w:r w:rsidR="00E14D67" w:rsidRPr="003761B7">
        <w:rPr>
          <w:rFonts w:cs="Times New Roman"/>
        </w:rPr>
        <w:t>intentional about hiring an Elections Commissioner</w:t>
      </w:r>
      <w:r w:rsidR="005922B2" w:rsidRPr="003761B7">
        <w:rPr>
          <w:rFonts w:cs="Times New Roman"/>
        </w:rPr>
        <w:t xml:space="preserve"> who </w:t>
      </w:r>
      <w:r w:rsidR="00B85FCF" w:rsidRPr="003761B7">
        <w:rPr>
          <w:rFonts w:cs="Times New Roman"/>
        </w:rPr>
        <w:t xml:space="preserve">among other things </w:t>
      </w:r>
      <w:r w:rsidR="003761B7" w:rsidRPr="003761B7">
        <w:rPr>
          <w:rFonts w:cs="Times New Roman"/>
        </w:rPr>
        <w:t>has had</w:t>
      </w:r>
      <w:r w:rsidR="00B85FCF" w:rsidRPr="003761B7">
        <w:rPr>
          <w:rFonts w:cs="Times New Roman"/>
        </w:rPr>
        <w:t xml:space="preserve"> a focus on diversity. T</w:t>
      </w:r>
      <w:r w:rsidR="002062DD" w:rsidRPr="003761B7">
        <w:rPr>
          <w:rFonts w:cs="Times New Roman"/>
        </w:rPr>
        <w:t xml:space="preserve">rustee Schneider spoke of </w:t>
      </w:r>
      <w:r w:rsidR="003761B7" w:rsidRPr="003761B7">
        <w:rPr>
          <w:rFonts w:cs="Times New Roman"/>
        </w:rPr>
        <w:t>additional</w:t>
      </w:r>
      <w:r w:rsidR="002062DD" w:rsidRPr="003761B7">
        <w:rPr>
          <w:rFonts w:cs="Times New Roman"/>
        </w:rPr>
        <w:t xml:space="preserve"> Student Government</w:t>
      </w:r>
      <w:r w:rsidR="003761B7" w:rsidRPr="003761B7">
        <w:rPr>
          <w:rFonts w:cs="Times New Roman"/>
        </w:rPr>
        <w:t xml:space="preserve"> efforts in the areas of </w:t>
      </w:r>
      <w:r w:rsidR="002062DD" w:rsidRPr="003761B7">
        <w:rPr>
          <w:rFonts w:cs="Times New Roman"/>
        </w:rPr>
        <w:t>Diversity and Inclusion</w:t>
      </w:r>
      <w:r w:rsidR="003761B7" w:rsidRPr="003761B7">
        <w:rPr>
          <w:rFonts w:cs="Times New Roman"/>
        </w:rPr>
        <w:t xml:space="preserve">. </w:t>
      </w:r>
      <w:r w:rsidR="002062DD" w:rsidRPr="003761B7">
        <w:rPr>
          <w:rFonts w:cs="Times New Roman"/>
        </w:rPr>
        <w:t xml:space="preserve">She relayed </w:t>
      </w:r>
      <w:r w:rsidR="002062DD" w:rsidRPr="003761B7">
        <w:rPr>
          <w:rFonts w:cs="Times New Roman"/>
        </w:rPr>
        <w:lastRenderedPageBreak/>
        <w:t xml:space="preserve">that the Student Government has been meeting with Black-led student groups and ideas for several initiatives have come from those meetings: </w:t>
      </w:r>
    </w:p>
    <w:p w14:paraId="3B594817" w14:textId="77777777" w:rsidR="004C4A79" w:rsidRDefault="004C4A79" w:rsidP="005347AE">
      <w:pPr>
        <w:ind w:left="720"/>
      </w:pPr>
    </w:p>
    <w:p w14:paraId="6B2F5E77" w14:textId="77777777" w:rsidR="007547DD" w:rsidRPr="005347AE" w:rsidRDefault="007547DD" w:rsidP="005347AE">
      <w:pPr>
        <w:ind w:left="720"/>
      </w:pPr>
      <w:r w:rsidRPr="005347AE">
        <w:t>Ensuring that the University has scholarships for underrepresented groups</w:t>
      </w:r>
    </w:p>
    <w:p w14:paraId="1347D958" w14:textId="77777777" w:rsidR="007547DD" w:rsidRPr="005347AE" w:rsidRDefault="007547DD" w:rsidP="00D17E17">
      <w:pPr>
        <w:spacing w:after="360"/>
        <w:ind w:left="720"/>
      </w:pPr>
      <w:r w:rsidRPr="005347AE">
        <w:t>Establishing additional student- and community-led safety programs</w:t>
      </w:r>
    </w:p>
    <w:p w14:paraId="06DE5083" w14:textId="29EE3F04" w:rsidR="00024767" w:rsidRPr="004B0A24" w:rsidRDefault="007547DD" w:rsidP="004B0A24">
      <w:pPr>
        <w:spacing w:after="480"/>
        <w:ind w:left="720"/>
        <w:rPr>
          <w:rFonts w:asciiTheme="minorHAnsi" w:hAnsiTheme="minorHAnsi"/>
        </w:rPr>
      </w:pPr>
      <w:r w:rsidRPr="005347AE">
        <w:t>Ensuring that the Student Government is as welcoming and transparent as possibl</w:t>
      </w:r>
      <w:r w:rsidR="004B0A24">
        <w:t>e.</w:t>
      </w:r>
    </w:p>
    <w:p w14:paraId="19C3746E" w14:textId="77777777" w:rsidR="007547DD" w:rsidRPr="001412BB" w:rsidRDefault="007547DD" w:rsidP="00E87813">
      <w:pPr>
        <w:spacing w:after="0" w:line="240" w:lineRule="auto"/>
        <w:rPr>
          <w:rFonts w:cs="Times New Roman"/>
        </w:rPr>
      </w:pPr>
      <w:r w:rsidRPr="003761B7">
        <w:rPr>
          <w:rFonts w:cs="Times New Roman"/>
        </w:rPr>
        <w:t xml:space="preserve">Trustee Schneider concluded by highlighting another recent initiative which supports these goals – giving the presidents of the Student Alliance for Inclusion and Diversity groups permanent, non-voting seats in in the Student Senate. (She noted that this initiative is </w:t>
      </w:r>
      <w:r w:rsidRPr="003761B7">
        <w:rPr>
          <w:rFonts w:cs="Times New Roman"/>
          <w:iCs/>
        </w:rPr>
        <w:t>subject to approval later this year.)</w:t>
      </w:r>
    </w:p>
    <w:p w14:paraId="7A565455" w14:textId="77777777" w:rsidR="001412BB" w:rsidRPr="003761B7" w:rsidRDefault="001412BB" w:rsidP="001412BB">
      <w:pPr>
        <w:spacing w:after="0" w:line="240" w:lineRule="auto"/>
        <w:rPr>
          <w:rFonts w:cs="Times New Roman"/>
          <w:iCs/>
        </w:rPr>
      </w:pPr>
    </w:p>
    <w:p w14:paraId="5CEE3FCE" w14:textId="77777777" w:rsidR="00892430" w:rsidRDefault="00892430" w:rsidP="001412BB">
      <w:pPr>
        <w:spacing w:after="0" w:line="240" w:lineRule="auto"/>
        <w:rPr>
          <w:rFonts w:cs="Times New Roman"/>
        </w:rPr>
      </w:pPr>
      <w:r w:rsidRPr="003761B7">
        <w:rPr>
          <w:rFonts w:cs="Times New Roman"/>
        </w:rPr>
        <w:t>Trustee Bryan asked Trustee Schneider if the increased number of candidates for the upcoming election was due to increased student engagement or</w:t>
      </w:r>
      <w:r w:rsidR="000316A5" w:rsidRPr="003761B7">
        <w:rPr>
          <w:rFonts w:cs="Times New Roman"/>
        </w:rPr>
        <w:t xml:space="preserve"> the Elections Commissioner’s work on campus reaching out to other campus groups. Trustee Schneider stated that she believes it is due to several factors: students’ desire to have additional opportunities to engage during the pandemic</w:t>
      </w:r>
      <w:r w:rsidR="006D7D2B" w:rsidRPr="003761B7">
        <w:rPr>
          <w:rFonts w:cs="Times New Roman"/>
        </w:rPr>
        <w:t xml:space="preserve"> and increased competition and opportunities as new political parties form in the Student Government. </w:t>
      </w:r>
    </w:p>
    <w:p w14:paraId="3B12B6A6" w14:textId="77777777" w:rsidR="00C05DEE" w:rsidRPr="00557EFA" w:rsidRDefault="00C05DEE" w:rsidP="004B0A24">
      <w:pPr>
        <w:pStyle w:val="NoSpacing"/>
      </w:pPr>
    </w:p>
    <w:p w14:paraId="57F5DEF6" w14:textId="77777777" w:rsidR="002D6819" w:rsidRPr="00557EFA" w:rsidRDefault="002D6819" w:rsidP="00CE0663">
      <w:pPr>
        <w:pStyle w:val="Heading2"/>
      </w:pPr>
      <w:r w:rsidRPr="00557EFA">
        <w:t>Item 8</w:t>
      </w:r>
      <w:r w:rsidR="0099037E" w:rsidRPr="00557EFA">
        <w:t xml:space="preserve"> </w:t>
      </w:r>
      <w:r w:rsidR="00957CB1" w:rsidRPr="00557EFA">
        <w:t xml:space="preserve">- </w:t>
      </w:r>
      <w:r w:rsidRPr="00557EFA">
        <w:t>Faculty Association Update</w:t>
      </w:r>
      <w:r w:rsidR="006A3CC6" w:rsidRPr="00557EFA">
        <w:t xml:space="preserve"> </w:t>
      </w:r>
    </w:p>
    <w:bookmarkEnd w:id="2"/>
    <w:p w14:paraId="0E776959" w14:textId="77777777" w:rsidR="00C05DEE" w:rsidRDefault="00C05DEE" w:rsidP="00557EFA">
      <w:pPr>
        <w:spacing w:after="0" w:line="240" w:lineRule="auto"/>
        <w:rPr>
          <w:rFonts w:eastAsia="Times New Roman" w:cs="Times New Roman"/>
        </w:rPr>
      </w:pPr>
    </w:p>
    <w:p w14:paraId="161136FA" w14:textId="77777777" w:rsidR="00C05DEE" w:rsidRDefault="00C05DEE" w:rsidP="00557EFA">
      <w:pPr>
        <w:spacing w:after="0" w:line="240" w:lineRule="auto"/>
        <w:rPr>
          <w:rFonts w:eastAsia="Times New Roman" w:cs="Times New Roman"/>
        </w:rPr>
      </w:pPr>
      <w:r>
        <w:rPr>
          <w:rFonts w:eastAsia="Times New Roman" w:cs="Times New Roman"/>
        </w:rPr>
        <w:t>Trustee White began his update with a quick overview of the organizational structure of the Faculty Association and its Executive Committee. He also expressed that the Faculty Association was pleased to hear of Interim Provost Patterson’s appointment, stating that Interim Provost Patterson is a long-time advocate for faculty and will bring insights from the many academic and administrative roles she has served in throughout her career at UNF. He thanked her for taking the role on after Provost Rhodes’ departure. Trustee White also thanked Vice President Coleman for his leadership during his time as Acting Provost prior to Dr. Patterson’s appointment.</w:t>
      </w:r>
    </w:p>
    <w:p w14:paraId="2D76DEC7" w14:textId="77777777" w:rsidR="00D17E17" w:rsidRDefault="00D17E17" w:rsidP="00557EFA">
      <w:pPr>
        <w:spacing w:after="0" w:line="240" w:lineRule="auto"/>
        <w:rPr>
          <w:rFonts w:eastAsia="Times New Roman" w:cs="Times New Roman"/>
        </w:rPr>
      </w:pPr>
    </w:p>
    <w:p w14:paraId="0A0C81EB" w14:textId="560909E0" w:rsidR="00570666" w:rsidRPr="00570666" w:rsidRDefault="00C05DEE" w:rsidP="004B0A24">
      <w:pPr>
        <w:spacing w:after="360"/>
      </w:pPr>
      <w:r>
        <w:rPr>
          <w:rFonts w:eastAsia="Times New Roman" w:cs="Times New Roman"/>
        </w:rPr>
        <w:t>Trustee White spoke of the Faculty Association’s vision for UNF – that faculty believe that preparing UNF graduates for their careers is essential, but that faculty also want to ensure that students’ education also grounds them in social justice and a commitment to anti-racism. Trustee White emphasized that these aspects of their education will make UNF graduates even stronger leaders.</w:t>
      </w:r>
      <w:r w:rsidR="00D17E17">
        <w:t xml:space="preserve"> </w:t>
      </w:r>
    </w:p>
    <w:p w14:paraId="1CE0CB72" w14:textId="77777777" w:rsidR="007C0F8D" w:rsidRDefault="007C0F8D" w:rsidP="00E87813">
      <w:pPr>
        <w:spacing w:after="0" w:line="240" w:lineRule="auto"/>
        <w:rPr>
          <w:rFonts w:eastAsia="Times New Roman" w:cs="Times New Roman"/>
        </w:rPr>
      </w:pPr>
      <w:r>
        <w:rPr>
          <w:rFonts w:eastAsia="Times New Roman" w:cs="Times New Roman"/>
        </w:rPr>
        <w:t>Trustee White reviewed some of the initiatives in these areas that have already taken place at the University:</w:t>
      </w:r>
    </w:p>
    <w:p w14:paraId="76E99B4B" w14:textId="77777777" w:rsidR="007C0F8D" w:rsidRPr="007C0F8D" w:rsidRDefault="007C0F8D" w:rsidP="007C0F8D"/>
    <w:p w14:paraId="7AF78600" w14:textId="77777777" w:rsidR="00C05DEE" w:rsidRDefault="00C05DEE" w:rsidP="005347AE">
      <w:pPr>
        <w:pStyle w:val="ListParagraph"/>
      </w:pPr>
      <w:r>
        <w:t>Anti-racism and social justice book groups (faculty groups and faculty/student groups)</w:t>
      </w:r>
    </w:p>
    <w:p w14:paraId="04DCB4A6" w14:textId="77777777" w:rsidR="005347AE" w:rsidRDefault="005347AE" w:rsidP="005347AE">
      <w:pPr>
        <w:pStyle w:val="ListParagraph"/>
      </w:pPr>
    </w:p>
    <w:p w14:paraId="220B0784" w14:textId="77777777" w:rsidR="00C05DEE" w:rsidRDefault="00C05DEE" w:rsidP="005347AE">
      <w:pPr>
        <w:pStyle w:val="ListParagraph"/>
      </w:pPr>
      <w:r>
        <w:t>Committee on Diversity and Inclusion (CODI) Initiatives</w:t>
      </w:r>
    </w:p>
    <w:p w14:paraId="1C2C2A2C" w14:textId="77777777" w:rsidR="005347AE" w:rsidRDefault="005347AE" w:rsidP="005347AE">
      <w:pPr>
        <w:pStyle w:val="ListParagraph"/>
      </w:pPr>
    </w:p>
    <w:p w14:paraId="655A9DF1" w14:textId="77777777" w:rsidR="00C05DEE" w:rsidRDefault="00C05DEE" w:rsidP="005347AE">
      <w:pPr>
        <w:pStyle w:val="ListParagraph"/>
      </w:pPr>
      <w:r>
        <w:t>The Justice Sessions</w:t>
      </w:r>
    </w:p>
    <w:p w14:paraId="606A1D16" w14:textId="77777777" w:rsidR="005347AE" w:rsidRDefault="005347AE" w:rsidP="005347AE">
      <w:pPr>
        <w:pStyle w:val="ListParagraph"/>
      </w:pPr>
    </w:p>
    <w:p w14:paraId="61EABC77" w14:textId="77777777" w:rsidR="00C05DEE" w:rsidRDefault="00C05DEE" w:rsidP="005347AE">
      <w:pPr>
        <w:pStyle w:val="ListParagraph"/>
      </w:pPr>
      <w:r>
        <w:t>Difficult Conversations Forum</w:t>
      </w:r>
    </w:p>
    <w:p w14:paraId="054D1B84" w14:textId="77777777" w:rsidR="005347AE" w:rsidRDefault="005347AE" w:rsidP="005347AE">
      <w:pPr>
        <w:pStyle w:val="ListParagraph"/>
      </w:pPr>
    </w:p>
    <w:p w14:paraId="7A255B36" w14:textId="77777777" w:rsidR="00C05DEE" w:rsidRDefault="00C05DEE" w:rsidP="005347AE">
      <w:pPr>
        <w:pStyle w:val="ListParagraph"/>
      </w:pPr>
      <w:r>
        <w:t>General Education Council (revising “diversity” component to focus on social justice issues)</w:t>
      </w:r>
    </w:p>
    <w:p w14:paraId="062912AB" w14:textId="77777777" w:rsidR="005347AE" w:rsidRDefault="005347AE" w:rsidP="005347AE">
      <w:pPr>
        <w:pStyle w:val="ListParagraph"/>
      </w:pPr>
    </w:p>
    <w:p w14:paraId="70BDDAE6" w14:textId="77777777" w:rsidR="00C05DEE" w:rsidRDefault="00C05DEE" w:rsidP="005347AE">
      <w:pPr>
        <w:pStyle w:val="ListParagraph"/>
      </w:pPr>
      <w:r>
        <w:t xml:space="preserve">English Department Writing Curricula </w:t>
      </w:r>
    </w:p>
    <w:p w14:paraId="3E838CE9" w14:textId="77777777" w:rsidR="005347AE" w:rsidRDefault="005347AE" w:rsidP="005347AE">
      <w:pPr>
        <w:pStyle w:val="ListParagraph"/>
      </w:pPr>
    </w:p>
    <w:p w14:paraId="57C19B16" w14:textId="77777777" w:rsidR="00C05DEE" w:rsidRDefault="00C05DEE" w:rsidP="005347AE">
      <w:pPr>
        <w:pStyle w:val="ListParagraph"/>
      </w:pPr>
      <w:r>
        <w:t>Hiring of a Vice President for Diversity and Inclusion</w:t>
      </w:r>
    </w:p>
    <w:p w14:paraId="39679008" w14:textId="77777777" w:rsidR="009F39C7" w:rsidRDefault="009F39C7" w:rsidP="005347AE">
      <w:pPr>
        <w:pStyle w:val="ListParagraph"/>
      </w:pPr>
    </w:p>
    <w:p w14:paraId="550D521B" w14:textId="77777777" w:rsidR="005347AE" w:rsidRDefault="005347AE" w:rsidP="004F7028">
      <w:pPr>
        <w:pStyle w:val="ListParagraph"/>
      </w:pPr>
    </w:p>
    <w:p w14:paraId="0A5BFFF3" w14:textId="22F636A0" w:rsidR="00E87813" w:rsidRPr="004B0A24" w:rsidRDefault="00C05DEE" w:rsidP="00103AD8">
      <w:pPr>
        <w:spacing w:after="720" w:line="240" w:lineRule="auto"/>
        <w:contextualSpacing/>
        <w:rPr>
          <w:color w:val="000000" w:themeColor="text1"/>
        </w:rPr>
      </w:pPr>
      <w:r>
        <w:rPr>
          <w:rFonts w:eastAsia="Times New Roman" w:cs="Times New Roman"/>
        </w:rPr>
        <w:t>Trustee White emphasized that in order to be leaders, individuals need to act in ways that are socially just. He spoke of faculty’s belief that graduates of programs with an emphasis on social justice perform better on the job and better attract employers during their job search process. Trustee White referenced a report by Deloitte which states that “</w:t>
      </w:r>
      <w:r>
        <w:rPr>
          <w:rFonts w:eastAsiaTheme="minorEastAsia" w:cs="Times New Roman"/>
          <w:kern w:val="24"/>
        </w:rPr>
        <w:t xml:space="preserve">diversity needs to be brought to the forefront of (an organization’s) value proposition and ingrained in (its) cultural DNA, so that it becomes a branded component of how (the organization does) business.” </w:t>
      </w:r>
      <w:r>
        <w:rPr>
          <w:rFonts w:eastAsiaTheme="minorEastAsia" w:cs="Times New Roman"/>
          <w:color w:val="44546A" w:themeColor="text2"/>
          <w:kern w:val="24"/>
        </w:rPr>
        <w:t xml:space="preserve">He emphasized </w:t>
      </w:r>
      <w:r w:rsidRPr="004B0A24">
        <w:rPr>
          <w:rFonts w:eastAsiaTheme="minorEastAsia" w:cs="Times New Roman"/>
          <w:color w:val="000000" w:themeColor="text1"/>
          <w:kern w:val="24"/>
        </w:rPr>
        <w:lastRenderedPageBreak/>
        <w:t>that universities that emphasize social justice issues in their education offerings enhance their brand and become more attractive to not only students (positively affecting retention) but also to employers and partners. Trustee White cited the work of the Center for American Progress</w:t>
      </w:r>
    </w:p>
    <w:p w14:paraId="6560492A" w14:textId="77777777" w:rsidR="00B41680" w:rsidRPr="004B0A24" w:rsidRDefault="00B41680" w:rsidP="00B41680">
      <w:pPr>
        <w:spacing w:after="0" w:line="240" w:lineRule="auto"/>
        <w:rPr>
          <w:color w:val="000000" w:themeColor="text1"/>
        </w:rPr>
      </w:pPr>
    </w:p>
    <w:p w14:paraId="22B9491B" w14:textId="77777777" w:rsidR="009F39C7" w:rsidRPr="004B0A24" w:rsidRDefault="00C05DEE" w:rsidP="00B41680">
      <w:pPr>
        <w:spacing w:after="0" w:line="240" w:lineRule="auto"/>
        <w:contextualSpacing/>
        <w:rPr>
          <w:rFonts w:eastAsiaTheme="minorEastAsia" w:cs="Times New Roman"/>
          <w:color w:val="000000" w:themeColor="text1"/>
          <w:kern w:val="24"/>
        </w:rPr>
      </w:pPr>
      <w:r w:rsidRPr="004B0A24">
        <w:rPr>
          <w:rFonts w:eastAsiaTheme="minorEastAsia" w:cs="Times New Roman"/>
          <w:color w:val="000000" w:themeColor="text1"/>
          <w:kern w:val="24"/>
        </w:rPr>
        <w:t xml:space="preserve">and the Kellogg Foundation to highlight the cost to employers for workers who leave employers due to discrimination as well as the positive gains the U.S. GDP would experience if incomes of minorities were made equitable to those of whites. He also stressed that </w:t>
      </w:r>
    </w:p>
    <w:p w14:paraId="39366302" w14:textId="77777777" w:rsidR="00C05DEE" w:rsidRDefault="00C05DEE" w:rsidP="00C05DEE">
      <w:pPr>
        <w:spacing w:after="0" w:line="240" w:lineRule="auto"/>
        <w:contextualSpacing/>
        <w:rPr>
          <w:rFonts w:eastAsia="Times New Roman" w:cs="Times New Roman"/>
        </w:rPr>
      </w:pPr>
      <w:r>
        <w:rPr>
          <w:rFonts w:eastAsiaTheme="minorEastAsia" w:cs="Times New Roman"/>
          <w:color w:val="000000" w:themeColor="text1"/>
          <w:kern w:val="24"/>
        </w:rPr>
        <w:t>Global/multicultural fluency is regularly listed in the National Association of Colleges and Employers’ (NACE) list of the top eight competencies employers desire in college graduates. Trustee White relayed that a focus on social justice would help the University with student enrollment, engagement and retention.</w:t>
      </w:r>
    </w:p>
    <w:p w14:paraId="76810CAB" w14:textId="77777777" w:rsidR="00C05DEE" w:rsidRDefault="00C05DEE" w:rsidP="00C05DEE">
      <w:pPr>
        <w:spacing w:after="0" w:line="240" w:lineRule="auto"/>
        <w:ind w:left="720"/>
        <w:contextualSpacing/>
        <w:rPr>
          <w:rFonts w:eastAsia="Times New Roman" w:cs="Times New Roman"/>
        </w:rPr>
      </w:pPr>
    </w:p>
    <w:p w14:paraId="4FCFE279" w14:textId="77777777" w:rsidR="00C05DEE" w:rsidRDefault="00C05DEE" w:rsidP="00C05DEE">
      <w:pPr>
        <w:spacing w:after="0" w:line="240" w:lineRule="auto"/>
        <w:contextualSpacing/>
        <w:rPr>
          <w:rFonts w:eastAsia="Times New Roman" w:cs="Times New Roman"/>
        </w:rPr>
      </w:pPr>
      <w:r>
        <w:rPr>
          <w:rFonts w:eastAsia="Times New Roman" w:cs="Times New Roman"/>
        </w:rPr>
        <w:t>Trustee White relayed that the University’s commitment to social justice would also help increase faculty diversity, which would in turn help UNF to continue to diversity its student body. Trustee White stated that faculty believe building on the University’s status of being the #1 jobs university in the State University System - to create not only professional leaders but professional leaders who are civically-minded - would make UNF truly unique.</w:t>
      </w:r>
    </w:p>
    <w:p w14:paraId="75301A97" w14:textId="77777777" w:rsidR="00C05DEE" w:rsidRDefault="00C05DEE" w:rsidP="00C05DEE">
      <w:pPr>
        <w:spacing w:after="0" w:line="240" w:lineRule="auto"/>
        <w:ind w:left="720"/>
        <w:contextualSpacing/>
        <w:rPr>
          <w:rFonts w:eastAsia="Times New Roman" w:cs="Times New Roman"/>
        </w:rPr>
      </w:pPr>
    </w:p>
    <w:p w14:paraId="5178FC81" w14:textId="77777777" w:rsidR="00C05DEE" w:rsidRDefault="00C05DEE" w:rsidP="005347AE">
      <w:pPr>
        <w:spacing w:after="0" w:line="240" w:lineRule="auto"/>
        <w:rPr>
          <w:rFonts w:eastAsia="Times New Roman" w:cs="Times New Roman"/>
          <w:bCs/>
        </w:rPr>
      </w:pPr>
      <w:r>
        <w:rPr>
          <w:rFonts w:eastAsia="Times New Roman" w:cs="Times New Roman"/>
          <w:bCs/>
        </w:rPr>
        <w:t xml:space="preserve">Trustee White stated that UNF faculty envision UNF being a leader in equality, equity, and social justice. He emphasized that the University already does much in these areas and that faculty believe that the University can expand in this area. He relayed that the University’s teaching for social justice would complement the University’s status as the “Jobs University.” Trustee White stated the following could be helpful: </w:t>
      </w:r>
    </w:p>
    <w:p w14:paraId="297BBF33" w14:textId="77777777" w:rsidR="00C05DEE" w:rsidRDefault="00C05DEE" w:rsidP="005347AE">
      <w:pPr>
        <w:spacing w:after="0" w:line="240" w:lineRule="auto"/>
        <w:rPr>
          <w:rFonts w:eastAsia="Times New Roman" w:cs="Times New Roman"/>
          <w:bCs/>
        </w:rPr>
      </w:pPr>
    </w:p>
    <w:p w14:paraId="0B62D54E" w14:textId="77777777" w:rsidR="00C05DEE" w:rsidRDefault="00C05DEE" w:rsidP="005347AE">
      <w:pPr>
        <w:pStyle w:val="ListParagraph"/>
        <w:ind w:left="360"/>
      </w:pPr>
      <w:r w:rsidRPr="00E948E8">
        <w:t>Highlighting UNF’s focus on diversity, equity, and social justice in marketing and advertising</w:t>
      </w:r>
    </w:p>
    <w:p w14:paraId="699DD9A4" w14:textId="77777777" w:rsidR="005347AE" w:rsidRPr="00E948E8" w:rsidRDefault="005347AE" w:rsidP="005347AE">
      <w:pPr>
        <w:pStyle w:val="ListParagraph"/>
        <w:ind w:left="360"/>
      </w:pPr>
    </w:p>
    <w:p w14:paraId="67B34D48" w14:textId="77777777" w:rsidR="00C05DEE" w:rsidRDefault="00C05DEE" w:rsidP="005347AE">
      <w:pPr>
        <w:pStyle w:val="ListParagraph"/>
        <w:ind w:left="360"/>
      </w:pPr>
      <w:r w:rsidRPr="00E948E8">
        <w:t>Celebrating UNF for the achievements it has had in these areas already and build upon that foundation</w:t>
      </w:r>
    </w:p>
    <w:p w14:paraId="64A8A1CA" w14:textId="77777777" w:rsidR="005347AE" w:rsidRPr="00E948E8" w:rsidRDefault="005347AE" w:rsidP="005347AE">
      <w:pPr>
        <w:pStyle w:val="ListParagraph"/>
        <w:ind w:left="360"/>
      </w:pPr>
    </w:p>
    <w:p w14:paraId="3453AC08" w14:textId="77777777" w:rsidR="00C05DEE" w:rsidRDefault="00C05DEE" w:rsidP="005347AE">
      <w:pPr>
        <w:pStyle w:val="ListParagraph"/>
        <w:ind w:left="360"/>
      </w:pPr>
      <w:r w:rsidRPr="00E948E8">
        <w:t>Encouraging faculty and departments to infuse social justice and anti-racist pedagogies into curricula</w:t>
      </w:r>
    </w:p>
    <w:p w14:paraId="08FB8D18" w14:textId="77777777" w:rsidR="005347AE" w:rsidRPr="00E948E8" w:rsidRDefault="005347AE" w:rsidP="005347AE">
      <w:pPr>
        <w:pStyle w:val="ListParagraph"/>
        <w:ind w:left="360"/>
      </w:pPr>
    </w:p>
    <w:p w14:paraId="3560918F" w14:textId="77777777" w:rsidR="00C05DEE" w:rsidRPr="00E948E8" w:rsidRDefault="00C05DEE" w:rsidP="005347AE">
      <w:pPr>
        <w:pStyle w:val="ListParagraph"/>
        <w:ind w:left="360"/>
      </w:pPr>
      <w:r w:rsidRPr="00E948E8">
        <w:lastRenderedPageBreak/>
        <w:t>Recognizing and respecting anti-racism and social justice work as an important part of faculty members’ jobs.</w:t>
      </w:r>
    </w:p>
    <w:p w14:paraId="09849709" w14:textId="77777777" w:rsidR="003C28ED" w:rsidRDefault="003C28ED" w:rsidP="00C05DEE">
      <w:pPr>
        <w:spacing w:after="0" w:line="240" w:lineRule="auto"/>
        <w:rPr>
          <w:rFonts w:eastAsia="Times New Roman" w:cs="Times New Roman"/>
        </w:rPr>
      </w:pPr>
    </w:p>
    <w:p w14:paraId="3EA2FA7A" w14:textId="77777777" w:rsidR="00C05DEE" w:rsidRDefault="00C05DEE" w:rsidP="00C05DEE">
      <w:pPr>
        <w:spacing w:after="0" w:line="240" w:lineRule="auto"/>
        <w:rPr>
          <w:rFonts w:eastAsia="Times New Roman" w:cs="Times New Roman"/>
        </w:rPr>
      </w:pPr>
      <w:r>
        <w:rPr>
          <w:rFonts w:eastAsia="Times New Roman" w:cs="Times New Roman"/>
        </w:rPr>
        <w:t xml:space="preserve">Trustee Schneider relayed </w:t>
      </w:r>
      <w:proofErr w:type="gramStart"/>
      <w:r>
        <w:rPr>
          <w:rFonts w:eastAsia="Times New Roman" w:cs="Times New Roman"/>
        </w:rPr>
        <w:t>that students</w:t>
      </w:r>
      <w:proofErr w:type="gramEnd"/>
      <w:r>
        <w:rPr>
          <w:rFonts w:eastAsia="Times New Roman" w:cs="Times New Roman"/>
        </w:rPr>
        <w:t xml:space="preserve"> are supportive of having their academic programs emphasize themes of social justice and incorporating these themes into the curriculum. She stated that she agreed doing so would be attractive to prospective students.  </w:t>
      </w:r>
    </w:p>
    <w:p w14:paraId="0D6FFBBB" w14:textId="77777777" w:rsidR="00C05DEE" w:rsidRDefault="00C05DEE" w:rsidP="00C05DEE">
      <w:pPr>
        <w:rPr>
          <w:rFonts w:eastAsia="Times New Roman" w:cs="Times New Roman"/>
        </w:rPr>
      </w:pPr>
      <w:r>
        <w:rPr>
          <w:rFonts w:eastAsia="Times New Roman" w:cs="Times New Roman"/>
        </w:rPr>
        <w:t xml:space="preserve">Trustee Bryan stated that he thinks its is important to have balance in all discussions on social justice. Trustee White agreed and stated that faculty would need training in best ways to foster these discussions so that they are experienced as inclusive by all participants.  </w:t>
      </w:r>
    </w:p>
    <w:p w14:paraId="1C18ED82" w14:textId="77777777" w:rsidR="00C05DEE" w:rsidRDefault="00C05DEE" w:rsidP="00C05DEE">
      <w:pPr>
        <w:rPr>
          <w:rFonts w:eastAsia="Times New Roman" w:cs="Times New Roman"/>
        </w:rPr>
      </w:pPr>
      <w:r>
        <w:rPr>
          <w:rFonts w:eastAsia="Times New Roman" w:cs="Times New Roman"/>
        </w:rPr>
        <w:t xml:space="preserve">Vice Chair Wamble-King stated that she applauds the faculty’s efforts in these areas and that she appreciated Trustee White’s presentation. She stated that she further applauds discussions about balanced pedagogy. Vice Chair Wamble-King stressed that if UNF is to be successful as an institution for which social justice matters, it needs to ensure that our community knows that we are known for social justice. Vice Chair Wamble-King noted that President Szymanski has spoken about being a convener of contemporary pedagogy and that the nation is at a pivotal time with regard to these issues. She relayed the University needs both scholarship and practitioner insight. Vice Chair Wamble-King agreed with Trustee White that the University being known for a commitment to social justice would have positive effects on enrollment. She noted that for the first time, the nation is seeing students of color apply to HBCUs in record numbers because of those institutions’ focus on social justice. Vice Chair Wamble-King stated that if the University is known for its focus on social justice, it can attract students from all over the region. Chair Hyde thanked Trustee White for his presentation. </w:t>
      </w:r>
    </w:p>
    <w:p w14:paraId="035C4D07" w14:textId="77777777" w:rsidR="002614D1" w:rsidRDefault="002614D1" w:rsidP="002614D1">
      <w:pPr>
        <w:spacing w:after="0" w:line="240" w:lineRule="auto"/>
        <w:rPr>
          <w:rFonts w:cs="Calibri"/>
          <w:b/>
        </w:rPr>
      </w:pPr>
      <w:bookmarkStart w:id="3" w:name="_Hlk54862890"/>
    </w:p>
    <w:p w14:paraId="0703ACE2" w14:textId="77777777" w:rsidR="00C93EC8" w:rsidRPr="002614D1" w:rsidRDefault="00C93EC8" w:rsidP="004B0A24">
      <w:pPr>
        <w:pStyle w:val="Heading2"/>
      </w:pPr>
      <w:r w:rsidRPr="002614D1">
        <w:rPr>
          <w:rFonts w:cs="Calibri"/>
        </w:rPr>
        <w:t xml:space="preserve">Item 10 - </w:t>
      </w:r>
      <w:r w:rsidRPr="002614D1">
        <w:t>University of North Florida 2020-2030 Campus Master Plan Public Hearing and Adoption</w:t>
      </w:r>
    </w:p>
    <w:p w14:paraId="330C1B71" w14:textId="77777777" w:rsidR="00E948E8" w:rsidRDefault="00E948E8" w:rsidP="002614D1">
      <w:pPr>
        <w:spacing w:after="0" w:line="240" w:lineRule="auto"/>
      </w:pPr>
    </w:p>
    <w:bookmarkEnd w:id="3"/>
    <w:p w14:paraId="2777B61A" w14:textId="63C4AB1B" w:rsidR="0072023B" w:rsidRDefault="00B853A5" w:rsidP="004B0A24">
      <w:pPr>
        <w:rPr>
          <w:rFonts w:eastAsia="Times New Roman" w:cs="Times New Roman"/>
        </w:rPr>
      </w:pPr>
      <w:r w:rsidRPr="00E76A07">
        <w:rPr>
          <w:rFonts w:eastAsia="Times New Roman" w:cs="Times New Roman"/>
        </w:rPr>
        <w:t xml:space="preserve">Chair Hyde turned to the item on the 2020-2030 Campus Master Plan. He reminded the Board that the University updates its Campus Master Plan every five years. </w:t>
      </w:r>
      <w:r>
        <w:rPr>
          <w:rFonts w:eastAsia="Times New Roman" w:cs="Times New Roman"/>
        </w:rPr>
        <w:t xml:space="preserve">He stated that the University was in the process of finalizing the Plan for submission to the Board of Governors </w:t>
      </w:r>
      <w:r w:rsidRPr="00E76A07">
        <w:rPr>
          <w:rFonts w:eastAsia="Times New Roman" w:cs="Times New Roman"/>
        </w:rPr>
        <w:t xml:space="preserve">and was now bringing it back to the Board for adoption. Chair Hyde first offered an </w:t>
      </w:r>
      <w:r w:rsidRPr="00E76A07">
        <w:rPr>
          <w:rFonts w:eastAsia="Times New Roman" w:cs="Times New Roman"/>
        </w:rPr>
        <w:lastRenderedPageBreak/>
        <w:t xml:space="preserve">opportunity for public comment. There being no requests for public comment, Chair Hyde invited Interim Vice President Bennett and Associate Vice President Hale to present the Plan. </w:t>
      </w:r>
    </w:p>
    <w:p w14:paraId="03E49BD2" w14:textId="400C0063" w:rsidR="00B853A5" w:rsidRPr="00E76A07" w:rsidRDefault="00B853A5" w:rsidP="0072023B">
      <w:pPr>
        <w:spacing w:after="0" w:line="240" w:lineRule="auto"/>
        <w:rPr>
          <w:rFonts w:eastAsia="Times New Roman" w:cs="Times New Roman"/>
        </w:rPr>
      </w:pPr>
      <w:r w:rsidRPr="00E76A07">
        <w:rPr>
          <w:rFonts w:eastAsia="Times New Roman" w:cs="Times New Roman"/>
        </w:rPr>
        <w:t xml:space="preserve">Interim Vice President Bennett thanked Chair Hyde for the opportunity to present the finalized Plan to the Board and turned it over to Associate Vice President Hale. Associate Vice President Hale began by introducing Mr. Paul Stewart, UNF </w:t>
      </w:r>
      <w:r w:rsidRPr="00E76A07">
        <w:rPr>
          <w:rFonts w:eastAsia="Times New Roman" w:cs="Arial"/>
          <w:color w:val="767171"/>
        </w:rPr>
        <w:t xml:space="preserve">Director of Campus Planning, Design &amp; Construction and thanked him for his work on the Plan. Associate Vice President Hale </w:t>
      </w:r>
      <w:r w:rsidRPr="00E76A07">
        <w:rPr>
          <w:rFonts w:eastAsia="Times New Roman" w:cs="Arial"/>
        </w:rPr>
        <w:t xml:space="preserve">relayed that also joining the meeting were Mr. </w:t>
      </w:r>
      <w:r w:rsidRPr="00E76A07">
        <w:rPr>
          <w:rFonts w:eastAsia="Times New Roman" w:cs="Times New Roman"/>
        </w:rPr>
        <w:t>Kevin Petersen, Ms. Amelle Schultz and Mr. David Shively from Ayers Saint Gross Architects and Bhide &amp; Hall Architects. The architects were present to help with answering any questions the Board might have.</w:t>
      </w:r>
    </w:p>
    <w:p w14:paraId="743A7FA2" w14:textId="77777777" w:rsidR="00B853A5" w:rsidRPr="00E76A07" w:rsidRDefault="00B853A5" w:rsidP="00B853A5">
      <w:pPr>
        <w:rPr>
          <w:rFonts w:eastAsia="Times New Roman" w:cs="Arial"/>
        </w:rPr>
      </w:pPr>
      <w:r w:rsidRPr="00E76A07">
        <w:rPr>
          <w:rFonts w:eastAsia="Times New Roman" w:cs="Arial"/>
        </w:rPr>
        <w:t xml:space="preserve">Associate Vice President Hale reminded the Board that the process had started in September 2019 through a series of workshops, listening sessions with constituent groups, the statutorily required public meetings, and the </w:t>
      </w:r>
      <w:r>
        <w:rPr>
          <w:rFonts w:eastAsia="Times New Roman" w:cs="Arial"/>
        </w:rPr>
        <w:t xml:space="preserve">draft plan </w:t>
      </w:r>
      <w:r w:rsidRPr="00E76A07">
        <w:rPr>
          <w:rFonts w:eastAsia="Times New Roman" w:cs="Arial"/>
        </w:rPr>
        <w:t xml:space="preserve">presentation to the Trustees at their March 12, 2020 Board meeting. Associate Vice President Hale advised that following the March 12, 2020 Board meeting, the Plan was distributed for the 90-day agency review to the </w:t>
      </w:r>
      <w:r w:rsidRPr="00F0761F">
        <w:rPr>
          <w:rFonts w:eastAsia="Times New Roman" w:cs="Arial"/>
        </w:rPr>
        <w:t>COJ Planning and Transportation Department</w:t>
      </w:r>
      <w:r w:rsidRPr="00F10441">
        <w:rPr>
          <w:rFonts w:eastAsia="Times New Roman" w:cs="Arial"/>
        </w:rPr>
        <w:t>s</w:t>
      </w:r>
      <w:r w:rsidRPr="00E76A07">
        <w:rPr>
          <w:rFonts w:eastAsia="Times New Roman" w:cs="Arial"/>
        </w:rPr>
        <w:t xml:space="preserve">, the Florida Department for Environmental Protection, the Florida Department of State, the St. Johns River Water Management District, NE Florida Regional Planning Council, the Florida Department of </w:t>
      </w:r>
      <w:r>
        <w:rPr>
          <w:rFonts w:eastAsia="Times New Roman" w:cs="Arial"/>
        </w:rPr>
        <w:t>Economic</w:t>
      </w:r>
      <w:r w:rsidRPr="00E76A07">
        <w:rPr>
          <w:rFonts w:eastAsia="Times New Roman" w:cs="Arial"/>
        </w:rPr>
        <w:t xml:space="preserve"> Opportunity, the Florida Department of Education and JEA. Associate Vice President Hale advised that </w:t>
      </w:r>
      <w:r>
        <w:rPr>
          <w:rFonts w:eastAsia="Times New Roman" w:cs="Arial"/>
        </w:rPr>
        <w:t>only a few minor comments were received, notably:</w:t>
      </w:r>
      <w:r w:rsidRPr="00E76A07">
        <w:rPr>
          <w:rFonts w:eastAsia="Times New Roman" w:cs="Arial"/>
        </w:rPr>
        <w:t xml:space="preserve"> the </w:t>
      </w:r>
      <w:r>
        <w:rPr>
          <w:rFonts w:eastAsia="Times New Roman" w:cs="Arial"/>
        </w:rPr>
        <w:t xml:space="preserve">COJ asked for coordination on expansion of bicycle networks, the </w:t>
      </w:r>
      <w:r w:rsidRPr="00E76A07">
        <w:rPr>
          <w:rFonts w:eastAsia="Times New Roman" w:cs="Arial"/>
        </w:rPr>
        <w:t>Department of State asked the University to put a note in the Plan that it would evaluate campus buildings as they turned 50 years old</w:t>
      </w:r>
      <w:r>
        <w:rPr>
          <w:rFonts w:eastAsia="Times New Roman" w:cs="Arial"/>
        </w:rPr>
        <w:t>, and the Department of Education asked that we coordinate with the local district when implementing any policies or procedures that have impacts to them</w:t>
      </w:r>
      <w:r w:rsidRPr="00E76A07">
        <w:rPr>
          <w:rFonts w:eastAsia="Times New Roman" w:cs="Arial"/>
        </w:rPr>
        <w:t xml:space="preserve"> He highlighted that a slide had also been added to the Plan to recognize comments regarding the </w:t>
      </w:r>
      <w:r>
        <w:rPr>
          <w:rFonts w:eastAsia="Times New Roman" w:cs="Arial"/>
        </w:rPr>
        <w:t xml:space="preserve">expansion of the </w:t>
      </w:r>
      <w:r w:rsidRPr="00E76A07">
        <w:rPr>
          <w:rFonts w:eastAsia="Times New Roman" w:cs="Arial"/>
        </w:rPr>
        <w:t>Sawmill Slough</w:t>
      </w:r>
      <w:r>
        <w:rPr>
          <w:rFonts w:eastAsia="Times New Roman" w:cs="Arial"/>
        </w:rPr>
        <w:t xml:space="preserve"> Preserve</w:t>
      </w:r>
      <w:r w:rsidRPr="00E76A07">
        <w:rPr>
          <w:rFonts w:eastAsia="Times New Roman" w:cs="Arial"/>
        </w:rPr>
        <w:t xml:space="preserve"> that were made at the March 12, 2020 draft presentation to the Board. </w:t>
      </w:r>
    </w:p>
    <w:p w14:paraId="033F5A79" w14:textId="121E8E73" w:rsidR="00B853A5" w:rsidRPr="00E76A07" w:rsidRDefault="00B853A5" w:rsidP="004B0A24">
      <w:pPr>
        <w:rPr>
          <w:rFonts w:eastAsia="Times New Roman" w:cs="Arial"/>
        </w:rPr>
      </w:pPr>
      <w:r w:rsidRPr="00E76A07">
        <w:rPr>
          <w:rFonts w:eastAsia="Times New Roman" w:cs="Arial"/>
        </w:rPr>
        <w:t xml:space="preserve">Associate Vice President Hale stated that there had been no substantive changes to the Plan that the Board had reviewed in March. He outlined that next steps after the Board’s adoption of the Plan would be to include providing notice to all individuals who had submitted comments about the Plan, and if no additional comments are received within 30 days, the process will be complete. Associate Vice President Hale advised that </w:t>
      </w:r>
      <w:r>
        <w:rPr>
          <w:rFonts w:eastAsia="Times New Roman" w:cs="Arial"/>
        </w:rPr>
        <w:t>one of the goals of the plan was to make it</w:t>
      </w:r>
      <w:r w:rsidR="004B0A24">
        <w:rPr>
          <w:rFonts w:eastAsia="Times New Roman" w:cs="Arial"/>
        </w:rPr>
        <w:t xml:space="preserve"> </w:t>
      </w:r>
      <w:r>
        <w:rPr>
          <w:rFonts w:eastAsia="Times New Roman" w:cs="Arial"/>
        </w:rPr>
        <w:t xml:space="preserve">actionable, and to that end </w:t>
      </w:r>
      <w:r w:rsidRPr="00E76A07">
        <w:rPr>
          <w:rFonts w:eastAsia="Times New Roman" w:cs="Arial"/>
        </w:rPr>
        <w:t xml:space="preserve">the University had </w:t>
      </w:r>
      <w:r>
        <w:rPr>
          <w:rFonts w:eastAsia="Times New Roman" w:cs="Arial"/>
        </w:rPr>
        <w:t>set aside</w:t>
      </w:r>
      <w:r w:rsidRPr="00E76A07">
        <w:rPr>
          <w:rFonts w:eastAsia="Times New Roman" w:cs="Arial"/>
        </w:rPr>
        <w:t xml:space="preserve"> $1M in carryforward dollars to start </w:t>
      </w:r>
      <w:r w:rsidRPr="00E76A07">
        <w:rPr>
          <w:rFonts w:eastAsia="Times New Roman" w:cs="Arial"/>
        </w:rPr>
        <w:lastRenderedPageBreak/>
        <w:t xml:space="preserve">working on some of the </w:t>
      </w:r>
      <w:r>
        <w:rPr>
          <w:rFonts w:eastAsia="Times New Roman" w:cs="Arial"/>
        </w:rPr>
        <w:t>Plan recommendations</w:t>
      </w:r>
      <w:r w:rsidRPr="00E76A07">
        <w:rPr>
          <w:rFonts w:eastAsia="Times New Roman" w:cs="Arial"/>
        </w:rPr>
        <w:t xml:space="preserve">  - such as </w:t>
      </w:r>
      <w:r>
        <w:rPr>
          <w:rFonts w:eastAsia="Times New Roman" w:cs="Arial"/>
        </w:rPr>
        <w:t>enhancing the lakes</w:t>
      </w:r>
      <w:r w:rsidRPr="00E76A07">
        <w:rPr>
          <w:rFonts w:eastAsia="Times New Roman" w:cs="Arial"/>
        </w:rPr>
        <w:t xml:space="preserve"> on campus, </w:t>
      </w:r>
      <w:r>
        <w:rPr>
          <w:rFonts w:eastAsia="Times New Roman" w:cs="Arial"/>
        </w:rPr>
        <w:t xml:space="preserve">improving the </w:t>
      </w:r>
      <w:r w:rsidRPr="00E76A07">
        <w:rPr>
          <w:rFonts w:eastAsia="Times New Roman" w:cs="Arial"/>
        </w:rPr>
        <w:t>walkway from The Crossings to the core of campus</w:t>
      </w:r>
      <w:r>
        <w:rPr>
          <w:rFonts w:eastAsia="Times New Roman" w:cs="Arial"/>
        </w:rPr>
        <w:t xml:space="preserve"> </w:t>
      </w:r>
      <w:r w:rsidRPr="00F10441">
        <w:rPr>
          <w:rFonts w:eastAsia="Times New Roman" w:cs="Arial"/>
        </w:rPr>
        <w:t>along</w:t>
      </w:r>
      <w:r w:rsidRPr="00F0761F">
        <w:rPr>
          <w:rFonts w:eastAsia="Times New Roman" w:cs="Arial"/>
        </w:rPr>
        <w:t xml:space="preserve"> Alumni Drive </w:t>
      </w:r>
      <w:r>
        <w:rPr>
          <w:rFonts w:eastAsia="Times New Roman" w:cs="Arial"/>
        </w:rPr>
        <w:t>to make it safer for</w:t>
      </w:r>
      <w:r w:rsidRPr="00E76A07">
        <w:rPr>
          <w:rFonts w:eastAsia="Times New Roman" w:cs="Arial"/>
        </w:rPr>
        <w:t xml:space="preserve"> </w:t>
      </w:r>
      <w:r w:rsidRPr="00F0761F">
        <w:rPr>
          <w:rFonts w:eastAsia="Times New Roman" w:cs="Arial"/>
        </w:rPr>
        <w:t>pedestrian and bike traffic</w:t>
      </w:r>
      <w:r w:rsidRPr="00E76A07">
        <w:rPr>
          <w:rFonts w:eastAsia="Times New Roman" w:cs="Arial"/>
        </w:rPr>
        <w:t xml:space="preserve"> and improving the walkway from Parking Lot 14 to the campus core</w:t>
      </w:r>
      <w:r>
        <w:rPr>
          <w:rFonts w:eastAsia="Times New Roman" w:cs="Arial"/>
        </w:rPr>
        <w:t xml:space="preserve"> to replicate the walk from the Fountains to UNF Drive</w:t>
      </w:r>
      <w:r w:rsidRPr="00E76A07">
        <w:rPr>
          <w:rFonts w:eastAsia="Times New Roman" w:cs="Arial"/>
        </w:rPr>
        <w:t xml:space="preserve">. </w:t>
      </w:r>
    </w:p>
    <w:p w14:paraId="307E87BC" w14:textId="77777777" w:rsidR="00B853A5" w:rsidRPr="00E76A07" w:rsidRDefault="00B853A5" w:rsidP="00B853A5">
      <w:pPr>
        <w:rPr>
          <w:rFonts w:eastAsia="Times New Roman" w:cs="Times New Roman"/>
        </w:rPr>
      </w:pPr>
      <w:r w:rsidRPr="00F0761F">
        <w:rPr>
          <w:rFonts w:eastAsia="Times New Roman" w:cs="Times New Roman"/>
        </w:rPr>
        <w:t>Trustee Joost asked for clarification of the location for the planned village near Kernan Drive. Associate Vice President Hale advised that there is will be an “activity center” for the southwest corner of Holzendorf Drive and Kernan Drive to attract people to that quadrant of the University.</w:t>
      </w:r>
      <w:r w:rsidRPr="00F10441">
        <w:rPr>
          <w:rFonts w:eastAsia="Times New Roman" w:cs="Times New Roman"/>
        </w:rPr>
        <w:t xml:space="preserve"> Trustee Joost also stated that he thinks it is important that the Plan includes an upgrade the</w:t>
      </w:r>
      <w:r w:rsidRPr="00E76A07">
        <w:rPr>
          <w:rFonts w:eastAsia="Times New Roman" w:cs="Times New Roman"/>
        </w:rPr>
        <w:t xml:space="preserve"> Golf Complex at the Hayt Learning Center . He noted the UNF golf teams’ consistently strong performance, including its national ranking. He also referenced the TPC’s home in Jacksonville and the revenue the city attracts from golf. Associate Vice President Hale confirmed that the consultants had included a note in the Plan recognizing need for making improvements to the facility. </w:t>
      </w:r>
    </w:p>
    <w:p w14:paraId="3EC0E9B6" w14:textId="44BD078D" w:rsidR="0072023B" w:rsidRPr="004B0A24" w:rsidRDefault="00B853A5" w:rsidP="004B0A24">
      <w:r w:rsidRPr="00E76A07">
        <w:rPr>
          <w:rFonts w:eastAsia="Times New Roman" w:cs="Times New Roman"/>
        </w:rPr>
        <w:t>There being no additional questions, Chair Hyde asked for a MOTION to ADOPT the 2020-2030 UNF Campus Master Plan. Trustee Joost made a MOTION to ADOPT. Trustee Patel SECONDED. The Board voted to unanimously adopt the Campus Master Plan</w:t>
      </w:r>
      <w:r>
        <w:rPr>
          <w:rFonts w:eastAsia="Times New Roman" w:cs="Times New Roman"/>
        </w:rPr>
        <w:t>.</w:t>
      </w:r>
    </w:p>
    <w:p w14:paraId="3935D7EE" w14:textId="6D586E3C" w:rsidR="004B0A24" w:rsidRDefault="0066386E" w:rsidP="004B0A24">
      <w:pPr>
        <w:pStyle w:val="Heading2"/>
      </w:pPr>
      <w:r w:rsidRPr="00D71FE4">
        <w:t>Item 11 - Committee Reports</w:t>
      </w:r>
    </w:p>
    <w:p w14:paraId="7489ED67" w14:textId="77777777" w:rsidR="004B0A24" w:rsidRPr="004B0A24" w:rsidRDefault="004B0A24" w:rsidP="004B0A24">
      <w:pPr>
        <w:pStyle w:val="NoSpacing"/>
      </w:pPr>
    </w:p>
    <w:p w14:paraId="19A39B6F" w14:textId="4571C8EC" w:rsidR="00D71FE4" w:rsidRPr="004B0A24" w:rsidRDefault="00D71FE4" w:rsidP="004B0A24">
      <w:pPr>
        <w:rPr>
          <w:b/>
          <w:bCs/>
        </w:rPr>
      </w:pPr>
      <w:r w:rsidRPr="004B0A24">
        <w:rPr>
          <w:b/>
          <w:bCs/>
        </w:rPr>
        <w:t xml:space="preserve">Finance and Facilities Committee </w:t>
      </w:r>
    </w:p>
    <w:p w14:paraId="3A1770D6" w14:textId="77777777" w:rsidR="00B40204" w:rsidRDefault="001140D9">
      <w:r w:rsidRPr="008A4E00">
        <w:t xml:space="preserve">Trustee Joost stated that </w:t>
      </w:r>
      <w:r w:rsidR="008518F6" w:rsidRPr="008A4E00">
        <w:t>Finance and Facilities Committee had met on October 12</w:t>
      </w:r>
      <w:r w:rsidR="00294D6D" w:rsidRPr="008A4E00">
        <w:t>,</w:t>
      </w:r>
      <w:r w:rsidR="008518F6" w:rsidRPr="008A4E00">
        <w:t xml:space="preserve"> 2020. He relayed that </w:t>
      </w:r>
      <w:r w:rsidR="00294D6D" w:rsidRPr="008A4E00">
        <w:t xml:space="preserve">Mr. Chris Wrenn, Senior Associate </w:t>
      </w:r>
      <w:r w:rsidR="00241582" w:rsidRPr="008A4E00">
        <w:t xml:space="preserve">General </w:t>
      </w:r>
      <w:r w:rsidR="00294D6D" w:rsidRPr="008A4E00">
        <w:t xml:space="preserve">Counsel, </w:t>
      </w:r>
      <w:r w:rsidR="008518F6" w:rsidRPr="008A4E00">
        <w:t xml:space="preserve">apprised the Board of the </w:t>
      </w:r>
      <w:r w:rsidR="00241582" w:rsidRPr="008A4E00">
        <w:t xml:space="preserve">Guana Tolomato Matanzas National Estuarine Research Reserve (GTM-NERR) Sublease project. </w:t>
      </w:r>
      <w:r w:rsidR="000E790B" w:rsidRPr="008A4E00">
        <w:t xml:space="preserve">Trustee Joost stated that it is a great opportunity for the University. He relayed that the site has a small teaching facility and parking and that the University has some </w:t>
      </w:r>
      <w:r w:rsidR="002B4F16" w:rsidRPr="008A4E00">
        <w:t xml:space="preserve">shared common area maintenance costs. </w:t>
      </w:r>
      <w:r w:rsidR="000E790B" w:rsidRPr="008A4E00">
        <w:t xml:space="preserve">He added that using additional area of the site </w:t>
      </w:r>
      <w:r w:rsidR="002B4F16" w:rsidRPr="008A4E00">
        <w:t>will allow</w:t>
      </w:r>
      <w:r w:rsidR="000E790B" w:rsidRPr="008A4E00">
        <w:t xml:space="preserve"> the University </w:t>
      </w:r>
      <w:r w:rsidR="002B4F16" w:rsidRPr="008A4E00">
        <w:t xml:space="preserve">to </w:t>
      </w:r>
    </w:p>
    <w:p w14:paraId="348EB729" w14:textId="3050A566" w:rsidR="00846D6E" w:rsidRPr="008A4E00" w:rsidRDefault="002B4F16">
      <w:r w:rsidRPr="008A4E00">
        <w:t xml:space="preserve">continue with important </w:t>
      </w:r>
      <w:r w:rsidR="000E790B" w:rsidRPr="008A4E00">
        <w:t xml:space="preserve">research related to </w:t>
      </w:r>
      <w:r w:rsidRPr="008A4E00">
        <w:t>global warming</w:t>
      </w:r>
      <w:r w:rsidR="000E790B" w:rsidRPr="008A4E00">
        <w:t xml:space="preserve"> and issues related to water (including rising sea levels). </w:t>
      </w:r>
      <w:r w:rsidR="00846D6E" w:rsidRPr="008A4E00">
        <w:t>Trustee Joost highlighted that use of this expanded area of the site will only enhance the University’s leadership in coastal research.</w:t>
      </w:r>
    </w:p>
    <w:p w14:paraId="20A51ADF" w14:textId="77777777" w:rsidR="00275FF2" w:rsidRPr="006C6CE9" w:rsidRDefault="000E790B">
      <w:pPr>
        <w:rPr>
          <w:highlight w:val="yellow"/>
        </w:rPr>
      </w:pPr>
      <w:r w:rsidRPr="006C6CE9">
        <w:lastRenderedPageBreak/>
        <w:t xml:space="preserve">Trustee Joost stated that another important feature of this agreement is that UNF would have </w:t>
      </w:r>
      <w:r w:rsidR="002B4F16" w:rsidRPr="006C6CE9">
        <w:t xml:space="preserve">the opportunity to build our </w:t>
      </w:r>
      <w:r w:rsidRPr="006C6CE9">
        <w:t>own learning</w:t>
      </w:r>
      <w:r w:rsidR="002B4F16" w:rsidRPr="006C6CE9">
        <w:t xml:space="preserve"> center</w:t>
      </w:r>
      <w:r w:rsidRPr="006C6CE9">
        <w:t xml:space="preserve"> on the property which would accommodate our research needs. </w:t>
      </w:r>
      <w:r w:rsidR="00275FF2" w:rsidRPr="006C6CE9">
        <w:t>Trustee Joost advised that t</w:t>
      </w:r>
      <w:r w:rsidR="002B4F16" w:rsidRPr="006C6CE9">
        <w:t>he state agreed to a 40</w:t>
      </w:r>
      <w:r w:rsidR="00275FF2" w:rsidRPr="006C6CE9">
        <w:t>-</w:t>
      </w:r>
      <w:r w:rsidR="002B4F16" w:rsidRPr="006C6CE9">
        <w:t xml:space="preserve">year lease. </w:t>
      </w:r>
    </w:p>
    <w:p w14:paraId="7904962E" w14:textId="77777777" w:rsidR="00E15F83" w:rsidRPr="006C6CE9" w:rsidRDefault="00275FF2">
      <w:r w:rsidRPr="006C6CE9">
        <w:t xml:space="preserve">Trustee Joost also relayed that the Committee also reviewed the University’s Accounts Receivable Write-off Report. </w:t>
      </w:r>
    </w:p>
    <w:p w14:paraId="40025341" w14:textId="77777777" w:rsidR="002851BE" w:rsidRPr="006C6CE9" w:rsidRDefault="00E15F83">
      <w:r w:rsidRPr="006C6CE9">
        <w:t>Trustee Joost stated that it has been a pleasure to work with Interim Vice President</w:t>
      </w:r>
      <w:r w:rsidR="002851BE" w:rsidRPr="006C6CE9">
        <w:t xml:space="preserve"> Bennett and get</w:t>
      </w:r>
      <w:r w:rsidRPr="006C6CE9">
        <w:t xml:space="preserve"> </w:t>
      </w:r>
      <w:r w:rsidR="002851BE" w:rsidRPr="006C6CE9">
        <w:t>to know him</w:t>
      </w:r>
      <w:r w:rsidRPr="006C6CE9">
        <w:t xml:space="preserve"> over these last several months. He stated that Interim Vice President Bennett is thorough and he has enjoyed working with him.</w:t>
      </w:r>
      <w:r w:rsidR="002851BE" w:rsidRPr="006C6CE9">
        <w:t xml:space="preserve"> </w:t>
      </w:r>
    </w:p>
    <w:p w14:paraId="31DA4532" w14:textId="77777777" w:rsidR="007359D0" w:rsidRPr="004B0A24" w:rsidRDefault="00A566EE" w:rsidP="004B0A24">
      <w:pPr>
        <w:rPr>
          <w:b/>
          <w:bCs/>
        </w:rPr>
      </w:pPr>
      <w:r w:rsidRPr="004B0A24">
        <w:rPr>
          <w:b/>
          <w:bCs/>
        </w:rPr>
        <w:t>Academic and Student Affairs Committee</w:t>
      </w:r>
    </w:p>
    <w:p w14:paraId="1D9D5393" w14:textId="77777777" w:rsidR="008E545C" w:rsidRPr="008E545C" w:rsidRDefault="008E545C" w:rsidP="008E545C">
      <w:pPr>
        <w:spacing w:after="0" w:line="240" w:lineRule="auto"/>
      </w:pPr>
    </w:p>
    <w:p w14:paraId="379C0206" w14:textId="77777777" w:rsidR="007359D0" w:rsidRPr="007359D0" w:rsidRDefault="007359D0" w:rsidP="00E207D9">
      <w:pPr>
        <w:spacing w:after="0" w:line="240" w:lineRule="auto"/>
        <w:rPr>
          <w:rFonts w:eastAsia="Times New Roman" w:cs="Calibri"/>
        </w:rPr>
      </w:pPr>
      <w:r w:rsidRPr="007359D0">
        <w:rPr>
          <w:rFonts w:eastAsia="Times New Roman" w:cs="Calibri"/>
          <w:bCs/>
        </w:rPr>
        <w:t>Vice Chair Egan stated that the Academic and Student Affairs Committee met on October 12, 2020</w:t>
      </w:r>
      <w:r>
        <w:rPr>
          <w:rFonts w:eastAsia="Times New Roman" w:cs="Calibri"/>
          <w:bCs/>
        </w:rPr>
        <w:t xml:space="preserve">. She relayed that </w:t>
      </w:r>
      <w:r w:rsidRPr="007359D0">
        <w:rPr>
          <w:rFonts w:eastAsia="Times New Roman" w:cs="Calibri"/>
          <w:bCs/>
        </w:rPr>
        <w:t>Interim Provost Dr. Karen B. Patterson had introduced herself and provided an update on recent activities in Academic and Student Affairs.</w:t>
      </w:r>
    </w:p>
    <w:p w14:paraId="77066EED" w14:textId="77777777" w:rsidR="007359D0" w:rsidRPr="007359D0" w:rsidRDefault="007359D0" w:rsidP="007359D0">
      <w:pPr>
        <w:spacing w:after="0" w:line="240" w:lineRule="auto"/>
        <w:rPr>
          <w:rFonts w:eastAsia="Times New Roman" w:cs="Calibri"/>
        </w:rPr>
      </w:pPr>
      <w:r w:rsidRPr="007359D0">
        <w:rPr>
          <w:rFonts w:eastAsia="Times New Roman" w:cs="Calibri"/>
        </w:rPr>
        <w:t>Key Points</w:t>
      </w:r>
      <w:r>
        <w:rPr>
          <w:rFonts w:eastAsia="Times New Roman" w:cs="Calibri"/>
        </w:rPr>
        <w:t xml:space="preserve"> that Interim Provost Patterson highlighted were:</w:t>
      </w:r>
    </w:p>
    <w:p w14:paraId="4CDA76A1" w14:textId="77777777" w:rsidR="007359D0" w:rsidRPr="007359D0" w:rsidRDefault="007359D0" w:rsidP="007359D0">
      <w:pPr>
        <w:spacing w:after="0" w:line="240" w:lineRule="auto"/>
        <w:rPr>
          <w:rFonts w:eastAsia="Times New Roman" w:cs="Calibri"/>
        </w:rPr>
      </w:pPr>
    </w:p>
    <w:p w14:paraId="7405D421" w14:textId="77777777" w:rsidR="007359D0" w:rsidRPr="004B0A24" w:rsidRDefault="007359D0" w:rsidP="004B0A24">
      <w:pPr>
        <w:rPr>
          <w:b/>
          <w:bCs/>
        </w:rPr>
      </w:pPr>
      <w:r w:rsidRPr="004B0A24">
        <w:rPr>
          <w:b/>
          <w:bCs/>
        </w:rPr>
        <w:t>Office of Faculty Enhancement (OFE)</w:t>
      </w:r>
    </w:p>
    <w:p w14:paraId="1EA7E76F" w14:textId="77777777" w:rsidR="006A648D" w:rsidRDefault="006A648D" w:rsidP="006A648D">
      <w:pPr>
        <w:spacing w:after="0" w:line="240" w:lineRule="auto"/>
        <w:contextualSpacing/>
      </w:pPr>
    </w:p>
    <w:p w14:paraId="2A66411A" w14:textId="77777777" w:rsidR="007359D0" w:rsidRPr="007359D0" w:rsidRDefault="007359D0" w:rsidP="006A648D">
      <w:pPr>
        <w:spacing w:after="0" w:line="240" w:lineRule="auto"/>
        <w:contextualSpacing/>
        <w:rPr>
          <w:rFonts w:eastAsia="Times New Roman" w:cs="Calibri"/>
        </w:rPr>
      </w:pPr>
      <w:r w:rsidRPr="007359D0">
        <w:rPr>
          <w:rFonts w:eastAsia="Times New Roman" w:cs="Calibri"/>
          <w:bCs/>
        </w:rPr>
        <w:t>New faculty</w:t>
      </w:r>
      <w:r w:rsidRPr="007359D0">
        <w:rPr>
          <w:rFonts w:eastAsia="Times New Roman" w:cs="Calibri"/>
        </w:rPr>
        <w:t> are offered consistent support through a yearlong series of events including orientation, luncheons with the provost, virtual group check-ins, Q&amp;A sessions, and discussion mixers.</w:t>
      </w:r>
    </w:p>
    <w:p w14:paraId="66FA00FD" w14:textId="77777777" w:rsidR="00B40204" w:rsidRDefault="00B40204" w:rsidP="004B0A24">
      <w:pPr>
        <w:pStyle w:val="NoSpacing"/>
      </w:pPr>
    </w:p>
    <w:p w14:paraId="01417B65" w14:textId="54973BA3" w:rsidR="00B40204" w:rsidRPr="004B0A24" w:rsidRDefault="00B40204" w:rsidP="004B0A24">
      <w:pPr>
        <w:rPr>
          <w:b/>
          <w:bCs/>
        </w:rPr>
      </w:pPr>
      <w:r w:rsidRPr="004B0A24">
        <w:rPr>
          <w:b/>
          <w:bCs/>
        </w:rPr>
        <w:t>Academic and Student Affairs Committee</w:t>
      </w:r>
    </w:p>
    <w:p w14:paraId="31016E65" w14:textId="482793B4" w:rsidR="00DC4AC6" w:rsidRDefault="007359D0" w:rsidP="006A648D">
      <w:pPr>
        <w:spacing w:after="0" w:line="240" w:lineRule="auto"/>
        <w:contextualSpacing/>
        <w:rPr>
          <w:rFonts w:eastAsia="Times New Roman" w:cs="Calibri"/>
        </w:rPr>
      </w:pPr>
      <w:r w:rsidRPr="007359D0">
        <w:rPr>
          <w:rFonts w:eastAsia="Times New Roman" w:cs="Calibri"/>
        </w:rPr>
        <w:t>In response to C</w:t>
      </w:r>
      <w:r>
        <w:rPr>
          <w:rFonts w:eastAsia="Times New Roman" w:cs="Calibri"/>
        </w:rPr>
        <w:t>OVID</w:t>
      </w:r>
      <w:r w:rsidRPr="007359D0">
        <w:rPr>
          <w:rFonts w:eastAsia="Times New Roman" w:cs="Calibri"/>
        </w:rPr>
        <w:t>-19, the OFE created the </w:t>
      </w:r>
      <w:r w:rsidRPr="007359D0">
        <w:rPr>
          <w:rFonts w:eastAsia="Times New Roman" w:cs="Calibri"/>
          <w:bCs/>
        </w:rPr>
        <w:t>Virtual Faculty Lounge</w:t>
      </w:r>
      <w:r w:rsidRPr="007359D0">
        <w:rPr>
          <w:rFonts w:eastAsia="Times New Roman" w:cs="Calibri"/>
        </w:rPr>
        <w:t xml:space="preserve">. This online clearinghouse is a collaborative effort which offers discussions on pertinent topics such as the path to promotion and tenure; faculty and student mental health; best practices for effective </w:t>
      </w:r>
    </w:p>
    <w:p w14:paraId="4A1174FD" w14:textId="77777777" w:rsidR="007359D0" w:rsidRDefault="007359D0" w:rsidP="006A648D">
      <w:pPr>
        <w:spacing w:after="0" w:line="240" w:lineRule="auto"/>
        <w:contextualSpacing/>
        <w:rPr>
          <w:rFonts w:eastAsia="Times New Roman" w:cs="Calibri"/>
        </w:rPr>
      </w:pPr>
      <w:r w:rsidRPr="007359D0">
        <w:rPr>
          <w:rFonts w:eastAsia="Times New Roman" w:cs="Calibri"/>
        </w:rPr>
        <w:t>remote teaching; teaching with empathy; mentoring; writing; and aspects of community-based learning</w:t>
      </w:r>
      <w:r>
        <w:rPr>
          <w:rFonts w:eastAsia="Times New Roman" w:cs="Calibri"/>
        </w:rPr>
        <w:t>.</w:t>
      </w:r>
    </w:p>
    <w:p w14:paraId="1AC1F46A" w14:textId="77777777" w:rsidR="000347AA" w:rsidRDefault="000347AA" w:rsidP="006A648D">
      <w:pPr>
        <w:spacing w:after="0" w:line="240" w:lineRule="auto"/>
        <w:contextualSpacing/>
        <w:rPr>
          <w:rFonts w:eastAsia="Times New Roman" w:cs="Calibri"/>
        </w:rPr>
      </w:pPr>
    </w:p>
    <w:p w14:paraId="1DCA4C91" w14:textId="77777777" w:rsidR="007359D0" w:rsidRDefault="007359D0" w:rsidP="006A648D">
      <w:pPr>
        <w:spacing w:after="0" w:line="240" w:lineRule="auto"/>
        <w:contextualSpacing/>
        <w:rPr>
          <w:rFonts w:eastAsia="Times New Roman" w:cs="Calibri"/>
        </w:rPr>
      </w:pPr>
      <w:r w:rsidRPr="007359D0">
        <w:rPr>
          <w:rFonts w:eastAsia="Times New Roman" w:cs="Calibri"/>
        </w:rPr>
        <w:lastRenderedPageBreak/>
        <w:t>The OFE is support</w:t>
      </w:r>
      <w:r>
        <w:rPr>
          <w:rFonts w:eastAsia="Times New Roman" w:cs="Calibri"/>
        </w:rPr>
        <w:t xml:space="preserve">s </w:t>
      </w:r>
      <w:r w:rsidRPr="007359D0">
        <w:rPr>
          <w:rFonts w:eastAsia="Times New Roman" w:cs="Calibri"/>
        </w:rPr>
        <w:t>faculty scholarship through virtual events such as </w:t>
      </w:r>
      <w:r w:rsidRPr="007359D0">
        <w:rPr>
          <w:rFonts w:eastAsia="Times New Roman" w:cs="Calibri"/>
          <w:bCs/>
        </w:rPr>
        <w:t>research “speed-dating”</w:t>
      </w:r>
      <w:r w:rsidRPr="007359D0">
        <w:rPr>
          <w:rFonts w:eastAsia="Times New Roman" w:cs="Calibri"/>
        </w:rPr>
        <w:t> – which was very successful.</w:t>
      </w:r>
    </w:p>
    <w:p w14:paraId="74E82A25" w14:textId="77777777" w:rsidR="007359D0" w:rsidRPr="007359D0" w:rsidRDefault="007359D0" w:rsidP="007359D0">
      <w:pPr>
        <w:spacing w:after="0" w:line="240" w:lineRule="auto"/>
        <w:ind w:left="90"/>
        <w:contextualSpacing/>
        <w:rPr>
          <w:rFonts w:eastAsia="Times New Roman" w:cs="Calibri"/>
        </w:rPr>
      </w:pPr>
    </w:p>
    <w:p w14:paraId="09A5B49F" w14:textId="77777777" w:rsidR="007359D0" w:rsidRPr="007359D0" w:rsidRDefault="007359D0" w:rsidP="0069029A">
      <w:pPr>
        <w:spacing w:after="0" w:line="240" w:lineRule="auto"/>
        <w:contextualSpacing/>
        <w:rPr>
          <w:rFonts w:eastAsia="Times New Roman" w:cs="Calibri"/>
        </w:rPr>
      </w:pPr>
      <w:r w:rsidRPr="007359D0">
        <w:rPr>
          <w:rFonts w:eastAsia="Times New Roman" w:cs="Calibri"/>
        </w:rPr>
        <w:t xml:space="preserve">The OFE continues to provide faculty consultations, classroom observations, and formative feedback through </w:t>
      </w:r>
      <w:r w:rsidR="00C82C10">
        <w:rPr>
          <w:rFonts w:eastAsia="Times New Roman" w:cs="Calibri"/>
        </w:rPr>
        <w:t>z</w:t>
      </w:r>
      <w:r w:rsidRPr="007359D0">
        <w:rPr>
          <w:rFonts w:eastAsia="Times New Roman" w:cs="Calibri"/>
        </w:rPr>
        <w:t>oom.</w:t>
      </w:r>
    </w:p>
    <w:p w14:paraId="350EEFE2" w14:textId="77777777" w:rsidR="007359D0" w:rsidRPr="007359D0" w:rsidRDefault="007359D0" w:rsidP="007359D0">
      <w:pPr>
        <w:spacing w:after="0" w:line="324" w:lineRule="atLeast"/>
        <w:rPr>
          <w:rFonts w:eastAsia="Times New Roman" w:cs="Calibri"/>
        </w:rPr>
      </w:pPr>
      <w:r w:rsidRPr="007359D0">
        <w:rPr>
          <w:rFonts w:eastAsia="Times New Roman" w:cs="Calibri"/>
        </w:rPr>
        <w:t> </w:t>
      </w:r>
    </w:p>
    <w:p w14:paraId="19158CD1" w14:textId="77777777" w:rsidR="00DB1F87" w:rsidRPr="004B0A24" w:rsidRDefault="007359D0" w:rsidP="004B0A24">
      <w:pPr>
        <w:rPr>
          <w:b/>
          <w:bCs/>
        </w:rPr>
      </w:pPr>
      <w:r w:rsidRPr="004B0A24">
        <w:rPr>
          <w:b/>
          <w:bCs/>
        </w:rPr>
        <w:t>Office of Undergraduate Research (OUR)</w:t>
      </w:r>
    </w:p>
    <w:p w14:paraId="6AC7EDFD" w14:textId="77777777" w:rsidR="00982D8B" w:rsidRPr="00982D8B" w:rsidRDefault="00982D8B" w:rsidP="00982D8B">
      <w:pPr>
        <w:spacing w:after="0"/>
      </w:pPr>
    </w:p>
    <w:p w14:paraId="1301E85E" w14:textId="77777777" w:rsidR="007359D0" w:rsidRPr="007359D0" w:rsidRDefault="007359D0" w:rsidP="00982D8B">
      <w:pPr>
        <w:spacing w:after="0" w:line="240" w:lineRule="auto"/>
        <w:contextualSpacing/>
        <w:rPr>
          <w:rFonts w:eastAsia="Times New Roman" w:cs="Calibri"/>
        </w:rPr>
      </w:pPr>
      <w:r w:rsidRPr="007359D0">
        <w:rPr>
          <w:rFonts w:eastAsia="Times New Roman" w:cs="Calibri"/>
        </w:rPr>
        <w:t xml:space="preserve">The annual UNF in-person student research poster conference – SOARS (Showcase of Osprey Advancements in Research and Scholarship) was successfully transitioned to a robust online platform. The </w:t>
      </w:r>
      <w:r w:rsidRPr="00DB1F87">
        <w:rPr>
          <w:rFonts w:eastAsia="Times New Roman" w:cs="Calibri"/>
          <w:bCs/>
        </w:rPr>
        <w:t>SOARS 2020 Virtual Conference</w:t>
      </w:r>
      <w:r w:rsidRPr="007359D0">
        <w:rPr>
          <w:rFonts w:eastAsia="Times New Roman" w:cs="Calibri"/>
        </w:rPr>
        <w:t xml:space="preserve"> was highly successful. In fact, due to its searchable online presence, </w:t>
      </w:r>
      <w:r w:rsidRPr="007359D0">
        <w:rPr>
          <w:rFonts w:eastAsia="Times New Roman" w:cs="Calibri"/>
          <w:i/>
          <w:iCs/>
        </w:rPr>
        <w:t xml:space="preserve">First Coast News </w:t>
      </w:r>
      <w:r w:rsidRPr="007359D0">
        <w:rPr>
          <w:rFonts w:eastAsia="Times New Roman" w:cs="Calibri"/>
        </w:rPr>
        <w:t>wrote about UNF Undergraduate Researcher of the Year Caroline Howard regarding historical redlining in Jacksonville. To date, student research posters, now archived digitally in the UNF library, have been downloaded across the globe nearly 2,300 times. The SOARS 2020 Virtual Conference will be presented as an example at the Florida Statewide Symposium on Best Practices in Undergraduate Research next week.</w:t>
      </w:r>
    </w:p>
    <w:p w14:paraId="4B3C0F87" w14:textId="77777777" w:rsidR="007359D0" w:rsidRDefault="007359D0" w:rsidP="005D1CE7">
      <w:pPr>
        <w:spacing w:after="0" w:line="240" w:lineRule="auto"/>
        <w:contextualSpacing/>
        <w:rPr>
          <w:rFonts w:eastAsia="Times New Roman" w:cs="Calibri"/>
        </w:rPr>
      </w:pPr>
      <w:r w:rsidRPr="007359D0">
        <w:rPr>
          <w:rFonts w:eastAsia="Times New Roman" w:cs="Calibri"/>
        </w:rPr>
        <w:t xml:space="preserve">Just prior to the pandemic, five undergraduate students presented their </w:t>
      </w:r>
      <w:r w:rsidRPr="007359D0">
        <w:rPr>
          <w:rFonts w:eastAsia="Times New Roman" w:cs="Calibri"/>
          <w:b/>
          <w:bCs/>
        </w:rPr>
        <w:t>research posters</w:t>
      </w:r>
      <w:r w:rsidRPr="007359D0">
        <w:rPr>
          <w:rFonts w:eastAsia="Times New Roman" w:cs="Calibri"/>
        </w:rPr>
        <w:t xml:space="preserve"> to legislators and visitors to the Capitol Complex.</w:t>
      </w:r>
    </w:p>
    <w:p w14:paraId="5A2C7C6B" w14:textId="77777777" w:rsidR="00DB1F87" w:rsidRPr="007359D0" w:rsidRDefault="00DB1F87" w:rsidP="00DB1F87">
      <w:pPr>
        <w:spacing w:after="0" w:line="240" w:lineRule="auto"/>
        <w:ind w:left="90"/>
        <w:contextualSpacing/>
        <w:rPr>
          <w:rFonts w:eastAsia="Times New Roman" w:cs="Calibri"/>
        </w:rPr>
      </w:pPr>
    </w:p>
    <w:p w14:paraId="77ADEE8F" w14:textId="77777777" w:rsidR="007359D0" w:rsidRDefault="007359D0" w:rsidP="004346BF">
      <w:pPr>
        <w:spacing w:after="0" w:line="240" w:lineRule="auto"/>
        <w:contextualSpacing/>
        <w:rPr>
          <w:rFonts w:eastAsia="Times New Roman" w:cs="Calibri"/>
        </w:rPr>
      </w:pPr>
      <w:r w:rsidRPr="007359D0">
        <w:rPr>
          <w:rFonts w:eastAsia="Times New Roman" w:cs="Calibri"/>
        </w:rPr>
        <w:t>Volume 1 of the new UNF student research journal, </w:t>
      </w:r>
      <w:r w:rsidRPr="007359D0">
        <w:rPr>
          <w:rFonts w:eastAsia="Times New Roman" w:cs="Calibri"/>
          <w:b/>
          <w:bCs/>
          <w:i/>
          <w:iCs/>
        </w:rPr>
        <w:t>PANDION: The Osprey Journal of Research &amp; Ideas</w:t>
      </w:r>
      <w:r w:rsidRPr="007359D0">
        <w:rPr>
          <w:rFonts w:eastAsia="Times New Roman" w:cs="Calibri"/>
        </w:rPr>
        <w:t>, was unveiled online in on July 31, 2020, and the print version was mailed to each Trustee last week. The articles in </w:t>
      </w:r>
      <w:r w:rsidRPr="007359D0">
        <w:rPr>
          <w:rFonts w:eastAsia="Times New Roman" w:cs="Calibri"/>
          <w:i/>
          <w:iCs/>
        </w:rPr>
        <w:t>PANDION</w:t>
      </w:r>
      <w:r w:rsidRPr="007359D0">
        <w:rPr>
          <w:rFonts w:eastAsia="Times New Roman" w:cs="Calibri"/>
        </w:rPr>
        <w:t> represent examples of outstanding faculty-mentored and faculty-nominated student scholarship.</w:t>
      </w:r>
      <w:r w:rsidR="004346BF" w:rsidRPr="007359D0">
        <w:rPr>
          <w:rFonts w:eastAsia="Times New Roman" w:cs="Calibri"/>
        </w:rPr>
        <w:t xml:space="preserve"> </w:t>
      </w:r>
    </w:p>
    <w:p w14:paraId="3B8E822A" w14:textId="77777777" w:rsidR="00B40204" w:rsidRDefault="00B40204" w:rsidP="004B0A24">
      <w:pPr>
        <w:pStyle w:val="NoSpacing"/>
      </w:pPr>
    </w:p>
    <w:p w14:paraId="77DEFEFA" w14:textId="40E8BC59" w:rsidR="00B40204" w:rsidRPr="004B0A24" w:rsidRDefault="00B40204" w:rsidP="004B0A24">
      <w:pPr>
        <w:rPr>
          <w:b/>
          <w:bCs/>
        </w:rPr>
      </w:pPr>
      <w:r w:rsidRPr="004B0A24">
        <w:rPr>
          <w:b/>
          <w:bCs/>
        </w:rPr>
        <w:t>Academic and Student Affairs Committee</w:t>
      </w:r>
    </w:p>
    <w:p w14:paraId="41359EAD" w14:textId="77777777" w:rsidR="00B40204" w:rsidRDefault="00B40204" w:rsidP="00624AF5">
      <w:pPr>
        <w:spacing w:after="0" w:line="240" w:lineRule="auto"/>
        <w:contextualSpacing/>
        <w:rPr>
          <w:rFonts w:eastAsia="Times New Roman" w:cs="Calibri"/>
        </w:rPr>
      </w:pPr>
    </w:p>
    <w:p w14:paraId="01DE83FF" w14:textId="65246B4F" w:rsidR="004666A4" w:rsidRDefault="00DB1F87" w:rsidP="00624AF5">
      <w:pPr>
        <w:spacing w:after="0" w:line="240" w:lineRule="auto"/>
        <w:contextualSpacing/>
        <w:rPr>
          <w:rFonts w:eastAsia="Times New Roman" w:cs="Calibri"/>
          <w:bCs/>
        </w:rPr>
      </w:pPr>
      <w:r w:rsidRPr="00DB1F87">
        <w:rPr>
          <w:rFonts w:eastAsia="Times New Roman" w:cs="Calibri"/>
          <w:bCs/>
        </w:rPr>
        <w:t xml:space="preserve">Vice Chair Egan relayed that </w:t>
      </w:r>
      <w:r w:rsidR="007359D0" w:rsidRPr="00DB1F87">
        <w:rPr>
          <w:rFonts w:eastAsia="Times New Roman" w:cs="Calibri"/>
          <w:bCs/>
        </w:rPr>
        <w:t xml:space="preserve">Dr. John Kantner, Associate Vice President for Research and Dean, Graduate School, presented about the University’s proposed sublease from the State of a parcel </w:t>
      </w:r>
    </w:p>
    <w:p w14:paraId="479A3002" w14:textId="77777777" w:rsidR="00DC6BA6" w:rsidRDefault="007359D0" w:rsidP="00624AF5">
      <w:pPr>
        <w:spacing w:after="0" w:line="240" w:lineRule="auto"/>
        <w:contextualSpacing/>
        <w:rPr>
          <w:rFonts w:eastAsia="Times New Roman" w:cs="Calibri"/>
          <w:bCs/>
        </w:rPr>
      </w:pPr>
      <w:r w:rsidRPr="00DB1F87">
        <w:rPr>
          <w:rFonts w:eastAsia="Times New Roman" w:cs="Calibri"/>
          <w:bCs/>
        </w:rPr>
        <w:t>of land in the Guana Tolomoto Matanzas National Estuarine Research Reverse (GTM-NERR), focusing on current research and education at this location as well as future academic/research opportunities.</w:t>
      </w:r>
    </w:p>
    <w:p w14:paraId="01308EED" w14:textId="77777777" w:rsidR="00CD041C" w:rsidRDefault="00CD041C" w:rsidP="00624AF5">
      <w:pPr>
        <w:spacing w:after="0" w:line="240" w:lineRule="auto"/>
        <w:rPr>
          <w:rFonts w:cs="Calibri"/>
        </w:rPr>
      </w:pPr>
    </w:p>
    <w:p w14:paraId="3EE7D78A" w14:textId="77777777" w:rsidR="00DC6BA6" w:rsidRDefault="00DC6BA6" w:rsidP="00624AF5">
      <w:pPr>
        <w:spacing w:after="0" w:line="240" w:lineRule="auto"/>
        <w:rPr>
          <w:rFonts w:cs="Calibri"/>
        </w:rPr>
      </w:pPr>
      <w:r w:rsidRPr="00DC6BA6">
        <w:rPr>
          <w:rFonts w:cs="Calibri"/>
        </w:rPr>
        <w:lastRenderedPageBreak/>
        <w:t>Key Points that Associate Vice President Kantner highlighted were:</w:t>
      </w:r>
    </w:p>
    <w:p w14:paraId="5F44A0E0" w14:textId="77777777" w:rsidR="00DC6BA6" w:rsidRPr="00DC6BA6" w:rsidRDefault="00DC6BA6" w:rsidP="00DC6BA6">
      <w:pPr>
        <w:spacing w:after="0" w:line="240" w:lineRule="auto"/>
        <w:rPr>
          <w:rFonts w:cs="Calibri"/>
        </w:rPr>
      </w:pPr>
    </w:p>
    <w:p w14:paraId="66DC8B36" w14:textId="77777777" w:rsidR="007359D0" w:rsidRDefault="007359D0" w:rsidP="00DC6BA6">
      <w:pPr>
        <w:spacing w:before="100" w:beforeAutospacing="1" w:after="100" w:afterAutospacing="1" w:line="240" w:lineRule="auto"/>
        <w:contextualSpacing/>
        <w:rPr>
          <w:rFonts w:eastAsia="Times New Roman" w:cs="Calibri"/>
        </w:rPr>
      </w:pPr>
      <w:r w:rsidRPr="007359D0">
        <w:rPr>
          <w:rFonts w:eastAsia="Times New Roman" w:cs="Calibri"/>
        </w:rPr>
        <w:t>The Guana Tolomoto Matanzas National Estuarine Research Reserve — more often known as “Guana Park,” “GTM,” or “the NERR” — is part of a nation-wide system of research/education facilities supported through agreements between the federal National Oceanic and Atmospheric Administration (NOAA) and the states.</w:t>
      </w:r>
    </w:p>
    <w:p w14:paraId="35D58EA7" w14:textId="77777777" w:rsidR="001D765C" w:rsidRPr="007359D0" w:rsidRDefault="001D765C" w:rsidP="00DC6BA6">
      <w:pPr>
        <w:spacing w:before="100" w:beforeAutospacing="1" w:after="100" w:afterAutospacing="1" w:line="240" w:lineRule="auto"/>
        <w:contextualSpacing/>
        <w:rPr>
          <w:rFonts w:eastAsia="Times New Roman" w:cs="Calibri"/>
        </w:rPr>
      </w:pPr>
    </w:p>
    <w:p w14:paraId="5CCE760E" w14:textId="77777777" w:rsidR="007359D0" w:rsidRPr="007359D0" w:rsidRDefault="007359D0" w:rsidP="00DC6BA6">
      <w:pPr>
        <w:spacing w:before="100" w:beforeAutospacing="1" w:after="100" w:afterAutospacing="1" w:line="240" w:lineRule="auto"/>
        <w:contextualSpacing/>
        <w:rPr>
          <w:rFonts w:eastAsia="Times New Roman" w:cs="Calibri"/>
        </w:rPr>
      </w:pPr>
      <w:r w:rsidRPr="007359D0">
        <w:rPr>
          <w:rFonts w:eastAsia="Times New Roman" w:cs="Calibri"/>
        </w:rPr>
        <w:t>UNF has benefitted tremendously by having a NERR so close to campus. Faculty and students, undergraduate and graduate, are engaged in research and education there almost every day, including through grants/contracts supported by a variety of federal and state agencies (e.g., National Science Foundation, Department of Energy, Florida Fish and Wildlife Commission).</w:t>
      </w:r>
    </w:p>
    <w:p w14:paraId="7793EBAC" w14:textId="77777777" w:rsidR="007359D0" w:rsidRDefault="007359D0" w:rsidP="00DC6BA6">
      <w:pPr>
        <w:spacing w:before="100" w:beforeAutospacing="1" w:after="100" w:afterAutospacing="1" w:line="240" w:lineRule="auto"/>
        <w:contextualSpacing/>
        <w:rPr>
          <w:rFonts w:eastAsia="Times New Roman" w:cs="Calibri"/>
        </w:rPr>
      </w:pPr>
      <w:r w:rsidRPr="007359D0">
        <w:rPr>
          <w:rFonts w:eastAsia="Times New Roman" w:cs="Calibri"/>
        </w:rPr>
        <w:t>The NERR also benefits from having UNF so close. Currently, most of the research and education staff based there are actually UNF employees funded through an annual NOAA grant passed on to UNF. Our faculty and students collaborate closely with them to help the NERR fulfill its research agenda. </w:t>
      </w:r>
    </w:p>
    <w:p w14:paraId="00C5179B" w14:textId="77777777" w:rsidR="001D765C" w:rsidRPr="007359D0" w:rsidRDefault="001D765C" w:rsidP="00DC6BA6">
      <w:pPr>
        <w:spacing w:before="100" w:beforeAutospacing="1" w:after="100" w:afterAutospacing="1" w:line="240" w:lineRule="auto"/>
        <w:contextualSpacing/>
        <w:rPr>
          <w:rFonts w:eastAsia="Times New Roman" w:cs="Calibri"/>
        </w:rPr>
      </w:pPr>
    </w:p>
    <w:p w14:paraId="24273B00" w14:textId="77777777" w:rsidR="007359D0" w:rsidRPr="007359D0" w:rsidRDefault="007359D0" w:rsidP="00DC6BA6">
      <w:pPr>
        <w:spacing w:before="100" w:beforeAutospacing="1" w:after="100" w:afterAutospacing="1" w:line="240" w:lineRule="auto"/>
        <w:contextualSpacing/>
        <w:rPr>
          <w:rFonts w:eastAsia="Times New Roman" w:cs="Calibri"/>
        </w:rPr>
      </w:pPr>
      <w:r w:rsidRPr="007359D0">
        <w:rPr>
          <w:rFonts w:eastAsia="Times New Roman" w:cs="Calibri"/>
        </w:rPr>
        <w:t>While UNF has informal access to the current NERR facility, the space is limited — two classrooms, a small auditorium, and a lab — and we share it with NERR staff, their public programming, as well as researchers from other universities. </w:t>
      </w:r>
    </w:p>
    <w:p w14:paraId="7E59C913" w14:textId="2FA7D87F" w:rsidR="00B40204" w:rsidRPr="004B0A24" w:rsidRDefault="007359D0" w:rsidP="004B0A24">
      <w:pPr>
        <w:spacing w:before="100" w:beforeAutospacing="1" w:after="0" w:line="240" w:lineRule="auto"/>
        <w:contextualSpacing/>
        <w:rPr>
          <w:rFonts w:eastAsia="Times New Roman" w:cs="Calibri"/>
        </w:rPr>
      </w:pPr>
      <w:r w:rsidRPr="007359D0">
        <w:rPr>
          <w:rFonts w:eastAsia="Times New Roman" w:cs="Calibri"/>
        </w:rPr>
        <w:t>The proposed no-cost sublease allows, but does not mandate, a future coastal/marine research facility that will expand the infrastructure at the NERR, allow more faculty and students to work out there, and help to further brand UNF as a leader in the coastal sciences.</w:t>
      </w:r>
    </w:p>
    <w:p w14:paraId="0964B96D" w14:textId="77777777" w:rsidR="004B0A24" w:rsidRDefault="004B0A24" w:rsidP="004B0A24">
      <w:pPr>
        <w:spacing w:after="0" w:line="240" w:lineRule="auto"/>
        <w:rPr>
          <w:b/>
          <w:bCs/>
        </w:rPr>
      </w:pPr>
    </w:p>
    <w:p w14:paraId="414F63AE" w14:textId="4E3604D8" w:rsidR="00B40204" w:rsidRPr="004B0A24" w:rsidRDefault="00B40204" w:rsidP="004B0A24">
      <w:pPr>
        <w:spacing w:after="0" w:line="240" w:lineRule="auto"/>
        <w:rPr>
          <w:b/>
          <w:bCs/>
        </w:rPr>
      </w:pPr>
      <w:r w:rsidRPr="004B0A24">
        <w:rPr>
          <w:b/>
          <w:bCs/>
        </w:rPr>
        <w:t>Academic and Student Affairs Committee</w:t>
      </w:r>
    </w:p>
    <w:p w14:paraId="37BFCBEC" w14:textId="53FEFC31" w:rsidR="00B40204" w:rsidRDefault="00B40204" w:rsidP="004B0A24">
      <w:pPr>
        <w:spacing w:after="0" w:line="240" w:lineRule="auto"/>
        <w:contextualSpacing/>
        <w:rPr>
          <w:rFonts w:eastAsia="Times New Roman" w:cs="Calibri"/>
          <w:bCs/>
        </w:rPr>
      </w:pPr>
    </w:p>
    <w:p w14:paraId="4859465D" w14:textId="4BD7FADD" w:rsidR="007359D0" w:rsidRPr="001D765C" w:rsidRDefault="001D765C" w:rsidP="004B0A24">
      <w:pPr>
        <w:spacing w:after="0" w:line="240" w:lineRule="auto"/>
        <w:contextualSpacing/>
        <w:rPr>
          <w:rFonts w:eastAsia="Times New Roman" w:cs="Calibri"/>
          <w:bCs/>
        </w:rPr>
      </w:pPr>
      <w:r w:rsidRPr="001D765C">
        <w:rPr>
          <w:rFonts w:eastAsia="Times New Roman" w:cs="Calibri"/>
          <w:bCs/>
        </w:rPr>
        <w:t xml:space="preserve">Finally, Vice Chair Egan noted that </w:t>
      </w:r>
      <w:r w:rsidR="007359D0" w:rsidRPr="001D765C">
        <w:rPr>
          <w:rFonts w:eastAsia="Times New Roman" w:cs="Calibri"/>
          <w:bCs/>
        </w:rPr>
        <w:t>Dr. Joann Campbell, Associate Vice President and Compliance Officer and Dr. Andrea Adams-Manning, Dean of Students provided an update on the Informed Osprey program, an online training/awareness program for UNF students.</w:t>
      </w:r>
    </w:p>
    <w:p w14:paraId="23ED4C1E" w14:textId="77777777" w:rsidR="004F7028" w:rsidRDefault="007359D0" w:rsidP="004F7028">
      <w:pPr>
        <w:spacing w:after="0" w:line="240" w:lineRule="auto"/>
        <w:rPr>
          <w:rFonts w:eastAsia="Times New Roman" w:cs="Calibri"/>
        </w:rPr>
      </w:pPr>
      <w:r w:rsidRPr="001D765C">
        <w:rPr>
          <w:rFonts w:eastAsia="Times New Roman" w:cs="Calibri"/>
        </w:rPr>
        <w:t> </w:t>
      </w:r>
    </w:p>
    <w:p w14:paraId="2022DABA" w14:textId="77777777" w:rsidR="007359D0" w:rsidRDefault="007359D0" w:rsidP="004F7028">
      <w:pPr>
        <w:spacing w:after="0" w:line="240" w:lineRule="auto"/>
        <w:rPr>
          <w:rFonts w:eastAsia="Times New Roman" w:cs="Calibri"/>
        </w:rPr>
      </w:pPr>
      <w:r w:rsidRPr="007359D0">
        <w:rPr>
          <w:rFonts w:eastAsia="Times New Roman" w:cs="Calibri"/>
        </w:rPr>
        <w:t xml:space="preserve">Key </w:t>
      </w:r>
      <w:r w:rsidR="00D74DD4">
        <w:rPr>
          <w:rFonts w:eastAsia="Times New Roman" w:cs="Calibri"/>
        </w:rPr>
        <w:t>p</w:t>
      </w:r>
      <w:r w:rsidRPr="007359D0">
        <w:rPr>
          <w:rFonts w:eastAsia="Times New Roman" w:cs="Calibri"/>
        </w:rPr>
        <w:t>oints</w:t>
      </w:r>
      <w:r w:rsidR="001D765C">
        <w:rPr>
          <w:rFonts w:eastAsia="Times New Roman" w:cs="Calibri"/>
        </w:rPr>
        <w:t xml:space="preserve"> that Associate Vice President Campbell and Dean Adams-Manning highlighted were:</w:t>
      </w:r>
      <w:r w:rsidRPr="007359D0">
        <w:rPr>
          <w:rFonts w:eastAsia="Times New Roman" w:cs="Calibri"/>
        </w:rPr>
        <w:t> </w:t>
      </w:r>
    </w:p>
    <w:p w14:paraId="742DE291" w14:textId="77777777" w:rsidR="004F7028" w:rsidRPr="007359D0" w:rsidRDefault="004F7028" w:rsidP="004F7028">
      <w:pPr>
        <w:spacing w:after="0" w:line="240" w:lineRule="auto"/>
        <w:rPr>
          <w:rFonts w:eastAsia="Times New Roman" w:cs="Calibri"/>
        </w:rPr>
      </w:pPr>
    </w:p>
    <w:p w14:paraId="1F59C795" w14:textId="77777777" w:rsidR="007359D0" w:rsidRDefault="007359D0" w:rsidP="004F7028">
      <w:pPr>
        <w:spacing w:before="100" w:beforeAutospacing="1" w:after="100" w:afterAutospacing="1" w:line="240" w:lineRule="auto"/>
        <w:contextualSpacing/>
        <w:rPr>
          <w:rFonts w:eastAsia="Times New Roman" w:cs="Calibri"/>
        </w:rPr>
      </w:pPr>
      <w:r w:rsidRPr="007359D0">
        <w:rPr>
          <w:rFonts w:eastAsia="Times New Roman" w:cs="Calibri"/>
        </w:rPr>
        <w:lastRenderedPageBreak/>
        <w:t>On-line training modules addressing Title IX, Violence Against Women’s Act, Clery Act, Drug Free Schools and Communities Act, diversity and inclusion, as well as mental health and hazing.</w:t>
      </w:r>
    </w:p>
    <w:p w14:paraId="524A5467" w14:textId="77777777" w:rsidR="004F7028" w:rsidRPr="007359D0" w:rsidRDefault="004F7028" w:rsidP="004F7028">
      <w:pPr>
        <w:spacing w:before="100" w:beforeAutospacing="1" w:after="100" w:afterAutospacing="1" w:line="240" w:lineRule="auto"/>
        <w:contextualSpacing/>
        <w:rPr>
          <w:rFonts w:eastAsia="Times New Roman" w:cs="Calibri"/>
        </w:rPr>
      </w:pPr>
    </w:p>
    <w:p w14:paraId="0894D2E1" w14:textId="77777777" w:rsidR="007359D0" w:rsidRDefault="007359D0" w:rsidP="004F7028">
      <w:pPr>
        <w:spacing w:after="0" w:line="240" w:lineRule="auto"/>
        <w:contextualSpacing/>
        <w:rPr>
          <w:rFonts w:eastAsia="Times New Roman" w:cs="Calibri"/>
        </w:rPr>
      </w:pPr>
      <w:r w:rsidRPr="007359D0">
        <w:rPr>
          <w:rFonts w:eastAsia="Times New Roman" w:cs="Calibri"/>
        </w:rPr>
        <w:t>Modules to be rolled out to the spring 2021 new student cohort in the next few weeks, with a comprehensive communications campaign, and an easy to navigate the webpage</w:t>
      </w:r>
      <w:r w:rsidR="004F7028">
        <w:rPr>
          <w:rFonts w:eastAsia="Times New Roman" w:cs="Calibri"/>
        </w:rPr>
        <w:t>:</w:t>
      </w:r>
    </w:p>
    <w:p w14:paraId="506AC4F3" w14:textId="77777777" w:rsidR="004F7028" w:rsidRPr="007359D0" w:rsidRDefault="004F7028" w:rsidP="004F7028">
      <w:pPr>
        <w:spacing w:after="0" w:line="240" w:lineRule="auto"/>
        <w:contextualSpacing/>
        <w:rPr>
          <w:rFonts w:eastAsia="Times New Roman" w:cs="Calibri"/>
        </w:rPr>
      </w:pPr>
    </w:p>
    <w:p w14:paraId="2B12757F" w14:textId="77777777" w:rsidR="007359D0" w:rsidRPr="004F7028" w:rsidRDefault="007359D0" w:rsidP="004F7028">
      <w:pPr>
        <w:pStyle w:val="ListParagraph"/>
      </w:pPr>
      <w:r w:rsidRPr="004F7028">
        <w:t>Sexual Assault Prevention and Alcohol and Other Drugs, 3 courses – to be completed before orientation</w:t>
      </w:r>
    </w:p>
    <w:p w14:paraId="7E324D18" w14:textId="77777777" w:rsidR="004F7028" w:rsidRPr="004F7028" w:rsidRDefault="004F7028" w:rsidP="004F7028">
      <w:pPr>
        <w:pStyle w:val="ListParagraph"/>
      </w:pPr>
    </w:p>
    <w:p w14:paraId="6AC48841" w14:textId="77777777" w:rsidR="007359D0" w:rsidRPr="004F7028" w:rsidRDefault="007359D0" w:rsidP="004F7028">
      <w:pPr>
        <w:pStyle w:val="ListParagraph"/>
      </w:pPr>
      <w:r w:rsidRPr="004F7028">
        <w:t>Diversity and Inclusion, 3 courses – to be completed prior to first day of class</w:t>
      </w:r>
    </w:p>
    <w:p w14:paraId="10AC0D3E" w14:textId="77777777" w:rsidR="004F7028" w:rsidRPr="004F7028" w:rsidRDefault="004F7028" w:rsidP="004F7028">
      <w:pPr>
        <w:pStyle w:val="ListParagraph"/>
      </w:pPr>
    </w:p>
    <w:p w14:paraId="3384BF18" w14:textId="77777777" w:rsidR="007359D0" w:rsidRPr="004F7028" w:rsidRDefault="007359D0" w:rsidP="004F7028">
      <w:pPr>
        <w:pStyle w:val="ListParagraph"/>
      </w:pPr>
      <w:r w:rsidRPr="004F7028">
        <w:t>Hazing Prevention 101 and Mental Health, 2 courses – to be completed the first week of class</w:t>
      </w:r>
    </w:p>
    <w:p w14:paraId="06A3BEB5" w14:textId="77777777" w:rsidR="004F7028" w:rsidRDefault="004F7028" w:rsidP="004F7028">
      <w:pPr>
        <w:spacing w:after="0" w:line="240" w:lineRule="auto"/>
        <w:contextualSpacing/>
        <w:rPr>
          <w:rFonts w:eastAsia="Times New Roman" w:cs="Calibri"/>
        </w:rPr>
      </w:pPr>
    </w:p>
    <w:p w14:paraId="3970CC3E" w14:textId="77777777" w:rsidR="004B0A24" w:rsidRDefault="007359D0" w:rsidP="004B0A24">
      <w:pPr>
        <w:spacing w:after="600" w:line="240" w:lineRule="auto"/>
        <w:contextualSpacing/>
        <w:rPr>
          <w:rFonts w:eastAsia="Times New Roman" w:cs="Calibri"/>
        </w:rPr>
      </w:pPr>
      <w:r w:rsidRPr="007359D0">
        <w:rPr>
          <w:rFonts w:eastAsia="Times New Roman" w:cs="Calibri"/>
        </w:rPr>
        <w:t xml:space="preserve">Registration hold issue – at the request of former Provost Rhodes, </w:t>
      </w:r>
      <w:r w:rsidR="004F7028">
        <w:rPr>
          <w:rFonts w:eastAsia="Times New Roman" w:cs="Calibri"/>
        </w:rPr>
        <w:t>the University</w:t>
      </w:r>
      <w:r w:rsidRPr="007359D0">
        <w:rPr>
          <w:rFonts w:eastAsia="Times New Roman" w:cs="Calibri"/>
        </w:rPr>
        <w:t xml:space="preserve"> deferred placing a registration hold on the spring 2021 cohort for failing to complete the training. </w:t>
      </w:r>
      <w:r w:rsidR="004F7028">
        <w:rPr>
          <w:rFonts w:eastAsia="Times New Roman" w:cs="Calibri"/>
        </w:rPr>
        <w:t>The University</w:t>
      </w:r>
      <w:r w:rsidRPr="007359D0">
        <w:rPr>
          <w:rFonts w:eastAsia="Times New Roman" w:cs="Calibri"/>
        </w:rPr>
        <w:t xml:space="preserve"> will monitor data on completions and determine whether a no registration holds approach continues to be one </w:t>
      </w:r>
      <w:r w:rsidR="004F7028">
        <w:rPr>
          <w:rFonts w:eastAsia="Times New Roman" w:cs="Calibri"/>
        </w:rPr>
        <w:t>it</w:t>
      </w:r>
      <w:r w:rsidRPr="007359D0">
        <w:rPr>
          <w:rFonts w:eastAsia="Times New Roman" w:cs="Calibri"/>
        </w:rPr>
        <w:t xml:space="preserve"> can support. An update on the program, including data on comple</w:t>
      </w:r>
      <w:r w:rsidR="004B0A24">
        <w:rPr>
          <w:rFonts w:eastAsia="Times New Roman" w:cs="Calibri"/>
        </w:rPr>
        <w:t>t</w:t>
      </w:r>
      <w:r w:rsidRPr="007359D0">
        <w:rPr>
          <w:rFonts w:eastAsia="Times New Roman" w:cs="Calibri"/>
        </w:rPr>
        <w:t xml:space="preserve">ions will be presented to the </w:t>
      </w:r>
      <w:r w:rsidR="004F7028">
        <w:rPr>
          <w:rFonts w:eastAsia="Times New Roman" w:cs="Calibri"/>
        </w:rPr>
        <w:t>C</w:t>
      </w:r>
      <w:r w:rsidRPr="007359D0">
        <w:rPr>
          <w:rFonts w:eastAsia="Times New Roman" w:cs="Calibri"/>
        </w:rPr>
        <w:t>ommittee at its January meeting</w:t>
      </w:r>
    </w:p>
    <w:p w14:paraId="505399D3" w14:textId="77777777" w:rsidR="004B0A24" w:rsidRDefault="004B0A24" w:rsidP="004B0A24">
      <w:pPr>
        <w:spacing w:after="600" w:line="240" w:lineRule="auto"/>
        <w:contextualSpacing/>
        <w:rPr>
          <w:rFonts w:eastAsia="Times New Roman" w:cs="Calibri"/>
        </w:rPr>
      </w:pPr>
    </w:p>
    <w:p w14:paraId="4CF6B64D" w14:textId="375844C9" w:rsidR="00C256F9" w:rsidRPr="004B0A24" w:rsidRDefault="00C256F9" w:rsidP="004B0A24">
      <w:pPr>
        <w:spacing w:after="600" w:line="240" w:lineRule="auto"/>
        <w:contextualSpacing/>
        <w:rPr>
          <w:b/>
          <w:bCs/>
        </w:rPr>
      </w:pPr>
      <w:r w:rsidRPr="004B0A24">
        <w:rPr>
          <w:b/>
          <w:bCs/>
        </w:rPr>
        <w:t xml:space="preserve">Audit and Compliance Committee </w:t>
      </w:r>
    </w:p>
    <w:p w14:paraId="7DF84DBB" w14:textId="77777777" w:rsidR="007A162B" w:rsidRPr="007A162B" w:rsidRDefault="007A162B" w:rsidP="006E00E7">
      <w:pPr>
        <w:spacing w:after="0" w:line="240" w:lineRule="auto"/>
      </w:pPr>
    </w:p>
    <w:p w14:paraId="72C199E6" w14:textId="77777777" w:rsidR="002D183A" w:rsidRPr="00661DE2" w:rsidRDefault="002D183A" w:rsidP="00B41680">
      <w:pPr>
        <w:spacing w:after="0" w:line="240" w:lineRule="auto"/>
      </w:pPr>
      <w:r w:rsidRPr="00661DE2">
        <w:t>Vice Chair Davis noted that the Committee met on October 13, 2020. She asked Chief Audit Executive Julia Hann if she could provide a summary o</w:t>
      </w:r>
      <w:r w:rsidR="0001235C" w:rsidRPr="00661DE2">
        <w:t>f</w:t>
      </w:r>
      <w:r w:rsidRPr="00661DE2">
        <w:t xml:space="preserve"> the activities of the Committee meeting.</w:t>
      </w:r>
    </w:p>
    <w:p w14:paraId="351DAD76" w14:textId="77777777" w:rsidR="009B3543" w:rsidRDefault="002D183A" w:rsidP="000464CA">
      <w:r w:rsidRPr="00661DE2">
        <w:t xml:space="preserve">Mr. Hann thanked Vice Chair Davis and noted that the Consent agenda that included the June 16, 2020 and Sept. 10, 2020 Committee meeting minutes, as well as the Office of Internal Auditing </w:t>
      </w:r>
      <w:r w:rsidR="004F3020" w:rsidRPr="00661DE2">
        <w:t xml:space="preserve">(OIA) </w:t>
      </w:r>
      <w:r w:rsidR="00453BAF" w:rsidRPr="00661DE2">
        <w:t>A</w:t>
      </w:r>
      <w:r w:rsidRPr="00661DE2">
        <w:t xml:space="preserve">nnual </w:t>
      </w:r>
      <w:r w:rsidR="00453BAF" w:rsidRPr="00661DE2">
        <w:t>R</w:t>
      </w:r>
      <w:r w:rsidRPr="00661DE2">
        <w:t>eport</w:t>
      </w:r>
      <w:r w:rsidR="0001235C" w:rsidRPr="00661DE2">
        <w:t xml:space="preserve"> had been approved. She relayed that t</w:t>
      </w:r>
      <w:r w:rsidRPr="00661DE2">
        <w:t xml:space="preserve">he DSO Financial </w:t>
      </w:r>
    </w:p>
    <w:p w14:paraId="4E945CE9" w14:textId="77777777" w:rsidR="00847523" w:rsidRDefault="002D183A" w:rsidP="000464CA">
      <w:r w:rsidRPr="00661DE2">
        <w:t>Statement Audits and 990s were presented to the Committee. </w:t>
      </w:r>
      <w:r w:rsidR="0001235C" w:rsidRPr="00661DE2">
        <w:t xml:space="preserve"> Ms. Hann stated that </w:t>
      </w:r>
      <w:r w:rsidRPr="00661DE2">
        <w:t>Part</w:t>
      </w:r>
      <w:r w:rsidR="0001235C" w:rsidRPr="00661DE2">
        <w:t>n</w:t>
      </w:r>
      <w:r w:rsidRPr="00661DE2">
        <w:t>er Ken Kenkurdziel at James Moore &amp; Co was introduced</w:t>
      </w:r>
      <w:r w:rsidR="0001235C" w:rsidRPr="00661DE2">
        <w:t xml:space="preserve"> to the Committee and that t</w:t>
      </w:r>
      <w:r w:rsidRPr="00661DE2">
        <w:t>here was one prior period adjustment on MOCAs financial statements</w:t>
      </w:r>
      <w:r w:rsidR="004F3020" w:rsidRPr="00661DE2">
        <w:t xml:space="preserve">. Ms. Hann added that </w:t>
      </w:r>
      <w:r w:rsidR="007D7A27" w:rsidRPr="00661DE2">
        <w:t xml:space="preserve">the </w:t>
      </w:r>
      <w:r w:rsidRPr="00661DE2">
        <w:t xml:space="preserve">OIA </w:t>
      </w:r>
      <w:r w:rsidR="007D7A27" w:rsidRPr="00661DE2">
        <w:t xml:space="preserve">had </w:t>
      </w:r>
      <w:r w:rsidRPr="00661DE2">
        <w:t xml:space="preserve">provided a quarterly update </w:t>
      </w:r>
      <w:r w:rsidR="007D7A27" w:rsidRPr="00661DE2">
        <w:t>which</w:t>
      </w:r>
      <w:r w:rsidRPr="00661DE2">
        <w:t xml:space="preserve"> included a brief overview of first quarter’s projects.</w:t>
      </w:r>
      <w:r w:rsidR="007D7A27" w:rsidRPr="00661DE2">
        <w:t xml:space="preserve"> </w:t>
      </w:r>
      <w:r w:rsidRPr="00661DE2">
        <w:t xml:space="preserve">The </w:t>
      </w:r>
      <w:r w:rsidRPr="00661DE2">
        <w:lastRenderedPageBreak/>
        <w:t>Committee approved to add the DAVID audit to the audit work plan</w:t>
      </w:r>
      <w:r w:rsidR="007D7A27" w:rsidRPr="00661DE2">
        <w:t>. Ms. Hann added that t</w:t>
      </w:r>
      <w:r w:rsidRPr="00661DE2">
        <w:t>he Compliance Officer provided an update</w:t>
      </w:r>
      <w:r w:rsidR="007D7A27" w:rsidRPr="00661DE2">
        <w:t xml:space="preserve">, which included </w:t>
      </w:r>
      <w:r w:rsidRPr="00661DE2">
        <w:t xml:space="preserve">FY 20 Compliance updates </w:t>
      </w:r>
      <w:r w:rsidR="007D7A27" w:rsidRPr="00661DE2">
        <w:t>on</w:t>
      </w:r>
      <w:r w:rsidRPr="00661DE2">
        <w:t xml:space="preserve"> Clery Reporting</w:t>
      </w:r>
      <w:r w:rsidR="007D7A27" w:rsidRPr="00661DE2">
        <w:t xml:space="preserve"> and </w:t>
      </w:r>
      <w:r w:rsidRPr="00661DE2">
        <w:t>Alcohol and Other Drug</w:t>
      </w:r>
      <w:r w:rsidR="007D7A27" w:rsidRPr="00661DE2">
        <w:t>s</w:t>
      </w:r>
      <w:r w:rsidRPr="00661DE2">
        <w:t xml:space="preserve"> Biennial review</w:t>
      </w:r>
      <w:r w:rsidR="007D7A27" w:rsidRPr="00661DE2">
        <w:t>, S</w:t>
      </w:r>
      <w:r w:rsidRPr="00661DE2">
        <w:t>tate Authorization for Distance Learning, and ORSP BOG Certificatio</w:t>
      </w:r>
      <w:r w:rsidR="007D7A27" w:rsidRPr="00661DE2">
        <w:t>n. Interim Vice President Bennett</w:t>
      </w:r>
      <w:r w:rsidRPr="00661DE2">
        <w:t xml:space="preserve"> presented the State Auditor General Operational Audit</w:t>
      </w:r>
      <w:r w:rsidR="007D7A27" w:rsidRPr="00661DE2">
        <w:t>. Ms. Hann noted that she and Associate Vice President Campbell provided</w:t>
      </w:r>
      <w:r w:rsidRPr="00661DE2">
        <w:t xml:space="preserve"> an E</w:t>
      </w:r>
      <w:r w:rsidR="007D7A27" w:rsidRPr="00661DE2">
        <w:t>nterprise Risk Management u</w:t>
      </w:r>
      <w:r w:rsidRPr="00661DE2">
        <w:t>pdate</w:t>
      </w:r>
      <w:r w:rsidR="007D7A27" w:rsidRPr="00661DE2">
        <w:t xml:space="preserve"> for the Committee.</w:t>
      </w:r>
      <w:r w:rsidR="001F4B7A" w:rsidRPr="00661DE2">
        <w:t xml:space="preserve"> Finally, Ms. </w:t>
      </w:r>
      <w:r w:rsidR="001F4B7A" w:rsidRPr="008D0079">
        <w:t xml:space="preserve">Hann noted that Mr. Jeff Durfee, </w:t>
      </w:r>
      <w:r w:rsidR="00CE6FF0" w:rsidRPr="008D0079">
        <w:t>Director of Networking Systems</w:t>
      </w:r>
      <w:r w:rsidR="007C0770" w:rsidRPr="008D0079">
        <w:t xml:space="preserve"> &amp; Security</w:t>
      </w:r>
      <w:r w:rsidR="00661DE2" w:rsidRPr="008D0079">
        <w:t xml:space="preserve">, </w:t>
      </w:r>
      <w:r w:rsidRPr="008D0079">
        <w:t>provided a security update</w:t>
      </w:r>
      <w:r w:rsidR="00661DE2" w:rsidRPr="008D0079">
        <w:t xml:space="preserve"> to the Committee.</w:t>
      </w:r>
      <w:r w:rsidR="00661DE2">
        <w:t xml:space="preserve"> </w:t>
      </w:r>
    </w:p>
    <w:p w14:paraId="4D7A4259" w14:textId="4F6435B8" w:rsidR="004B0A24" w:rsidRDefault="008D0079" w:rsidP="004B0A24">
      <w:pPr>
        <w:spacing w:after="0" w:line="240" w:lineRule="auto"/>
      </w:pPr>
      <w:r>
        <w:t xml:space="preserve">Trustee Joost congratulated </w:t>
      </w:r>
      <w:r w:rsidR="00B22B49">
        <w:t>Chief Audit Executive Hann on the success of several of the University’s recent audits. He stated that, as the University continues to grow</w:t>
      </w:r>
      <w:r w:rsidR="005A56CF">
        <w:t xml:space="preserve"> and gets closer to its goal of </w:t>
      </w:r>
      <w:r w:rsidR="00C60ED4">
        <w:t>20K students</w:t>
      </w:r>
      <w:r w:rsidR="00B22B49">
        <w:t xml:space="preserve">, he hopes that she will express needs </w:t>
      </w:r>
      <w:r w:rsidR="00C60ED4">
        <w:t>her office</w:t>
      </w:r>
      <w:r w:rsidR="00B22B49">
        <w:t xml:space="preserve"> may have for </w:t>
      </w:r>
      <w:r w:rsidR="00C60ED4">
        <w:t>any additional</w:t>
      </w:r>
      <w:r w:rsidR="00B22B49">
        <w:t xml:space="preserve"> staffing</w:t>
      </w:r>
      <w:r w:rsidR="00C60ED4">
        <w:t>,</w:t>
      </w:r>
      <w:r w:rsidR="00B22B49">
        <w:t xml:space="preserve"> as the work that the Office of Internal Auditing does is critical to the University</w:t>
      </w:r>
      <w:r w:rsidR="004B0A24">
        <w:t>.</w:t>
      </w:r>
    </w:p>
    <w:p w14:paraId="526DC177" w14:textId="77777777" w:rsidR="004B0A24" w:rsidRDefault="004B0A24" w:rsidP="004B0A24">
      <w:pPr>
        <w:spacing w:after="0" w:line="240" w:lineRule="auto"/>
      </w:pPr>
    </w:p>
    <w:p w14:paraId="71E86BFB" w14:textId="4986A524" w:rsidR="00535858" w:rsidRPr="004B0A24" w:rsidRDefault="00535858" w:rsidP="004B0A24">
      <w:pPr>
        <w:spacing w:after="0" w:line="240" w:lineRule="auto"/>
      </w:pPr>
      <w:r w:rsidRPr="004B0A24">
        <w:rPr>
          <w:b/>
          <w:bCs/>
        </w:rPr>
        <w:t xml:space="preserve">Governance Committee </w:t>
      </w:r>
    </w:p>
    <w:p w14:paraId="2E489D33" w14:textId="77777777" w:rsidR="006E00E7" w:rsidRPr="006E00E7" w:rsidRDefault="006E00E7" w:rsidP="006E00E7">
      <w:pPr>
        <w:spacing w:after="0" w:line="240" w:lineRule="auto"/>
      </w:pPr>
    </w:p>
    <w:p w14:paraId="7C837F28" w14:textId="77777777" w:rsidR="00535858" w:rsidRPr="00221BC9" w:rsidRDefault="00FD706A" w:rsidP="006E00E7">
      <w:pPr>
        <w:spacing w:after="0" w:line="240" w:lineRule="auto"/>
      </w:pPr>
      <w:r>
        <w:t>Vice Chair Wamble-King noted that t</w:t>
      </w:r>
      <w:r w:rsidR="00535858" w:rsidRPr="00221BC9">
        <w:t>he Governance Committee met on Tuesday, October 13</w:t>
      </w:r>
      <w:r w:rsidR="00535858" w:rsidRPr="00221BC9">
        <w:rPr>
          <w:vertAlign w:val="superscript"/>
        </w:rPr>
        <w:t>th</w:t>
      </w:r>
      <w:r>
        <w:t xml:space="preserve"> and asked Vice President Stone if she could provide a summary of the activities</w:t>
      </w:r>
      <w:r w:rsidR="0068793D">
        <w:t xml:space="preserve"> of the </w:t>
      </w:r>
      <w:r w:rsidR="002D183A">
        <w:t>C</w:t>
      </w:r>
      <w:r w:rsidR="0068793D">
        <w:t>ommittee meeting.</w:t>
      </w:r>
      <w:r w:rsidR="00535858" w:rsidRPr="00221BC9">
        <w:t xml:space="preserve"> </w:t>
      </w:r>
    </w:p>
    <w:p w14:paraId="5BB20EDA" w14:textId="77777777" w:rsidR="00E57C0A" w:rsidRDefault="0068793D" w:rsidP="007A162B">
      <w:pPr>
        <w:spacing w:after="0" w:line="240" w:lineRule="auto"/>
      </w:pPr>
      <w:r>
        <w:t>V</w:t>
      </w:r>
      <w:r w:rsidR="002D183A">
        <w:t>i</w:t>
      </w:r>
      <w:r>
        <w:t>ce President Stone relayed that the</w:t>
      </w:r>
      <w:r w:rsidR="00535858" w:rsidRPr="00221BC9">
        <w:t xml:space="preserve"> committee unanimously approved the appointment of Lauren Baker to the MOCA Board and this is now on the consent agenda for the full Board’s </w:t>
      </w:r>
    </w:p>
    <w:p w14:paraId="5ACCCC66" w14:textId="77777777" w:rsidR="00535858" w:rsidRPr="00221BC9" w:rsidRDefault="00535858" w:rsidP="007A162B">
      <w:pPr>
        <w:spacing w:after="0" w:line="240" w:lineRule="auto"/>
      </w:pPr>
      <w:r w:rsidRPr="00221BC9">
        <w:t>approval.   The Committee believes Ms. Baker will be an outstanding addition to the MOCA Board and the Committee is delighted to bring her to the full board for approval.</w:t>
      </w:r>
    </w:p>
    <w:p w14:paraId="4D8BA55A" w14:textId="77777777" w:rsidR="007A162B" w:rsidRDefault="007A162B" w:rsidP="007A162B">
      <w:pPr>
        <w:spacing w:after="0" w:line="240" w:lineRule="auto"/>
      </w:pPr>
    </w:p>
    <w:p w14:paraId="7DCA3AFE" w14:textId="3D75069E" w:rsidR="00F30447" w:rsidRDefault="00535858" w:rsidP="007A162B">
      <w:pPr>
        <w:spacing w:after="0" w:line="240" w:lineRule="auto"/>
      </w:pPr>
      <w:r w:rsidRPr="00221BC9">
        <w:t>The committee also discussed several items within the Board Action Plan for Continuous Improvement which was adopted by the Board in January 2019.  </w:t>
      </w:r>
      <w:r w:rsidR="00B31FA2">
        <w:t>Vice President Stone noted that, a</w:t>
      </w:r>
      <w:r w:rsidRPr="00221BC9">
        <w:t xml:space="preserve">s </w:t>
      </w:r>
      <w:r w:rsidR="00B31FA2">
        <w:t xml:space="preserve">the </w:t>
      </w:r>
      <w:r w:rsidRPr="00221BC9">
        <w:t xml:space="preserve">Board members </w:t>
      </w:r>
      <w:r w:rsidR="00B31FA2">
        <w:t>would</w:t>
      </w:r>
      <w:r w:rsidRPr="00221BC9">
        <w:t xml:space="preserve"> recall, the purpose of the plan is to meet standards established by UNF’s accrediting body for effective board governance.</w:t>
      </w:r>
    </w:p>
    <w:p w14:paraId="52462F96" w14:textId="77777777" w:rsidR="00535858" w:rsidRPr="00221BC9" w:rsidRDefault="0055217C" w:rsidP="00535858">
      <w:r>
        <w:t xml:space="preserve"> </w:t>
      </w:r>
      <w:r w:rsidR="00B31FA2">
        <w:t>Vice President Stone emphasized that o</w:t>
      </w:r>
      <w:r w:rsidR="00535858" w:rsidRPr="00221BC9">
        <w:t xml:space="preserve">ne of the items in the action plan is the creation of a document that defines the </w:t>
      </w:r>
      <w:r w:rsidR="00B31FA2">
        <w:t>Board’s</w:t>
      </w:r>
      <w:r w:rsidR="00535858" w:rsidRPr="00221BC9">
        <w:t xml:space="preserve"> roles and responsibilities.</w:t>
      </w:r>
      <w:r w:rsidR="00B31FA2">
        <w:t xml:space="preserve"> She noted that the</w:t>
      </w:r>
      <w:r w:rsidR="00535858" w:rsidRPr="00221BC9">
        <w:t xml:space="preserve"> Committee </w:t>
      </w:r>
      <w:r w:rsidR="00B31FA2">
        <w:t xml:space="preserve">had begun </w:t>
      </w:r>
      <w:r w:rsidR="00535858" w:rsidRPr="00221BC9">
        <w:t>its discussion of a draft document which addresses both the roles and responsibilities of the Board as a whole as well as the roles and responsibilities of individual trustees. </w:t>
      </w:r>
      <w:r w:rsidR="00600D39">
        <w:t xml:space="preserve">Vice </w:t>
      </w:r>
      <w:r w:rsidR="00600D39">
        <w:lastRenderedPageBreak/>
        <w:t>President Stone relayed that, b</w:t>
      </w:r>
      <w:r w:rsidR="00535858" w:rsidRPr="00221BC9">
        <w:t>ased on Committee feedback, the draft document will be expanded to include the Board’s relationship with internal constituents and external stakeholders. The document will be brought back to the committee in January with a goal of bringing it to the full board soon after.</w:t>
      </w:r>
    </w:p>
    <w:p w14:paraId="020B81C7" w14:textId="63F20D8C" w:rsidR="00E87813" w:rsidRDefault="00535858" w:rsidP="0079409E">
      <w:pPr>
        <w:spacing w:after="360" w:line="240" w:lineRule="auto"/>
      </w:pPr>
      <w:r w:rsidRPr="00221BC9">
        <w:t xml:space="preserve">The majority of the Committee’s time was spent reviewing responses to Board surveys administered in July.  These surveys are intended to provide feedback for consideration by the Governance Committee, the Board and the senior staff. </w:t>
      </w:r>
      <w:r w:rsidR="009D1DA9">
        <w:t>Vice President Stone noted that t</w:t>
      </w:r>
      <w:r w:rsidRPr="00221BC9">
        <w:t xml:space="preserve">his year, </w:t>
      </w:r>
      <w:r w:rsidR="009D1DA9">
        <w:t xml:space="preserve">the University </w:t>
      </w:r>
      <w:r w:rsidRPr="00221BC9">
        <w:t xml:space="preserve">asked </w:t>
      </w:r>
      <w:r w:rsidR="004A4A88">
        <w:t>the Trustees</w:t>
      </w:r>
      <w:r w:rsidRPr="00221BC9">
        <w:t xml:space="preserve"> to complete a Board meeting survey, a Zoom meeting </w:t>
      </w:r>
      <w:proofErr w:type="gramStart"/>
      <w:r w:rsidRPr="00221BC9">
        <w:t>survey</w:t>
      </w:r>
      <w:proofErr w:type="gramEnd"/>
      <w:r w:rsidRPr="00221BC9">
        <w:t xml:space="preserve"> and Board Assessment Survey</w:t>
      </w:r>
      <w:r w:rsidR="004B0A24">
        <w:t>.</w:t>
      </w:r>
    </w:p>
    <w:p w14:paraId="3061441B" w14:textId="1E7E8EEF" w:rsidR="00E87813" w:rsidRPr="004B0A24" w:rsidRDefault="00E87813" w:rsidP="004B0A24">
      <w:pPr>
        <w:rPr>
          <w:b/>
          <w:bCs/>
        </w:rPr>
      </w:pPr>
      <w:r w:rsidRPr="004B0A24">
        <w:rPr>
          <w:b/>
          <w:bCs/>
        </w:rPr>
        <w:t xml:space="preserve">Governance Committee (continued) </w:t>
      </w:r>
    </w:p>
    <w:p w14:paraId="3387D345" w14:textId="0E7E6C83" w:rsidR="00410267" w:rsidRPr="00553490" w:rsidRDefault="00553490" w:rsidP="00553490">
      <w:r>
        <w:t>Vice President Stone noted that the Committee</w:t>
      </w:r>
      <w:r w:rsidR="00535858" w:rsidRPr="00221BC9">
        <w:t xml:space="preserve"> </w:t>
      </w:r>
      <w:r>
        <w:t>had expressed that</w:t>
      </w:r>
      <w:r w:rsidR="00535858" w:rsidRPr="00221BC9">
        <w:t xml:space="preserve"> it is important to share a summary of the results with the full Board. </w:t>
      </w:r>
    </w:p>
    <w:p w14:paraId="7CC0DF3F" w14:textId="0B7A2634" w:rsidR="00535858" w:rsidRPr="004B0A24" w:rsidRDefault="00535858" w:rsidP="004B0A24">
      <w:pPr>
        <w:rPr>
          <w:b/>
          <w:bCs/>
        </w:rPr>
      </w:pPr>
      <w:r w:rsidRPr="004B0A24">
        <w:rPr>
          <w:b/>
          <w:bCs/>
        </w:rPr>
        <w:t xml:space="preserve">BOARD MEETING EVALUATION </w:t>
      </w:r>
    </w:p>
    <w:p w14:paraId="0E416448" w14:textId="77777777" w:rsidR="00535858" w:rsidRPr="00221BC9" w:rsidRDefault="00410267" w:rsidP="00535858">
      <w:r>
        <w:t>Vice President Stone noted that t</w:t>
      </w:r>
      <w:r w:rsidR="00535858" w:rsidRPr="00221BC9">
        <w:t xml:space="preserve">he </w:t>
      </w:r>
      <w:r w:rsidR="001C65AD">
        <w:t>C</w:t>
      </w:r>
      <w:r w:rsidR="00535858" w:rsidRPr="00221BC9">
        <w:t>ommittee believed the results are very positive</w:t>
      </w:r>
      <w:r w:rsidR="000C6A5E">
        <w:t>.</w:t>
      </w:r>
    </w:p>
    <w:p w14:paraId="594D935B" w14:textId="77777777" w:rsidR="00535858" w:rsidRPr="00221BC9" w:rsidRDefault="000C6A5E" w:rsidP="00535858">
      <w:r>
        <w:t>T</w:t>
      </w:r>
      <w:r w:rsidR="00535858" w:rsidRPr="00221BC9">
        <w:t xml:space="preserve">he </w:t>
      </w:r>
      <w:r w:rsidR="001C65AD">
        <w:t>C</w:t>
      </w:r>
      <w:r w:rsidR="00535858" w:rsidRPr="00221BC9">
        <w:t xml:space="preserve">ommittee noted that the survey responses that the June meeting tilted towards operational issues is to be expected since the Board discussions were largely focused on continuity of campus operations in light of the COVID-19 pandemic. </w:t>
      </w:r>
    </w:p>
    <w:p w14:paraId="101B00D3" w14:textId="77777777" w:rsidR="00535858" w:rsidRPr="004B0A24" w:rsidRDefault="004D2F68" w:rsidP="004B0A24">
      <w:pPr>
        <w:rPr>
          <w:b/>
          <w:bCs/>
        </w:rPr>
      </w:pPr>
      <w:r w:rsidRPr="004B0A24">
        <w:rPr>
          <w:b/>
          <w:bCs/>
        </w:rPr>
        <w:t>ZOOM MEETING EVALUATION</w:t>
      </w:r>
    </w:p>
    <w:p w14:paraId="76FB4E4E" w14:textId="77777777" w:rsidR="00535858" w:rsidRPr="00221BC9" w:rsidRDefault="00535858" w:rsidP="00535858">
      <w:r w:rsidRPr="00221BC9">
        <w:t xml:space="preserve">The Zoom Meeting Evaluation feedback reflected that Trustees were satisfied or very satisfied with </w:t>
      </w:r>
      <w:r w:rsidR="001C65AD">
        <w:t>the University’s</w:t>
      </w:r>
      <w:r w:rsidRPr="00221BC9">
        <w:t xml:space="preserve"> use of zoom, but there was a preference expressed for in</w:t>
      </w:r>
      <w:r w:rsidR="001C65AD">
        <w:t>-</w:t>
      </w:r>
      <w:r w:rsidRPr="00221BC9">
        <w:t>person meetings, when it is safe to do so.  </w:t>
      </w:r>
    </w:p>
    <w:p w14:paraId="21F7F442" w14:textId="77777777" w:rsidR="00535858" w:rsidRPr="00221BC9" w:rsidRDefault="00535858" w:rsidP="00535858">
      <w:r w:rsidRPr="00221BC9">
        <w:t xml:space="preserve">There were suggestions that perhaps </w:t>
      </w:r>
      <w:r w:rsidR="00145726">
        <w:t>the University</w:t>
      </w:r>
      <w:r w:rsidRPr="00221BC9">
        <w:t xml:space="preserve"> could retain </w:t>
      </w:r>
      <w:r w:rsidR="00145726">
        <w:t xml:space="preserve">the use of </w:t>
      </w:r>
      <w:r w:rsidRPr="00221BC9">
        <w:t>zoom for shorter meetings, such as committee and subcommittee meetings or briefings.</w:t>
      </w:r>
    </w:p>
    <w:p w14:paraId="40624D6F" w14:textId="77777777" w:rsidR="00535858" w:rsidRPr="004B0A24" w:rsidRDefault="00535858" w:rsidP="004B0A24">
      <w:pPr>
        <w:rPr>
          <w:b/>
          <w:bCs/>
        </w:rPr>
      </w:pPr>
      <w:r w:rsidRPr="004B0A24">
        <w:rPr>
          <w:b/>
          <w:bCs/>
        </w:rPr>
        <w:t>BOARD ASSESSMENT </w:t>
      </w:r>
    </w:p>
    <w:p w14:paraId="3E659B8E" w14:textId="77777777" w:rsidR="0003068A" w:rsidRDefault="0003068A" w:rsidP="00535858"/>
    <w:p w14:paraId="164183C7" w14:textId="0DFD02EB" w:rsidR="00DC129A" w:rsidRDefault="00421E6E" w:rsidP="00535858">
      <w:r>
        <w:lastRenderedPageBreak/>
        <w:t>Vice President Stone relayed that one</w:t>
      </w:r>
      <w:r w:rsidR="00535858" w:rsidRPr="00221BC9">
        <w:t xml:space="preserve"> of the key components of the surveying of the </w:t>
      </w:r>
      <w:r w:rsidR="00D05142">
        <w:t>B</w:t>
      </w:r>
      <w:r w:rsidR="00535858" w:rsidRPr="00221BC9">
        <w:t>oard is to gauge Board members’ sense of their service as a board member.</w:t>
      </w:r>
      <w:r w:rsidR="00CC0097">
        <w:t xml:space="preserve"> </w:t>
      </w:r>
      <w:r w:rsidR="00D05142">
        <w:t>She noted that t</w:t>
      </w:r>
      <w:r w:rsidR="00535858" w:rsidRPr="00221BC9">
        <w:t xml:space="preserve">hese survey results are helpful to the Board and to the senior team </w:t>
      </w:r>
      <w:r w:rsidR="00B0600C">
        <w:t>because</w:t>
      </w:r>
      <w:r w:rsidR="00535858" w:rsidRPr="00221BC9">
        <w:t xml:space="preserve"> they can be a part of the foundation for future board discussions concerning continuous improvement.</w:t>
      </w:r>
    </w:p>
    <w:p w14:paraId="46770827" w14:textId="57FE9CFC" w:rsidR="00E87813" w:rsidRDefault="00693C25" w:rsidP="004B0A24">
      <w:r>
        <w:t xml:space="preserve">Vice President Stone </w:t>
      </w:r>
      <w:r w:rsidR="0097799B">
        <w:t xml:space="preserve">stated </w:t>
      </w:r>
      <w:r>
        <w:t>that the University received</w:t>
      </w:r>
      <w:r w:rsidR="00535858" w:rsidRPr="00221BC9">
        <w:t xml:space="preserve"> excellent suggestions on how to enhance interaction between the </w:t>
      </w:r>
      <w:r w:rsidR="0097799B">
        <w:t>T</w:t>
      </w:r>
      <w:r w:rsidR="00535858" w:rsidRPr="00221BC9">
        <w:t>rustees and students, faculty and administration. </w:t>
      </w:r>
      <w:r w:rsidR="0097799B">
        <w:t>She noted that, w</w:t>
      </w:r>
      <w:r w:rsidR="00535858" w:rsidRPr="00221BC9">
        <w:t xml:space="preserve">hile </w:t>
      </w:r>
      <w:r w:rsidR="00A90B1B">
        <w:t>the University is not able to host</w:t>
      </w:r>
      <w:r w:rsidR="00535858" w:rsidRPr="00221BC9">
        <w:t xml:space="preserve"> dinners </w:t>
      </w:r>
      <w:r w:rsidR="00A90B1B">
        <w:t>during COVID</w:t>
      </w:r>
      <w:r w:rsidR="00535858" w:rsidRPr="00221BC9">
        <w:t xml:space="preserve">, the </w:t>
      </w:r>
      <w:r w:rsidR="0097799B">
        <w:t>C</w:t>
      </w:r>
      <w:r w:rsidR="00535858" w:rsidRPr="00221BC9">
        <w:t xml:space="preserve">ommittee did discuss ideas </w:t>
      </w:r>
      <w:r w:rsidR="00A90B1B">
        <w:t xml:space="preserve">that would </w:t>
      </w:r>
      <w:r w:rsidR="00535858" w:rsidRPr="00221BC9">
        <w:t>allow for greater interaction</w:t>
      </w:r>
      <w:r w:rsidR="00A90B1B">
        <w:t>.</w:t>
      </w:r>
    </w:p>
    <w:p w14:paraId="303609C8" w14:textId="2421F9C0" w:rsidR="00E87813" w:rsidRPr="004B0A24" w:rsidRDefault="00E87813" w:rsidP="004B0A24">
      <w:pPr>
        <w:rPr>
          <w:b/>
          <w:bCs/>
        </w:rPr>
      </w:pPr>
      <w:r w:rsidRPr="004B0A24">
        <w:rPr>
          <w:b/>
          <w:bCs/>
        </w:rPr>
        <w:t xml:space="preserve">Governance Committee </w:t>
      </w:r>
    </w:p>
    <w:p w14:paraId="7C713BCA" w14:textId="50C9EC8A" w:rsidR="00535858" w:rsidRPr="00221BC9" w:rsidRDefault="00601BF0" w:rsidP="00535858">
      <w:r>
        <w:t>Vice President Stone relayed that the</w:t>
      </w:r>
      <w:r w:rsidR="00535858" w:rsidRPr="00221BC9">
        <w:t xml:space="preserve"> </w:t>
      </w:r>
      <w:r>
        <w:t>C</w:t>
      </w:r>
      <w:r w:rsidR="00535858" w:rsidRPr="00221BC9">
        <w:t xml:space="preserve">ommittee thought the </w:t>
      </w:r>
      <w:r>
        <w:t>Trustees’</w:t>
      </w:r>
      <w:r w:rsidR="00535858" w:rsidRPr="00221BC9">
        <w:t xml:space="preserve"> suggested topics for future presentation were excellent.  The </w:t>
      </w:r>
      <w:r>
        <w:t>C</w:t>
      </w:r>
      <w:r w:rsidR="00535858" w:rsidRPr="00221BC9">
        <w:t>ommittee discussed that while all of t</w:t>
      </w:r>
      <w:r w:rsidR="00A90B1B">
        <w:t xml:space="preserve">he </w:t>
      </w:r>
      <w:r w:rsidR="00535858" w:rsidRPr="00221BC9">
        <w:t xml:space="preserve">topics could be discussed during formal board meetings, at least some of these topics could be scheduled outside of a formal </w:t>
      </w:r>
      <w:r w:rsidR="00121655">
        <w:t>B</w:t>
      </w:r>
      <w:r w:rsidR="00535858" w:rsidRPr="00221BC9">
        <w:t>oard meeting.</w:t>
      </w:r>
      <w:r w:rsidR="00A44B2B">
        <w:t xml:space="preserve"> </w:t>
      </w:r>
      <w:r w:rsidR="00C15ACD">
        <w:t>Vice President Stone stated that t</w:t>
      </w:r>
      <w:r w:rsidR="00535858" w:rsidRPr="00221BC9">
        <w:t>he Committee discussed ways to increase Trustees</w:t>
      </w:r>
      <w:r w:rsidR="001B2177">
        <w:t xml:space="preserve">’ </w:t>
      </w:r>
      <w:r w:rsidR="00535858" w:rsidRPr="00221BC9">
        <w:t>knowledge on important topics identified by Board members. </w:t>
      </w:r>
      <w:r w:rsidR="001B2177">
        <w:t xml:space="preserve">Vice President Stone noted that </w:t>
      </w:r>
      <w:r w:rsidR="00535858" w:rsidRPr="00221BC9">
        <w:t xml:space="preserve">President Szymanski has already initiated the “3 takeaways” for each board meeting and the </w:t>
      </w:r>
      <w:r w:rsidR="00C15ACD">
        <w:t>C</w:t>
      </w:r>
      <w:r w:rsidR="00535858" w:rsidRPr="00221BC9">
        <w:t xml:space="preserve">ommittee </w:t>
      </w:r>
      <w:r w:rsidR="001B2177">
        <w:t>ha</w:t>
      </w:r>
      <w:r w:rsidR="00C15ACD">
        <w:t>d also</w:t>
      </w:r>
      <w:r w:rsidR="00535858" w:rsidRPr="00221BC9">
        <w:t xml:space="preserve"> discussed </w:t>
      </w:r>
      <w:r w:rsidR="001B2177">
        <w:t xml:space="preserve">the </w:t>
      </w:r>
      <w:r w:rsidR="00535858" w:rsidRPr="00221BC9">
        <w:t>potential of utilizing a virtual platform to help fill the knowledge gap in key areas. Some ideas include</w:t>
      </w:r>
      <w:r w:rsidR="00C15ACD">
        <w:t>d</w:t>
      </w:r>
      <w:r w:rsidR="00535858" w:rsidRPr="00221BC9">
        <w:t xml:space="preserve"> setting up a virtual coffee or lunch that might allow </w:t>
      </w:r>
      <w:r w:rsidR="00C15ACD">
        <w:t xml:space="preserve">Trustees </w:t>
      </w:r>
      <w:r w:rsidR="00535858" w:rsidRPr="00221BC9">
        <w:t>to learn more about key areas of the university, such as the academic deans, faculty, students, athletics, admissions and enrollment services. </w:t>
      </w:r>
      <w:r w:rsidR="00C15ACD">
        <w:t xml:space="preserve">Vice President Stone relayed that </w:t>
      </w:r>
      <w:r w:rsidR="00535858" w:rsidRPr="00221BC9">
        <w:t>Trustees White and Schneider both offered to assist with facilitating sessions that might address faculty research, students/student engagement, etc. for the Board.</w:t>
      </w:r>
      <w:r w:rsidR="00A44B2B">
        <w:t xml:space="preserve"> </w:t>
      </w:r>
      <w:r w:rsidR="001B2177">
        <w:t>Vice President Stone t</w:t>
      </w:r>
      <w:r w:rsidR="00535858" w:rsidRPr="00221BC9">
        <w:t>hank</w:t>
      </w:r>
      <w:r w:rsidR="001B2177">
        <w:t>ed the Board members</w:t>
      </w:r>
      <w:r w:rsidR="00535858" w:rsidRPr="00221BC9">
        <w:t xml:space="preserve"> for completing </w:t>
      </w:r>
      <w:r w:rsidR="00353501">
        <w:t>their</w:t>
      </w:r>
      <w:r w:rsidR="00535858" w:rsidRPr="00221BC9">
        <w:t xml:space="preserve"> surveys.  </w:t>
      </w:r>
    </w:p>
    <w:p w14:paraId="1F0FB736" w14:textId="77777777" w:rsidR="00535858" w:rsidRPr="004B0A24" w:rsidRDefault="00535858" w:rsidP="004B0A24">
      <w:pPr>
        <w:rPr>
          <w:b/>
          <w:bCs/>
        </w:rPr>
      </w:pPr>
      <w:r w:rsidRPr="004B0A24">
        <w:rPr>
          <w:b/>
          <w:bCs/>
        </w:rPr>
        <w:t>MISSION REVIEW</w:t>
      </w:r>
    </w:p>
    <w:p w14:paraId="38F44BCA" w14:textId="77777777" w:rsidR="001D5EFA" w:rsidRDefault="00535858" w:rsidP="00552379">
      <w:r w:rsidRPr="00221BC9">
        <w:t>Finally</w:t>
      </w:r>
      <w:r w:rsidR="006D1941">
        <w:t xml:space="preserve">, Vice President Stone noted that </w:t>
      </w:r>
      <w:r w:rsidRPr="00221BC9">
        <w:t xml:space="preserve">the committee discussed the process for a potential minor tweak to the mission statement wording as discussed </w:t>
      </w:r>
      <w:r w:rsidR="006D1941">
        <w:t xml:space="preserve">at the </w:t>
      </w:r>
      <w:r w:rsidR="00B7555A">
        <w:t xml:space="preserve">Board’s </w:t>
      </w:r>
      <w:r w:rsidRPr="00221BC9">
        <w:t>September</w:t>
      </w:r>
      <w:r w:rsidR="00B7555A">
        <w:t xml:space="preserve"> 10, </w:t>
      </w:r>
      <w:proofErr w:type="gramStart"/>
      <w:r w:rsidR="00B7555A">
        <w:t>2020</w:t>
      </w:r>
      <w:proofErr w:type="gramEnd"/>
      <w:r w:rsidR="00B7555A">
        <w:t xml:space="preserve"> meeting</w:t>
      </w:r>
      <w:r w:rsidRPr="00221BC9">
        <w:t xml:space="preserve"> and noted that this could be accomplished by including any updated language with the University’s Accountability plan that is approved in the Spring and submitted to the Board of Governors at that time.</w:t>
      </w:r>
      <w:r w:rsidR="00552379">
        <w:t xml:space="preserve"> </w:t>
      </w:r>
    </w:p>
    <w:p w14:paraId="0F0C4E91" w14:textId="77777777" w:rsidR="009A799C" w:rsidRPr="009A799C" w:rsidRDefault="009A799C" w:rsidP="00CE0663">
      <w:pPr>
        <w:pStyle w:val="Heading2"/>
      </w:pPr>
      <w:r w:rsidRPr="009A799C">
        <w:lastRenderedPageBreak/>
        <w:t xml:space="preserve">Item 12 - Consent Agenda </w:t>
      </w:r>
    </w:p>
    <w:p w14:paraId="662EBD68" w14:textId="77777777" w:rsidR="009A799C" w:rsidRPr="009A799C" w:rsidRDefault="009A799C">
      <w:pPr>
        <w:rPr>
          <w:b/>
        </w:rPr>
      </w:pPr>
      <w:r w:rsidRPr="009A799C">
        <w:t>Chair Hyde asked if there were any questions about any of the items on the Consent Agenda. There being none, Chair Hyde asked for a MOTION to APPROVE</w:t>
      </w:r>
      <w:r>
        <w:rPr>
          <w:b/>
        </w:rPr>
        <w:t xml:space="preserve">. </w:t>
      </w:r>
    </w:p>
    <w:p w14:paraId="5DE12EE0" w14:textId="4B8CB785" w:rsidR="00E87813" w:rsidRDefault="009A799C" w:rsidP="004B0A24">
      <w:r w:rsidRPr="00CE0663">
        <w:t xml:space="preserve">Trustee </w:t>
      </w:r>
      <w:r w:rsidR="0042126C" w:rsidRPr="00CE0663">
        <w:t>Eg</w:t>
      </w:r>
      <w:r w:rsidRPr="00CE0663">
        <w:t>an made a MOTIION to APPROVE, and Trustee Joost</w:t>
      </w:r>
      <w:r w:rsidR="0042126C" w:rsidRPr="00CE0663">
        <w:t xml:space="preserve"> </w:t>
      </w:r>
      <w:r w:rsidRPr="00CE0663">
        <w:t>SECONDED.</w:t>
      </w:r>
      <w:r w:rsidR="0042126C" w:rsidRPr="00CE0663">
        <w:t xml:space="preserve"> </w:t>
      </w:r>
      <w:r w:rsidRPr="00CE0663">
        <w:t xml:space="preserve">The consent agenda was </w:t>
      </w:r>
      <w:r w:rsidR="0042126C" w:rsidRPr="00CE0663">
        <w:t>approved</w:t>
      </w:r>
      <w:r w:rsidRPr="00CE0663">
        <w:t xml:space="preserve"> unanimously.</w:t>
      </w:r>
      <w:r w:rsidR="0079409E">
        <w:t xml:space="preserve"> </w:t>
      </w:r>
    </w:p>
    <w:p w14:paraId="22D03838" w14:textId="77777777" w:rsidR="00E87813" w:rsidRPr="003F10C0" w:rsidRDefault="00E87813" w:rsidP="00D6205A">
      <w:pPr>
        <w:pStyle w:val="Heading3"/>
        <w:spacing w:after="0" w:line="240" w:lineRule="auto"/>
      </w:pPr>
      <w:r w:rsidRPr="003F10C0">
        <w:t xml:space="preserve">Governance Committee </w:t>
      </w:r>
      <w:r w:rsidRPr="00291387">
        <w:rPr>
          <w:b w:val="0"/>
        </w:rPr>
        <w:t>(continued)</w:t>
      </w:r>
      <w:r>
        <w:t xml:space="preserve"> </w:t>
      </w:r>
    </w:p>
    <w:p w14:paraId="6D3E387D" w14:textId="77777777" w:rsidR="00E87813" w:rsidRDefault="00E87813" w:rsidP="00E87813">
      <w:pPr>
        <w:spacing w:after="0" w:line="240" w:lineRule="auto"/>
      </w:pPr>
    </w:p>
    <w:p w14:paraId="35A6561D" w14:textId="290984F3" w:rsidR="007E3920" w:rsidRDefault="00C85032" w:rsidP="00E87813">
      <w:pPr>
        <w:spacing w:after="0" w:line="240" w:lineRule="auto"/>
      </w:pPr>
      <w:r w:rsidRPr="00573ADB">
        <w:t xml:space="preserve">Chair Hyde offered a few concluding remarks before adjourning. </w:t>
      </w:r>
      <w:r w:rsidR="001661B4" w:rsidRPr="00573ADB">
        <w:t xml:space="preserve">He </w:t>
      </w:r>
      <w:r w:rsidR="007E3920" w:rsidRPr="00573ADB">
        <w:t>refer</w:t>
      </w:r>
      <w:r w:rsidR="00AC167C" w:rsidRPr="00573ADB">
        <w:t>e</w:t>
      </w:r>
      <w:r w:rsidR="007E3920" w:rsidRPr="00573ADB">
        <w:t>nced the</w:t>
      </w:r>
      <w:r w:rsidR="001661B4" w:rsidRPr="00573ADB">
        <w:t xml:space="preserve"> ribbon-cutting</w:t>
      </w:r>
      <w:r w:rsidR="007E3920" w:rsidRPr="00573ADB">
        <w:t xml:space="preserve"> event that was held</w:t>
      </w:r>
      <w:r w:rsidR="001661B4" w:rsidRPr="00573ADB">
        <w:t xml:space="preserve"> at Palm Coast recently for MEDNex and stated that Senator Travis Hutson, Representative Paul Renner, nearly the entire Palm Coast City Council, the Superintendent of Schools and others </w:t>
      </w:r>
      <w:r w:rsidR="00573ADB">
        <w:t xml:space="preserve">were attendance. He also noted that President Szymanski has signed an MOU with the President of Daytona State College. </w:t>
      </w:r>
    </w:p>
    <w:p w14:paraId="49426C7A" w14:textId="159084AA" w:rsidR="001455AD" w:rsidRPr="00F90062" w:rsidRDefault="005C0FEF" w:rsidP="00E95A6B">
      <w:pPr>
        <w:spacing w:after="0" w:line="240" w:lineRule="auto"/>
      </w:pPr>
      <w:r w:rsidRPr="009E6B27">
        <w:t xml:space="preserve">Chair Hyde recommended the Board read </w:t>
      </w:r>
      <w:r w:rsidR="009E6B27" w:rsidRPr="009E6B27">
        <w:t xml:space="preserve">the article, </w:t>
      </w:r>
      <w:r w:rsidR="009E6B27">
        <w:t>“</w:t>
      </w:r>
      <w:r w:rsidR="009E6B27" w:rsidRPr="00DB6AC1">
        <w:t>Freshman Enrollment Drops</w:t>
      </w:r>
      <w:r w:rsidR="009E6B27" w:rsidRPr="009E6B27">
        <w:t xml:space="preserve"> </w:t>
      </w:r>
      <w:r w:rsidR="009E6B27">
        <w:t>Significantly at U.S.</w:t>
      </w:r>
      <w:r w:rsidR="009E6B27" w:rsidRPr="009E6B27">
        <w:t xml:space="preserve"> </w:t>
      </w:r>
      <w:r w:rsidR="009E6B27">
        <w:t>Universities and Community Colleges</w:t>
      </w:r>
      <w:r w:rsidR="009E6B27" w:rsidRPr="009E6B27">
        <w:t xml:space="preserve">” that had appeared in </w:t>
      </w:r>
      <w:r w:rsidR="00DB6AC1" w:rsidRPr="00DB6AC1">
        <w:rPr>
          <w:i/>
        </w:rPr>
        <w:t>T</w:t>
      </w:r>
      <w:r w:rsidR="009E6B27" w:rsidRPr="00DB6AC1">
        <w:rPr>
          <w:i/>
        </w:rPr>
        <w:t xml:space="preserve">he New York </w:t>
      </w:r>
    </w:p>
    <w:p w14:paraId="14486B46" w14:textId="21DFEEF8" w:rsidR="000A20A7" w:rsidRDefault="009E6B27" w:rsidP="00E95A6B">
      <w:pPr>
        <w:spacing w:after="0" w:line="240" w:lineRule="auto"/>
      </w:pPr>
      <w:r w:rsidRPr="00DB6AC1">
        <w:rPr>
          <w:i/>
        </w:rPr>
        <w:t xml:space="preserve">Times </w:t>
      </w:r>
      <w:r>
        <w:t>this morning</w:t>
      </w:r>
      <w:r w:rsidR="000A20A7">
        <w:t xml:space="preserve"> which references many themes that the Board has been talking about for the last year. </w:t>
      </w:r>
    </w:p>
    <w:p w14:paraId="26DF6840" w14:textId="77777777" w:rsidR="00E95A6B" w:rsidRDefault="00E95A6B" w:rsidP="00E95A6B">
      <w:pPr>
        <w:spacing w:after="0" w:line="240" w:lineRule="auto"/>
      </w:pPr>
    </w:p>
    <w:p w14:paraId="394825EF" w14:textId="77777777" w:rsidR="001C7332" w:rsidRPr="00CE0663" w:rsidRDefault="001C7332" w:rsidP="001C7332">
      <w:pPr>
        <w:pStyle w:val="Heading2"/>
      </w:pPr>
      <w:r w:rsidRPr="00CE0663">
        <w:t xml:space="preserve">Item 13 - Concluding Remarks by Chair Hyde </w:t>
      </w:r>
    </w:p>
    <w:p w14:paraId="1FE422EF" w14:textId="77777777" w:rsidR="001C7332" w:rsidRDefault="001C7332" w:rsidP="001C7332">
      <w:pPr>
        <w:spacing w:after="0" w:line="240" w:lineRule="auto"/>
      </w:pPr>
    </w:p>
    <w:p w14:paraId="0E1CEDE3" w14:textId="77777777" w:rsidR="00456070" w:rsidRDefault="000A20A7" w:rsidP="001C7332">
      <w:pPr>
        <w:spacing w:after="0" w:line="240" w:lineRule="auto"/>
      </w:pPr>
      <w:r>
        <w:t xml:space="preserve">Chair Hyde commented on the good work that is being done with regard to the University’s administrative ratio and the President and staff’s careful attention to making sure that UNF is </w:t>
      </w:r>
      <w:r w:rsidR="00FB5125">
        <w:t>keeping a good ratio.</w:t>
      </w:r>
    </w:p>
    <w:p w14:paraId="06DEE6C0" w14:textId="77777777" w:rsidR="00FB5125" w:rsidRPr="00FB5125" w:rsidRDefault="00FB5125" w:rsidP="00456070"/>
    <w:p w14:paraId="3046F997" w14:textId="77777777" w:rsidR="00B00AD4" w:rsidRPr="00767D0D" w:rsidRDefault="00B00AD4" w:rsidP="00CE0663">
      <w:pPr>
        <w:pStyle w:val="Heading2"/>
      </w:pPr>
      <w:r w:rsidRPr="00767D0D">
        <w:t xml:space="preserve">Item 14 - Adjournment </w:t>
      </w:r>
    </w:p>
    <w:p w14:paraId="2DE1E548" w14:textId="77777777" w:rsidR="00B00AD4" w:rsidRPr="00456070" w:rsidRDefault="00B00AD4" w:rsidP="00B00AD4">
      <w:r w:rsidRPr="00456070">
        <w:t>Chair Hyde adjourned the meeting at 11:47 a.m.</w:t>
      </w:r>
    </w:p>
    <w:p w14:paraId="4E25C350" w14:textId="77777777" w:rsidR="00B00AD4" w:rsidRDefault="00B00AD4" w:rsidP="004F7028">
      <w:pPr>
        <w:pStyle w:val="ListParagraph"/>
      </w:pPr>
    </w:p>
    <w:sectPr w:rsidR="00B00AD4" w:rsidSect="00E35F9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E0B2" w14:textId="77777777" w:rsidR="00FD118C" w:rsidRDefault="00FD118C" w:rsidP="00FD118C">
      <w:pPr>
        <w:spacing w:after="0" w:line="240" w:lineRule="auto"/>
      </w:pPr>
      <w:r>
        <w:separator/>
      </w:r>
    </w:p>
  </w:endnote>
  <w:endnote w:type="continuationSeparator" w:id="0">
    <w:p w14:paraId="77900881" w14:textId="77777777" w:rsidR="00FD118C" w:rsidRDefault="00FD118C" w:rsidP="00FD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942886"/>
      <w:docPartObj>
        <w:docPartGallery w:val="Page Numbers (Bottom of Page)"/>
        <w:docPartUnique/>
      </w:docPartObj>
    </w:sdtPr>
    <w:sdtEndPr>
      <w:rPr>
        <w:noProof/>
      </w:rPr>
    </w:sdtEndPr>
    <w:sdtContent>
      <w:p w14:paraId="79FC72C4" w14:textId="77777777" w:rsidR="00C61564" w:rsidRDefault="00C61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BBBB1" w14:textId="77777777" w:rsidR="00C61564" w:rsidRDefault="00C6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6DE4" w14:textId="77777777" w:rsidR="00FD118C" w:rsidRDefault="00FD118C" w:rsidP="00FD118C">
      <w:pPr>
        <w:spacing w:after="0" w:line="240" w:lineRule="auto"/>
      </w:pPr>
      <w:r>
        <w:separator/>
      </w:r>
    </w:p>
  </w:footnote>
  <w:footnote w:type="continuationSeparator" w:id="0">
    <w:p w14:paraId="110340CD" w14:textId="77777777" w:rsidR="00FD118C" w:rsidRDefault="00FD118C" w:rsidP="00FD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A720" w14:textId="77777777" w:rsidR="00FD118C" w:rsidRDefault="00FD118C" w:rsidP="00FD118C">
    <w:pPr>
      <w:pStyle w:val="Header"/>
      <w:jc w:val="center"/>
    </w:pPr>
    <w:r w:rsidRPr="003706C4">
      <w:rPr>
        <w:rFonts w:asciiTheme="majorHAnsi" w:eastAsiaTheme="majorEastAsia" w:hAnsiTheme="majorHAnsi" w:cstheme="majorBidi"/>
        <w:noProof/>
        <w:color w:val="2F5496" w:themeColor="accent1" w:themeShade="BF"/>
        <w:sz w:val="26"/>
        <w:szCs w:val="26"/>
      </w:rPr>
      <w:drawing>
        <wp:inline distT="0" distB="0" distL="0" distR="0" wp14:anchorId="3CF211EB" wp14:editId="2DA63957">
          <wp:extent cx="1955800" cy="876935"/>
          <wp:effectExtent l="0" t="0" r="6350" b="0"/>
          <wp:docPr id="1" name="Picture 1" descr="Osprey with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65821"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1955800" cy="876935"/>
                  </a:xfrm>
                  <a:prstGeom prst="rect">
                    <a:avLst/>
                  </a:prstGeom>
                </pic:spPr>
              </pic:pic>
            </a:graphicData>
          </a:graphic>
        </wp:inline>
      </w:drawing>
    </w:r>
  </w:p>
  <w:p w14:paraId="53836225" w14:textId="77777777" w:rsidR="00FD118C" w:rsidRDefault="00FD118C" w:rsidP="00FD118C">
    <w:pPr>
      <w:ind w:left="1440" w:hanging="1440"/>
      <w:jc w:val="center"/>
      <w:outlineLvl w:val="0"/>
      <w:rPr>
        <w:b/>
        <w:bCs/>
      </w:rPr>
    </w:pPr>
  </w:p>
  <w:p w14:paraId="72591874" w14:textId="77777777" w:rsidR="00FD118C" w:rsidRPr="00761B51" w:rsidRDefault="00FD118C" w:rsidP="00FD118C">
    <w:pPr>
      <w:ind w:left="1440" w:hanging="1440"/>
      <w:jc w:val="center"/>
      <w:outlineLvl w:val="0"/>
      <w:rPr>
        <w:b/>
        <w:bCs/>
        <w:sz w:val="26"/>
        <w:szCs w:val="26"/>
      </w:rPr>
    </w:pPr>
    <w:r w:rsidRPr="005B64A0">
      <w:rPr>
        <w:b/>
        <w:bCs/>
        <w:sz w:val="26"/>
        <w:szCs w:val="26"/>
      </w:rPr>
      <w:t xml:space="preserve">Board of </w:t>
    </w:r>
    <w:r w:rsidRPr="00761B51">
      <w:rPr>
        <w:b/>
        <w:bCs/>
        <w:sz w:val="26"/>
        <w:szCs w:val="26"/>
      </w:rPr>
      <w:t>Trustees Meeting</w:t>
    </w:r>
  </w:p>
  <w:p w14:paraId="5F0C135F" w14:textId="77777777" w:rsidR="00FD118C" w:rsidRPr="00761B51" w:rsidRDefault="00FD118C" w:rsidP="00FD118C">
    <w:pPr>
      <w:ind w:left="1440" w:hanging="1440"/>
      <w:jc w:val="center"/>
      <w:outlineLvl w:val="0"/>
      <w:rPr>
        <w:b/>
        <w:bCs/>
        <w:sz w:val="26"/>
        <w:szCs w:val="26"/>
      </w:rPr>
    </w:pPr>
    <w:r w:rsidRPr="005B64A0">
      <w:rPr>
        <w:b/>
        <w:bCs/>
        <w:sz w:val="26"/>
        <w:szCs w:val="26"/>
      </w:rPr>
      <w:t xml:space="preserve">October </w:t>
    </w:r>
    <w:r w:rsidR="005B64A0" w:rsidRPr="005B64A0">
      <w:rPr>
        <w:b/>
        <w:bCs/>
        <w:sz w:val="26"/>
        <w:szCs w:val="26"/>
      </w:rPr>
      <w:t>15</w:t>
    </w:r>
    <w:r w:rsidRPr="00761B51">
      <w:rPr>
        <w:b/>
        <w:bCs/>
        <w:sz w:val="26"/>
        <w:szCs w:val="26"/>
      </w:rPr>
      <w:t>, 2020</w:t>
    </w:r>
  </w:p>
  <w:p w14:paraId="6D501FD1" w14:textId="77777777" w:rsidR="00FD118C" w:rsidRPr="00761B51" w:rsidRDefault="005B64A0" w:rsidP="00FD118C">
    <w:pPr>
      <w:ind w:left="1440" w:hanging="1440"/>
      <w:jc w:val="center"/>
      <w:outlineLvl w:val="0"/>
      <w:rPr>
        <w:b/>
        <w:bCs/>
        <w:sz w:val="26"/>
        <w:szCs w:val="26"/>
      </w:rPr>
    </w:pPr>
    <w:r w:rsidRPr="005B64A0">
      <w:rPr>
        <w:b/>
        <w:bCs/>
        <w:sz w:val="26"/>
        <w:szCs w:val="26"/>
      </w:rPr>
      <w:t>8:30</w:t>
    </w:r>
    <w:r w:rsidR="00FD118C" w:rsidRPr="005B64A0">
      <w:rPr>
        <w:b/>
        <w:bCs/>
        <w:sz w:val="26"/>
        <w:szCs w:val="26"/>
      </w:rPr>
      <w:t xml:space="preserve"> </w:t>
    </w:r>
    <w:r w:rsidRPr="005B64A0">
      <w:rPr>
        <w:b/>
        <w:bCs/>
        <w:sz w:val="26"/>
        <w:szCs w:val="26"/>
      </w:rPr>
      <w:t>a</w:t>
    </w:r>
    <w:r w:rsidR="00FD118C" w:rsidRPr="005B64A0">
      <w:rPr>
        <w:b/>
        <w:bCs/>
        <w:sz w:val="26"/>
        <w:szCs w:val="26"/>
      </w:rPr>
      <w:t>.m. – 1</w:t>
    </w:r>
    <w:r w:rsidRPr="005B64A0">
      <w:rPr>
        <w:b/>
        <w:bCs/>
        <w:sz w:val="26"/>
        <w:szCs w:val="26"/>
      </w:rPr>
      <w:t>2</w:t>
    </w:r>
    <w:r w:rsidR="00FD118C" w:rsidRPr="005B64A0">
      <w:rPr>
        <w:b/>
        <w:bCs/>
        <w:sz w:val="26"/>
        <w:szCs w:val="26"/>
      </w:rPr>
      <w:t>:</w:t>
    </w:r>
    <w:r w:rsidRPr="005B64A0">
      <w:rPr>
        <w:b/>
        <w:bCs/>
        <w:sz w:val="26"/>
        <w:szCs w:val="26"/>
      </w:rPr>
      <w:t>30</w:t>
    </w:r>
    <w:r w:rsidR="00FD118C" w:rsidRPr="005B64A0">
      <w:rPr>
        <w:b/>
        <w:bCs/>
        <w:sz w:val="26"/>
        <w:szCs w:val="26"/>
      </w:rPr>
      <w:t xml:space="preserve"> p.m.</w:t>
    </w:r>
  </w:p>
  <w:p w14:paraId="35E17BE1" w14:textId="77777777" w:rsidR="00FD118C" w:rsidRPr="005B64A0" w:rsidRDefault="005B64A0" w:rsidP="00FD118C">
    <w:pPr>
      <w:ind w:left="1440" w:hanging="1440"/>
      <w:jc w:val="center"/>
      <w:outlineLvl w:val="0"/>
      <w:rPr>
        <w:bCs/>
        <w:i/>
        <w:sz w:val="26"/>
        <w:szCs w:val="26"/>
      </w:rPr>
    </w:pPr>
    <w:r w:rsidRPr="005B64A0">
      <w:rPr>
        <w:bCs/>
        <w:i/>
        <w:sz w:val="26"/>
        <w:szCs w:val="26"/>
      </w:rPr>
      <w:t>University Center, Grand Ballroom</w:t>
    </w:r>
  </w:p>
  <w:p w14:paraId="265A3065" w14:textId="77777777" w:rsidR="00FD118C" w:rsidRDefault="00FD118C" w:rsidP="00FD118C">
    <w:pPr>
      <w:pStyle w:val="Header"/>
      <w:jc w:val="center"/>
    </w:pPr>
  </w:p>
  <w:p w14:paraId="6CFF5B5F" w14:textId="77777777" w:rsidR="00FD118C" w:rsidRDefault="00FD1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C589" w14:textId="77777777" w:rsidR="00E35F98" w:rsidRDefault="00E35F98" w:rsidP="00E35F98">
    <w:pPr>
      <w:pStyle w:val="Header"/>
      <w:jc w:val="center"/>
    </w:pPr>
    <w:r w:rsidRPr="003706C4">
      <w:rPr>
        <w:rFonts w:asciiTheme="majorHAnsi" w:eastAsiaTheme="majorEastAsia" w:hAnsiTheme="majorHAnsi" w:cstheme="majorBidi"/>
        <w:noProof/>
        <w:color w:val="2F5496" w:themeColor="accent1" w:themeShade="BF"/>
        <w:sz w:val="26"/>
        <w:szCs w:val="26"/>
      </w:rPr>
      <w:drawing>
        <wp:inline distT="0" distB="0" distL="0" distR="0" wp14:anchorId="5CF297B2" wp14:editId="61B26061">
          <wp:extent cx="1955800" cy="876935"/>
          <wp:effectExtent l="0" t="0" r="6350" b="0"/>
          <wp:docPr id="3" name="Picture 3" descr="Osprey with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65821"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1955800" cy="876935"/>
                  </a:xfrm>
                  <a:prstGeom prst="rect">
                    <a:avLst/>
                  </a:prstGeom>
                </pic:spPr>
              </pic:pic>
            </a:graphicData>
          </a:graphic>
        </wp:inline>
      </w:drawing>
    </w:r>
  </w:p>
  <w:p w14:paraId="08AC15AE" w14:textId="77777777" w:rsidR="00E35F98" w:rsidRDefault="00E35F98" w:rsidP="00E35F98">
    <w:pPr>
      <w:ind w:left="1440" w:hanging="1440"/>
      <w:jc w:val="center"/>
      <w:outlineLvl w:val="0"/>
      <w:rPr>
        <w:b/>
        <w:bCs/>
      </w:rPr>
    </w:pPr>
  </w:p>
  <w:p w14:paraId="4CC85FD2" w14:textId="77777777" w:rsidR="00E35F98" w:rsidRPr="00761B51" w:rsidRDefault="00E35F98" w:rsidP="00E35F98">
    <w:pPr>
      <w:ind w:left="1440" w:hanging="1440"/>
      <w:jc w:val="center"/>
      <w:outlineLvl w:val="0"/>
      <w:rPr>
        <w:b/>
        <w:bCs/>
        <w:sz w:val="26"/>
        <w:szCs w:val="26"/>
      </w:rPr>
    </w:pPr>
    <w:r w:rsidRPr="005B64A0">
      <w:rPr>
        <w:b/>
        <w:bCs/>
        <w:sz w:val="26"/>
        <w:szCs w:val="26"/>
      </w:rPr>
      <w:t xml:space="preserve">Board of </w:t>
    </w:r>
    <w:r w:rsidRPr="00761B51">
      <w:rPr>
        <w:b/>
        <w:bCs/>
        <w:sz w:val="26"/>
        <w:szCs w:val="26"/>
      </w:rPr>
      <w:t>Trustees Meeting</w:t>
    </w:r>
  </w:p>
  <w:p w14:paraId="3E10CA30" w14:textId="77777777" w:rsidR="00E35F98" w:rsidRPr="00761B51" w:rsidRDefault="00E35F98" w:rsidP="00E35F98">
    <w:pPr>
      <w:ind w:left="1440" w:hanging="1440"/>
      <w:jc w:val="center"/>
      <w:outlineLvl w:val="0"/>
      <w:rPr>
        <w:b/>
        <w:bCs/>
        <w:sz w:val="26"/>
        <w:szCs w:val="26"/>
      </w:rPr>
    </w:pPr>
    <w:r w:rsidRPr="005B64A0">
      <w:rPr>
        <w:b/>
        <w:bCs/>
        <w:sz w:val="26"/>
        <w:szCs w:val="26"/>
      </w:rPr>
      <w:t>October 15</w:t>
    </w:r>
    <w:r w:rsidRPr="00761B51">
      <w:rPr>
        <w:b/>
        <w:bCs/>
        <w:sz w:val="26"/>
        <w:szCs w:val="26"/>
      </w:rPr>
      <w:t>, 2020</w:t>
    </w:r>
  </w:p>
  <w:p w14:paraId="2529778B" w14:textId="77777777" w:rsidR="00E35F98" w:rsidRPr="00761B51" w:rsidRDefault="00E35F98" w:rsidP="00E35F98">
    <w:pPr>
      <w:ind w:left="1440" w:hanging="1440"/>
      <w:jc w:val="center"/>
      <w:outlineLvl w:val="0"/>
      <w:rPr>
        <w:b/>
        <w:bCs/>
        <w:sz w:val="26"/>
        <w:szCs w:val="26"/>
      </w:rPr>
    </w:pPr>
    <w:r w:rsidRPr="005B64A0">
      <w:rPr>
        <w:b/>
        <w:bCs/>
        <w:sz w:val="26"/>
        <w:szCs w:val="26"/>
      </w:rPr>
      <w:t>8:30 a.m. – 12:30 p.m.</w:t>
    </w:r>
  </w:p>
  <w:p w14:paraId="42DBDCBF" w14:textId="77777777" w:rsidR="00E35F98" w:rsidRPr="005B64A0" w:rsidRDefault="00E35F98" w:rsidP="00E35F98">
    <w:pPr>
      <w:ind w:left="1440" w:hanging="1440"/>
      <w:jc w:val="center"/>
      <w:outlineLvl w:val="0"/>
      <w:rPr>
        <w:bCs/>
        <w:i/>
        <w:sz w:val="26"/>
        <w:szCs w:val="26"/>
      </w:rPr>
    </w:pPr>
    <w:r w:rsidRPr="005B64A0">
      <w:rPr>
        <w:bCs/>
        <w:i/>
        <w:sz w:val="26"/>
        <w:szCs w:val="26"/>
      </w:rPr>
      <w:t>University Center, Grand Ballroom</w:t>
    </w:r>
  </w:p>
  <w:p w14:paraId="07B06FA5" w14:textId="77777777" w:rsidR="00E35F98" w:rsidRDefault="00E35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E2E"/>
    <w:multiLevelType w:val="hybridMultilevel"/>
    <w:tmpl w:val="3A96DAC0"/>
    <w:lvl w:ilvl="0" w:tplc="0409000F">
      <w:start w:val="1"/>
      <w:numFmt w:val="decimal"/>
      <w:lvlText w:val="%1."/>
      <w:lvlJc w:val="left"/>
      <w:pPr>
        <w:tabs>
          <w:tab w:val="num" w:pos="720"/>
        </w:tabs>
        <w:ind w:left="720" w:hanging="360"/>
      </w:pPr>
      <w:rPr>
        <w:rFonts w:hint="default"/>
      </w:rPr>
    </w:lvl>
    <w:lvl w:ilvl="1" w:tplc="4AB42A4C" w:tentative="1">
      <w:start w:val="1"/>
      <w:numFmt w:val="bullet"/>
      <w:lvlText w:val="-"/>
      <w:lvlJc w:val="left"/>
      <w:pPr>
        <w:tabs>
          <w:tab w:val="num" w:pos="1440"/>
        </w:tabs>
        <w:ind w:left="1440" w:hanging="360"/>
      </w:pPr>
      <w:rPr>
        <w:rFonts w:ascii="Times New Roman" w:hAnsi="Times New Roman" w:hint="default"/>
      </w:rPr>
    </w:lvl>
    <w:lvl w:ilvl="2" w:tplc="F5102D52" w:tentative="1">
      <w:start w:val="1"/>
      <w:numFmt w:val="bullet"/>
      <w:lvlText w:val="-"/>
      <w:lvlJc w:val="left"/>
      <w:pPr>
        <w:tabs>
          <w:tab w:val="num" w:pos="2160"/>
        </w:tabs>
        <w:ind w:left="2160" w:hanging="360"/>
      </w:pPr>
      <w:rPr>
        <w:rFonts w:ascii="Times New Roman" w:hAnsi="Times New Roman" w:hint="default"/>
      </w:rPr>
    </w:lvl>
    <w:lvl w:ilvl="3" w:tplc="FFFAA15E" w:tentative="1">
      <w:start w:val="1"/>
      <w:numFmt w:val="bullet"/>
      <w:lvlText w:val="-"/>
      <w:lvlJc w:val="left"/>
      <w:pPr>
        <w:tabs>
          <w:tab w:val="num" w:pos="2880"/>
        </w:tabs>
        <w:ind w:left="2880" w:hanging="360"/>
      </w:pPr>
      <w:rPr>
        <w:rFonts w:ascii="Times New Roman" w:hAnsi="Times New Roman" w:hint="default"/>
      </w:rPr>
    </w:lvl>
    <w:lvl w:ilvl="4" w:tplc="1FA42338" w:tentative="1">
      <w:start w:val="1"/>
      <w:numFmt w:val="bullet"/>
      <w:lvlText w:val="-"/>
      <w:lvlJc w:val="left"/>
      <w:pPr>
        <w:tabs>
          <w:tab w:val="num" w:pos="3600"/>
        </w:tabs>
        <w:ind w:left="3600" w:hanging="360"/>
      </w:pPr>
      <w:rPr>
        <w:rFonts w:ascii="Times New Roman" w:hAnsi="Times New Roman" w:hint="default"/>
      </w:rPr>
    </w:lvl>
    <w:lvl w:ilvl="5" w:tplc="A1F6D7D0" w:tentative="1">
      <w:start w:val="1"/>
      <w:numFmt w:val="bullet"/>
      <w:lvlText w:val="-"/>
      <w:lvlJc w:val="left"/>
      <w:pPr>
        <w:tabs>
          <w:tab w:val="num" w:pos="4320"/>
        </w:tabs>
        <w:ind w:left="4320" w:hanging="360"/>
      </w:pPr>
      <w:rPr>
        <w:rFonts w:ascii="Times New Roman" w:hAnsi="Times New Roman" w:hint="default"/>
      </w:rPr>
    </w:lvl>
    <w:lvl w:ilvl="6" w:tplc="FB4063FE" w:tentative="1">
      <w:start w:val="1"/>
      <w:numFmt w:val="bullet"/>
      <w:lvlText w:val="-"/>
      <w:lvlJc w:val="left"/>
      <w:pPr>
        <w:tabs>
          <w:tab w:val="num" w:pos="5040"/>
        </w:tabs>
        <w:ind w:left="5040" w:hanging="360"/>
      </w:pPr>
      <w:rPr>
        <w:rFonts w:ascii="Times New Roman" w:hAnsi="Times New Roman" w:hint="default"/>
      </w:rPr>
    </w:lvl>
    <w:lvl w:ilvl="7" w:tplc="622A537C" w:tentative="1">
      <w:start w:val="1"/>
      <w:numFmt w:val="bullet"/>
      <w:lvlText w:val="-"/>
      <w:lvlJc w:val="left"/>
      <w:pPr>
        <w:tabs>
          <w:tab w:val="num" w:pos="5760"/>
        </w:tabs>
        <w:ind w:left="5760" w:hanging="360"/>
      </w:pPr>
      <w:rPr>
        <w:rFonts w:ascii="Times New Roman" w:hAnsi="Times New Roman" w:hint="default"/>
      </w:rPr>
    </w:lvl>
    <w:lvl w:ilvl="8" w:tplc="4978148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F430D"/>
    <w:multiLevelType w:val="hybridMultilevel"/>
    <w:tmpl w:val="09EE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03E0"/>
    <w:multiLevelType w:val="hybridMultilevel"/>
    <w:tmpl w:val="C24C98FA"/>
    <w:lvl w:ilvl="0" w:tplc="32E86DAC">
      <w:start w:val="1"/>
      <w:numFmt w:val="bullet"/>
      <w:lvlText w:val="•"/>
      <w:lvlJc w:val="left"/>
      <w:pPr>
        <w:tabs>
          <w:tab w:val="num" w:pos="720"/>
        </w:tabs>
        <w:ind w:left="720" w:hanging="360"/>
      </w:pPr>
      <w:rPr>
        <w:rFonts w:ascii="Arial" w:hAnsi="Arial" w:hint="default"/>
      </w:rPr>
    </w:lvl>
    <w:lvl w:ilvl="1" w:tplc="FB86F706" w:tentative="1">
      <w:start w:val="1"/>
      <w:numFmt w:val="bullet"/>
      <w:lvlText w:val="•"/>
      <w:lvlJc w:val="left"/>
      <w:pPr>
        <w:tabs>
          <w:tab w:val="num" w:pos="1440"/>
        </w:tabs>
        <w:ind w:left="1440" w:hanging="360"/>
      </w:pPr>
      <w:rPr>
        <w:rFonts w:ascii="Arial" w:hAnsi="Arial" w:hint="default"/>
      </w:rPr>
    </w:lvl>
    <w:lvl w:ilvl="2" w:tplc="24A67C44" w:tentative="1">
      <w:start w:val="1"/>
      <w:numFmt w:val="bullet"/>
      <w:lvlText w:val="•"/>
      <w:lvlJc w:val="left"/>
      <w:pPr>
        <w:tabs>
          <w:tab w:val="num" w:pos="2160"/>
        </w:tabs>
        <w:ind w:left="2160" w:hanging="360"/>
      </w:pPr>
      <w:rPr>
        <w:rFonts w:ascii="Arial" w:hAnsi="Arial" w:hint="default"/>
      </w:rPr>
    </w:lvl>
    <w:lvl w:ilvl="3" w:tplc="AB929E3C" w:tentative="1">
      <w:start w:val="1"/>
      <w:numFmt w:val="bullet"/>
      <w:lvlText w:val="•"/>
      <w:lvlJc w:val="left"/>
      <w:pPr>
        <w:tabs>
          <w:tab w:val="num" w:pos="2880"/>
        </w:tabs>
        <w:ind w:left="2880" w:hanging="360"/>
      </w:pPr>
      <w:rPr>
        <w:rFonts w:ascii="Arial" w:hAnsi="Arial" w:hint="default"/>
      </w:rPr>
    </w:lvl>
    <w:lvl w:ilvl="4" w:tplc="D85AB498" w:tentative="1">
      <w:start w:val="1"/>
      <w:numFmt w:val="bullet"/>
      <w:lvlText w:val="•"/>
      <w:lvlJc w:val="left"/>
      <w:pPr>
        <w:tabs>
          <w:tab w:val="num" w:pos="3600"/>
        </w:tabs>
        <w:ind w:left="3600" w:hanging="360"/>
      </w:pPr>
      <w:rPr>
        <w:rFonts w:ascii="Arial" w:hAnsi="Arial" w:hint="default"/>
      </w:rPr>
    </w:lvl>
    <w:lvl w:ilvl="5" w:tplc="C3A04450" w:tentative="1">
      <w:start w:val="1"/>
      <w:numFmt w:val="bullet"/>
      <w:lvlText w:val="•"/>
      <w:lvlJc w:val="left"/>
      <w:pPr>
        <w:tabs>
          <w:tab w:val="num" w:pos="4320"/>
        </w:tabs>
        <w:ind w:left="4320" w:hanging="360"/>
      </w:pPr>
      <w:rPr>
        <w:rFonts w:ascii="Arial" w:hAnsi="Arial" w:hint="default"/>
      </w:rPr>
    </w:lvl>
    <w:lvl w:ilvl="6" w:tplc="36EA291C" w:tentative="1">
      <w:start w:val="1"/>
      <w:numFmt w:val="bullet"/>
      <w:lvlText w:val="•"/>
      <w:lvlJc w:val="left"/>
      <w:pPr>
        <w:tabs>
          <w:tab w:val="num" w:pos="5040"/>
        </w:tabs>
        <w:ind w:left="5040" w:hanging="360"/>
      </w:pPr>
      <w:rPr>
        <w:rFonts w:ascii="Arial" w:hAnsi="Arial" w:hint="default"/>
      </w:rPr>
    </w:lvl>
    <w:lvl w:ilvl="7" w:tplc="903CF0B2" w:tentative="1">
      <w:start w:val="1"/>
      <w:numFmt w:val="bullet"/>
      <w:lvlText w:val="•"/>
      <w:lvlJc w:val="left"/>
      <w:pPr>
        <w:tabs>
          <w:tab w:val="num" w:pos="5760"/>
        </w:tabs>
        <w:ind w:left="5760" w:hanging="360"/>
      </w:pPr>
      <w:rPr>
        <w:rFonts w:ascii="Arial" w:hAnsi="Arial" w:hint="default"/>
      </w:rPr>
    </w:lvl>
    <w:lvl w:ilvl="8" w:tplc="6BB8D0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C368E4"/>
    <w:multiLevelType w:val="hybridMultilevel"/>
    <w:tmpl w:val="71CE8E40"/>
    <w:lvl w:ilvl="0" w:tplc="AB60F4D8">
      <w:start w:val="1"/>
      <w:numFmt w:val="lowerLetter"/>
      <w:lvlText w:val="%1)"/>
      <w:lvlJc w:val="left"/>
      <w:pPr>
        <w:tabs>
          <w:tab w:val="num" w:pos="720"/>
        </w:tabs>
        <w:ind w:left="720" w:hanging="360"/>
      </w:pPr>
    </w:lvl>
    <w:lvl w:ilvl="1" w:tplc="CBB0943C">
      <w:start w:val="1"/>
      <w:numFmt w:val="lowerLetter"/>
      <w:lvlText w:val="%2)"/>
      <w:lvlJc w:val="left"/>
      <w:pPr>
        <w:tabs>
          <w:tab w:val="num" w:pos="1440"/>
        </w:tabs>
        <w:ind w:left="1440" w:hanging="360"/>
      </w:pPr>
    </w:lvl>
    <w:lvl w:ilvl="2" w:tplc="5F56F926" w:tentative="1">
      <w:start w:val="1"/>
      <w:numFmt w:val="lowerLetter"/>
      <w:lvlText w:val="%3)"/>
      <w:lvlJc w:val="left"/>
      <w:pPr>
        <w:tabs>
          <w:tab w:val="num" w:pos="2160"/>
        </w:tabs>
        <w:ind w:left="2160" w:hanging="360"/>
      </w:pPr>
    </w:lvl>
    <w:lvl w:ilvl="3" w:tplc="CDD61EBE" w:tentative="1">
      <w:start w:val="1"/>
      <w:numFmt w:val="lowerLetter"/>
      <w:lvlText w:val="%4)"/>
      <w:lvlJc w:val="left"/>
      <w:pPr>
        <w:tabs>
          <w:tab w:val="num" w:pos="2880"/>
        </w:tabs>
        <w:ind w:left="2880" w:hanging="360"/>
      </w:pPr>
    </w:lvl>
    <w:lvl w:ilvl="4" w:tplc="EA8695F8" w:tentative="1">
      <w:start w:val="1"/>
      <w:numFmt w:val="lowerLetter"/>
      <w:lvlText w:val="%5)"/>
      <w:lvlJc w:val="left"/>
      <w:pPr>
        <w:tabs>
          <w:tab w:val="num" w:pos="3600"/>
        </w:tabs>
        <w:ind w:left="3600" w:hanging="360"/>
      </w:pPr>
    </w:lvl>
    <w:lvl w:ilvl="5" w:tplc="B9B4AEBC" w:tentative="1">
      <w:start w:val="1"/>
      <w:numFmt w:val="lowerLetter"/>
      <w:lvlText w:val="%6)"/>
      <w:lvlJc w:val="left"/>
      <w:pPr>
        <w:tabs>
          <w:tab w:val="num" w:pos="4320"/>
        </w:tabs>
        <w:ind w:left="4320" w:hanging="360"/>
      </w:pPr>
    </w:lvl>
    <w:lvl w:ilvl="6" w:tplc="EA5EC21E" w:tentative="1">
      <w:start w:val="1"/>
      <w:numFmt w:val="lowerLetter"/>
      <w:lvlText w:val="%7)"/>
      <w:lvlJc w:val="left"/>
      <w:pPr>
        <w:tabs>
          <w:tab w:val="num" w:pos="5040"/>
        </w:tabs>
        <w:ind w:left="5040" w:hanging="360"/>
      </w:pPr>
    </w:lvl>
    <w:lvl w:ilvl="7" w:tplc="713EB4E0" w:tentative="1">
      <w:start w:val="1"/>
      <w:numFmt w:val="lowerLetter"/>
      <w:lvlText w:val="%8)"/>
      <w:lvlJc w:val="left"/>
      <w:pPr>
        <w:tabs>
          <w:tab w:val="num" w:pos="5760"/>
        </w:tabs>
        <w:ind w:left="5760" w:hanging="360"/>
      </w:pPr>
    </w:lvl>
    <w:lvl w:ilvl="8" w:tplc="9FBEA980" w:tentative="1">
      <w:start w:val="1"/>
      <w:numFmt w:val="lowerLetter"/>
      <w:lvlText w:val="%9)"/>
      <w:lvlJc w:val="left"/>
      <w:pPr>
        <w:tabs>
          <w:tab w:val="num" w:pos="6480"/>
        </w:tabs>
        <w:ind w:left="6480" w:hanging="360"/>
      </w:pPr>
    </w:lvl>
  </w:abstractNum>
  <w:abstractNum w:abstractNumId="4" w15:restartNumberingAfterBreak="0">
    <w:nsid w:val="290840B9"/>
    <w:multiLevelType w:val="hybridMultilevel"/>
    <w:tmpl w:val="A26EF252"/>
    <w:lvl w:ilvl="0" w:tplc="01B491F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9F562A4"/>
    <w:multiLevelType w:val="hybridMultilevel"/>
    <w:tmpl w:val="068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93A77"/>
    <w:multiLevelType w:val="hybridMultilevel"/>
    <w:tmpl w:val="3B0C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C3BA8"/>
    <w:multiLevelType w:val="hybridMultilevel"/>
    <w:tmpl w:val="AAF2A302"/>
    <w:lvl w:ilvl="0" w:tplc="A87C2234">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CE7464"/>
    <w:multiLevelType w:val="hybridMultilevel"/>
    <w:tmpl w:val="C232B09C"/>
    <w:lvl w:ilvl="0" w:tplc="012C4636">
      <w:start w:val="1"/>
      <w:numFmt w:val="decimal"/>
      <w:lvlText w:val="%1)"/>
      <w:lvlJc w:val="left"/>
      <w:pPr>
        <w:tabs>
          <w:tab w:val="num" w:pos="720"/>
        </w:tabs>
        <w:ind w:left="720" w:hanging="360"/>
      </w:pPr>
    </w:lvl>
    <w:lvl w:ilvl="1" w:tplc="DEEECCC0" w:tentative="1">
      <w:start w:val="1"/>
      <w:numFmt w:val="decimal"/>
      <w:lvlText w:val="%2)"/>
      <w:lvlJc w:val="left"/>
      <w:pPr>
        <w:tabs>
          <w:tab w:val="num" w:pos="1440"/>
        </w:tabs>
        <w:ind w:left="1440" w:hanging="360"/>
      </w:pPr>
    </w:lvl>
    <w:lvl w:ilvl="2" w:tplc="82B6EA60" w:tentative="1">
      <w:start w:val="1"/>
      <w:numFmt w:val="decimal"/>
      <w:lvlText w:val="%3)"/>
      <w:lvlJc w:val="left"/>
      <w:pPr>
        <w:tabs>
          <w:tab w:val="num" w:pos="2160"/>
        </w:tabs>
        <w:ind w:left="2160" w:hanging="360"/>
      </w:pPr>
    </w:lvl>
    <w:lvl w:ilvl="3" w:tplc="233065CE" w:tentative="1">
      <w:start w:val="1"/>
      <w:numFmt w:val="decimal"/>
      <w:lvlText w:val="%4)"/>
      <w:lvlJc w:val="left"/>
      <w:pPr>
        <w:tabs>
          <w:tab w:val="num" w:pos="2880"/>
        </w:tabs>
        <w:ind w:left="2880" w:hanging="360"/>
      </w:pPr>
    </w:lvl>
    <w:lvl w:ilvl="4" w:tplc="EEB6853A" w:tentative="1">
      <w:start w:val="1"/>
      <w:numFmt w:val="decimal"/>
      <w:lvlText w:val="%5)"/>
      <w:lvlJc w:val="left"/>
      <w:pPr>
        <w:tabs>
          <w:tab w:val="num" w:pos="3600"/>
        </w:tabs>
        <w:ind w:left="3600" w:hanging="360"/>
      </w:pPr>
    </w:lvl>
    <w:lvl w:ilvl="5" w:tplc="6EBC9836" w:tentative="1">
      <w:start w:val="1"/>
      <w:numFmt w:val="decimal"/>
      <w:lvlText w:val="%6)"/>
      <w:lvlJc w:val="left"/>
      <w:pPr>
        <w:tabs>
          <w:tab w:val="num" w:pos="4320"/>
        </w:tabs>
        <w:ind w:left="4320" w:hanging="360"/>
      </w:pPr>
    </w:lvl>
    <w:lvl w:ilvl="6" w:tplc="C51656CC" w:tentative="1">
      <w:start w:val="1"/>
      <w:numFmt w:val="decimal"/>
      <w:lvlText w:val="%7)"/>
      <w:lvlJc w:val="left"/>
      <w:pPr>
        <w:tabs>
          <w:tab w:val="num" w:pos="5040"/>
        </w:tabs>
        <w:ind w:left="5040" w:hanging="360"/>
      </w:pPr>
    </w:lvl>
    <w:lvl w:ilvl="7" w:tplc="694E6DE0" w:tentative="1">
      <w:start w:val="1"/>
      <w:numFmt w:val="decimal"/>
      <w:lvlText w:val="%8)"/>
      <w:lvlJc w:val="left"/>
      <w:pPr>
        <w:tabs>
          <w:tab w:val="num" w:pos="5760"/>
        </w:tabs>
        <w:ind w:left="5760" w:hanging="360"/>
      </w:pPr>
    </w:lvl>
    <w:lvl w:ilvl="8" w:tplc="C9DEBF1E" w:tentative="1">
      <w:start w:val="1"/>
      <w:numFmt w:val="decimal"/>
      <w:lvlText w:val="%9)"/>
      <w:lvlJc w:val="left"/>
      <w:pPr>
        <w:tabs>
          <w:tab w:val="num" w:pos="6480"/>
        </w:tabs>
        <w:ind w:left="6480" w:hanging="360"/>
      </w:pPr>
    </w:lvl>
  </w:abstractNum>
  <w:abstractNum w:abstractNumId="9" w15:restartNumberingAfterBreak="0">
    <w:nsid w:val="3AB74AE8"/>
    <w:multiLevelType w:val="hybridMultilevel"/>
    <w:tmpl w:val="C630C004"/>
    <w:lvl w:ilvl="0" w:tplc="FE06BB78">
      <w:start w:val="1"/>
      <w:numFmt w:val="decimal"/>
      <w:lvlText w:val="%1."/>
      <w:lvlJc w:val="left"/>
      <w:pPr>
        <w:tabs>
          <w:tab w:val="num" w:pos="720"/>
        </w:tabs>
        <w:ind w:left="720" w:hanging="360"/>
      </w:pPr>
    </w:lvl>
    <w:lvl w:ilvl="1" w:tplc="5CBE4EDE">
      <w:start w:val="1"/>
      <w:numFmt w:val="decimal"/>
      <w:lvlText w:val="%2."/>
      <w:lvlJc w:val="left"/>
      <w:pPr>
        <w:tabs>
          <w:tab w:val="num" w:pos="1440"/>
        </w:tabs>
        <w:ind w:left="1440" w:hanging="360"/>
      </w:pPr>
    </w:lvl>
    <w:lvl w:ilvl="2" w:tplc="198A392C" w:tentative="1">
      <w:start w:val="1"/>
      <w:numFmt w:val="decimal"/>
      <w:lvlText w:val="%3."/>
      <w:lvlJc w:val="left"/>
      <w:pPr>
        <w:tabs>
          <w:tab w:val="num" w:pos="2160"/>
        </w:tabs>
        <w:ind w:left="2160" w:hanging="360"/>
      </w:pPr>
    </w:lvl>
    <w:lvl w:ilvl="3" w:tplc="9C1A315E" w:tentative="1">
      <w:start w:val="1"/>
      <w:numFmt w:val="decimal"/>
      <w:lvlText w:val="%4."/>
      <w:lvlJc w:val="left"/>
      <w:pPr>
        <w:tabs>
          <w:tab w:val="num" w:pos="2880"/>
        </w:tabs>
        <w:ind w:left="2880" w:hanging="360"/>
      </w:pPr>
    </w:lvl>
    <w:lvl w:ilvl="4" w:tplc="46EC3028" w:tentative="1">
      <w:start w:val="1"/>
      <w:numFmt w:val="decimal"/>
      <w:lvlText w:val="%5."/>
      <w:lvlJc w:val="left"/>
      <w:pPr>
        <w:tabs>
          <w:tab w:val="num" w:pos="3600"/>
        </w:tabs>
        <w:ind w:left="3600" w:hanging="360"/>
      </w:pPr>
    </w:lvl>
    <w:lvl w:ilvl="5" w:tplc="FD043142" w:tentative="1">
      <w:start w:val="1"/>
      <w:numFmt w:val="decimal"/>
      <w:lvlText w:val="%6."/>
      <w:lvlJc w:val="left"/>
      <w:pPr>
        <w:tabs>
          <w:tab w:val="num" w:pos="4320"/>
        </w:tabs>
        <w:ind w:left="4320" w:hanging="360"/>
      </w:pPr>
    </w:lvl>
    <w:lvl w:ilvl="6" w:tplc="F760D9C6" w:tentative="1">
      <w:start w:val="1"/>
      <w:numFmt w:val="decimal"/>
      <w:lvlText w:val="%7."/>
      <w:lvlJc w:val="left"/>
      <w:pPr>
        <w:tabs>
          <w:tab w:val="num" w:pos="5040"/>
        </w:tabs>
        <w:ind w:left="5040" w:hanging="360"/>
      </w:pPr>
    </w:lvl>
    <w:lvl w:ilvl="7" w:tplc="114E51B8" w:tentative="1">
      <w:start w:val="1"/>
      <w:numFmt w:val="decimal"/>
      <w:lvlText w:val="%8."/>
      <w:lvlJc w:val="left"/>
      <w:pPr>
        <w:tabs>
          <w:tab w:val="num" w:pos="5760"/>
        </w:tabs>
        <w:ind w:left="5760" w:hanging="360"/>
      </w:pPr>
    </w:lvl>
    <w:lvl w:ilvl="8" w:tplc="7618D5DE" w:tentative="1">
      <w:start w:val="1"/>
      <w:numFmt w:val="decimal"/>
      <w:lvlText w:val="%9."/>
      <w:lvlJc w:val="left"/>
      <w:pPr>
        <w:tabs>
          <w:tab w:val="num" w:pos="6480"/>
        </w:tabs>
        <w:ind w:left="6480" w:hanging="360"/>
      </w:pPr>
    </w:lvl>
  </w:abstractNum>
  <w:abstractNum w:abstractNumId="10" w15:restartNumberingAfterBreak="0">
    <w:nsid w:val="481463EF"/>
    <w:multiLevelType w:val="hybridMultilevel"/>
    <w:tmpl w:val="1B0AAD4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BC46019"/>
    <w:multiLevelType w:val="hybridMultilevel"/>
    <w:tmpl w:val="2A94CC74"/>
    <w:lvl w:ilvl="0" w:tplc="0810904A">
      <w:start w:val="1"/>
      <w:numFmt w:val="bullet"/>
      <w:lvlText w:val=""/>
      <w:lvlJc w:val="left"/>
      <w:pPr>
        <w:ind w:left="450" w:hanging="360"/>
      </w:pPr>
      <w:rPr>
        <w:rFonts w:ascii="Symbol" w:hAnsi="Symbol" w:hint="default"/>
        <w:sz w:val="32"/>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2" w15:restartNumberingAfterBreak="0">
    <w:nsid w:val="5AC74E17"/>
    <w:multiLevelType w:val="hybridMultilevel"/>
    <w:tmpl w:val="31C22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A729DE"/>
    <w:multiLevelType w:val="hybridMultilevel"/>
    <w:tmpl w:val="3362C1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739318EC"/>
    <w:multiLevelType w:val="hybridMultilevel"/>
    <w:tmpl w:val="81AE83FA"/>
    <w:lvl w:ilvl="0" w:tplc="9D4CDDBC">
      <w:start w:val="1"/>
      <w:numFmt w:val="bullet"/>
      <w:lvlText w:val="•"/>
      <w:lvlJc w:val="left"/>
      <w:pPr>
        <w:tabs>
          <w:tab w:val="num" w:pos="360"/>
        </w:tabs>
        <w:ind w:left="360" w:hanging="360"/>
      </w:pPr>
      <w:rPr>
        <w:rFonts w:ascii="Arial" w:hAnsi="Arial" w:hint="default"/>
      </w:rPr>
    </w:lvl>
    <w:lvl w:ilvl="1" w:tplc="038443EC" w:tentative="1">
      <w:start w:val="1"/>
      <w:numFmt w:val="bullet"/>
      <w:lvlText w:val="•"/>
      <w:lvlJc w:val="left"/>
      <w:pPr>
        <w:tabs>
          <w:tab w:val="num" w:pos="1080"/>
        </w:tabs>
        <w:ind w:left="1080" w:hanging="360"/>
      </w:pPr>
      <w:rPr>
        <w:rFonts w:ascii="Arial" w:hAnsi="Arial" w:hint="default"/>
      </w:rPr>
    </w:lvl>
    <w:lvl w:ilvl="2" w:tplc="3BF81F1E" w:tentative="1">
      <w:start w:val="1"/>
      <w:numFmt w:val="bullet"/>
      <w:lvlText w:val="•"/>
      <w:lvlJc w:val="left"/>
      <w:pPr>
        <w:tabs>
          <w:tab w:val="num" w:pos="1800"/>
        </w:tabs>
        <w:ind w:left="1800" w:hanging="360"/>
      </w:pPr>
      <w:rPr>
        <w:rFonts w:ascii="Arial" w:hAnsi="Arial" w:hint="default"/>
      </w:rPr>
    </w:lvl>
    <w:lvl w:ilvl="3" w:tplc="239C79DC" w:tentative="1">
      <w:start w:val="1"/>
      <w:numFmt w:val="bullet"/>
      <w:lvlText w:val="•"/>
      <w:lvlJc w:val="left"/>
      <w:pPr>
        <w:tabs>
          <w:tab w:val="num" w:pos="2520"/>
        </w:tabs>
        <w:ind w:left="2520" w:hanging="360"/>
      </w:pPr>
      <w:rPr>
        <w:rFonts w:ascii="Arial" w:hAnsi="Arial" w:hint="default"/>
      </w:rPr>
    </w:lvl>
    <w:lvl w:ilvl="4" w:tplc="789423E2" w:tentative="1">
      <w:start w:val="1"/>
      <w:numFmt w:val="bullet"/>
      <w:lvlText w:val="•"/>
      <w:lvlJc w:val="left"/>
      <w:pPr>
        <w:tabs>
          <w:tab w:val="num" w:pos="3240"/>
        </w:tabs>
        <w:ind w:left="3240" w:hanging="360"/>
      </w:pPr>
      <w:rPr>
        <w:rFonts w:ascii="Arial" w:hAnsi="Arial" w:hint="default"/>
      </w:rPr>
    </w:lvl>
    <w:lvl w:ilvl="5" w:tplc="1EAAC0FE" w:tentative="1">
      <w:start w:val="1"/>
      <w:numFmt w:val="bullet"/>
      <w:lvlText w:val="•"/>
      <w:lvlJc w:val="left"/>
      <w:pPr>
        <w:tabs>
          <w:tab w:val="num" w:pos="3960"/>
        </w:tabs>
        <w:ind w:left="3960" w:hanging="360"/>
      </w:pPr>
      <w:rPr>
        <w:rFonts w:ascii="Arial" w:hAnsi="Arial" w:hint="default"/>
      </w:rPr>
    </w:lvl>
    <w:lvl w:ilvl="6" w:tplc="6CC09508" w:tentative="1">
      <w:start w:val="1"/>
      <w:numFmt w:val="bullet"/>
      <w:lvlText w:val="•"/>
      <w:lvlJc w:val="left"/>
      <w:pPr>
        <w:tabs>
          <w:tab w:val="num" w:pos="4680"/>
        </w:tabs>
        <w:ind w:left="4680" w:hanging="360"/>
      </w:pPr>
      <w:rPr>
        <w:rFonts w:ascii="Arial" w:hAnsi="Arial" w:hint="default"/>
      </w:rPr>
    </w:lvl>
    <w:lvl w:ilvl="7" w:tplc="EF949748" w:tentative="1">
      <w:start w:val="1"/>
      <w:numFmt w:val="bullet"/>
      <w:lvlText w:val="•"/>
      <w:lvlJc w:val="left"/>
      <w:pPr>
        <w:tabs>
          <w:tab w:val="num" w:pos="5400"/>
        </w:tabs>
        <w:ind w:left="5400" w:hanging="360"/>
      </w:pPr>
      <w:rPr>
        <w:rFonts w:ascii="Arial" w:hAnsi="Arial" w:hint="default"/>
      </w:rPr>
    </w:lvl>
    <w:lvl w:ilvl="8" w:tplc="1702FB7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791E3544"/>
    <w:multiLevelType w:val="hybridMultilevel"/>
    <w:tmpl w:val="291A1DD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7F5B08E5"/>
    <w:multiLevelType w:val="hybridMultilevel"/>
    <w:tmpl w:val="361E6CC2"/>
    <w:lvl w:ilvl="0" w:tplc="A70633A6">
      <w:start w:val="1"/>
      <w:numFmt w:val="bullet"/>
      <w:lvlText w:val="-"/>
      <w:lvlJc w:val="left"/>
      <w:pPr>
        <w:tabs>
          <w:tab w:val="num" w:pos="720"/>
        </w:tabs>
        <w:ind w:left="720" w:hanging="360"/>
      </w:pPr>
      <w:rPr>
        <w:rFonts w:ascii="Times New Roman" w:hAnsi="Times New Roman" w:hint="default"/>
      </w:rPr>
    </w:lvl>
    <w:lvl w:ilvl="1" w:tplc="4AB42A4C" w:tentative="1">
      <w:start w:val="1"/>
      <w:numFmt w:val="bullet"/>
      <w:lvlText w:val="-"/>
      <w:lvlJc w:val="left"/>
      <w:pPr>
        <w:tabs>
          <w:tab w:val="num" w:pos="1440"/>
        </w:tabs>
        <w:ind w:left="1440" w:hanging="360"/>
      </w:pPr>
      <w:rPr>
        <w:rFonts w:ascii="Times New Roman" w:hAnsi="Times New Roman" w:hint="default"/>
      </w:rPr>
    </w:lvl>
    <w:lvl w:ilvl="2" w:tplc="F5102D52" w:tentative="1">
      <w:start w:val="1"/>
      <w:numFmt w:val="bullet"/>
      <w:lvlText w:val="-"/>
      <w:lvlJc w:val="left"/>
      <w:pPr>
        <w:tabs>
          <w:tab w:val="num" w:pos="2160"/>
        </w:tabs>
        <w:ind w:left="2160" w:hanging="360"/>
      </w:pPr>
      <w:rPr>
        <w:rFonts w:ascii="Times New Roman" w:hAnsi="Times New Roman" w:hint="default"/>
      </w:rPr>
    </w:lvl>
    <w:lvl w:ilvl="3" w:tplc="FFFAA15E" w:tentative="1">
      <w:start w:val="1"/>
      <w:numFmt w:val="bullet"/>
      <w:lvlText w:val="-"/>
      <w:lvlJc w:val="left"/>
      <w:pPr>
        <w:tabs>
          <w:tab w:val="num" w:pos="2880"/>
        </w:tabs>
        <w:ind w:left="2880" w:hanging="360"/>
      </w:pPr>
      <w:rPr>
        <w:rFonts w:ascii="Times New Roman" w:hAnsi="Times New Roman" w:hint="default"/>
      </w:rPr>
    </w:lvl>
    <w:lvl w:ilvl="4" w:tplc="1FA42338" w:tentative="1">
      <w:start w:val="1"/>
      <w:numFmt w:val="bullet"/>
      <w:lvlText w:val="-"/>
      <w:lvlJc w:val="left"/>
      <w:pPr>
        <w:tabs>
          <w:tab w:val="num" w:pos="3600"/>
        </w:tabs>
        <w:ind w:left="3600" w:hanging="360"/>
      </w:pPr>
      <w:rPr>
        <w:rFonts w:ascii="Times New Roman" w:hAnsi="Times New Roman" w:hint="default"/>
      </w:rPr>
    </w:lvl>
    <w:lvl w:ilvl="5" w:tplc="A1F6D7D0" w:tentative="1">
      <w:start w:val="1"/>
      <w:numFmt w:val="bullet"/>
      <w:lvlText w:val="-"/>
      <w:lvlJc w:val="left"/>
      <w:pPr>
        <w:tabs>
          <w:tab w:val="num" w:pos="4320"/>
        </w:tabs>
        <w:ind w:left="4320" w:hanging="360"/>
      </w:pPr>
      <w:rPr>
        <w:rFonts w:ascii="Times New Roman" w:hAnsi="Times New Roman" w:hint="default"/>
      </w:rPr>
    </w:lvl>
    <w:lvl w:ilvl="6" w:tplc="FB4063FE" w:tentative="1">
      <w:start w:val="1"/>
      <w:numFmt w:val="bullet"/>
      <w:lvlText w:val="-"/>
      <w:lvlJc w:val="left"/>
      <w:pPr>
        <w:tabs>
          <w:tab w:val="num" w:pos="5040"/>
        </w:tabs>
        <w:ind w:left="5040" w:hanging="360"/>
      </w:pPr>
      <w:rPr>
        <w:rFonts w:ascii="Times New Roman" w:hAnsi="Times New Roman" w:hint="default"/>
      </w:rPr>
    </w:lvl>
    <w:lvl w:ilvl="7" w:tplc="622A537C" w:tentative="1">
      <w:start w:val="1"/>
      <w:numFmt w:val="bullet"/>
      <w:lvlText w:val="-"/>
      <w:lvlJc w:val="left"/>
      <w:pPr>
        <w:tabs>
          <w:tab w:val="num" w:pos="5760"/>
        </w:tabs>
        <w:ind w:left="5760" w:hanging="360"/>
      </w:pPr>
      <w:rPr>
        <w:rFonts w:ascii="Times New Roman" w:hAnsi="Times New Roman" w:hint="default"/>
      </w:rPr>
    </w:lvl>
    <w:lvl w:ilvl="8" w:tplc="497814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FA7972"/>
    <w:multiLevelType w:val="hybridMultilevel"/>
    <w:tmpl w:val="675CA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2"/>
  </w:num>
  <w:num w:numId="5">
    <w:abstractNumId w:val="8"/>
  </w:num>
  <w:num w:numId="6">
    <w:abstractNumId w:val="3"/>
  </w:num>
  <w:num w:numId="7">
    <w:abstractNumId w:val="12"/>
  </w:num>
  <w:num w:numId="8">
    <w:abstractNumId w:val="14"/>
  </w:num>
  <w:num w:numId="9">
    <w:abstractNumId w:val="9"/>
  </w:num>
  <w:num w:numId="10">
    <w:abstractNumId w:val="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49"/>
    <w:rsid w:val="00003C0D"/>
    <w:rsid w:val="000050AE"/>
    <w:rsid w:val="000053CE"/>
    <w:rsid w:val="00006D12"/>
    <w:rsid w:val="00010FCC"/>
    <w:rsid w:val="0001235C"/>
    <w:rsid w:val="00012962"/>
    <w:rsid w:val="000155B1"/>
    <w:rsid w:val="00021255"/>
    <w:rsid w:val="00023322"/>
    <w:rsid w:val="00024767"/>
    <w:rsid w:val="00025F7E"/>
    <w:rsid w:val="00026489"/>
    <w:rsid w:val="00027696"/>
    <w:rsid w:val="00027AD3"/>
    <w:rsid w:val="0003068A"/>
    <w:rsid w:val="000316A5"/>
    <w:rsid w:val="000347AA"/>
    <w:rsid w:val="00037617"/>
    <w:rsid w:val="000464CA"/>
    <w:rsid w:val="00056874"/>
    <w:rsid w:val="000577BA"/>
    <w:rsid w:val="00063652"/>
    <w:rsid w:val="00072993"/>
    <w:rsid w:val="000776D5"/>
    <w:rsid w:val="000905C4"/>
    <w:rsid w:val="00092485"/>
    <w:rsid w:val="000967E8"/>
    <w:rsid w:val="000A20A7"/>
    <w:rsid w:val="000A567F"/>
    <w:rsid w:val="000C6A5E"/>
    <w:rsid w:val="000D3F92"/>
    <w:rsid w:val="000D6EFC"/>
    <w:rsid w:val="000E7839"/>
    <w:rsid w:val="000E790B"/>
    <w:rsid w:val="000F4E08"/>
    <w:rsid w:val="00103AD8"/>
    <w:rsid w:val="0010450C"/>
    <w:rsid w:val="001140D9"/>
    <w:rsid w:val="00114D9C"/>
    <w:rsid w:val="0011651C"/>
    <w:rsid w:val="00121655"/>
    <w:rsid w:val="00122EFD"/>
    <w:rsid w:val="001410D1"/>
    <w:rsid w:val="001412BB"/>
    <w:rsid w:val="00143963"/>
    <w:rsid w:val="001455AD"/>
    <w:rsid w:val="00145726"/>
    <w:rsid w:val="00151473"/>
    <w:rsid w:val="001555AE"/>
    <w:rsid w:val="001556F8"/>
    <w:rsid w:val="001579E5"/>
    <w:rsid w:val="001610ED"/>
    <w:rsid w:val="00165908"/>
    <w:rsid w:val="001661B4"/>
    <w:rsid w:val="00167FF8"/>
    <w:rsid w:val="00181772"/>
    <w:rsid w:val="00183B7C"/>
    <w:rsid w:val="00183EFF"/>
    <w:rsid w:val="00187497"/>
    <w:rsid w:val="0019175F"/>
    <w:rsid w:val="001A6583"/>
    <w:rsid w:val="001B2177"/>
    <w:rsid w:val="001B3BAF"/>
    <w:rsid w:val="001C0C54"/>
    <w:rsid w:val="001C65AD"/>
    <w:rsid w:val="001C6880"/>
    <w:rsid w:val="001C7332"/>
    <w:rsid w:val="001D14B2"/>
    <w:rsid w:val="001D5EFA"/>
    <w:rsid w:val="001D6786"/>
    <w:rsid w:val="001D765C"/>
    <w:rsid w:val="001E2D7D"/>
    <w:rsid w:val="001E7E8A"/>
    <w:rsid w:val="001F4B7A"/>
    <w:rsid w:val="001F7DA8"/>
    <w:rsid w:val="002031BC"/>
    <w:rsid w:val="002062DD"/>
    <w:rsid w:val="0021477F"/>
    <w:rsid w:val="00217A9F"/>
    <w:rsid w:val="00233EB4"/>
    <w:rsid w:val="00241582"/>
    <w:rsid w:val="00243AD5"/>
    <w:rsid w:val="002441FF"/>
    <w:rsid w:val="002614D1"/>
    <w:rsid w:val="0026262B"/>
    <w:rsid w:val="00267C60"/>
    <w:rsid w:val="00275FF2"/>
    <w:rsid w:val="0027600D"/>
    <w:rsid w:val="00280082"/>
    <w:rsid w:val="002851BE"/>
    <w:rsid w:val="00291387"/>
    <w:rsid w:val="00294D6D"/>
    <w:rsid w:val="002A3FF4"/>
    <w:rsid w:val="002B4F16"/>
    <w:rsid w:val="002C24C6"/>
    <w:rsid w:val="002C26F4"/>
    <w:rsid w:val="002C4DE8"/>
    <w:rsid w:val="002C6FF7"/>
    <w:rsid w:val="002D06C1"/>
    <w:rsid w:val="002D183A"/>
    <w:rsid w:val="002D6819"/>
    <w:rsid w:val="002F0FDC"/>
    <w:rsid w:val="00311194"/>
    <w:rsid w:val="003132AF"/>
    <w:rsid w:val="00317360"/>
    <w:rsid w:val="00321179"/>
    <w:rsid w:val="00323B09"/>
    <w:rsid w:val="00327CF8"/>
    <w:rsid w:val="00335CE5"/>
    <w:rsid w:val="0033661C"/>
    <w:rsid w:val="00340D84"/>
    <w:rsid w:val="00353501"/>
    <w:rsid w:val="0035364B"/>
    <w:rsid w:val="003608C5"/>
    <w:rsid w:val="00365136"/>
    <w:rsid w:val="003674E9"/>
    <w:rsid w:val="003761B7"/>
    <w:rsid w:val="003910B5"/>
    <w:rsid w:val="0039586E"/>
    <w:rsid w:val="003B3724"/>
    <w:rsid w:val="003B6FBD"/>
    <w:rsid w:val="003C264D"/>
    <w:rsid w:val="003C28ED"/>
    <w:rsid w:val="003C6BD2"/>
    <w:rsid w:val="003D4706"/>
    <w:rsid w:val="003E0919"/>
    <w:rsid w:val="003F10C0"/>
    <w:rsid w:val="00403044"/>
    <w:rsid w:val="00410267"/>
    <w:rsid w:val="00411A7D"/>
    <w:rsid w:val="00417E07"/>
    <w:rsid w:val="0042126C"/>
    <w:rsid w:val="00421E6E"/>
    <w:rsid w:val="00421F81"/>
    <w:rsid w:val="004328B1"/>
    <w:rsid w:val="0043385D"/>
    <w:rsid w:val="004346BF"/>
    <w:rsid w:val="00434A72"/>
    <w:rsid w:val="00453345"/>
    <w:rsid w:val="00453BAF"/>
    <w:rsid w:val="004557A7"/>
    <w:rsid w:val="00456070"/>
    <w:rsid w:val="00456D25"/>
    <w:rsid w:val="004579B6"/>
    <w:rsid w:val="00457A76"/>
    <w:rsid w:val="004666A4"/>
    <w:rsid w:val="004760B2"/>
    <w:rsid w:val="00486268"/>
    <w:rsid w:val="004A173E"/>
    <w:rsid w:val="004A4A88"/>
    <w:rsid w:val="004B0A24"/>
    <w:rsid w:val="004B4F51"/>
    <w:rsid w:val="004B5659"/>
    <w:rsid w:val="004C4050"/>
    <w:rsid w:val="004C4A79"/>
    <w:rsid w:val="004C7203"/>
    <w:rsid w:val="004D2F68"/>
    <w:rsid w:val="004D2F77"/>
    <w:rsid w:val="004E027F"/>
    <w:rsid w:val="004F2D33"/>
    <w:rsid w:val="004F3020"/>
    <w:rsid w:val="004F7028"/>
    <w:rsid w:val="00505933"/>
    <w:rsid w:val="00511C78"/>
    <w:rsid w:val="00514E30"/>
    <w:rsid w:val="00517E54"/>
    <w:rsid w:val="005347AE"/>
    <w:rsid w:val="00535858"/>
    <w:rsid w:val="00535A3B"/>
    <w:rsid w:val="00541436"/>
    <w:rsid w:val="005469C4"/>
    <w:rsid w:val="00546D7C"/>
    <w:rsid w:val="005514CC"/>
    <w:rsid w:val="0055217C"/>
    <w:rsid w:val="00552379"/>
    <w:rsid w:val="00553490"/>
    <w:rsid w:val="00557EFA"/>
    <w:rsid w:val="00563A29"/>
    <w:rsid w:val="00570666"/>
    <w:rsid w:val="00573ADB"/>
    <w:rsid w:val="005825D8"/>
    <w:rsid w:val="005865FF"/>
    <w:rsid w:val="005922B2"/>
    <w:rsid w:val="005A0743"/>
    <w:rsid w:val="005A56CF"/>
    <w:rsid w:val="005B064F"/>
    <w:rsid w:val="005B20F1"/>
    <w:rsid w:val="005B3120"/>
    <w:rsid w:val="005B64A0"/>
    <w:rsid w:val="005C0FEF"/>
    <w:rsid w:val="005C7985"/>
    <w:rsid w:val="005D0916"/>
    <w:rsid w:val="005D1CE7"/>
    <w:rsid w:val="005D3668"/>
    <w:rsid w:val="005F68F6"/>
    <w:rsid w:val="00600D39"/>
    <w:rsid w:val="00601BF0"/>
    <w:rsid w:val="00603C05"/>
    <w:rsid w:val="00606B26"/>
    <w:rsid w:val="00611709"/>
    <w:rsid w:val="0062232F"/>
    <w:rsid w:val="00623B58"/>
    <w:rsid w:val="00624AF5"/>
    <w:rsid w:val="006368E6"/>
    <w:rsid w:val="00650A31"/>
    <w:rsid w:val="00657C47"/>
    <w:rsid w:val="00661DE2"/>
    <w:rsid w:val="0066386E"/>
    <w:rsid w:val="00663B4A"/>
    <w:rsid w:val="006769C4"/>
    <w:rsid w:val="00680CE3"/>
    <w:rsid w:val="0068793D"/>
    <w:rsid w:val="0069029A"/>
    <w:rsid w:val="00693C25"/>
    <w:rsid w:val="00694516"/>
    <w:rsid w:val="0069619A"/>
    <w:rsid w:val="006A3CC6"/>
    <w:rsid w:val="006A648D"/>
    <w:rsid w:val="006A7C71"/>
    <w:rsid w:val="006B4239"/>
    <w:rsid w:val="006C3C22"/>
    <w:rsid w:val="006C4DA1"/>
    <w:rsid w:val="006C516F"/>
    <w:rsid w:val="006C67F7"/>
    <w:rsid w:val="006C6CE9"/>
    <w:rsid w:val="006D1927"/>
    <w:rsid w:val="006D1941"/>
    <w:rsid w:val="006D5703"/>
    <w:rsid w:val="006D7D2B"/>
    <w:rsid w:val="006D7D51"/>
    <w:rsid w:val="006D7FD2"/>
    <w:rsid w:val="006E00E7"/>
    <w:rsid w:val="006E022C"/>
    <w:rsid w:val="006E42C6"/>
    <w:rsid w:val="006E5092"/>
    <w:rsid w:val="006E72B7"/>
    <w:rsid w:val="006E7ECD"/>
    <w:rsid w:val="006F6196"/>
    <w:rsid w:val="00702418"/>
    <w:rsid w:val="007036DB"/>
    <w:rsid w:val="0072023B"/>
    <w:rsid w:val="0072037A"/>
    <w:rsid w:val="00725E91"/>
    <w:rsid w:val="00727749"/>
    <w:rsid w:val="0073380A"/>
    <w:rsid w:val="007359D0"/>
    <w:rsid w:val="007365B9"/>
    <w:rsid w:val="00743701"/>
    <w:rsid w:val="00745F15"/>
    <w:rsid w:val="007547DD"/>
    <w:rsid w:val="0076101E"/>
    <w:rsid w:val="0076471F"/>
    <w:rsid w:val="00766BF2"/>
    <w:rsid w:val="00766C62"/>
    <w:rsid w:val="00767D0D"/>
    <w:rsid w:val="0077032E"/>
    <w:rsid w:val="00772BA8"/>
    <w:rsid w:val="007745E0"/>
    <w:rsid w:val="00785EFD"/>
    <w:rsid w:val="00786563"/>
    <w:rsid w:val="0079166F"/>
    <w:rsid w:val="0079409E"/>
    <w:rsid w:val="007A130C"/>
    <w:rsid w:val="007A162B"/>
    <w:rsid w:val="007B37D0"/>
    <w:rsid w:val="007B743F"/>
    <w:rsid w:val="007C0770"/>
    <w:rsid w:val="007C0F8D"/>
    <w:rsid w:val="007C4CAA"/>
    <w:rsid w:val="007C6D64"/>
    <w:rsid w:val="007C6EA7"/>
    <w:rsid w:val="007D1F97"/>
    <w:rsid w:val="007D2F14"/>
    <w:rsid w:val="007D7A27"/>
    <w:rsid w:val="007E3920"/>
    <w:rsid w:val="007F0730"/>
    <w:rsid w:val="007F6E8B"/>
    <w:rsid w:val="007F7D62"/>
    <w:rsid w:val="00807ED0"/>
    <w:rsid w:val="00810EFB"/>
    <w:rsid w:val="00821FF6"/>
    <w:rsid w:val="00823444"/>
    <w:rsid w:val="00826049"/>
    <w:rsid w:val="0083650F"/>
    <w:rsid w:val="008376E9"/>
    <w:rsid w:val="00846D6E"/>
    <w:rsid w:val="00847523"/>
    <w:rsid w:val="00850383"/>
    <w:rsid w:val="008518F6"/>
    <w:rsid w:val="0085420C"/>
    <w:rsid w:val="00860A9C"/>
    <w:rsid w:val="008624F3"/>
    <w:rsid w:val="00883642"/>
    <w:rsid w:val="00884188"/>
    <w:rsid w:val="00892430"/>
    <w:rsid w:val="0089330D"/>
    <w:rsid w:val="008947DD"/>
    <w:rsid w:val="008A4E00"/>
    <w:rsid w:val="008A7560"/>
    <w:rsid w:val="008B1BE7"/>
    <w:rsid w:val="008C446C"/>
    <w:rsid w:val="008C7B0C"/>
    <w:rsid w:val="008D0079"/>
    <w:rsid w:val="008E0107"/>
    <w:rsid w:val="008E19DD"/>
    <w:rsid w:val="008E4198"/>
    <w:rsid w:val="008E4CE7"/>
    <w:rsid w:val="008E545C"/>
    <w:rsid w:val="008E5BB4"/>
    <w:rsid w:val="008E7DB2"/>
    <w:rsid w:val="008F0233"/>
    <w:rsid w:val="008F478C"/>
    <w:rsid w:val="00900C09"/>
    <w:rsid w:val="009038AD"/>
    <w:rsid w:val="00905B17"/>
    <w:rsid w:val="0090781A"/>
    <w:rsid w:val="00915606"/>
    <w:rsid w:val="009216A2"/>
    <w:rsid w:val="009263FD"/>
    <w:rsid w:val="00926ACD"/>
    <w:rsid w:val="009275BD"/>
    <w:rsid w:val="00932398"/>
    <w:rsid w:val="00951EE3"/>
    <w:rsid w:val="009548DF"/>
    <w:rsid w:val="00956755"/>
    <w:rsid w:val="00957CB1"/>
    <w:rsid w:val="00971D0F"/>
    <w:rsid w:val="0097799B"/>
    <w:rsid w:val="00980089"/>
    <w:rsid w:val="00980284"/>
    <w:rsid w:val="00982D8B"/>
    <w:rsid w:val="0099037E"/>
    <w:rsid w:val="00990A59"/>
    <w:rsid w:val="009A1C09"/>
    <w:rsid w:val="009A799C"/>
    <w:rsid w:val="009B3543"/>
    <w:rsid w:val="009B4711"/>
    <w:rsid w:val="009B540D"/>
    <w:rsid w:val="009C380B"/>
    <w:rsid w:val="009D1DA9"/>
    <w:rsid w:val="009D424E"/>
    <w:rsid w:val="009E39FD"/>
    <w:rsid w:val="009E454D"/>
    <w:rsid w:val="009E470B"/>
    <w:rsid w:val="009E6B27"/>
    <w:rsid w:val="009E7FC9"/>
    <w:rsid w:val="009F2AE4"/>
    <w:rsid w:val="009F39C7"/>
    <w:rsid w:val="009F4AEE"/>
    <w:rsid w:val="009F4E86"/>
    <w:rsid w:val="009F7A29"/>
    <w:rsid w:val="00A15B54"/>
    <w:rsid w:val="00A212A8"/>
    <w:rsid w:val="00A269A5"/>
    <w:rsid w:val="00A334E0"/>
    <w:rsid w:val="00A334FC"/>
    <w:rsid w:val="00A414DB"/>
    <w:rsid w:val="00A41987"/>
    <w:rsid w:val="00A44B2B"/>
    <w:rsid w:val="00A566EE"/>
    <w:rsid w:val="00A609D6"/>
    <w:rsid w:val="00A627A9"/>
    <w:rsid w:val="00A77108"/>
    <w:rsid w:val="00A86A82"/>
    <w:rsid w:val="00A9058A"/>
    <w:rsid w:val="00A90B1B"/>
    <w:rsid w:val="00A97C43"/>
    <w:rsid w:val="00AA0831"/>
    <w:rsid w:val="00AA37B0"/>
    <w:rsid w:val="00AA5EF6"/>
    <w:rsid w:val="00AA708B"/>
    <w:rsid w:val="00AA77F9"/>
    <w:rsid w:val="00AB0713"/>
    <w:rsid w:val="00AB2AAA"/>
    <w:rsid w:val="00AC167C"/>
    <w:rsid w:val="00AC2607"/>
    <w:rsid w:val="00AC6062"/>
    <w:rsid w:val="00AE1720"/>
    <w:rsid w:val="00AE192D"/>
    <w:rsid w:val="00AE2202"/>
    <w:rsid w:val="00AE5149"/>
    <w:rsid w:val="00B00AD4"/>
    <w:rsid w:val="00B03C5D"/>
    <w:rsid w:val="00B0600C"/>
    <w:rsid w:val="00B22B49"/>
    <w:rsid w:val="00B31FA2"/>
    <w:rsid w:val="00B40204"/>
    <w:rsid w:val="00B41680"/>
    <w:rsid w:val="00B45DB2"/>
    <w:rsid w:val="00B465FB"/>
    <w:rsid w:val="00B50574"/>
    <w:rsid w:val="00B57BDF"/>
    <w:rsid w:val="00B61546"/>
    <w:rsid w:val="00B64531"/>
    <w:rsid w:val="00B70238"/>
    <w:rsid w:val="00B7555A"/>
    <w:rsid w:val="00B853A5"/>
    <w:rsid w:val="00B85FCF"/>
    <w:rsid w:val="00B9214D"/>
    <w:rsid w:val="00B95ABC"/>
    <w:rsid w:val="00BA0D41"/>
    <w:rsid w:val="00BA11AE"/>
    <w:rsid w:val="00BA47C2"/>
    <w:rsid w:val="00BA6DEE"/>
    <w:rsid w:val="00BC2934"/>
    <w:rsid w:val="00BD0089"/>
    <w:rsid w:val="00BD1794"/>
    <w:rsid w:val="00C02B1D"/>
    <w:rsid w:val="00C049AB"/>
    <w:rsid w:val="00C05DEE"/>
    <w:rsid w:val="00C126D9"/>
    <w:rsid w:val="00C15ACD"/>
    <w:rsid w:val="00C17A17"/>
    <w:rsid w:val="00C22F83"/>
    <w:rsid w:val="00C256F9"/>
    <w:rsid w:val="00C26370"/>
    <w:rsid w:val="00C31BED"/>
    <w:rsid w:val="00C358F2"/>
    <w:rsid w:val="00C36EA5"/>
    <w:rsid w:val="00C51E42"/>
    <w:rsid w:val="00C530D4"/>
    <w:rsid w:val="00C6094E"/>
    <w:rsid w:val="00C60ED4"/>
    <w:rsid w:val="00C61564"/>
    <w:rsid w:val="00C623D1"/>
    <w:rsid w:val="00C66B4B"/>
    <w:rsid w:val="00C67C8B"/>
    <w:rsid w:val="00C72D95"/>
    <w:rsid w:val="00C7503D"/>
    <w:rsid w:val="00C80D8E"/>
    <w:rsid w:val="00C8187E"/>
    <w:rsid w:val="00C82C10"/>
    <w:rsid w:val="00C84EDE"/>
    <w:rsid w:val="00C85032"/>
    <w:rsid w:val="00C8799D"/>
    <w:rsid w:val="00C90F74"/>
    <w:rsid w:val="00C93EC8"/>
    <w:rsid w:val="00C97F10"/>
    <w:rsid w:val="00CA1065"/>
    <w:rsid w:val="00CA5423"/>
    <w:rsid w:val="00CB14AD"/>
    <w:rsid w:val="00CB7FD3"/>
    <w:rsid w:val="00CC0097"/>
    <w:rsid w:val="00CC17FB"/>
    <w:rsid w:val="00CC22A8"/>
    <w:rsid w:val="00CC6FED"/>
    <w:rsid w:val="00CD041C"/>
    <w:rsid w:val="00CD66D0"/>
    <w:rsid w:val="00CE0663"/>
    <w:rsid w:val="00CE0EE4"/>
    <w:rsid w:val="00CE6FF0"/>
    <w:rsid w:val="00CF1E7F"/>
    <w:rsid w:val="00D05142"/>
    <w:rsid w:val="00D13149"/>
    <w:rsid w:val="00D17E17"/>
    <w:rsid w:val="00D22486"/>
    <w:rsid w:val="00D2285F"/>
    <w:rsid w:val="00D260B5"/>
    <w:rsid w:val="00D55B94"/>
    <w:rsid w:val="00D6205A"/>
    <w:rsid w:val="00D70697"/>
    <w:rsid w:val="00D71FE4"/>
    <w:rsid w:val="00D72368"/>
    <w:rsid w:val="00D74DD4"/>
    <w:rsid w:val="00D83BC6"/>
    <w:rsid w:val="00D84657"/>
    <w:rsid w:val="00D84805"/>
    <w:rsid w:val="00D85E5E"/>
    <w:rsid w:val="00D861FD"/>
    <w:rsid w:val="00D96F2C"/>
    <w:rsid w:val="00DA0167"/>
    <w:rsid w:val="00DB1F87"/>
    <w:rsid w:val="00DB6AC1"/>
    <w:rsid w:val="00DB73AD"/>
    <w:rsid w:val="00DC0140"/>
    <w:rsid w:val="00DC129A"/>
    <w:rsid w:val="00DC19FC"/>
    <w:rsid w:val="00DC3B7A"/>
    <w:rsid w:val="00DC4462"/>
    <w:rsid w:val="00DC4AC6"/>
    <w:rsid w:val="00DC6BA6"/>
    <w:rsid w:val="00DF1DF4"/>
    <w:rsid w:val="00DF3432"/>
    <w:rsid w:val="00DF6A0C"/>
    <w:rsid w:val="00E02112"/>
    <w:rsid w:val="00E05B71"/>
    <w:rsid w:val="00E07519"/>
    <w:rsid w:val="00E14D67"/>
    <w:rsid w:val="00E14F25"/>
    <w:rsid w:val="00E15F83"/>
    <w:rsid w:val="00E17D70"/>
    <w:rsid w:val="00E207D9"/>
    <w:rsid w:val="00E35F98"/>
    <w:rsid w:val="00E42A03"/>
    <w:rsid w:val="00E51FD2"/>
    <w:rsid w:val="00E55CB5"/>
    <w:rsid w:val="00E57C0A"/>
    <w:rsid w:val="00E600BB"/>
    <w:rsid w:val="00E61134"/>
    <w:rsid w:val="00E619B7"/>
    <w:rsid w:val="00E61D50"/>
    <w:rsid w:val="00E630CE"/>
    <w:rsid w:val="00E72854"/>
    <w:rsid w:val="00E72B18"/>
    <w:rsid w:val="00E74858"/>
    <w:rsid w:val="00E87813"/>
    <w:rsid w:val="00E9043F"/>
    <w:rsid w:val="00E91E9A"/>
    <w:rsid w:val="00E948E8"/>
    <w:rsid w:val="00E95A6B"/>
    <w:rsid w:val="00E9638C"/>
    <w:rsid w:val="00E971B3"/>
    <w:rsid w:val="00EA03C8"/>
    <w:rsid w:val="00EA0F6F"/>
    <w:rsid w:val="00EA2B22"/>
    <w:rsid w:val="00EC380C"/>
    <w:rsid w:val="00EC4B3A"/>
    <w:rsid w:val="00ED18C3"/>
    <w:rsid w:val="00ED20DD"/>
    <w:rsid w:val="00EF5047"/>
    <w:rsid w:val="00F12ADD"/>
    <w:rsid w:val="00F30447"/>
    <w:rsid w:val="00F316DF"/>
    <w:rsid w:val="00F32755"/>
    <w:rsid w:val="00F413BE"/>
    <w:rsid w:val="00F4352E"/>
    <w:rsid w:val="00F478B8"/>
    <w:rsid w:val="00F503B8"/>
    <w:rsid w:val="00F549F4"/>
    <w:rsid w:val="00F64761"/>
    <w:rsid w:val="00F66A73"/>
    <w:rsid w:val="00F726C7"/>
    <w:rsid w:val="00F7555C"/>
    <w:rsid w:val="00F8332D"/>
    <w:rsid w:val="00F90062"/>
    <w:rsid w:val="00F9016C"/>
    <w:rsid w:val="00F96C81"/>
    <w:rsid w:val="00F96DE1"/>
    <w:rsid w:val="00FA6199"/>
    <w:rsid w:val="00FB5125"/>
    <w:rsid w:val="00FB7F17"/>
    <w:rsid w:val="00FC0C16"/>
    <w:rsid w:val="00FD118C"/>
    <w:rsid w:val="00FD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03814"/>
  <w15:chartTrackingRefBased/>
  <w15:docId w15:val="{6B38B388-B50D-4FD7-B89B-90D22D58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24"/>
    <w:rPr>
      <w:rFonts w:ascii="Book Antiqua" w:hAnsi="Book Antiqua"/>
    </w:rPr>
  </w:style>
  <w:style w:type="paragraph" w:styleId="Heading1">
    <w:name w:val="heading 1"/>
    <w:basedOn w:val="Normal"/>
    <w:next w:val="Normal"/>
    <w:link w:val="Heading1Char"/>
    <w:uiPriority w:val="9"/>
    <w:qFormat/>
    <w:rsid w:val="00563A29"/>
    <w:pPr>
      <w:jc w:val="center"/>
      <w:outlineLvl w:val="0"/>
    </w:pPr>
    <w:rPr>
      <w:b/>
    </w:rPr>
  </w:style>
  <w:style w:type="paragraph" w:styleId="Heading2">
    <w:name w:val="heading 2"/>
    <w:basedOn w:val="Normal"/>
    <w:next w:val="Normal"/>
    <w:link w:val="Heading2Char"/>
    <w:uiPriority w:val="9"/>
    <w:unhideWhenUsed/>
    <w:qFormat/>
    <w:rsid w:val="00CE0663"/>
    <w:pPr>
      <w:spacing w:after="0" w:line="240" w:lineRule="auto"/>
      <w:outlineLvl w:val="1"/>
    </w:pPr>
    <w:rPr>
      <w:b/>
    </w:rPr>
  </w:style>
  <w:style w:type="paragraph" w:styleId="Heading3">
    <w:name w:val="heading 3"/>
    <w:basedOn w:val="Normal"/>
    <w:next w:val="Normal"/>
    <w:link w:val="Heading3Char"/>
    <w:uiPriority w:val="9"/>
    <w:unhideWhenUsed/>
    <w:qFormat/>
    <w:rsid w:val="003F10C0"/>
    <w:pPr>
      <w:outlineLvl w:val="2"/>
    </w:pPr>
    <w:rPr>
      <w:b/>
    </w:rPr>
  </w:style>
  <w:style w:type="paragraph" w:styleId="Heading4">
    <w:name w:val="heading 4"/>
    <w:basedOn w:val="Normal"/>
    <w:next w:val="Normal"/>
    <w:link w:val="Heading4Char"/>
    <w:uiPriority w:val="9"/>
    <w:unhideWhenUsed/>
    <w:qFormat/>
    <w:rsid w:val="00DB1F87"/>
    <w:pPr>
      <w:spacing w:after="0" w:line="324" w:lineRule="atLeast"/>
      <w:outlineLvl w:val="3"/>
    </w:pPr>
    <w:rPr>
      <w:rFonts w:eastAsia="Times New Roman"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28"/>
    <w:pPr>
      <w:spacing w:after="0" w:line="240" w:lineRule="auto"/>
      <w:ind w:left="720"/>
      <w:contextualSpacing/>
    </w:pPr>
    <w:rPr>
      <w:rFonts w:eastAsia="Times New Roman" w:cs="Calibri"/>
    </w:rPr>
  </w:style>
  <w:style w:type="character" w:customStyle="1" w:styleId="Heading2Char">
    <w:name w:val="Heading 2 Char"/>
    <w:basedOn w:val="DefaultParagraphFont"/>
    <w:link w:val="Heading2"/>
    <w:uiPriority w:val="9"/>
    <w:rsid w:val="00CE0663"/>
    <w:rPr>
      <w:rFonts w:ascii="Book Antiqua" w:hAnsi="Book Antiqua"/>
      <w:b/>
    </w:rPr>
  </w:style>
  <w:style w:type="character" w:customStyle="1" w:styleId="Heading1Char">
    <w:name w:val="Heading 1 Char"/>
    <w:basedOn w:val="DefaultParagraphFont"/>
    <w:link w:val="Heading1"/>
    <w:uiPriority w:val="9"/>
    <w:rsid w:val="00563A29"/>
    <w:rPr>
      <w:rFonts w:ascii="Book Antiqua" w:hAnsi="Book Antiqua"/>
      <w:b/>
    </w:rPr>
  </w:style>
  <w:style w:type="character" w:customStyle="1" w:styleId="Heading3Char">
    <w:name w:val="Heading 3 Char"/>
    <w:basedOn w:val="DefaultParagraphFont"/>
    <w:link w:val="Heading3"/>
    <w:uiPriority w:val="9"/>
    <w:rsid w:val="003F10C0"/>
    <w:rPr>
      <w:b/>
    </w:rPr>
  </w:style>
  <w:style w:type="character" w:customStyle="1" w:styleId="Heading4Char">
    <w:name w:val="Heading 4 Char"/>
    <w:basedOn w:val="DefaultParagraphFont"/>
    <w:link w:val="Heading4"/>
    <w:uiPriority w:val="9"/>
    <w:rsid w:val="00DB1F87"/>
    <w:rPr>
      <w:rFonts w:ascii="Book Antiqua" w:eastAsia="Times New Roman" w:hAnsi="Book Antiqua" w:cs="Calibri"/>
      <w:b/>
    </w:rPr>
  </w:style>
  <w:style w:type="paragraph" w:styleId="Header">
    <w:name w:val="header"/>
    <w:basedOn w:val="Normal"/>
    <w:link w:val="HeaderChar"/>
    <w:uiPriority w:val="99"/>
    <w:unhideWhenUsed/>
    <w:rsid w:val="00FD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8C"/>
  </w:style>
  <w:style w:type="paragraph" w:styleId="Footer">
    <w:name w:val="footer"/>
    <w:basedOn w:val="Normal"/>
    <w:link w:val="FooterChar"/>
    <w:uiPriority w:val="99"/>
    <w:unhideWhenUsed/>
    <w:rsid w:val="00FD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8C"/>
  </w:style>
  <w:style w:type="paragraph" w:styleId="NormalWeb">
    <w:name w:val="Normal (Web)"/>
    <w:basedOn w:val="Normal"/>
    <w:uiPriority w:val="99"/>
    <w:semiHidden/>
    <w:unhideWhenUsed/>
    <w:rsid w:val="00A627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0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8727">
      <w:bodyDiv w:val="1"/>
      <w:marLeft w:val="0"/>
      <w:marRight w:val="0"/>
      <w:marTop w:val="0"/>
      <w:marBottom w:val="0"/>
      <w:divBdr>
        <w:top w:val="none" w:sz="0" w:space="0" w:color="auto"/>
        <w:left w:val="none" w:sz="0" w:space="0" w:color="auto"/>
        <w:bottom w:val="none" w:sz="0" w:space="0" w:color="auto"/>
        <w:right w:val="none" w:sz="0" w:space="0" w:color="auto"/>
      </w:divBdr>
    </w:div>
    <w:div w:id="135344303">
      <w:bodyDiv w:val="1"/>
      <w:marLeft w:val="0"/>
      <w:marRight w:val="0"/>
      <w:marTop w:val="0"/>
      <w:marBottom w:val="0"/>
      <w:divBdr>
        <w:top w:val="none" w:sz="0" w:space="0" w:color="auto"/>
        <w:left w:val="none" w:sz="0" w:space="0" w:color="auto"/>
        <w:bottom w:val="none" w:sz="0" w:space="0" w:color="auto"/>
        <w:right w:val="none" w:sz="0" w:space="0" w:color="auto"/>
      </w:divBdr>
      <w:divsChild>
        <w:div w:id="579947514">
          <w:marLeft w:val="446"/>
          <w:marRight w:val="0"/>
          <w:marTop w:val="0"/>
          <w:marBottom w:val="0"/>
          <w:divBdr>
            <w:top w:val="none" w:sz="0" w:space="0" w:color="auto"/>
            <w:left w:val="none" w:sz="0" w:space="0" w:color="auto"/>
            <w:bottom w:val="none" w:sz="0" w:space="0" w:color="auto"/>
            <w:right w:val="none" w:sz="0" w:space="0" w:color="auto"/>
          </w:divBdr>
        </w:div>
        <w:div w:id="285697142">
          <w:marLeft w:val="446"/>
          <w:marRight w:val="0"/>
          <w:marTop w:val="0"/>
          <w:marBottom w:val="0"/>
          <w:divBdr>
            <w:top w:val="none" w:sz="0" w:space="0" w:color="auto"/>
            <w:left w:val="none" w:sz="0" w:space="0" w:color="auto"/>
            <w:bottom w:val="none" w:sz="0" w:space="0" w:color="auto"/>
            <w:right w:val="none" w:sz="0" w:space="0" w:color="auto"/>
          </w:divBdr>
        </w:div>
        <w:div w:id="1087383894">
          <w:marLeft w:val="446"/>
          <w:marRight w:val="0"/>
          <w:marTop w:val="0"/>
          <w:marBottom w:val="0"/>
          <w:divBdr>
            <w:top w:val="none" w:sz="0" w:space="0" w:color="auto"/>
            <w:left w:val="none" w:sz="0" w:space="0" w:color="auto"/>
            <w:bottom w:val="none" w:sz="0" w:space="0" w:color="auto"/>
            <w:right w:val="none" w:sz="0" w:space="0" w:color="auto"/>
          </w:divBdr>
        </w:div>
        <w:div w:id="1262841320">
          <w:marLeft w:val="446"/>
          <w:marRight w:val="0"/>
          <w:marTop w:val="0"/>
          <w:marBottom w:val="0"/>
          <w:divBdr>
            <w:top w:val="none" w:sz="0" w:space="0" w:color="auto"/>
            <w:left w:val="none" w:sz="0" w:space="0" w:color="auto"/>
            <w:bottom w:val="none" w:sz="0" w:space="0" w:color="auto"/>
            <w:right w:val="none" w:sz="0" w:space="0" w:color="auto"/>
          </w:divBdr>
        </w:div>
        <w:div w:id="1808356687">
          <w:marLeft w:val="446"/>
          <w:marRight w:val="0"/>
          <w:marTop w:val="0"/>
          <w:marBottom w:val="0"/>
          <w:divBdr>
            <w:top w:val="none" w:sz="0" w:space="0" w:color="auto"/>
            <w:left w:val="none" w:sz="0" w:space="0" w:color="auto"/>
            <w:bottom w:val="none" w:sz="0" w:space="0" w:color="auto"/>
            <w:right w:val="none" w:sz="0" w:space="0" w:color="auto"/>
          </w:divBdr>
        </w:div>
        <w:div w:id="213273700">
          <w:marLeft w:val="446"/>
          <w:marRight w:val="0"/>
          <w:marTop w:val="0"/>
          <w:marBottom w:val="0"/>
          <w:divBdr>
            <w:top w:val="none" w:sz="0" w:space="0" w:color="auto"/>
            <w:left w:val="none" w:sz="0" w:space="0" w:color="auto"/>
            <w:bottom w:val="none" w:sz="0" w:space="0" w:color="auto"/>
            <w:right w:val="none" w:sz="0" w:space="0" w:color="auto"/>
          </w:divBdr>
        </w:div>
        <w:div w:id="2065522568">
          <w:marLeft w:val="446"/>
          <w:marRight w:val="0"/>
          <w:marTop w:val="0"/>
          <w:marBottom w:val="0"/>
          <w:divBdr>
            <w:top w:val="none" w:sz="0" w:space="0" w:color="auto"/>
            <w:left w:val="none" w:sz="0" w:space="0" w:color="auto"/>
            <w:bottom w:val="none" w:sz="0" w:space="0" w:color="auto"/>
            <w:right w:val="none" w:sz="0" w:space="0" w:color="auto"/>
          </w:divBdr>
        </w:div>
      </w:divsChild>
    </w:div>
    <w:div w:id="272173591">
      <w:bodyDiv w:val="1"/>
      <w:marLeft w:val="0"/>
      <w:marRight w:val="0"/>
      <w:marTop w:val="0"/>
      <w:marBottom w:val="0"/>
      <w:divBdr>
        <w:top w:val="none" w:sz="0" w:space="0" w:color="auto"/>
        <w:left w:val="none" w:sz="0" w:space="0" w:color="auto"/>
        <w:bottom w:val="none" w:sz="0" w:space="0" w:color="auto"/>
        <w:right w:val="none" w:sz="0" w:space="0" w:color="auto"/>
      </w:divBdr>
    </w:div>
    <w:div w:id="433673777">
      <w:bodyDiv w:val="1"/>
      <w:marLeft w:val="0"/>
      <w:marRight w:val="0"/>
      <w:marTop w:val="0"/>
      <w:marBottom w:val="0"/>
      <w:divBdr>
        <w:top w:val="none" w:sz="0" w:space="0" w:color="auto"/>
        <w:left w:val="none" w:sz="0" w:space="0" w:color="auto"/>
        <w:bottom w:val="none" w:sz="0" w:space="0" w:color="auto"/>
        <w:right w:val="none" w:sz="0" w:space="0" w:color="auto"/>
      </w:divBdr>
      <w:divsChild>
        <w:div w:id="135343838">
          <w:marLeft w:val="547"/>
          <w:marRight w:val="0"/>
          <w:marTop w:val="72"/>
          <w:marBottom w:val="0"/>
          <w:divBdr>
            <w:top w:val="none" w:sz="0" w:space="0" w:color="auto"/>
            <w:left w:val="none" w:sz="0" w:space="0" w:color="auto"/>
            <w:bottom w:val="none" w:sz="0" w:space="0" w:color="auto"/>
            <w:right w:val="none" w:sz="0" w:space="0" w:color="auto"/>
          </w:divBdr>
        </w:div>
        <w:div w:id="1078475504">
          <w:marLeft w:val="547"/>
          <w:marRight w:val="0"/>
          <w:marTop w:val="72"/>
          <w:marBottom w:val="0"/>
          <w:divBdr>
            <w:top w:val="none" w:sz="0" w:space="0" w:color="auto"/>
            <w:left w:val="none" w:sz="0" w:space="0" w:color="auto"/>
            <w:bottom w:val="none" w:sz="0" w:space="0" w:color="auto"/>
            <w:right w:val="none" w:sz="0" w:space="0" w:color="auto"/>
          </w:divBdr>
        </w:div>
      </w:divsChild>
    </w:div>
    <w:div w:id="462429218">
      <w:bodyDiv w:val="1"/>
      <w:marLeft w:val="0"/>
      <w:marRight w:val="0"/>
      <w:marTop w:val="0"/>
      <w:marBottom w:val="0"/>
      <w:divBdr>
        <w:top w:val="none" w:sz="0" w:space="0" w:color="auto"/>
        <w:left w:val="none" w:sz="0" w:space="0" w:color="auto"/>
        <w:bottom w:val="none" w:sz="0" w:space="0" w:color="auto"/>
        <w:right w:val="none" w:sz="0" w:space="0" w:color="auto"/>
      </w:divBdr>
    </w:div>
    <w:div w:id="514419235">
      <w:bodyDiv w:val="1"/>
      <w:marLeft w:val="0"/>
      <w:marRight w:val="0"/>
      <w:marTop w:val="0"/>
      <w:marBottom w:val="0"/>
      <w:divBdr>
        <w:top w:val="none" w:sz="0" w:space="0" w:color="auto"/>
        <w:left w:val="none" w:sz="0" w:space="0" w:color="auto"/>
        <w:bottom w:val="none" w:sz="0" w:space="0" w:color="auto"/>
        <w:right w:val="none" w:sz="0" w:space="0" w:color="auto"/>
      </w:divBdr>
      <w:divsChild>
        <w:div w:id="188105924">
          <w:marLeft w:val="1526"/>
          <w:marRight w:val="0"/>
          <w:marTop w:val="100"/>
          <w:marBottom w:val="0"/>
          <w:divBdr>
            <w:top w:val="none" w:sz="0" w:space="0" w:color="auto"/>
            <w:left w:val="none" w:sz="0" w:space="0" w:color="auto"/>
            <w:bottom w:val="none" w:sz="0" w:space="0" w:color="auto"/>
            <w:right w:val="none" w:sz="0" w:space="0" w:color="auto"/>
          </w:divBdr>
        </w:div>
        <w:div w:id="302319214">
          <w:marLeft w:val="1526"/>
          <w:marRight w:val="0"/>
          <w:marTop w:val="100"/>
          <w:marBottom w:val="0"/>
          <w:divBdr>
            <w:top w:val="none" w:sz="0" w:space="0" w:color="auto"/>
            <w:left w:val="none" w:sz="0" w:space="0" w:color="auto"/>
            <w:bottom w:val="none" w:sz="0" w:space="0" w:color="auto"/>
            <w:right w:val="none" w:sz="0" w:space="0" w:color="auto"/>
          </w:divBdr>
        </w:div>
        <w:div w:id="1257401075">
          <w:marLeft w:val="1526"/>
          <w:marRight w:val="0"/>
          <w:marTop w:val="100"/>
          <w:marBottom w:val="0"/>
          <w:divBdr>
            <w:top w:val="none" w:sz="0" w:space="0" w:color="auto"/>
            <w:left w:val="none" w:sz="0" w:space="0" w:color="auto"/>
            <w:bottom w:val="none" w:sz="0" w:space="0" w:color="auto"/>
            <w:right w:val="none" w:sz="0" w:space="0" w:color="auto"/>
          </w:divBdr>
        </w:div>
      </w:divsChild>
    </w:div>
    <w:div w:id="773982309">
      <w:bodyDiv w:val="1"/>
      <w:marLeft w:val="0"/>
      <w:marRight w:val="0"/>
      <w:marTop w:val="0"/>
      <w:marBottom w:val="0"/>
      <w:divBdr>
        <w:top w:val="none" w:sz="0" w:space="0" w:color="auto"/>
        <w:left w:val="none" w:sz="0" w:space="0" w:color="auto"/>
        <w:bottom w:val="none" w:sz="0" w:space="0" w:color="auto"/>
        <w:right w:val="none" w:sz="0" w:space="0" w:color="auto"/>
      </w:divBdr>
    </w:div>
    <w:div w:id="837771207">
      <w:bodyDiv w:val="1"/>
      <w:marLeft w:val="0"/>
      <w:marRight w:val="0"/>
      <w:marTop w:val="0"/>
      <w:marBottom w:val="0"/>
      <w:divBdr>
        <w:top w:val="none" w:sz="0" w:space="0" w:color="auto"/>
        <w:left w:val="none" w:sz="0" w:space="0" w:color="auto"/>
        <w:bottom w:val="none" w:sz="0" w:space="0" w:color="auto"/>
        <w:right w:val="none" w:sz="0" w:space="0" w:color="auto"/>
      </w:divBdr>
    </w:div>
    <w:div w:id="863060607">
      <w:bodyDiv w:val="1"/>
      <w:marLeft w:val="0"/>
      <w:marRight w:val="0"/>
      <w:marTop w:val="0"/>
      <w:marBottom w:val="0"/>
      <w:divBdr>
        <w:top w:val="none" w:sz="0" w:space="0" w:color="auto"/>
        <w:left w:val="none" w:sz="0" w:space="0" w:color="auto"/>
        <w:bottom w:val="none" w:sz="0" w:space="0" w:color="auto"/>
        <w:right w:val="none" w:sz="0" w:space="0" w:color="auto"/>
      </w:divBdr>
      <w:divsChild>
        <w:div w:id="588273468">
          <w:marLeft w:val="360"/>
          <w:marRight w:val="0"/>
          <w:marTop w:val="200"/>
          <w:marBottom w:val="0"/>
          <w:divBdr>
            <w:top w:val="none" w:sz="0" w:space="0" w:color="auto"/>
            <w:left w:val="none" w:sz="0" w:space="0" w:color="auto"/>
            <w:bottom w:val="none" w:sz="0" w:space="0" w:color="auto"/>
            <w:right w:val="none" w:sz="0" w:space="0" w:color="auto"/>
          </w:divBdr>
        </w:div>
      </w:divsChild>
    </w:div>
    <w:div w:id="1495800567">
      <w:bodyDiv w:val="1"/>
      <w:marLeft w:val="0"/>
      <w:marRight w:val="0"/>
      <w:marTop w:val="0"/>
      <w:marBottom w:val="0"/>
      <w:divBdr>
        <w:top w:val="none" w:sz="0" w:space="0" w:color="auto"/>
        <w:left w:val="none" w:sz="0" w:space="0" w:color="auto"/>
        <w:bottom w:val="none" w:sz="0" w:space="0" w:color="auto"/>
        <w:right w:val="none" w:sz="0" w:space="0" w:color="auto"/>
      </w:divBdr>
    </w:div>
    <w:div w:id="1562017651">
      <w:bodyDiv w:val="1"/>
      <w:marLeft w:val="0"/>
      <w:marRight w:val="0"/>
      <w:marTop w:val="0"/>
      <w:marBottom w:val="0"/>
      <w:divBdr>
        <w:top w:val="none" w:sz="0" w:space="0" w:color="auto"/>
        <w:left w:val="none" w:sz="0" w:space="0" w:color="auto"/>
        <w:bottom w:val="none" w:sz="0" w:space="0" w:color="auto"/>
        <w:right w:val="none" w:sz="0" w:space="0" w:color="auto"/>
      </w:divBdr>
      <w:divsChild>
        <w:div w:id="1161043377">
          <w:marLeft w:val="547"/>
          <w:marRight w:val="0"/>
          <w:marTop w:val="0"/>
          <w:marBottom w:val="0"/>
          <w:divBdr>
            <w:top w:val="none" w:sz="0" w:space="0" w:color="auto"/>
            <w:left w:val="none" w:sz="0" w:space="0" w:color="auto"/>
            <w:bottom w:val="none" w:sz="0" w:space="0" w:color="auto"/>
            <w:right w:val="none" w:sz="0" w:space="0" w:color="auto"/>
          </w:divBdr>
        </w:div>
        <w:div w:id="972252718">
          <w:marLeft w:val="1267"/>
          <w:marRight w:val="0"/>
          <w:marTop w:val="0"/>
          <w:marBottom w:val="0"/>
          <w:divBdr>
            <w:top w:val="none" w:sz="0" w:space="0" w:color="auto"/>
            <w:left w:val="none" w:sz="0" w:space="0" w:color="auto"/>
            <w:bottom w:val="none" w:sz="0" w:space="0" w:color="auto"/>
            <w:right w:val="none" w:sz="0" w:space="0" w:color="auto"/>
          </w:divBdr>
        </w:div>
        <w:div w:id="107238621">
          <w:marLeft w:val="1267"/>
          <w:marRight w:val="0"/>
          <w:marTop w:val="0"/>
          <w:marBottom w:val="0"/>
          <w:divBdr>
            <w:top w:val="none" w:sz="0" w:space="0" w:color="auto"/>
            <w:left w:val="none" w:sz="0" w:space="0" w:color="auto"/>
            <w:bottom w:val="none" w:sz="0" w:space="0" w:color="auto"/>
            <w:right w:val="none" w:sz="0" w:space="0" w:color="auto"/>
          </w:divBdr>
        </w:div>
        <w:div w:id="41493825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5DC440919014E9B11DB7839BEDBDA" ma:contentTypeVersion="15" ma:contentTypeDescription="Create a new document." ma:contentTypeScope="" ma:versionID="6f09ad159c5a80ec4e04b619f3536318">
  <xsd:schema xmlns:xsd="http://www.w3.org/2001/XMLSchema" xmlns:xs="http://www.w3.org/2001/XMLSchema" xmlns:p="http://schemas.microsoft.com/office/2006/metadata/properties" xmlns:ns1="http://schemas.microsoft.com/sharepoint/v3" xmlns:ns3="a5973e8a-def9-4d8d-a7e9-e360b810fc45" xmlns:ns4="497b8821-c434-482d-80b7-9ec460cf7c47" targetNamespace="http://schemas.microsoft.com/office/2006/metadata/properties" ma:root="true" ma:fieldsID="fc6dbd8e4d5a5c7b2e684bd0d3c86490" ns1:_="" ns3:_="" ns4:_="">
    <xsd:import namespace="http://schemas.microsoft.com/sharepoint/v3"/>
    <xsd:import namespace="a5973e8a-def9-4d8d-a7e9-e360b810fc45"/>
    <xsd:import namespace="497b8821-c434-482d-80b7-9ec460cf7c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73e8a-def9-4d8d-a7e9-e360b810f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8821-c434-482d-80b7-9ec460cf7c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9C67C4-DAC2-4E79-AF50-832B038C39FA}">
  <ds:schemaRefs>
    <ds:schemaRef ds:uri="http://schemas.microsoft.com/sharepoint/v3/contenttype/forms"/>
  </ds:schemaRefs>
</ds:datastoreItem>
</file>

<file path=customXml/itemProps2.xml><?xml version="1.0" encoding="utf-8"?>
<ds:datastoreItem xmlns:ds="http://schemas.openxmlformats.org/officeDocument/2006/customXml" ds:itemID="{29D8310F-89EF-4B23-8750-E97FD276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73e8a-def9-4d8d-a7e9-e360b810fc45"/>
    <ds:schemaRef ds:uri="497b8821-c434-482d-80b7-9ec460cf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9EAE7-E457-4FC5-B395-CB8D5649F21C}">
  <ds:schemaRefs>
    <ds:schemaRef ds:uri="http://schemas.openxmlformats.org/officeDocument/2006/bibliography"/>
  </ds:schemaRefs>
</ds:datastoreItem>
</file>

<file path=customXml/itemProps4.xml><?xml version="1.0" encoding="utf-8"?>
<ds:datastoreItem xmlns:ds="http://schemas.openxmlformats.org/officeDocument/2006/customXml" ds:itemID="{96414A04-BA40-42EE-9A89-45817988D92B}">
  <ds:schemaRefs>
    <ds:schemaRef ds:uri="http://purl.org/dc/terms/"/>
    <ds:schemaRef ds:uri="http://schemas.openxmlformats.org/package/2006/metadata/core-properties"/>
    <ds:schemaRef ds:uri="497b8821-c434-482d-80b7-9ec460cf7c47"/>
    <ds:schemaRef ds:uri="http://schemas.microsoft.com/office/2006/documentManagement/types"/>
    <ds:schemaRef ds:uri="http://schemas.microsoft.com/sharepoint/v3"/>
    <ds:schemaRef ds:uri="a5973e8a-def9-4d8d-a7e9-e360b810fc45"/>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Celetti, Hether</cp:lastModifiedBy>
  <cp:revision>24</cp:revision>
  <dcterms:created xsi:type="dcterms:W3CDTF">2020-10-30T08:53:00Z</dcterms:created>
  <dcterms:modified xsi:type="dcterms:W3CDTF">2022-08-01T18:07:00Z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0x0101006335DC440919014E9B11DB7839BEDBDA</vt:lpwstr>
  </property>
</Properties>
</file>