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91602" w14:textId="77777777" w:rsidR="000D06EE" w:rsidRDefault="000D06EE" w:rsidP="008009F5">
      <w:pPr>
        <w:spacing w:after="0"/>
        <w:ind w:left="2160" w:hanging="2160"/>
        <w:jc w:val="center"/>
        <w:rPr>
          <w:rFonts w:ascii="Book Antiqua" w:hAnsi="Book Antiqua"/>
          <w:b/>
          <w:i/>
        </w:rPr>
      </w:pPr>
    </w:p>
    <w:p w14:paraId="630DF6EF" w14:textId="77777777" w:rsidR="000D06EE" w:rsidRPr="000C1ADE" w:rsidRDefault="000D06EE" w:rsidP="008009F5">
      <w:pPr>
        <w:pStyle w:val="Heading1"/>
        <w:ind w:left="2160" w:hanging="2160"/>
        <w:jc w:val="center"/>
        <w:rPr>
          <w:b/>
        </w:rPr>
      </w:pPr>
      <w:r w:rsidRPr="000C1ADE">
        <w:rPr>
          <w:b/>
        </w:rPr>
        <w:t>AGENDA</w:t>
      </w:r>
    </w:p>
    <w:p w14:paraId="6C6FE73E" w14:textId="3CED2D15" w:rsidR="00504770" w:rsidRPr="008009F5" w:rsidRDefault="0081603A" w:rsidP="008009F5">
      <w:pPr>
        <w:spacing w:after="0" w:line="240" w:lineRule="auto"/>
        <w:ind w:left="2160" w:hanging="2160"/>
        <w:rPr>
          <w:rFonts w:ascii="Book Antiqua" w:hAnsi="Book Antiqua"/>
        </w:rPr>
      </w:pPr>
      <w:r w:rsidRPr="00BC7108">
        <w:rPr>
          <w:rFonts w:ascii="Book Antiqua" w:hAnsi="Book Antiqua"/>
        </w:rPr>
        <w:tab/>
        <w:t xml:space="preserve">      </w:t>
      </w:r>
    </w:p>
    <w:p w14:paraId="1C0724CB" w14:textId="5AF8854F" w:rsidR="00504770" w:rsidRPr="003658C0" w:rsidRDefault="00504770" w:rsidP="008009F5">
      <w:pPr>
        <w:pStyle w:val="Heading2"/>
        <w:ind w:left="2160" w:hanging="2160"/>
      </w:pPr>
      <w:r w:rsidRPr="003658C0">
        <w:t>Item 1</w:t>
      </w:r>
      <w:r w:rsidR="008009F5">
        <w:tab/>
      </w:r>
      <w:r w:rsidRPr="003658C0">
        <w:t>Call to Order and Roll Call of Committee Members</w:t>
      </w:r>
    </w:p>
    <w:p w14:paraId="591B4F8B" w14:textId="0B1F14F3" w:rsidR="00504770" w:rsidRPr="00A73370" w:rsidRDefault="008009F5" w:rsidP="008009F5">
      <w:pPr>
        <w:spacing w:after="0" w:line="240" w:lineRule="auto"/>
        <w:ind w:left="2160" w:hanging="216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  <w:r w:rsidR="00504770" w:rsidRPr="00A73370">
        <w:rPr>
          <w:rFonts w:ascii="Book Antiqua" w:hAnsi="Book Antiqua"/>
          <w:sz w:val="24"/>
          <w:szCs w:val="24"/>
        </w:rPr>
        <w:t>Chair Hyde will call the meeting to order and will call the Roll of Trustees.</w:t>
      </w:r>
    </w:p>
    <w:p w14:paraId="07C7727F" w14:textId="77777777" w:rsidR="00485B73" w:rsidRDefault="00485B73" w:rsidP="008009F5">
      <w:pPr>
        <w:ind w:left="2160" w:hanging="2160"/>
      </w:pPr>
    </w:p>
    <w:p w14:paraId="0980344D" w14:textId="5F99F967" w:rsidR="00504770" w:rsidRPr="00485B73" w:rsidRDefault="00504770" w:rsidP="008009F5">
      <w:pPr>
        <w:pStyle w:val="Heading2"/>
        <w:ind w:left="2160" w:hanging="2160"/>
      </w:pPr>
      <w:r w:rsidRPr="00485B73">
        <w:t>Item 2</w:t>
      </w:r>
      <w:r w:rsidRPr="00485B73">
        <w:tab/>
        <w:t>Public Comments</w:t>
      </w:r>
    </w:p>
    <w:p w14:paraId="1663305D" w14:textId="42735B4F" w:rsidR="00504770" w:rsidRPr="00A73370" w:rsidRDefault="00504770" w:rsidP="008009F5">
      <w:pPr>
        <w:shd w:val="clear" w:color="auto" w:fill="FFFFFF" w:themeFill="background1"/>
        <w:spacing w:after="0" w:line="240" w:lineRule="auto"/>
        <w:ind w:left="2160" w:hanging="2160"/>
        <w:rPr>
          <w:rFonts w:ascii="Book Antiqua" w:hAnsi="Book Antiqua"/>
          <w:sz w:val="24"/>
          <w:szCs w:val="24"/>
        </w:rPr>
      </w:pPr>
      <w:r w:rsidRPr="00A73370">
        <w:rPr>
          <w:rFonts w:ascii="Book Antiqua" w:hAnsi="Book Antiqua"/>
          <w:sz w:val="24"/>
          <w:szCs w:val="24"/>
        </w:rPr>
        <w:t xml:space="preserve">   </w:t>
      </w:r>
      <w:r w:rsidR="008009F5">
        <w:rPr>
          <w:rFonts w:ascii="Book Antiqua" w:hAnsi="Book Antiqua"/>
          <w:sz w:val="24"/>
          <w:szCs w:val="24"/>
        </w:rPr>
        <w:tab/>
      </w:r>
      <w:r w:rsidRPr="00A73370">
        <w:rPr>
          <w:rFonts w:ascii="Book Antiqua" w:hAnsi="Book Antiqua"/>
          <w:sz w:val="24"/>
          <w:szCs w:val="24"/>
        </w:rPr>
        <w:t>Chair Hyde will offer an opportunity for public comments for those in attendance.</w:t>
      </w:r>
    </w:p>
    <w:p w14:paraId="764310B6" w14:textId="77777777" w:rsidR="00504770" w:rsidRPr="00A73370" w:rsidRDefault="00504770" w:rsidP="008009F5">
      <w:pPr>
        <w:shd w:val="clear" w:color="auto" w:fill="FFFFFF" w:themeFill="background1"/>
        <w:spacing w:after="0" w:line="240" w:lineRule="auto"/>
        <w:ind w:left="2160" w:hanging="2160"/>
        <w:rPr>
          <w:rFonts w:ascii="Book Antiqua" w:hAnsi="Book Antiqua" w:cs="Times New Roman"/>
          <w:b/>
          <w:sz w:val="24"/>
          <w:szCs w:val="24"/>
        </w:rPr>
      </w:pPr>
      <w:r w:rsidRPr="00A73370">
        <w:rPr>
          <w:rFonts w:ascii="Book Antiqua" w:hAnsi="Book Antiqua" w:cs="Times New Roman"/>
          <w:b/>
          <w:sz w:val="24"/>
          <w:szCs w:val="24"/>
        </w:rPr>
        <w:tab/>
      </w:r>
      <w:r w:rsidRPr="00A73370">
        <w:rPr>
          <w:rFonts w:ascii="Book Antiqua" w:hAnsi="Book Antiqua" w:cs="Times New Roman"/>
          <w:b/>
          <w:sz w:val="24"/>
          <w:szCs w:val="24"/>
        </w:rPr>
        <w:tab/>
      </w:r>
    </w:p>
    <w:p w14:paraId="05E5076A" w14:textId="77777777" w:rsidR="00504770" w:rsidRPr="00A73370" w:rsidRDefault="00504770" w:rsidP="008009F5">
      <w:pPr>
        <w:shd w:val="clear" w:color="auto" w:fill="FFFFFF" w:themeFill="background1"/>
        <w:tabs>
          <w:tab w:val="left" w:pos="2340"/>
        </w:tabs>
        <w:spacing w:after="0" w:line="240" w:lineRule="auto"/>
        <w:ind w:left="2160" w:hanging="2160"/>
        <w:rPr>
          <w:rFonts w:ascii="Book Antiqua" w:hAnsi="Book Antiqua" w:cs="Times New Roman"/>
          <w:b/>
          <w:sz w:val="24"/>
          <w:szCs w:val="24"/>
        </w:rPr>
      </w:pPr>
      <w:r w:rsidRPr="00A73370">
        <w:rPr>
          <w:rFonts w:ascii="Book Antiqua" w:hAnsi="Book Antiqua" w:cs="Times New Roman"/>
          <w:b/>
          <w:sz w:val="24"/>
          <w:szCs w:val="24"/>
        </w:rPr>
        <w:t xml:space="preserve"> </w:t>
      </w:r>
    </w:p>
    <w:p w14:paraId="3E5A1332" w14:textId="0A6563A8" w:rsidR="00504770" w:rsidRPr="00A73370" w:rsidRDefault="00504770" w:rsidP="008009F5">
      <w:pPr>
        <w:pStyle w:val="Heading2"/>
        <w:ind w:left="2160" w:hanging="2160"/>
      </w:pPr>
      <w:r w:rsidRPr="00A73370">
        <w:t xml:space="preserve"> Item </w:t>
      </w:r>
      <w:r w:rsidR="008009F5">
        <w:t>3</w:t>
      </w:r>
      <w:r w:rsidR="00136D18">
        <w:t xml:space="preserve"> </w:t>
      </w:r>
      <w:r w:rsidR="00381847">
        <w:tab/>
      </w:r>
      <w:r w:rsidRPr="00A73370">
        <w:t>Consent Agenda</w:t>
      </w:r>
    </w:p>
    <w:p w14:paraId="209F4D04" w14:textId="77777777" w:rsidR="00504770" w:rsidRPr="00A73370" w:rsidRDefault="00504770" w:rsidP="008009F5">
      <w:pPr>
        <w:shd w:val="clear" w:color="auto" w:fill="FFFFFF" w:themeFill="background1"/>
        <w:spacing w:after="0" w:line="240" w:lineRule="auto"/>
        <w:ind w:left="2160" w:hanging="2160"/>
        <w:rPr>
          <w:rFonts w:ascii="Book Antiqua" w:hAnsi="Book Antiqua" w:cs="Times New Roman"/>
          <w:b/>
          <w:sz w:val="24"/>
          <w:szCs w:val="24"/>
        </w:rPr>
      </w:pPr>
    </w:p>
    <w:p w14:paraId="1A5A62DB" w14:textId="24D0D6D0" w:rsidR="00504770" w:rsidRPr="00A73370" w:rsidRDefault="00504770" w:rsidP="008009F5">
      <w:pPr>
        <w:shd w:val="clear" w:color="auto" w:fill="FFFFFF" w:themeFill="background1"/>
        <w:spacing w:after="0" w:line="240" w:lineRule="auto"/>
        <w:ind w:left="2160" w:hanging="2160"/>
        <w:rPr>
          <w:rFonts w:ascii="Book Antiqua" w:hAnsi="Book Antiqua"/>
          <w:i/>
          <w:sz w:val="24"/>
          <w:szCs w:val="24"/>
        </w:rPr>
      </w:pPr>
      <w:r w:rsidRPr="00A73370">
        <w:rPr>
          <w:rFonts w:ascii="Book Antiqua" w:hAnsi="Book Antiqua" w:cs="Times New Roman"/>
          <w:sz w:val="24"/>
          <w:szCs w:val="24"/>
        </w:rPr>
        <w:tab/>
      </w:r>
      <w:r w:rsidRPr="00A73370">
        <w:rPr>
          <w:rFonts w:ascii="Book Antiqua" w:hAnsi="Book Antiqua"/>
          <w:i/>
          <w:sz w:val="24"/>
          <w:szCs w:val="24"/>
        </w:rPr>
        <w:t>For Consent Agenda from previous Board of Trustees Meetings:</w:t>
      </w:r>
    </w:p>
    <w:p w14:paraId="188F1B37" w14:textId="77777777" w:rsidR="00504770" w:rsidRPr="00A73370" w:rsidRDefault="00504770" w:rsidP="008009F5">
      <w:pPr>
        <w:shd w:val="clear" w:color="auto" w:fill="FFFFFF" w:themeFill="background1"/>
        <w:spacing w:after="0" w:line="240" w:lineRule="auto"/>
        <w:ind w:left="2160" w:hanging="2160"/>
        <w:rPr>
          <w:rFonts w:ascii="Book Antiqua" w:hAnsi="Book Antiqua" w:cs="Times New Roman"/>
          <w:sz w:val="24"/>
          <w:szCs w:val="24"/>
        </w:rPr>
      </w:pPr>
    </w:p>
    <w:p w14:paraId="4513D489" w14:textId="7ACDA9D9" w:rsidR="00504770" w:rsidRPr="005F575D" w:rsidRDefault="00504770" w:rsidP="008009F5">
      <w:pPr>
        <w:pStyle w:val="ListParagraph"/>
        <w:ind w:left="2160" w:hanging="2160"/>
      </w:pPr>
      <w:r w:rsidRPr="00A73370">
        <w:t xml:space="preserve"> </w:t>
      </w:r>
      <w:r w:rsidR="008009F5">
        <w:tab/>
      </w:r>
      <w:r w:rsidRPr="005F575D">
        <w:t xml:space="preserve">-Draft October 17, </w:t>
      </w:r>
      <w:proofErr w:type="gramStart"/>
      <w:r w:rsidRPr="005F575D">
        <w:t>2019</w:t>
      </w:r>
      <w:proofErr w:type="gramEnd"/>
      <w:r w:rsidRPr="005F575D">
        <w:t xml:space="preserve"> Workshop Meeting Minutes</w:t>
      </w:r>
    </w:p>
    <w:p w14:paraId="24CD7785" w14:textId="77777777" w:rsidR="00504770" w:rsidRPr="005F575D" w:rsidRDefault="00504770" w:rsidP="008009F5">
      <w:pPr>
        <w:pStyle w:val="ListParagraph"/>
        <w:ind w:left="2160" w:hanging="2160"/>
      </w:pPr>
    </w:p>
    <w:p w14:paraId="796EE46F" w14:textId="3EF9E431" w:rsidR="00504770" w:rsidRPr="005F575D" w:rsidRDefault="008009F5" w:rsidP="008009F5">
      <w:pPr>
        <w:pStyle w:val="ListParagraph"/>
        <w:ind w:left="2160" w:hanging="2160"/>
      </w:pPr>
      <w:r>
        <w:tab/>
      </w:r>
      <w:r w:rsidR="00504770" w:rsidRPr="005F575D">
        <w:t xml:space="preserve"> -Draft October 17, </w:t>
      </w:r>
      <w:proofErr w:type="gramStart"/>
      <w:r w:rsidR="00504770" w:rsidRPr="005F575D">
        <w:t>2019</w:t>
      </w:r>
      <w:proofErr w:type="gramEnd"/>
      <w:r w:rsidR="00504770" w:rsidRPr="005F575D">
        <w:t xml:space="preserve"> Plenary Session Minutes</w:t>
      </w:r>
    </w:p>
    <w:p w14:paraId="2E3E5C3A" w14:textId="77777777" w:rsidR="00504770" w:rsidRPr="00A73370" w:rsidRDefault="00504770" w:rsidP="008009F5">
      <w:pPr>
        <w:ind w:left="2160" w:hanging="2160"/>
        <w:contextualSpacing/>
        <w:rPr>
          <w:rFonts w:ascii="Book Antiqua" w:hAnsi="Book Antiqua"/>
          <w:sz w:val="24"/>
          <w:szCs w:val="24"/>
        </w:rPr>
      </w:pPr>
      <w:r w:rsidRPr="00A73370">
        <w:rPr>
          <w:rFonts w:ascii="Book Antiqua" w:hAnsi="Book Antiqua"/>
          <w:sz w:val="24"/>
          <w:szCs w:val="24"/>
        </w:rPr>
        <w:tab/>
      </w:r>
      <w:r w:rsidRPr="00A73370">
        <w:rPr>
          <w:rFonts w:ascii="Book Antiqua" w:hAnsi="Book Antiqua"/>
          <w:sz w:val="24"/>
          <w:szCs w:val="24"/>
        </w:rPr>
        <w:tab/>
      </w:r>
      <w:r w:rsidRPr="00A73370">
        <w:rPr>
          <w:rFonts w:ascii="Book Antiqua" w:hAnsi="Book Antiqua"/>
          <w:sz w:val="24"/>
          <w:szCs w:val="24"/>
        </w:rPr>
        <w:tab/>
      </w:r>
    </w:p>
    <w:p w14:paraId="6599CFB1" w14:textId="77777777" w:rsidR="00292D29" w:rsidRDefault="00292D29" w:rsidP="008009F5">
      <w:pPr>
        <w:ind w:left="2160" w:hanging="2160"/>
        <w:contextualSpacing/>
        <w:rPr>
          <w:rFonts w:ascii="Book Antiqua" w:hAnsi="Book Antiqua"/>
          <w:i/>
          <w:sz w:val="24"/>
          <w:szCs w:val="24"/>
        </w:rPr>
      </w:pPr>
    </w:p>
    <w:p w14:paraId="2964F81C" w14:textId="13B3F71B" w:rsidR="00504770" w:rsidRPr="00A73370" w:rsidRDefault="008009F5" w:rsidP="008009F5">
      <w:pPr>
        <w:ind w:left="2160" w:hanging="2160"/>
        <w:contextualSpacing/>
        <w:rPr>
          <w:rFonts w:ascii="Book Antiqua" w:hAnsi="Book Antiqua"/>
          <w:i/>
          <w:sz w:val="24"/>
          <w:szCs w:val="24"/>
        </w:rPr>
      </w:pPr>
      <w:r>
        <w:rPr>
          <w:rFonts w:ascii="Book Antiqua" w:hAnsi="Book Antiqua"/>
          <w:i/>
          <w:sz w:val="24"/>
          <w:szCs w:val="24"/>
        </w:rPr>
        <w:tab/>
      </w:r>
      <w:r w:rsidR="005F575D">
        <w:rPr>
          <w:rFonts w:ascii="Book Antiqua" w:hAnsi="Book Antiqua"/>
          <w:i/>
          <w:sz w:val="24"/>
          <w:szCs w:val="24"/>
        </w:rPr>
        <w:t xml:space="preserve"> </w:t>
      </w:r>
      <w:r w:rsidR="00504770" w:rsidRPr="00A73370">
        <w:rPr>
          <w:rFonts w:ascii="Book Antiqua" w:hAnsi="Book Antiqua"/>
          <w:i/>
          <w:sz w:val="24"/>
          <w:szCs w:val="24"/>
        </w:rPr>
        <w:t>For Consent Agenda from the Academic and Student Affairs Committee:</w:t>
      </w:r>
    </w:p>
    <w:p w14:paraId="218F1840" w14:textId="77777777" w:rsidR="00504770" w:rsidRPr="00A73370" w:rsidRDefault="00504770" w:rsidP="008009F5">
      <w:pPr>
        <w:ind w:left="2160" w:hanging="2160"/>
        <w:contextualSpacing/>
        <w:rPr>
          <w:rFonts w:ascii="Book Antiqua" w:hAnsi="Book Antiqua"/>
          <w:i/>
          <w:sz w:val="24"/>
          <w:szCs w:val="24"/>
        </w:rPr>
      </w:pPr>
    </w:p>
    <w:p w14:paraId="09A20D12" w14:textId="7A1B8F56" w:rsidR="00504770" w:rsidRPr="00664EFF" w:rsidRDefault="008009F5" w:rsidP="008009F5">
      <w:pPr>
        <w:pStyle w:val="ListParagraph"/>
        <w:ind w:left="2160" w:hanging="2160"/>
      </w:pPr>
      <w:r>
        <w:rPr>
          <w:b/>
        </w:rPr>
        <w:lastRenderedPageBreak/>
        <w:tab/>
      </w:r>
      <w:r w:rsidR="00504770" w:rsidRPr="00A73370">
        <w:rPr>
          <w:b/>
        </w:rPr>
        <w:t>-</w:t>
      </w:r>
      <w:r w:rsidR="00504770" w:rsidRPr="00664EFF">
        <w:t xml:space="preserve">Draft October 17, </w:t>
      </w:r>
      <w:proofErr w:type="gramStart"/>
      <w:r w:rsidR="00504770" w:rsidRPr="00664EFF">
        <w:t>2019</w:t>
      </w:r>
      <w:proofErr w:type="gramEnd"/>
      <w:r w:rsidR="00504770" w:rsidRPr="00664EFF">
        <w:t xml:space="preserve"> Academic and Student Affairs Committee Minutes</w:t>
      </w:r>
    </w:p>
    <w:p w14:paraId="28DC1966" w14:textId="77777777" w:rsidR="00504770" w:rsidRPr="00664EFF" w:rsidRDefault="00504770" w:rsidP="008009F5">
      <w:pPr>
        <w:pStyle w:val="ListParagraph"/>
        <w:ind w:left="2160" w:hanging="2160"/>
      </w:pPr>
    </w:p>
    <w:p w14:paraId="1EC717D4" w14:textId="6EACD5A2" w:rsidR="00504770" w:rsidRPr="00664EFF" w:rsidRDefault="00381847" w:rsidP="008009F5">
      <w:pPr>
        <w:pStyle w:val="ListParagraph"/>
        <w:ind w:left="2160" w:hanging="2160"/>
      </w:pPr>
      <w:r>
        <w:tab/>
      </w:r>
      <w:r w:rsidR="00504770" w:rsidRPr="00664EFF">
        <w:t>-New Program Proposal – Bachelor of Fine Arts (BFA) in</w:t>
      </w:r>
    </w:p>
    <w:p w14:paraId="56E9D537" w14:textId="778C8B21" w:rsidR="00504770" w:rsidRPr="00664EFF" w:rsidRDefault="00381847" w:rsidP="008009F5">
      <w:pPr>
        <w:pStyle w:val="ListParagraph"/>
        <w:ind w:left="2160" w:hanging="2160"/>
      </w:pPr>
      <w:r>
        <w:tab/>
      </w:r>
      <w:r w:rsidR="00504770" w:rsidRPr="00664EFF">
        <w:t>Graphic Design and Digital Media</w:t>
      </w:r>
    </w:p>
    <w:p w14:paraId="63A57778" w14:textId="77777777" w:rsidR="00504770" w:rsidRPr="00664EFF" w:rsidRDefault="00504770" w:rsidP="008009F5">
      <w:pPr>
        <w:pStyle w:val="ListParagraph"/>
        <w:ind w:left="2160" w:hanging="2160"/>
      </w:pPr>
    </w:p>
    <w:p w14:paraId="5DE5244A" w14:textId="65C264C0" w:rsidR="00504770" w:rsidRPr="00664EFF" w:rsidRDefault="00381847" w:rsidP="008009F5">
      <w:pPr>
        <w:pStyle w:val="ListParagraph"/>
        <w:ind w:left="2160" w:hanging="2160"/>
      </w:pPr>
      <w:r>
        <w:tab/>
      </w:r>
      <w:r w:rsidR="00504770" w:rsidRPr="00664EFF">
        <w:t>-Request for Limited Access for the proposed Bachelor of Fine Arts (BFA) in Graphic Design and Digital Media</w:t>
      </w:r>
    </w:p>
    <w:p w14:paraId="3AAE01BA" w14:textId="77777777" w:rsidR="00504770" w:rsidRPr="00664EFF" w:rsidRDefault="00504770" w:rsidP="008009F5">
      <w:pPr>
        <w:pStyle w:val="ListParagraph"/>
        <w:ind w:left="2160" w:hanging="2160"/>
      </w:pPr>
    </w:p>
    <w:p w14:paraId="4085040D" w14:textId="6DA00C03" w:rsidR="00504770" w:rsidRPr="00664EFF" w:rsidRDefault="00381847" w:rsidP="008009F5">
      <w:pPr>
        <w:pStyle w:val="ListParagraph"/>
        <w:ind w:left="2160" w:hanging="2160"/>
      </w:pPr>
      <w:r>
        <w:tab/>
      </w:r>
      <w:r w:rsidR="00504770" w:rsidRPr="00664EFF">
        <w:t xml:space="preserve">-New Program Proposal – </w:t>
      </w:r>
      <w:proofErr w:type="gramStart"/>
      <w:r w:rsidR="00504770" w:rsidRPr="00664EFF">
        <w:t>Doctorate of Education</w:t>
      </w:r>
      <w:proofErr w:type="gramEnd"/>
      <w:r w:rsidR="00504770" w:rsidRPr="00664EFF">
        <w:t xml:space="preserve"> (EdD) in</w:t>
      </w:r>
    </w:p>
    <w:p w14:paraId="49F94B80" w14:textId="2FF9CF5E" w:rsidR="00504770" w:rsidRPr="00664EFF" w:rsidRDefault="00381847" w:rsidP="008009F5">
      <w:pPr>
        <w:pStyle w:val="ListParagraph"/>
        <w:ind w:left="2160" w:hanging="2160"/>
      </w:pPr>
      <w:r>
        <w:tab/>
      </w:r>
      <w:r w:rsidR="00504770" w:rsidRPr="00664EFF">
        <w:t>Curriculum and Instruction</w:t>
      </w:r>
    </w:p>
    <w:p w14:paraId="7BD25319" w14:textId="77777777" w:rsidR="00504770" w:rsidRPr="00664EFF" w:rsidRDefault="00504770" w:rsidP="008009F5">
      <w:pPr>
        <w:pStyle w:val="ListParagraph"/>
        <w:ind w:left="2160" w:hanging="2160"/>
      </w:pPr>
    </w:p>
    <w:p w14:paraId="5AB1BC17" w14:textId="688C17E9" w:rsidR="00504770" w:rsidRPr="00664EFF" w:rsidRDefault="00381847" w:rsidP="008009F5">
      <w:pPr>
        <w:pStyle w:val="ListParagraph"/>
        <w:ind w:left="2160" w:hanging="2160"/>
      </w:pPr>
      <w:r>
        <w:tab/>
      </w:r>
      <w:r w:rsidR="00504770" w:rsidRPr="00664EFF">
        <w:t xml:space="preserve">-New Program Proposal – Master of Science (MS) </w:t>
      </w:r>
      <w:r>
        <w:t xml:space="preserve">in </w:t>
      </w:r>
      <w:proofErr w:type="spellStart"/>
      <w:r>
        <w:t>Construction</w:t>
      </w:r>
      <w:r w:rsidR="00504770" w:rsidRPr="00664EFF">
        <w:t>n</w:t>
      </w:r>
      <w:proofErr w:type="spellEnd"/>
      <w:r w:rsidR="00504770" w:rsidRPr="00664EFF">
        <w:t xml:space="preserve"> Management</w:t>
      </w:r>
    </w:p>
    <w:p w14:paraId="6F89A800" w14:textId="77777777" w:rsidR="00504770" w:rsidRPr="00664EFF" w:rsidRDefault="00504770" w:rsidP="008009F5">
      <w:pPr>
        <w:pStyle w:val="ListParagraph"/>
        <w:ind w:left="2160" w:hanging="2160"/>
      </w:pPr>
    </w:p>
    <w:p w14:paraId="0EFF0C8D" w14:textId="617E453F" w:rsidR="00504770" w:rsidRPr="00664EFF" w:rsidRDefault="00381847" w:rsidP="008009F5">
      <w:pPr>
        <w:pStyle w:val="ListParagraph"/>
        <w:ind w:left="2160" w:hanging="2160"/>
      </w:pPr>
      <w:r>
        <w:tab/>
      </w:r>
      <w:r w:rsidR="00504770" w:rsidRPr="00664EFF">
        <w:t>-Academic Departmental Guidelines</w:t>
      </w:r>
    </w:p>
    <w:p w14:paraId="69913D22" w14:textId="77777777" w:rsidR="00504770" w:rsidRPr="00664EFF" w:rsidRDefault="00504770" w:rsidP="008009F5">
      <w:pPr>
        <w:pStyle w:val="ListParagraph"/>
        <w:ind w:left="2160" w:hanging="2160"/>
      </w:pPr>
    </w:p>
    <w:p w14:paraId="03E33F3C" w14:textId="4433688A" w:rsidR="00504770" w:rsidRPr="00664EFF" w:rsidRDefault="00381847" w:rsidP="008009F5">
      <w:pPr>
        <w:pStyle w:val="ListParagraph"/>
        <w:ind w:left="2160" w:hanging="2160"/>
      </w:pPr>
      <w:r>
        <w:tab/>
      </w:r>
      <w:r w:rsidR="00504770" w:rsidRPr="00664EFF">
        <w:t>-Tenure as Condition of Appointment – Dr. Pamela Williamson, Chair, Department of Exceptional, Deaf and Interpreter Education</w:t>
      </w:r>
    </w:p>
    <w:p w14:paraId="3FFD9A44" w14:textId="77777777" w:rsidR="00504770" w:rsidRPr="00A73370" w:rsidRDefault="00504770" w:rsidP="008009F5">
      <w:pPr>
        <w:spacing w:after="0"/>
        <w:ind w:left="2160" w:hanging="2160"/>
        <w:rPr>
          <w:rFonts w:ascii="Book Antiqua" w:hAnsi="Book Antiqua"/>
          <w:sz w:val="24"/>
          <w:szCs w:val="24"/>
        </w:rPr>
      </w:pPr>
    </w:p>
    <w:p w14:paraId="7F1408C0" w14:textId="77777777" w:rsidR="00504770" w:rsidRPr="00A73370" w:rsidRDefault="00504770" w:rsidP="008009F5">
      <w:pPr>
        <w:spacing w:after="0"/>
        <w:ind w:left="2160" w:hanging="2160"/>
        <w:rPr>
          <w:rFonts w:ascii="Book Antiqua" w:hAnsi="Book Antiqua"/>
          <w:sz w:val="24"/>
          <w:szCs w:val="24"/>
        </w:rPr>
      </w:pPr>
    </w:p>
    <w:p w14:paraId="3EA0BD17" w14:textId="033E4A22" w:rsidR="00504770" w:rsidRPr="00292D29" w:rsidRDefault="00381847" w:rsidP="008009F5">
      <w:pPr>
        <w:pStyle w:val="ListParagraph"/>
        <w:ind w:left="2160" w:hanging="2160"/>
      </w:pPr>
      <w:r>
        <w:tab/>
      </w:r>
      <w:r w:rsidR="00504770" w:rsidRPr="00292D29">
        <w:t>For Consent Agenda from the Finance and Facilities Committee:</w:t>
      </w:r>
    </w:p>
    <w:p w14:paraId="3782E144" w14:textId="77777777" w:rsidR="00504770" w:rsidRPr="00292D29" w:rsidRDefault="00504770" w:rsidP="008009F5">
      <w:pPr>
        <w:pStyle w:val="ListParagraph"/>
        <w:ind w:left="2160" w:hanging="2160"/>
      </w:pPr>
    </w:p>
    <w:p w14:paraId="3308B33D" w14:textId="07AE9F38" w:rsidR="00504770" w:rsidRPr="00292D29" w:rsidRDefault="00381847" w:rsidP="008009F5">
      <w:pPr>
        <w:pStyle w:val="ListParagraph"/>
        <w:ind w:left="2160" w:hanging="2160"/>
      </w:pPr>
      <w:r>
        <w:tab/>
      </w:r>
      <w:r w:rsidR="00504770" w:rsidRPr="00292D29">
        <w:t xml:space="preserve">-Draft October 17, </w:t>
      </w:r>
      <w:proofErr w:type="gramStart"/>
      <w:r w:rsidR="00504770" w:rsidRPr="00292D29">
        <w:t>2019</w:t>
      </w:r>
      <w:proofErr w:type="gramEnd"/>
      <w:r w:rsidR="00504770" w:rsidRPr="00292D29">
        <w:t xml:space="preserve"> Finance and Facilities Committee Minutes</w:t>
      </w:r>
    </w:p>
    <w:p w14:paraId="6FD0F436" w14:textId="77777777" w:rsidR="00504770" w:rsidRPr="00292D29" w:rsidRDefault="00504770" w:rsidP="008009F5">
      <w:pPr>
        <w:pStyle w:val="ListParagraph"/>
        <w:ind w:left="2160" w:hanging="2160"/>
      </w:pPr>
    </w:p>
    <w:p w14:paraId="3E35BFA4" w14:textId="511EE8E8" w:rsidR="00504770" w:rsidRPr="00292D29" w:rsidRDefault="00381847" w:rsidP="008009F5">
      <w:pPr>
        <w:pStyle w:val="ListParagraph"/>
        <w:ind w:left="2160" w:hanging="2160"/>
      </w:pPr>
      <w:r>
        <w:tab/>
      </w:r>
      <w:r w:rsidR="00504770" w:rsidRPr="00292D29">
        <w:t xml:space="preserve">-Capital Projects Quarterly Report and Change Orders </w:t>
      </w:r>
    </w:p>
    <w:p w14:paraId="2F05D284" w14:textId="77777777" w:rsidR="00504770" w:rsidRPr="00292D29" w:rsidRDefault="00504770" w:rsidP="008009F5">
      <w:pPr>
        <w:pStyle w:val="ListParagraph"/>
        <w:ind w:left="2160" w:hanging="2160"/>
      </w:pPr>
    </w:p>
    <w:p w14:paraId="0D69E6ED" w14:textId="29D9FAA5" w:rsidR="00504770" w:rsidRPr="00292D29" w:rsidRDefault="00381847" w:rsidP="008009F5">
      <w:pPr>
        <w:pStyle w:val="ListParagraph"/>
        <w:ind w:left="2160" w:hanging="2160"/>
      </w:pPr>
      <w:r>
        <w:tab/>
      </w:r>
      <w:r w:rsidR="00504770" w:rsidRPr="00292D29">
        <w:t xml:space="preserve">-Quarterly Budget Report </w:t>
      </w:r>
    </w:p>
    <w:p w14:paraId="32CCC4D3" w14:textId="77777777" w:rsidR="00504770" w:rsidRPr="00292D29" w:rsidRDefault="00504770" w:rsidP="008009F5">
      <w:pPr>
        <w:pStyle w:val="ListParagraph"/>
        <w:ind w:left="2160" w:hanging="2160"/>
      </w:pPr>
    </w:p>
    <w:p w14:paraId="74A7AB5D" w14:textId="2A71457D" w:rsidR="00504770" w:rsidRDefault="00381847" w:rsidP="008009F5">
      <w:pPr>
        <w:pStyle w:val="ListParagraph"/>
        <w:ind w:left="2160" w:hanging="2160"/>
      </w:pPr>
      <w:r>
        <w:tab/>
      </w:r>
      <w:r w:rsidR="00504770" w:rsidRPr="00292D29">
        <w:t>-6.0201R Service, Assistance and Other Animals on Campus (amend)</w:t>
      </w:r>
    </w:p>
    <w:p w14:paraId="50F908EA" w14:textId="77777777" w:rsidR="00292D29" w:rsidRPr="00292D29" w:rsidRDefault="00292D29" w:rsidP="008009F5">
      <w:pPr>
        <w:pStyle w:val="ListParagraph"/>
        <w:ind w:left="2160" w:hanging="2160"/>
      </w:pPr>
    </w:p>
    <w:p w14:paraId="5F661162" w14:textId="56839311" w:rsidR="00504770" w:rsidRDefault="00381847" w:rsidP="008009F5">
      <w:pPr>
        <w:pStyle w:val="ListParagraph"/>
        <w:ind w:left="2160" w:hanging="2160"/>
      </w:pPr>
      <w:r>
        <w:tab/>
      </w:r>
      <w:r w:rsidR="00504770" w:rsidRPr="00292D29">
        <w:t>-13.0010R Procurement Regulation (amend)</w:t>
      </w:r>
    </w:p>
    <w:p w14:paraId="019ABFA9" w14:textId="77777777" w:rsidR="00292D29" w:rsidRPr="00292D29" w:rsidRDefault="00292D29" w:rsidP="008009F5">
      <w:pPr>
        <w:pStyle w:val="ListParagraph"/>
        <w:ind w:left="2160" w:hanging="2160"/>
      </w:pPr>
    </w:p>
    <w:p w14:paraId="69B5CD84" w14:textId="10ADD808" w:rsidR="00504770" w:rsidRDefault="00381847" w:rsidP="008009F5">
      <w:pPr>
        <w:pStyle w:val="ListParagraph"/>
        <w:ind w:left="2160" w:hanging="2160"/>
      </w:pPr>
      <w:r>
        <w:tab/>
      </w:r>
      <w:r w:rsidR="00504770" w:rsidRPr="00292D29">
        <w:t xml:space="preserve">-13.0020 Notice and Protest Procedures for Protests Related </w:t>
      </w:r>
      <w:proofErr w:type="gramStart"/>
      <w:r w:rsidR="00504770" w:rsidRPr="00292D29">
        <w:t xml:space="preserve">to </w:t>
      </w:r>
      <w:r w:rsidR="00292D29">
        <w:t xml:space="preserve"> </w:t>
      </w:r>
      <w:r w:rsidR="00504770" w:rsidRPr="00292D29">
        <w:t>University</w:t>
      </w:r>
      <w:proofErr w:type="gramEnd"/>
      <w:r w:rsidR="00504770" w:rsidRPr="00292D29">
        <w:t xml:space="preserve"> Contract Procurement (repeal)</w:t>
      </w:r>
    </w:p>
    <w:p w14:paraId="2FAF2249" w14:textId="77777777" w:rsidR="00292D29" w:rsidRPr="00292D29" w:rsidRDefault="00292D29" w:rsidP="008009F5">
      <w:pPr>
        <w:pStyle w:val="ListParagraph"/>
        <w:ind w:left="2160" w:hanging="2160"/>
      </w:pPr>
    </w:p>
    <w:p w14:paraId="7E9A36E3" w14:textId="7845711C" w:rsidR="00504770" w:rsidRDefault="00381847" w:rsidP="008009F5">
      <w:pPr>
        <w:pStyle w:val="ListParagraph"/>
        <w:ind w:left="2160" w:hanging="2160"/>
      </w:pPr>
      <w:r>
        <w:tab/>
      </w:r>
      <w:r w:rsidR="00504770" w:rsidRPr="00292D29">
        <w:t>-13.0030 Procurement Program – Bonding Requirements (repeal)</w:t>
      </w:r>
    </w:p>
    <w:p w14:paraId="4038B1C9" w14:textId="77777777" w:rsidR="002B4A68" w:rsidRPr="00292D29" w:rsidRDefault="002B4A68" w:rsidP="008009F5">
      <w:pPr>
        <w:pStyle w:val="ListParagraph"/>
        <w:ind w:left="2160" w:hanging="2160"/>
      </w:pPr>
    </w:p>
    <w:p w14:paraId="7D389EEB" w14:textId="1B1146F2" w:rsidR="00504770" w:rsidRPr="00292D29" w:rsidRDefault="00381847" w:rsidP="008009F5">
      <w:pPr>
        <w:pStyle w:val="ListParagraph"/>
        <w:ind w:left="2160" w:hanging="2160"/>
      </w:pPr>
      <w:r>
        <w:tab/>
      </w:r>
      <w:r w:rsidR="00504770" w:rsidRPr="00292D29">
        <w:t>-Revised Annual Capital Outlay Plan for Fiscal Year 2019-2020</w:t>
      </w:r>
    </w:p>
    <w:p w14:paraId="7E0CA154" w14:textId="7DB4BE58" w:rsidR="00504770" w:rsidRDefault="00504770" w:rsidP="008009F5">
      <w:pPr>
        <w:ind w:left="2160" w:hanging="2160"/>
        <w:contextualSpacing/>
        <w:rPr>
          <w:rFonts w:ascii="Book Antiqua" w:hAnsi="Book Antiqua" w:cstheme="minorHAnsi"/>
          <w:sz w:val="24"/>
          <w:szCs w:val="24"/>
        </w:rPr>
      </w:pPr>
    </w:p>
    <w:p w14:paraId="19F7234B" w14:textId="77777777" w:rsidR="00860332" w:rsidRPr="00A73370" w:rsidRDefault="00860332" w:rsidP="008009F5">
      <w:pPr>
        <w:ind w:left="2160" w:hanging="2160"/>
        <w:contextualSpacing/>
        <w:rPr>
          <w:rFonts w:ascii="Book Antiqua" w:hAnsi="Book Antiqua"/>
          <w:i/>
          <w:sz w:val="24"/>
          <w:szCs w:val="24"/>
        </w:rPr>
      </w:pPr>
    </w:p>
    <w:p w14:paraId="65F56E02" w14:textId="00DB6A7D" w:rsidR="00504770" w:rsidRDefault="005C70D3" w:rsidP="008009F5">
      <w:pPr>
        <w:ind w:left="2160" w:hanging="2160"/>
        <w:contextualSpacing/>
        <w:rPr>
          <w:rFonts w:ascii="Book Antiqua" w:hAnsi="Book Antiqua"/>
          <w:i/>
          <w:sz w:val="24"/>
          <w:szCs w:val="24"/>
        </w:rPr>
      </w:pPr>
      <w:r>
        <w:rPr>
          <w:rFonts w:ascii="Book Antiqua" w:hAnsi="Book Antiqua"/>
          <w:i/>
          <w:sz w:val="24"/>
          <w:szCs w:val="24"/>
        </w:rPr>
        <w:t xml:space="preserve"> </w:t>
      </w:r>
      <w:r w:rsidR="00381847">
        <w:rPr>
          <w:rFonts w:ascii="Book Antiqua" w:hAnsi="Book Antiqua"/>
          <w:i/>
          <w:sz w:val="24"/>
          <w:szCs w:val="24"/>
        </w:rPr>
        <w:tab/>
      </w:r>
      <w:r w:rsidR="00BB387F">
        <w:rPr>
          <w:rFonts w:ascii="Book Antiqua" w:hAnsi="Book Antiqua"/>
          <w:i/>
          <w:sz w:val="24"/>
          <w:szCs w:val="24"/>
        </w:rPr>
        <w:t xml:space="preserve"> </w:t>
      </w:r>
      <w:r w:rsidR="00504770" w:rsidRPr="00A73370">
        <w:rPr>
          <w:rFonts w:ascii="Book Antiqua" w:hAnsi="Book Antiqua"/>
          <w:i/>
          <w:sz w:val="24"/>
          <w:szCs w:val="24"/>
        </w:rPr>
        <w:t>For Consent Agenda from the Audit and Compliance Committee:</w:t>
      </w:r>
    </w:p>
    <w:p w14:paraId="2945A916" w14:textId="77777777" w:rsidR="005C70D3" w:rsidRPr="00A73370" w:rsidRDefault="005C70D3" w:rsidP="008009F5">
      <w:pPr>
        <w:ind w:left="2160" w:hanging="2160"/>
        <w:contextualSpacing/>
        <w:rPr>
          <w:rFonts w:ascii="Book Antiqua" w:hAnsi="Book Antiqua"/>
          <w:i/>
          <w:sz w:val="24"/>
          <w:szCs w:val="24"/>
        </w:rPr>
      </w:pPr>
    </w:p>
    <w:p w14:paraId="138A3FC9" w14:textId="7C90F634" w:rsidR="00504770" w:rsidRPr="00884F12" w:rsidRDefault="00381847" w:rsidP="008009F5">
      <w:pPr>
        <w:pStyle w:val="ListParagraph"/>
        <w:ind w:left="2160" w:hanging="2160"/>
      </w:pPr>
      <w:r>
        <w:tab/>
      </w:r>
      <w:r w:rsidR="00504770" w:rsidRPr="00A73370">
        <w:t>-</w:t>
      </w:r>
      <w:r w:rsidR="00504770" w:rsidRPr="00884F12">
        <w:t xml:space="preserve">Draft October 17, </w:t>
      </w:r>
      <w:proofErr w:type="gramStart"/>
      <w:r w:rsidR="00504770" w:rsidRPr="00884F12">
        <w:t>2019</w:t>
      </w:r>
      <w:proofErr w:type="gramEnd"/>
      <w:r w:rsidR="00504770" w:rsidRPr="00884F12">
        <w:t xml:space="preserve"> Audit and Compliance Committee Minutes</w:t>
      </w:r>
    </w:p>
    <w:p w14:paraId="39BDBB91" w14:textId="77777777" w:rsidR="00504770" w:rsidRPr="00884F12" w:rsidRDefault="00504770" w:rsidP="008009F5">
      <w:pPr>
        <w:pStyle w:val="ListParagraph"/>
        <w:ind w:left="2160" w:hanging="2160"/>
      </w:pPr>
      <w:r w:rsidRPr="00884F12">
        <w:tab/>
      </w:r>
      <w:r w:rsidRPr="00884F12">
        <w:tab/>
      </w:r>
      <w:r w:rsidRPr="00884F12">
        <w:tab/>
        <w:t xml:space="preserve"> </w:t>
      </w:r>
    </w:p>
    <w:p w14:paraId="3ED17055" w14:textId="60421CF4" w:rsidR="00504770" w:rsidRPr="00884F12" w:rsidRDefault="00381847" w:rsidP="008009F5">
      <w:pPr>
        <w:pStyle w:val="ListParagraph"/>
        <w:ind w:left="2160" w:hanging="2160"/>
      </w:pPr>
      <w:r>
        <w:tab/>
      </w:r>
      <w:r w:rsidR="00504770" w:rsidRPr="00884F12">
        <w:t>-Performance-based Funding Data Integrity Audit</w:t>
      </w:r>
    </w:p>
    <w:p w14:paraId="03CF51BD" w14:textId="77777777" w:rsidR="00504770" w:rsidRPr="00A73370" w:rsidRDefault="00504770" w:rsidP="008009F5">
      <w:pPr>
        <w:ind w:left="2160" w:hanging="2160"/>
        <w:contextualSpacing/>
        <w:rPr>
          <w:rFonts w:ascii="Book Antiqua" w:hAnsi="Book Antiqua" w:cs="Times New Roman"/>
          <w:b/>
          <w:bCs/>
          <w:sz w:val="24"/>
          <w:szCs w:val="24"/>
        </w:rPr>
      </w:pPr>
    </w:p>
    <w:p w14:paraId="437F5F81" w14:textId="77777777" w:rsidR="00504770" w:rsidRPr="00A73370" w:rsidRDefault="00504770" w:rsidP="008009F5">
      <w:pPr>
        <w:ind w:left="2160" w:hanging="2160"/>
        <w:contextualSpacing/>
        <w:rPr>
          <w:rFonts w:ascii="Book Antiqua" w:hAnsi="Book Antiqua"/>
          <w:i/>
          <w:sz w:val="24"/>
          <w:szCs w:val="24"/>
        </w:rPr>
      </w:pPr>
      <w:r w:rsidRPr="00A73370">
        <w:rPr>
          <w:rFonts w:ascii="Book Antiqua" w:hAnsi="Book Antiqua"/>
          <w:i/>
          <w:sz w:val="24"/>
          <w:szCs w:val="24"/>
        </w:rPr>
        <w:t xml:space="preserve">       </w:t>
      </w:r>
    </w:p>
    <w:p w14:paraId="087FB946" w14:textId="635DAFF4" w:rsidR="00504770" w:rsidRPr="00A73370" w:rsidRDefault="00BB387F" w:rsidP="008009F5">
      <w:pPr>
        <w:ind w:left="2160" w:hanging="2160"/>
        <w:contextualSpacing/>
        <w:rPr>
          <w:rFonts w:ascii="Book Antiqua" w:hAnsi="Book Antiqua"/>
          <w:i/>
          <w:sz w:val="24"/>
          <w:szCs w:val="24"/>
        </w:rPr>
      </w:pPr>
      <w:r>
        <w:rPr>
          <w:rFonts w:ascii="Book Antiqua" w:hAnsi="Book Antiqua"/>
          <w:i/>
          <w:sz w:val="24"/>
          <w:szCs w:val="24"/>
        </w:rPr>
        <w:t xml:space="preserve">  </w:t>
      </w:r>
      <w:r w:rsidR="00381847">
        <w:rPr>
          <w:rFonts w:ascii="Book Antiqua" w:hAnsi="Book Antiqua"/>
          <w:i/>
          <w:sz w:val="24"/>
          <w:szCs w:val="24"/>
        </w:rPr>
        <w:tab/>
      </w:r>
      <w:r w:rsidR="00504770" w:rsidRPr="00A73370">
        <w:rPr>
          <w:rFonts w:ascii="Book Antiqua" w:hAnsi="Book Antiqua"/>
          <w:i/>
          <w:sz w:val="24"/>
          <w:szCs w:val="24"/>
        </w:rPr>
        <w:t>For Consent Agenda from the Governance Committee:</w:t>
      </w:r>
    </w:p>
    <w:p w14:paraId="26F36B01" w14:textId="77777777" w:rsidR="00504770" w:rsidRPr="00A73370" w:rsidRDefault="00504770" w:rsidP="008009F5">
      <w:pPr>
        <w:shd w:val="clear" w:color="auto" w:fill="FFFFFF" w:themeFill="background1"/>
        <w:spacing w:after="0" w:line="240" w:lineRule="auto"/>
        <w:ind w:left="2160" w:hanging="2160"/>
        <w:rPr>
          <w:rFonts w:ascii="Book Antiqua" w:hAnsi="Book Antiqua" w:cs="Times New Roman"/>
          <w:b/>
          <w:bCs/>
          <w:sz w:val="24"/>
          <w:szCs w:val="24"/>
        </w:rPr>
      </w:pPr>
      <w:r w:rsidRPr="00A73370">
        <w:rPr>
          <w:rFonts w:ascii="Book Antiqua" w:hAnsi="Book Antiqua" w:cs="Times New Roman"/>
          <w:b/>
          <w:bCs/>
          <w:sz w:val="24"/>
          <w:szCs w:val="24"/>
        </w:rPr>
        <w:tab/>
      </w:r>
      <w:r w:rsidRPr="00A73370">
        <w:rPr>
          <w:rFonts w:ascii="Book Antiqua" w:hAnsi="Book Antiqua" w:cs="Times New Roman"/>
          <w:b/>
          <w:bCs/>
          <w:sz w:val="24"/>
          <w:szCs w:val="24"/>
        </w:rPr>
        <w:tab/>
      </w:r>
    </w:p>
    <w:p w14:paraId="635CBE28" w14:textId="1C341263" w:rsidR="00504770" w:rsidRPr="00A73370" w:rsidRDefault="00381847" w:rsidP="008009F5">
      <w:pPr>
        <w:pStyle w:val="ListParagraph"/>
        <w:ind w:left="2160" w:hanging="2160"/>
      </w:pPr>
      <w:r>
        <w:tab/>
      </w:r>
      <w:r w:rsidR="00504770" w:rsidRPr="00A73370">
        <w:t>-Draft</w:t>
      </w:r>
      <w:r w:rsidR="00504770" w:rsidRPr="00A73370">
        <w:rPr>
          <w:b/>
        </w:rPr>
        <w:t xml:space="preserve"> </w:t>
      </w:r>
      <w:r w:rsidR="00504770" w:rsidRPr="00A73370">
        <w:t xml:space="preserve">October 17, </w:t>
      </w:r>
      <w:proofErr w:type="gramStart"/>
      <w:r w:rsidR="00504770" w:rsidRPr="00A73370">
        <w:t>2019</w:t>
      </w:r>
      <w:proofErr w:type="gramEnd"/>
      <w:r w:rsidR="00504770" w:rsidRPr="00A73370">
        <w:t xml:space="preserve"> Governance Committee Minutes</w:t>
      </w:r>
    </w:p>
    <w:p w14:paraId="77F7F898" w14:textId="77777777" w:rsidR="00504770" w:rsidRPr="00A73370" w:rsidRDefault="00504770" w:rsidP="008009F5">
      <w:pPr>
        <w:pStyle w:val="ListParagraph"/>
        <w:ind w:left="2160" w:hanging="2160"/>
      </w:pPr>
    </w:p>
    <w:p w14:paraId="7F08C6EA" w14:textId="14B22547" w:rsidR="00504770" w:rsidRPr="00A73370" w:rsidRDefault="00381847" w:rsidP="008009F5">
      <w:pPr>
        <w:pStyle w:val="ListParagraph"/>
        <w:ind w:left="2160" w:hanging="2160"/>
      </w:pPr>
      <w:r>
        <w:tab/>
      </w:r>
      <w:r w:rsidR="00504770" w:rsidRPr="00A73370">
        <w:t>-Nomination of Ms. Zimmerman for the Museum of Contemporary Art (MOCA) Jacksonville Board of Trustees</w:t>
      </w:r>
    </w:p>
    <w:p w14:paraId="0EC40E33" w14:textId="77777777" w:rsidR="00504770" w:rsidRPr="00A73370" w:rsidRDefault="00504770" w:rsidP="008009F5">
      <w:pPr>
        <w:pStyle w:val="ListParagraph"/>
        <w:ind w:left="2160" w:hanging="2160"/>
      </w:pPr>
    </w:p>
    <w:p w14:paraId="22CA7A1A" w14:textId="3FED7511" w:rsidR="00504770" w:rsidRPr="00381847" w:rsidRDefault="00381847" w:rsidP="00381847">
      <w:pPr>
        <w:pStyle w:val="ListParagraph"/>
        <w:ind w:left="2160" w:hanging="2160"/>
      </w:pPr>
      <w:r>
        <w:tab/>
      </w:r>
      <w:r w:rsidR="00504770" w:rsidRPr="00A73370">
        <w:t>-Governance Committee Charter</w:t>
      </w:r>
    </w:p>
    <w:p w14:paraId="4CBAF5C9" w14:textId="49C5AF93" w:rsidR="00504770" w:rsidRPr="00A73370" w:rsidRDefault="00381847" w:rsidP="008009F5">
      <w:pPr>
        <w:shd w:val="clear" w:color="auto" w:fill="FFFFFF" w:themeFill="background1"/>
        <w:spacing w:after="0" w:line="240" w:lineRule="auto"/>
        <w:ind w:left="2160" w:hanging="216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ab/>
      </w:r>
      <w:r w:rsidR="00504770" w:rsidRPr="00A73370">
        <w:rPr>
          <w:rFonts w:ascii="Book Antiqua" w:hAnsi="Book Antiqua"/>
          <w:b/>
          <w:sz w:val="24"/>
          <w:szCs w:val="24"/>
        </w:rPr>
        <w:t xml:space="preserve">Proposed Action for Consent Agenda: </w:t>
      </w:r>
      <w:r w:rsidR="00504770" w:rsidRPr="00A73370">
        <w:rPr>
          <w:rFonts w:ascii="Book Antiqua" w:hAnsi="Book Antiqua"/>
          <w:sz w:val="24"/>
          <w:szCs w:val="24"/>
        </w:rPr>
        <w:t>Approval; Motion and Second Required</w:t>
      </w:r>
    </w:p>
    <w:p w14:paraId="3B73FEA8" w14:textId="77777777" w:rsidR="00504770" w:rsidRPr="00A73370" w:rsidRDefault="00504770" w:rsidP="008009F5">
      <w:pPr>
        <w:shd w:val="clear" w:color="auto" w:fill="FFFFFF" w:themeFill="background1"/>
        <w:spacing w:after="0" w:line="240" w:lineRule="auto"/>
        <w:ind w:left="2160" w:hanging="2160"/>
        <w:rPr>
          <w:rFonts w:ascii="Book Antiqua" w:hAnsi="Book Antiqua"/>
          <w:sz w:val="24"/>
          <w:szCs w:val="24"/>
        </w:rPr>
      </w:pPr>
    </w:p>
    <w:p w14:paraId="6BFD3651" w14:textId="77777777" w:rsidR="00504770" w:rsidRPr="00A73370" w:rsidRDefault="00504770" w:rsidP="008009F5">
      <w:pPr>
        <w:shd w:val="clear" w:color="auto" w:fill="FFFFFF" w:themeFill="background1"/>
        <w:spacing w:after="0" w:line="240" w:lineRule="auto"/>
        <w:ind w:left="2160" w:hanging="2160"/>
        <w:rPr>
          <w:rFonts w:ascii="Book Antiqua" w:hAnsi="Book Antiqua"/>
          <w:sz w:val="24"/>
          <w:szCs w:val="24"/>
        </w:rPr>
      </w:pPr>
    </w:p>
    <w:p w14:paraId="6C199F9C" w14:textId="13B0DEC7" w:rsidR="00504770" w:rsidRPr="00BB387F" w:rsidRDefault="00504770" w:rsidP="008009F5">
      <w:pPr>
        <w:pStyle w:val="Heading2"/>
        <w:ind w:left="2160" w:hanging="2160"/>
      </w:pPr>
      <w:r w:rsidRPr="00BB387F">
        <w:t>Item 4</w:t>
      </w:r>
      <w:r w:rsidR="00381847">
        <w:tab/>
      </w:r>
      <w:r w:rsidRPr="00BB387F">
        <w:t>Chair’s Report</w:t>
      </w:r>
    </w:p>
    <w:p w14:paraId="2E0D09F3" w14:textId="7402630A" w:rsidR="00504770" w:rsidRPr="00A73370" w:rsidRDefault="00504770" w:rsidP="008009F5">
      <w:pPr>
        <w:shd w:val="clear" w:color="auto" w:fill="FFFFFF" w:themeFill="background1"/>
        <w:tabs>
          <w:tab w:val="left" w:pos="2520"/>
        </w:tabs>
        <w:spacing w:after="0" w:line="240" w:lineRule="auto"/>
        <w:ind w:left="2160" w:hanging="2160"/>
        <w:rPr>
          <w:rFonts w:ascii="Book Antiqua" w:hAnsi="Book Antiqua"/>
          <w:sz w:val="24"/>
          <w:szCs w:val="24"/>
        </w:rPr>
      </w:pPr>
      <w:r w:rsidRPr="00A73370">
        <w:rPr>
          <w:rFonts w:ascii="Book Antiqua" w:hAnsi="Book Antiqua"/>
          <w:sz w:val="24"/>
          <w:szCs w:val="24"/>
        </w:rPr>
        <w:t xml:space="preserve">                                    Chair Hyde will report to the Board.</w:t>
      </w:r>
    </w:p>
    <w:p w14:paraId="454386DE" w14:textId="77777777" w:rsidR="00504770" w:rsidRPr="00A73370" w:rsidRDefault="00504770" w:rsidP="008009F5">
      <w:pPr>
        <w:shd w:val="clear" w:color="auto" w:fill="FFFFFF" w:themeFill="background1"/>
        <w:tabs>
          <w:tab w:val="left" w:pos="2520"/>
        </w:tabs>
        <w:spacing w:after="0" w:line="240" w:lineRule="auto"/>
        <w:ind w:left="2160" w:hanging="2160"/>
        <w:rPr>
          <w:rFonts w:ascii="Book Antiqua" w:hAnsi="Book Antiqua"/>
          <w:b/>
          <w:sz w:val="24"/>
          <w:szCs w:val="24"/>
        </w:rPr>
      </w:pPr>
    </w:p>
    <w:p w14:paraId="4A99D973" w14:textId="035F245B" w:rsidR="00504770" w:rsidRPr="00A73370" w:rsidRDefault="00504770" w:rsidP="008009F5">
      <w:pPr>
        <w:pStyle w:val="Heading2"/>
        <w:ind w:left="2160" w:hanging="2160"/>
      </w:pPr>
      <w:r w:rsidRPr="00A73370">
        <w:t>Item 5</w:t>
      </w:r>
      <w:r w:rsidR="00381847">
        <w:tab/>
      </w:r>
      <w:r w:rsidRPr="00A73370">
        <w:t>Continued Discussion on Strategic Themes in Higher Education</w:t>
      </w:r>
    </w:p>
    <w:p w14:paraId="0B37F2B6" w14:textId="77777777" w:rsidR="00504770" w:rsidRPr="00A73370" w:rsidRDefault="00504770" w:rsidP="008009F5">
      <w:pPr>
        <w:spacing w:after="0" w:line="240" w:lineRule="auto"/>
        <w:ind w:left="2160" w:hanging="2160"/>
        <w:rPr>
          <w:rFonts w:ascii="Book Antiqua" w:hAnsi="Book Antiqua"/>
          <w:sz w:val="24"/>
          <w:szCs w:val="24"/>
        </w:rPr>
      </w:pPr>
      <w:r w:rsidRPr="00A73370">
        <w:rPr>
          <w:rFonts w:ascii="Book Antiqua" w:hAnsi="Book Antiqua"/>
          <w:sz w:val="24"/>
          <w:szCs w:val="24"/>
        </w:rPr>
        <w:tab/>
        <w:t>Trustee Paul McElroy and Provost Rhodes will lead the Board in a continuation of the discussion of strategic themes.</w:t>
      </w:r>
    </w:p>
    <w:p w14:paraId="7C66F31A" w14:textId="77777777" w:rsidR="00504770" w:rsidRPr="00A73370" w:rsidRDefault="00504770" w:rsidP="008009F5">
      <w:pPr>
        <w:spacing w:after="0" w:line="240" w:lineRule="auto"/>
        <w:ind w:left="2160" w:hanging="2160"/>
        <w:rPr>
          <w:rFonts w:ascii="Book Antiqua" w:hAnsi="Book Antiqua"/>
          <w:sz w:val="24"/>
          <w:szCs w:val="24"/>
        </w:rPr>
      </w:pPr>
      <w:r w:rsidRPr="00A73370">
        <w:rPr>
          <w:rFonts w:ascii="Book Antiqua" w:hAnsi="Book Antiqua"/>
          <w:sz w:val="24"/>
          <w:szCs w:val="24"/>
        </w:rPr>
        <w:tab/>
      </w:r>
      <w:r w:rsidRPr="00A73370">
        <w:rPr>
          <w:rFonts w:ascii="Book Antiqua" w:hAnsi="Book Antiqua"/>
          <w:b/>
          <w:sz w:val="24"/>
          <w:szCs w:val="24"/>
        </w:rPr>
        <w:t>Proposed Action:</w:t>
      </w:r>
      <w:r w:rsidRPr="00A73370">
        <w:rPr>
          <w:rFonts w:ascii="Book Antiqua" w:hAnsi="Book Antiqua"/>
          <w:sz w:val="24"/>
          <w:szCs w:val="24"/>
        </w:rPr>
        <w:t xml:space="preserve"> No Action Required</w:t>
      </w:r>
    </w:p>
    <w:p w14:paraId="14891520" w14:textId="77777777" w:rsidR="00504770" w:rsidRPr="00A73370" w:rsidRDefault="00504770" w:rsidP="008009F5">
      <w:pPr>
        <w:shd w:val="clear" w:color="auto" w:fill="FFFFFF" w:themeFill="background1"/>
        <w:spacing w:after="0" w:line="240" w:lineRule="auto"/>
        <w:ind w:left="2160" w:hanging="2160"/>
        <w:rPr>
          <w:rFonts w:ascii="Book Antiqua" w:hAnsi="Book Antiqua"/>
          <w:b/>
          <w:sz w:val="24"/>
          <w:szCs w:val="24"/>
        </w:rPr>
      </w:pPr>
    </w:p>
    <w:p w14:paraId="69FC16A8" w14:textId="1A9E6860" w:rsidR="00504770" w:rsidRPr="00A73370" w:rsidRDefault="00504770" w:rsidP="008009F5">
      <w:pPr>
        <w:pStyle w:val="Heading2"/>
        <w:ind w:left="2160" w:hanging="2160"/>
      </w:pPr>
      <w:r w:rsidRPr="00A73370">
        <w:t>Item 6</w:t>
      </w:r>
      <w:r w:rsidR="00381847">
        <w:tab/>
      </w:r>
      <w:r w:rsidRPr="00A73370">
        <w:t>Adjournment</w:t>
      </w:r>
    </w:p>
    <w:p w14:paraId="06FE276B" w14:textId="77777777" w:rsidR="001B455A" w:rsidRPr="00A73370" w:rsidRDefault="001B455A" w:rsidP="001F43B6">
      <w:pPr>
        <w:rPr>
          <w:sz w:val="24"/>
          <w:szCs w:val="24"/>
        </w:rPr>
      </w:pPr>
    </w:p>
    <w:sectPr w:rsidR="001B455A" w:rsidRPr="00A73370" w:rsidSect="00F35EF3">
      <w:footerReference w:type="default" r:id="rId9"/>
      <w:head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6B977F" w14:textId="77777777" w:rsidR="004E04B3" w:rsidRDefault="004E04B3" w:rsidP="00F35EF3">
      <w:pPr>
        <w:spacing w:after="0" w:line="240" w:lineRule="auto"/>
      </w:pPr>
      <w:r>
        <w:separator/>
      </w:r>
    </w:p>
  </w:endnote>
  <w:endnote w:type="continuationSeparator" w:id="0">
    <w:p w14:paraId="0ED6AC59" w14:textId="77777777" w:rsidR="004E04B3" w:rsidRDefault="004E04B3" w:rsidP="00F35E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700150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935EB95" w14:textId="77777777" w:rsidR="00F35EF3" w:rsidRDefault="00F35EF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49BA000" w14:textId="77777777" w:rsidR="00F35EF3" w:rsidRDefault="00F35E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352570" w14:textId="77777777" w:rsidR="004E04B3" w:rsidRDefault="004E04B3" w:rsidP="00F35EF3">
      <w:pPr>
        <w:spacing w:after="0" w:line="240" w:lineRule="auto"/>
      </w:pPr>
      <w:r>
        <w:separator/>
      </w:r>
    </w:p>
  </w:footnote>
  <w:footnote w:type="continuationSeparator" w:id="0">
    <w:p w14:paraId="721B0FD6" w14:textId="77777777" w:rsidR="004E04B3" w:rsidRDefault="004E04B3" w:rsidP="00F35E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143B1" w14:textId="77777777" w:rsidR="00A73370" w:rsidRDefault="00A73370" w:rsidP="00A73370">
    <w:pPr>
      <w:tabs>
        <w:tab w:val="left" w:pos="2520"/>
      </w:tabs>
      <w:jc w:val="center"/>
    </w:pPr>
    <w:r w:rsidRPr="0030561F">
      <w:rPr>
        <w:noProof/>
      </w:rPr>
      <w:drawing>
        <wp:inline distT="0" distB="0" distL="0" distR="0" wp14:anchorId="6E8C6B31" wp14:editId="1BF916A3">
          <wp:extent cx="2066388" cy="877570"/>
          <wp:effectExtent l="0" t="0" r="0" b="0"/>
          <wp:docPr id="1" name="Picture 1" descr="Osprey with Logo of University of North Flori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F_LOGO_HORZ_PMS_BLUEGRA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3523" cy="880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</w:t>
    </w:r>
  </w:p>
  <w:p w14:paraId="17BEB9D7" w14:textId="77777777" w:rsidR="00A73370" w:rsidRDefault="00A73370" w:rsidP="001501E2">
    <w:pPr>
      <w:spacing w:after="0"/>
      <w:jc w:val="center"/>
      <w:rPr>
        <w:rFonts w:ascii="Book Antiqua" w:hAnsi="Book Antiqua"/>
        <w:b/>
      </w:rPr>
    </w:pPr>
  </w:p>
  <w:p w14:paraId="0AEC3890" w14:textId="77777777" w:rsidR="00A73370" w:rsidRDefault="00A73370" w:rsidP="001501E2">
    <w:pPr>
      <w:pStyle w:val="Heading2"/>
      <w:jc w:val="center"/>
    </w:pPr>
    <w:r w:rsidRPr="00FB23DE">
      <w:t>Board of Trustees</w:t>
    </w:r>
  </w:p>
  <w:p w14:paraId="23429C6B" w14:textId="77777777" w:rsidR="00A73370" w:rsidRDefault="00A73370" w:rsidP="001501E2">
    <w:pPr>
      <w:spacing w:after="0" w:line="240" w:lineRule="auto"/>
      <w:jc w:val="center"/>
      <w:rPr>
        <w:rFonts w:ascii="Book Antiqua" w:hAnsi="Book Antiqua"/>
        <w:b/>
      </w:rPr>
    </w:pPr>
  </w:p>
  <w:p w14:paraId="4D777FE0" w14:textId="77777777" w:rsidR="00A73370" w:rsidRPr="00093F48" w:rsidRDefault="00A73370" w:rsidP="001501E2">
    <w:pPr>
      <w:spacing w:after="0" w:line="240" w:lineRule="auto"/>
      <w:jc w:val="center"/>
      <w:rPr>
        <w:rFonts w:ascii="Book Antiqua" w:hAnsi="Book Antiqua"/>
        <w:b/>
      </w:rPr>
    </w:pPr>
    <w:r>
      <w:rPr>
        <w:rFonts w:ascii="Book Antiqua" w:hAnsi="Book Antiqua"/>
        <w:b/>
      </w:rPr>
      <w:t>Plenary</w:t>
    </w:r>
  </w:p>
  <w:p w14:paraId="7C718764" w14:textId="77777777" w:rsidR="00A73370" w:rsidRPr="00FB23DE" w:rsidRDefault="00A73370" w:rsidP="001501E2">
    <w:pPr>
      <w:pStyle w:val="Heading2"/>
      <w:jc w:val="center"/>
    </w:pPr>
    <w:r w:rsidRPr="00FB23DE">
      <w:t>January 16, 2020</w:t>
    </w:r>
  </w:p>
  <w:p w14:paraId="2A64116C" w14:textId="77777777" w:rsidR="00A73370" w:rsidRPr="00FB23DE" w:rsidRDefault="00A73370" w:rsidP="001501E2">
    <w:pPr>
      <w:pStyle w:val="Heading2"/>
      <w:jc w:val="center"/>
    </w:pPr>
    <w:r w:rsidRPr="00FB23DE">
      <w:t>Talon Room</w:t>
    </w:r>
  </w:p>
  <w:p w14:paraId="5BFD2D15" w14:textId="77777777" w:rsidR="00A73370" w:rsidRDefault="00A73370" w:rsidP="001501E2">
    <w:pPr>
      <w:pStyle w:val="Heading2"/>
      <w:jc w:val="center"/>
    </w:pPr>
    <w:r w:rsidRPr="00FB23DE">
      <w:t>Fourth Floor, Osprey Commons (Building 16)</w:t>
    </w:r>
  </w:p>
  <w:p w14:paraId="1AB75819" w14:textId="77777777" w:rsidR="00485B73" w:rsidRDefault="00485B73" w:rsidP="001501E2">
    <w:pPr>
      <w:jc w:val="center"/>
    </w:pPr>
  </w:p>
  <w:p w14:paraId="5E4189A3" w14:textId="3D7D271C" w:rsidR="00485B73" w:rsidRPr="008009F5" w:rsidRDefault="00485B73" w:rsidP="008009F5">
    <w:pPr>
      <w:spacing w:after="0"/>
      <w:jc w:val="center"/>
      <w:rPr>
        <w:rFonts w:ascii="Book Antiqua" w:hAnsi="Book Antiqua"/>
        <w:b/>
        <w:sz w:val="24"/>
        <w:szCs w:val="24"/>
      </w:rPr>
    </w:pPr>
    <w:r w:rsidRPr="00A73370">
      <w:rPr>
        <w:rFonts w:ascii="Book Antiqua" w:hAnsi="Book Antiqua"/>
        <w:b/>
        <w:sz w:val="24"/>
        <w:szCs w:val="24"/>
      </w:rPr>
      <w:t>4:00 pm – 5:00 pm</w:t>
    </w:r>
  </w:p>
  <w:p w14:paraId="134A24EF" w14:textId="77777777" w:rsidR="00A73370" w:rsidRDefault="00A7337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IxMzWwNDM0MDQ0tLBQ0lEKTi0uzszPAykwrAUAqbhlgywAAAA="/>
  </w:docVars>
  <w:rsids>
    <w:rsidRoot w:val="000D06EE"/>
    <w:rsid w:val="00093F48"/>
    <w:rsid w:val="000C1ADE"/>
    <w:rsid w:val="000D06EE"/>
    <w:rsid w:val="00136D18"/>
    <w:rsid w:val="001501E2"/>
    <w:rsid w:val="001539F6"/>
    <w:rsid w:val="001B455A"/>
    <w:rsid w:val="001F43B6"/>
    <w:rsid w:val="00214F40"/>
    <w:rsid w:val="00292D29"/>
    <w:rsid w:val="002A0EAD"/>
    <w:rsid w:val="002B4A68"/>
    <w:rsid w:val="00305775"/>
    <w:rsid w:val="003658C0"/>
    <w:rsid w:val="00381847"/>
    <w:rsid w:val="004405C1"/>
    <w:rsid w:val="00485B73"/>
    <w:rsid w:val="004B4ABE"/>
    <w:rsid w:val="004E04B3"/>
    <w:rsid w:val="00504770"/>
    <w:rsid w:val="005C70D3"/>
    <w:rsid w:val="005F575D"/>
    <w:rsid w:val="00664EFF"/>
    <w:rsid w:val="00700F45"/>
    <w:rsid w:val="008009F5"/>
    <w:rsid w:val="0081603A"/>
    <w:rsid w:val="00860332"/>
    <w:rsid w:val="0086531B"/>
    <w:rsid w:val="00883CAA"/>
    <w:rsid w:val="00884F12"/>
    <w:rsid w:val="00906B6F"/>
    <w:rsid w:val="00A73370"/>
    <w:rsid w:val="00B85BAB"/>
    <w:rsid w:val="00BB1E97"/>
    <w:rsid w:val="00BB387F"/>
    <w:rsid w:val="00BE76E9"/>
    <w:rsid w:val="00C55266"/>
    <w:rsid w:val="00DB3E8F"/>
    <w:rsid w:val="00ED4C10"/>
    <w:rsid w:val="00F35EF3"/>
    <w:rsid w:val="00FB2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0BA8C3"/>
  <w15:chartTrackingRefBased/>
  <w15:docId w15:val="{14DD2A3B-2B22-4C17-896B-CB9C0BF31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06EE"/>
  </w:style>
  <w:style w:type="paragraph" w:styleId="Heading1">
    <w:name w:val="heading 1"/>
    <w:basedOn w:val="Heading2"/>
    <w:next w:val="Normal"/>
    <w:link w:val="Heading1Char"/>
    <w:uiPriority w:val="9"/>
    <w:qFormat/>
    <w:rsid w:val="00FB23DE"/>
    <w:pPr>
      <w:outlineLvl w:val="0"/>
    </w:pPr>
    <w:rPr>
      <w:b w:val="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58C0"/>
    <w:pPr>
      <w:outlineLvl w:val="1"/>
    </w:pPr>
    <w:rPr>
      <w:rFonts w:ascii="Book Antiqua" w:hAnsi="Book Antiqua"/>
      <w:b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73370"/>
    <w:pPr>
      <w:tabs>
        <w:tab w:val="left" w:pos="2160"/>
      </w:tabs>
      <w:contextualSpacing/>
      <w:jc w:val="both"/>
      <w:outlineLvl w:val="2"/>
    </w:pPr>
    <w:rPr>
      <w:rFonts w:ascii="Book Antiqua" w:hAnsi="Book Antiqu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06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06EE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FB23DE"/>
    <w:rPr>
      <w:rFonts w:ascii="Book Antiqua" w:eastAsiaTheme="majorEastAsia" w:hAnsi="Book Antiqua" w:cstheme="majorBidi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658C0"/>
    <w:rPr>
      <w:rFonts w:ascii="Book Antiqua" w:hAnsi="Book Antiqua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A73370"/>
    <w:rPr>
      <w:rFonts w:ascii="Book Antiqua" w:hAnsi="Book Antiqua"/>
      <w:b/>
    </w:rPr>
  </w:style>
  <w:style w:type="paragraph" w:styleId="NormalWeb">
    <w:name w:val="Normal (Web)"/>
    <w:basedOn w:val="Normal"/>
    <w:uiPriority w:val="99"/>
    <w:semiHidden/>
    <w:unhideWhenUsed/>
    <w:rsid w:val="00504770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F35E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5EF3"/>
  </w:style>
  <w:style w:type="paragraph" w:styleId="Footer">
    <w:name w:val="footer"/>
    <w:basedOn w:val="Normal"/>
    <w:link w:val="FooterChar"/>
    <w:uiPriority w:val="99"/>
    <w:unhideWhenUsed/>
    <w:rsid w:val="00F35E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5EF3"/>
  </w:style>
  <w:style w:type="paragraph" w:styleId="ListParagraph">
    <w:name w:val="List Paragraph"/>
    <w:basedOn w:val="Normal"/>
    <w:uiPriority w:val="34"/>
    <w:qFormat/>
    <w:rsid w:val="00884F12"/>
    <w:pPr>
      <w:spacing w:after="0"/>
      <w:ind w:left="2250" w:firstLine="15"/>
    </w:pPr>
    <w:rPr>
      <w:rFonts w:ascii="Book Antiqua" w:hAnsi="Book Antiqu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0B4FFE9BA0204FB96D85A847CFAF2C" ma:contentTypeVersion="8" ma:contentTypeDescription="Create a new document." ma:contentTypeScope="" ma:versionID="0211895ce9e59842efdd1d1b63cf8625">
  <xsd:schema xmlns:xsd="http://www.w3.org/2001/XMLSchema" xmlns:xs="http://www.w3.org/2001/XMLSchema" xmlns:p="http://schemas.microsoft.com/office/2006/metadata/properties" xmlns:ns2="a8fbf49f-21ba-4487-b1fa-ffc4a5473ca3" targetNamespace="http://schemas.microsoft.com/office/2006/metadata/properties" ma:root="true" ma:fieldsID="f67d607124659f72d4a278519ca8fda9" ns2:_="">
    <xsd:import namespace="a8fbf49f-21ba-4487-b1fa-ffc4a5473ca3"/>
    <xsd:element name="properties">
      <xsd:complexType>
        <xsd:sequence>
          <xsd:element name="documentManagement">
            <xsd:complexType>
              <xsd:all>
                <xsd:element ref="ns2:Division" minOccurs="0"/>
                <xsd:element ref="ns2:Department" minOccurs="0"/>
                <xsd:element ref="ns2:Document_x0020_Status" minOccurs="0"/>
                <xsd:element ref="ns2:Month" minOccurs="0"/>
                <xsd:element ref="ns2:lx4h" minOccurs="0"/>
                <xsd:element ref="ns2:uq5p" minOccurs="0"/>
                <xsd:element ref="ns2:wskv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fbf49f-21ba-4487-b1fa-ffc4a5473ca3" elementFormDefault="qualified">
    <xsd:import namespace="http://schemas.microsoft.com/office/2006/documentManagement/types"/>
    <xsd:import namespace="http://schemas.microsoft.com/office/infopath/2007/PartnerControls"/>
    <xsd:element name="Division" ma:index="2" nillable="true" ma:displayName="Division" ma:default="AA &amp; SA" ma:format="Dropdown" ma:internalName="Division">
      <xsd:simpleType>
        <xsd:restriction base="dms:Choice">
          <xsd:enumeration value="AA &amp; SA"/>
          <xsd:enumeration value="ANF"/>
          <xsd:enumeration value="Committee"/>
          <xsd:enumeration value="Info"/>
          <xsd:enumeration value="Initatives"/>
          <xsd:enumeration value="President"/>
          <xsd:enumeration value="UDAE"/>
          <xsd:enumeration value="Other"/>
        </xsd:restriction>
      </xsd:simpleType>
    </xsd:element>
    <xsd:element name="Department" ma:index="3" nillable="true" ma:displayName="Department" ma:default="ADA Compliance" ma:format="Dropdown" ma:internalName="Department">
      <xsd:simpleType>
        <xsd:restriction base="dms:Choice">
          <xsd:enumeration value="AAFSA (The African American Faculty and Staff Association)"/>
          <xsd:enumeration value="Acadaffairs CMS Folder (Academic Affairs)"/>
          <xsd:enumeration value="ACADEMIC ADVISING"/>
          <xsd:enumeration value="ACE (First-Year Advising)"/>
          <xsd:enumeration value="ADA Compliance"/>
          <xsd:enumeration value="ADMIN &amp; FINANCE (CMS Folder)"/>
          <xsd:enumeration value="ADVANCEMENT"/>
          <xsd:enumeration value="ALUMNI"/>
          <xsd:enumeration value="ANF"/>
          <xsd:enumeration value="ANNUAL GIVING"/>
          <xsd:enumeration value="APA (Administrative and Professional Association)"/>
          <xsd:enumeration value="ARMY ROTC"/>
          <xsd:enumeration value="ASSESSMENT"/>
          <xsd:enumeration value="Athletics"/>
          <xsd:enumeration value="AUXILIARY OVERSIGHT COMMITTEE"/>
          <xsd:enumeration value="BIOSAFETY (Institutional Biosafety Committee)"/>
          <xsd:enumeration value="BOOKSTORE (Site and Bookstore Advisory Council)"/>
          <xsd:enumeration value="BROOKS COLLEGE OF HEALTH"/>
          <xsd:enumeration value="BUSINESS SERVICES"/>
          <xsd:enumeration value="CAMPS"/>
          <xsd:enumeration value="CAMPUS LIFE"/>
          <xsd:enumeration value="CAMPUS PLANNING"/>
          <xsd:enumeration value="CAREER SERVICES"/>
          <xsd:enumeration value="CATALOGS"/>
          <xsd:enumeration value="CCBL (Center for Community-Based Learning)"/>
          <xsd:enumeration value="CCEC (College of Computing, Engineering and Construction)"/>
          <xsd:enumeration value="CE (Division of Continuing Education)"/>
          <xsd:enumeration value="CIRT (Center for Instruction and Research Technology)"/>
          <xsd:enumeration value="CLERY ACT Committee"/>
          <xsd:enumeration value="CLUB ALLIANCE (Student Government)"/>
          <xsd:enumeration value="COAS (College of Arts &amp; Sciences)"/>
          <xsd:enumeration value="COEHS (College of Education and Human Services)"/>
          <xsd:enumeration value="COGGIN (Coggin College of Business)"/>
          <xsd:enumeration value="COMMENCEMENT"/>
          <xsd:enumeration value="COMMUNICATION TRAINING"/>
          <xsd:enumeration value="COMMUNITY ENGAGEMENT"/>
          <xsd:enumeration value="COMPLIANCE OFFICE"/>
          <xsd:enumeration value="CONDUCT (Student Conduct Office)"/>
          <xsd:enumeration value="CONTINUING EDUCATION"/>
          <xsd:enumeration value="CONTROLLER"/>
          <xsd:enumeration value="COUNSELING CENTER"/>
          <xsd:enumeration value="CPDT (Center for Professional Development and Training)"/>
          <xsd:enumeration value="DDI (Department of Diversity Initiatives)"/>
          <xsd:enumeration value="DEAN OF STUDENTS"/>
          <xsd:enumeration value="DEVELOPMENT (University Development and Alumni Engagement )"/>
          <xsd:enumeration value="DHI (Digital Humanities Institute)"/>
          <xsd:enumeration value="DINING SERVICES"/>
          <xsd:enumeration value="DISTANCE LEARNING"/>
          <xsd:enumeration value="DIVERSITY (Commission on Diversity and Inclusion (CODI))"/>
          <xsd:enumeration value="DRC (Disability Resource Center)"/>
          <xsd:enumeration value="ECENTER (Environmental Center)"/>
          <xsd:enumeration value="EMERGENCY"/>
          <xsd:enumeration value="ENGLISH LANGUAGE PROGRAM"/>
          <xsd:enumeration value="ENROLLMENT"/>
          <xsd:enumeration value="EOD (Equal Opportunity and Inclusion)"/>
          <xsd:enumeration value="Employment Opportunities"/>
          <xsd:enumeration value="ETHICS (Compliance, Ethics and Risk Oversight Committee (CEROC))"/>
          <xsd:enumeration value="EHS (Environmental Health &amp; Safety)"/>
          <xsd:enumeration value="FIE (Florida Institute of Education)"/>
          <xsd:enumeration value="FINE ARTS CENTER"/>
          <xsd:enumeration value="FOOD SERVICE (Food Services Advisory Council)"/>
          <xsd:enumeration value="FRATERNITY AND SORORITY"/>
          <xsd:enumeration value="FOUNDATION"/>
          <xsd:enumeration value="FOUNDATION SCHOLARSHIP"/>
          <xsd:enumeration value="FURC (Florida Undergraduate Research Conference)"/>
          <xsd:enumeration value="GALLERY OF ART"/>
          <xsd:enumeration value="GENERAL COUNSEL"/>
          <xsd:enumeration value="GOV AFFAIRS (Government and Community Relation)"/>
          <xsd:enumeration value="GOLF COMPLEX (Golf Complex at the Hayt Learning Center)"/>
          <xsd:enumeration value="GRADUATE SCHOOL"/>
          <xsd:enumeration value="HICKS (Hicks Honors College)"/>
          <xsd:enumeration value="HIGH LEVEL"/>
          <xsd:enumeration value="HOMECOMING"/>
          <xsd:enumeration value="HOUSING"/>
          <xsd:enumeration value="HR (Human Resources)"/>
          <xsd:enumeration value="ICP (Intercultural Center for Peace )"/>
          <xsd:enumeration value="INTERCULTURAL CENTER"/>
          <xsd:enumeration value="INTERFAITH CENTER"/>
          <xsd:enumeration value="INTERNAL AUDITING"/>
          <xsd:enumeration value="INTL CENTER (International Center)"/>
          <xsd:enumeration value="IPC (Internet Presence Committee)"/>
          <xsd:enumeration value="IPTM"/>
          <xsd:enumeration value="ISQ (Instructional Satisfaction Questionnaire)"/>
          <xsd:enumeration value="IR (Office of Institutional Research and Assessment)"/>
          <xsd:enumeration value="ITS (Information Technology Services)"/>
          <xsd:enumeration value="LGBT RESOURCE CENTER"/>
          <xsd:enumeration value="LIBRARY"/>
          <xsd:enumeration value="MASTER PLAN"/>
          <xsd:enumeration value="MILITARY VETERANS (Military &amp; Veterans Resource Center)"/>
          <xsd:enumeration value="MOCA"/>
          <xsd:enumeration value="MOTH (Movies on the House)"/>
          <xsd:enumeration value="NCAA (NCAA Self-Study Steering Committee)"/>
          <xsd:enumeration value="OFFICE OF FACULTY ENHANCEMENT"/>
          <xsd:enumeration value="OMBUDS (Student Ombuds)"/>
          <xsd:enumeration value="ON CAMPUS TRANSITION"/>
          <xsd:enumeration value="ONE JAX"/>
          <xsd:enumeration value="OSPREY LIFE &amp; PRODUCTION"/>
          <xsd:enumeration value="PARENTS (Parents Association)"/>
          <xsd:enumeration value="PARKING (Parking and Transportation Services)"/>
          <xsd:enumeration value="PARKING ADVISORY (Parking Advisory Council)"/>
          <xsd:enumeration value="PHYSICAL FACILITIES"/>
          <xsd:enumeration value="PLANNING BUDGET (Office of Planning and Budget)"/>
          <xsd:enumeration value="POLICIES AND REGULATIONS"/>
          <xsd:enumeration value="PMO (Project Management Office)"/>
          <xsd:enumeration value="PRESCHOOL"/>
          <xsd:enumeration value="PRIVACY OFFICE"/>
          <xsd:enumeration value="PROCUREMENT"/>
          <xsd:enumeration value="PRESIDENT(MAIN+GC,Policies)"/>
          <xsd:enumeration value="PUBLIC RELATIONS"/>
          <xsd:enumeration value="RECWELL (Recreation and Wellness)"/>
          <xsd:enumeration value="RESEARCH (Office of Research and Sponsored Programs)"/>
          <xsd:enumeration value="RETIRED FACULTY (The Retired Faculty Association )"/>
          <xsd:enumeration value="SASS (Student Academic Success Services)"/>
          <xsd:enumeration value="SG (Student Government)"/>
          <xsd:enumeration value="SHS (Student Health Services)"/>
          <xsd:enumeration value="SPACE (Space Committee)"/>
          <xsd:enumeration value="SRER (Institute for the Study of Race and Ethnic Relations)"/>
          <xsd:enumeration value="STUDENT AFFAIRS CMS folder"/>
          <xsd:enumeration value="STUDENT CONDUCT"/>
          <xsd:enumeration value="STUDENT FEES"/>
          <xsd:enumeration value="STUDENT HEALTH"/>
          <xsd:enumeration value="STUDENT MEDIA"/>
          <xsd:enumeration value="STUDENT UNION"/>
          <xsd:enumeration value="SUSTAINABILITY (Sustainability Committee)"/>
          <xsd:enumeration value="TAYLOR LEADERSHIP"/>
          <xsd:enumeration value="TIMELINE"/>
          <xsd:enumeration value="TITLE IX"/>
          <xsd:enumeration value="TRUSTEES"/>
          <xsd:enumeration value="TREASURY"/>
          <xsd:enumeration value="TSI/FOUNDATION ACCOUNTING"/>
          <xsd:enumeration value="UPD (University Police Department)"/>
          <xsd:enumeration value="UG STUDIES (Undergraduate Studies)"/>
          <xsd:enumeration value="UNFFA (Faculty Association)"/>
          <xsd:enumeration value="UNITED WAY"/>
          <xsd:enumeration value="UNIVERSITY CENTER"/>
          <xsd:enumeration value="USPA (University Support Personnel Association)"/>
          <xsd:enumeration value="UTC (University Technology Committee)"/>
          <xsd:enumeration value="VISUAL IDENTITY"/>
          <xsd:enumeration value="WE TRANSFORM"/>
          <xsd:enumeration value="WOMENS CENTER"/>
          <xsd:enumeration value="2002"/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BOT New Regulations"/>
          <xsd:enumeration value="Policy and Regulations Templates"/>
        </xsd:restriction>
      </xsd:simpleType>
    </xsd:element>
    <xsd:element name="Document_x0020_Status" ma:index="4" nillable="true" ma:displayName="Status" ma:default="Certified" ma:format="Dropdown" ma:internalName="Document_x0020_Status">
      <xsd:simpleType>
        <xsd:restriction base="dms:Choice">
          <xsd:enumeration value="Certified"/>
          <xsd:enumeration value="Testing and Repairing Document Inventory"/>
          <xsd:enumeration value="WUDS (Not-in-Ektron) Testing and Repairing Document Inventory"/>
          <xsd:enumeration value="ADA Audit"/>
          <xsd:enumeration value="Progress Report and Timelines"/>
          <xsd:enumeration value="Training Information"/>
          <xsd:enumeration value="Superuser/Editor Needs Assistance"/>
          <xsd:enumeration value="Links Used by Multiple Departments"/>
          <xsd:enumeration value="Certified Regulations"/>
        </xsd:restriction>
      </xsd:simpleType>
    </xsd:element>
    <xsd:element name="Month" ma:index="11" nillable="true" ma:displayName="Month" ma:default="NONE" ma:format="Dropdown" ma:internalName="Month">
      <xsd:simpleType>
        <xsd:restriction base="dms:Choice">
          <xsd:enumeration value="NONE"/>
          <xsd:enumeration value="January"/>
          <xsd:enumeration value="February"/>
          <xsd:enumeration value="March"/>
          <xsd:enumeration value="April"/>
          <xsd:enumeration value="May"/>
          <xsd:enumeration value="June"/>
          <xsd:enumeration value="July"/>
          <xsd:enumeration value="August"/>
          <xsd:enumeration value="September"/>
          <xsd:enumeration value="October"/>
          <xsd:enumeration value="November"/>
          <xsd:enumeration value="December"/>
        </xsd:restriction>
      </xsd:simpleType>
    </xsd:element>
    <xsd:element name="lx4h" ma:index="12" nillable="true" ma:displayName="Person or Group" ma:list="UserInfo" ma:internalName="lx4h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q5p" ma:index="13" nillable="true" ma:displayName="Date and Time" ma:internalName="uq5p">
      <xsd:simpleType>
        <xsd:restriction base="dms:DateTime"/>
      </xsd:simpleType>
    </xsd:element>
    <xsd:element name="wskv" ma:index="14" nillable="true" ma:displayName="Number" ma:internalName="wskv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onth xmlns="a8fbf49f-21ba-4487-b1fa-ffc4a5473ca3">NONE</Month>
    <Division xmlns="a8fbf49f-21ba-4487-b1fa-ffc4a5473ca3">President</Division>
    <wskv xmlns="a8fbf49f-21ba-4487-b1fa-ffc4a5473ca3" xsi:nil="true"/>
    <lx4h xmlns="a8fbf49f-21ba-4487-b1fa-ffc4a5473ca3">
      <UserInfo>
        <DisplayName/>
        <AccountId xsi:nil="true"/>
        <AccountType/>
      </UserInfo>
    </lx4h>
    <Department xmlns="a8fbf49f-21ba-4487-b1fa-ffc4a5473ca3">TRUSTEES</Department>
    <uq5p xmlns="a8fbf49f-21ba-4487-b1fa-ffc4a5473ca3" xsi:nil="true"/>
    <Document_x0020_Status xmlns="a8fbf49f-21ba-4487-b1fa-ffc4a5473ca3">Certified</Document_x0020_Status>
  </documentManagement>
</p:properties>
</file>

<file path=customXml/itemProps1.xml><?xml version="1.0" encoding="utf-8"?>
<ds:datastoreItem xmlns:ds="http://schemas.openxmlformats.org/officeDocument/2006/customXml" ds:itemID="{76FDDF9D-DA0F-410B-9A61-9674461097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FB7879-833F-4CE7-93AE-6DCC9DBA2A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fbf49f-21ba-4487-b1fa-ffc4a5473c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5F8C698-93A4-4828-B1F0-B7FA8551D3B8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a5973e8a-def9-4d8d-a7e9-e360b810fc45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  <ds:schemaRef ds:uri="a8fbf49f-21ba-4487-b1fa-ffc4a5473ca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Holcombe, Andrea</dc:creator>
  <cp:keywords/>
  <dc:description/>
  <cp:lastModifiedBy>Celetti, Hether</cp:lastModifiedBy>
  <cp:revision>2</cp:revision>
  <dcterms:created xsi:type="dcterms:W3CDTF">2022-07-28T16:59:00Z</dcterms:created>
  <dcterms:modified xsi:type="dcterms:W3CDTF">2022-07-28T16:59:00Z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0x010100330B4FFE9BA0204FB96D85A847CFAF2C</vt:lpwstr>
  </property>
</Properties>
</file>