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76CA" w14:textId="6E0332B4" w:rsidR="003278DA" w:rsidRDefault="003278DA" w:rsidP="008556A6">
      <w:pPr>
        <w:jc w:val="both"/>
      </w:pPr>
    </w:p>
    <w:p w14:paraId="6F39D059" w14:textId="77777777" w:rsidR="00825BC7" w:rsidRPr="00825BC7" w:rsidRDefault="00825BC7" w:rsidP="00825BC7">
      <w:pPr>
        <w:pStyle w:val="Heading1"/>
      </w:pPr>
      <w:r w:rsidRPr="00825BC7">
        <w:t>AGENDA</w:t>
      </w:r>
    </w:p>
    <w:p w14:paraId="0BBD10CA" w14:textId="77777777" w:rsidR="00825BC7" w:rsidRDefault="00825BC7" w:rsidP="008556A6">
      <w:pPr>
        <w:jc w:val="both"/>
      </w:pPr>
    </w:p>
    <w:p w14:paraId="7C9FF620" w14:textId="0987C6A6" w:rsidR="008556A6" w:rsidRPr="008556A6" w:rsidRDefault="008556A6" w:rsidP="008556A6">
      <w:pPr>
        <w:jc w:val="both"/>
        <w:rPr>
          <w:rFonts w:ascii="Book Antiqua" w:hAnsi="Book Antiqua"/>
          <w:sz w:val="24"/>
          <w:szCs w:val="24"/>
        </w:rPr>
      </w:pPr>
      <w:r w:rsidRPr="008556A6">
        <w:rPr>
          <w:rFonts w:ascii="Book Antiqua" w:hAnsi="Book Antiqua"/>
          <w:sz w:val="24"/>
          <w:szCs w:val="24"/>
        </w:rPr>
        <w:t>Chair Hyde will meet with Vice Chair Wamble-King, Chair of the Governance Committee, to discuss administrative business of the Committee.</w:t>
      </w:r>
    </w:p>
    <w:sectPr w:rsidR="008556A6" w:rsidRPr="008556A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1072" w14:textId="77777777" w:rsidR="00E56273" w:rsidRDefault="00E56273" w:rsidP="008556A6">
      <w:r>
        <w:separator/>
      </w:r>
    </w:p>
  </w:endnote>
  <w:endnote w:type="continuationSeparator" w:id="0">
    <w:p w14:paraId="3C4AF870" w14:textId="77777777" w:rsidR="00E56273" w:rsidRDefault="00E56273" w:rsidP="0085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AD3B" w14:textId="77777777" w:rsidR="00E56273" w:rsidRDefault="00E56273" w:rsidP="008556A6">
      <w:r>
        <w:separator/>
      </w:r>
    </w:p>
  </w:footnote>
  <w:footnote w:type="continuationSeparator" w:id="0">
    <w:p w14:paraId="77027A69" w14:textId="77777777" w:rsidR="00E56273" w:rsidRDefault="00E56273" w:rsidP="00855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CEF1" w14:textId="4B33AC24" w:rsidR="008556A6" w:rsidRDefault="008556A6" w:rsidP="008556A6">
    <w:pPr>
      <w:pStyle w:val="Header"/>
    </w:pPr>
    <w:r>
      <w:rPr>
        <w:noProof/>
      </w:rPr>
      <w:drawing>
        <wp:inline distT="0" distB="0" distL="0" distR="0" wp14:anchorId="42F394C2" wp14:editId="22AAC91C">
          <wp:extent cx="1397000" cy="1428750"/>
          <wp:effectExtent l="0" t="0" r="0" b="0"/>
          <wp:docPr id="1" name="Picture 1" descr="UNF Logo with Ospre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5FCCD4" w14:textId="15B986BF" w:rsidR="008556A6" w:rsidRDefault="008556A6" w:rsidP="008556A6">
    <w:pPr>
      <w:pStyle w:val="Header"/>
    </w:pPr>
  </w:p>
  <w:p w14:paraId="6796A9EC" w14:textId="7A80CA51" w:rsidR="008556A6" w:rsidRPr="008556A6" w:rsidRDefault="008556A6" w:rsidP="008556A6">
    <w:pPr>
      <w:rPr>
        <w:rFonts w:ascii="Book Antiqua" w:hAnsi="Book Antiqua"/>
        <w:sz w:val="24"/>
        <w:szCs w:val="24"/>
      </w:rPr>
    </w:pPr>
    <w:r w:rsidRPr="008556A6">
      <w:rPr>
        <w:rFonts w:ascii="Book Antiqua" w:hAnsi="Book Antiqua"/>
        <w:sz w:val="24"/>
        <w:szCs w:val="24"/>
      </w:rPr>
      <w:t>Meeting Chair Hyde and Vice Chair Wamble-King</w:t>
    </w:r>
  </w:p>
  <w:p w14:paraId="1A01A7AA" w14:textId="2993B968" w:rsidR="008556A6" w:rsidRPr="008556A6" w:rsidRDefault="008556A6" w:rsidP="008556A6">
    <w:pPr>
      <w:rPr>
        <w:rFonts w:ascii="Book Antiqua" w:hAnsi="Book Antiqua"/>
        <w:sz w:val="24"/>
        <w:szCs w:val="24"/>
      </w:rPr>
    </w:pPr>
    <w:r w:rsidRPr="008556A6">
      <w:rPr>
        <w:rFonts w:ascii="Book Antiqua" w:hAnsi="Book Antiqua"/>
        <w:sz w:val="24"/>
        <w:szCs w:val="24"/>
      </w:rPr>
      <w:t>August 30, 2019</w:t>
    </w:r>
  </w:p>
  <w:p w14:paraId="4C89F1EF" w14:textId="688CD90B" w:rsidR="008556A6" w:rsidRPr="008556A6" w:rsidRDefault="008556A6" w:rsidP="008556A6">
    <w:pPr>
      <w:rPr>
        <w:rFonts w:ascii="Book Antiqua" w:hAnsi="Book Antiqua"/>
        <w:sz w:val="24"/>
        <w:szCs w:val="24"/>
      </w:rPr>
    </w:pPr>
    <w:r w:rsidRPr="008556A6">
      <w:rPr>
        <w:rFonts w:ascii="Book Antiqua" w:hAnsi="Book Antiqua"/>
        <w:sz w:val="24"/>
        <w:szCs w:val="24"/>
      </w:rPr>
      <w:t>1:00 pm</w:t>
    </w:r>
  </w:p>
  <w:p w14:paraId="63133B1C" w14:textId="13EA9B51" w:rsidR="008556A6" w:rsidRPr="008556A6" w:rsidRDefault="008556A6" w:rsidP="008556A6">
    <w:pPr>
      <w:rPr>
        <w:rFonts w:ascii="Book Antiqua" w:hAnsi="Book Antiqua"/>
        <w:sz w:val="24"/>
        <w:szCs w:val="24"/>
      </w:rPr>
    </w:pPr>
    <w:r w:rsidRPr="008556A6">
      <w:rPr>
        <w:rFonts w:ascii="Book Antiqua" w:hAnsi="Book Antiqua"/>
        <w:sz w:val="24"/>
        <w:szCs w:val="24"/>
      </w:rPr>
      <w:t>President's Conference Room</w:t>
    </w:r>
  </w:p>
  <w:p w14:paraId="09730B35" w14:textId="2A5533B1" w:rsidR="008556A6" w:rsidRPr="008556A6" w:rsidRDefault="008556A6" w:rsidP="008556A6">
    <w:pPr>
      <w:rPr>
        <w:rFonts w:ascii="Book Antiqua" w:hAnsi="Book Antiqua"/>
        <w:sz w:val="24"/>
        <w:szCs w:val="24"/>
      </w:rPr>
    </w:pPr>
    <w:r w:rsidRPr="008556A6">
      <w:rPr>
        <w:rFonts w:ascii="Book Antiqua" w:hAnsi="Book Antiqua"/>
        <w:sz w:val="24"/>
        <w:szCs w:val="24"/>
      </w:rPr>
      <w:t>J.J. Daniel Hall, Building 1, Suite 2800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BAjP/r0dQR9UUA5WMa0mgCKg7do+LvxeXAdvIabR+4EuGy4/3LmPeAxZsGGEFPJLP5qQ3RAiYEu9/0aybWpkHw==" w:salt="hWXeRQd4nL2++VhGfvJul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A6"/>
    <w:rsid w:val="000371D5"/>
    <w:rsid w:val="00075845"/>
    <w:rsid w:val="00090F5C"/>
    <w:rsid w:val="003278DA"/>
    <w:rsid w:val="0048531E"/>
    <w:rsid w:val="005C575B"/>
    <w:rsid w:val="00825BC7"/>
    <w:rsid w:val="008556A6"/>
    <w:rsid w:val="009415CD"/>
    <w:rsid w:val="00A67FDB"/>
    <w:rsid w:val="00E56273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7BED66"/>
  <w15:chartTrackingRefBased/>
  <w15:docId w15:val="{8959B055-82A9-43DC-BCF1-5A98D740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6A6"/>
    <w:pPr>
      <w:tabs>
        <w:tab w:val="center" w:pos="4680"/>
        <w:tab w:val="right" w:pos="9360"/>
      </w:tabs>
      <w:spacing w:after="0" w:line="240" w:lineRule="auto"/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5BC7"/>
    <w:pPr>
      <w:keepNext/>
      <w:keepLines/>
      <w:spacing w:before="240"/>
      <w:outlineLvl w:val="0"/>
    </w:pPr>
    <w:rPr>
      <w:rFonts w:ascii="Book Antiqua" w:eastAsiaTheme="majorEastAsia" w:hAnsi="Book Antiqu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3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23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6A6"/>
  </w:style>
  <w:style w:type="character" w:customStyle="1" w:styleId="HeaderChar">
    <w:name w:val="Header Char"/>
    <w:basedOn w:val="DefaultParagraphFont"/>
    <w:link w:val="Header"/>
    <w:uiPriority w:val="99"/>
    <w:rsid w:val="008556A6"/>
  </w:style>
  <w:style w:type="paragraph" w:styleId="Footer">
    <w:name w:val="footer"/>
    <w:basedOn w:val="Normal"/>
    <w:link w:val="FooterChar"/>
    <w:uiPriority w:val="99"/>
    <w:unhideWhenUsed/>
    <w:rsid w:val="008556A6"/>
  </w:style>
  <w:style w:type="character" w:customStyle="1" w:styleId="FooterChar">
    <w:name w:val="Footer Char"/>
    <w:basedOn w:val="DefaultParagraphFont"/>
    <w:link w:val="Footer"/>
    <w:uiPriority w:val="99"/>
    <w:rsid w:val="008556A6"/>
  </w:style>
  <w:style w:type="character" w:customStyle="1" w:styleId="Heading1Char">
    <w:name w:val="Heading 1 Char"/>
    <w:basedOn w:val="DefaultParagraphFont"/>
    <w:link w:val="Heading1"/>
    <w:uiPriority w:val="9"/>
    <w:rsid w:val="00825BC7"/>
    <w:rPr>
      <w:rFonts w:ascii="Book Antiqua" w:eastAsiaTheme="majorEastAsia" w:hAnsi="Book Antiqua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39417-F2B6-4579-B68D-4F1A3A304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B8D2F-5E85-4FE2-8107-85999EC4CDE0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3.xml><?xml version="1.0" encoding="utf-8"?>
<ds:datastoreItem xmlns:ds="http://schemas.openxmlformats.org/officeDocument/2006/customXml" ds:itemID="{CA4E8DB6-0F12-46A9-9F37-7D622151F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2022-08-09T17:08:00Z</dcterms:created>
  <dcterms:modified xsi:type="dcterms:W3CDTF">2022-08-09T17:08:00Z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