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7B87" w14:textId="0567E560" w:rsidR="004F15CF" w:rsidRPr="00064E60" w:rsidRDefault="00C2129B" w:rsidP="00093C91">
      <w:pPr>
        <w:pStyle w:val="Heading1"/>
        <w:rPr>
          <w:rFonts w:ascii="Book Antiqua" w:hAnsi="Book Antiqua"/>
          <w:sz w:val="24"/>
          <w:szCs w:val="24"/>
        </w:rPr>
      </w:pPr>
      <w:r w:rsidRPr="00064E60">
        <w:rPr>
          <w:rFonts w:ascii="Book Antiqua" w:hAnsi="Book Antiqua"/>
          <w:sz w:val="24"/>
          <w:szCs w:val="24"/>
        </w:rPr>
        <w:t>Minute</w:t>
      </w:r>
      <w:r w:rsidR="006756F7" w:rsidRPr="00064E60">
        <w:rPr>
          <w:rFonts w:ascii="Book Antiqua" w:hAnsi="Book Antiqua"/>
          <w:sz w:val="24"/>
          <w:szCs w:val="24"/>
        </w:rPr>
        <w:t>s</w:t>
      </w:r>
    </w:p>
    <w:p w14:paraId="78B3DC1B" w14:textId="77777777" w:rsidR="004F15CF" w:rsidRPr="00064E60" w:rsidRDefault="004F15CF" w:rsidP="004F15CF">
      <w:pPr>
        <w:pStyle w:val="Default"/>
        <w:rPr>
          <w:b/>
          <w:bCs/>
        </w:rPr>
      </w:pPr>
    </w:p>
    <w:p w14:paraId="270FDD57" w14:textId="77777777" w:rsidR="004F15CF" w:rsidRPr="00064E60" w:rsidRDefault="004F15CF" w:rsidP="004F15CF">
      <w:pPr>
        <w:pStyle w:val="Default"/>
      </w:pPr>
      <w:r w:rsidRPr="00064E60">
        <w:rPr>
          <w:b/>
          <w:bCs/>
        </w:rPr>
        <w:t xml:space="preserve">Members Present: </w:t>
      </w:r>
      <w:r w:rsidRPr="00064E60">
        <w:rPr>
          <w:b/>
          <w:bCs/>
        </w:rPr>
        <w:tab/>
      </w:r>
      <w:r w:rsidRPr="00064E60">
        <w:t xml:space="preserve">Sharon Wamble-King (Chair), Jenna DuPilka, Annie Egan, </w:t>
      </w:r>
    </w:p>
    <w:p w14:paraId="26AB0AE1" w14:textId="77777777" w:rsidR="004F15CF" w:rsidRPr="00064E60" w:rsidRDefault="004F15CF" w:rsidP="004F15CF">
      <w:pPr>
        <w:pStyle w:val="Default"/>
      </w:pPr>
      <w:r w:rsidRPr="00064E60">
        <w:tab/>
      </w:r>
      <w:r w:rsidRPr="00064E60">
        <w:tab/>
      </w:r>
      <w:r w:rsidRPr="00064E60">
        <w:tab/>
        <w:t xml:space="preserve">Wilfredo Gonzalez and Kevin Hyde </w:t>
      </w:r>
    </w:p>
    <w:p w14:paraId="0ACD1D07" w14:textId="77777777" w:rsidR="004F15CF" w:rsidRPr="00064E60" w:rsidRDefault="004F15CF" w:rsidP="004F15CF">
      <w:pPr>
        <w:pStyle w:val="Default"/>
        <w:rPr>
          <w:b/>
          <w:bCs/>
        </w:rPr>
      </w:pPr>
    </w:p>
    <w:p w14:paraId="79DF4D5D" w14:textId="77777777" w:rsidR="004F15CF" w:rsidRPr="00064E60" w:rsidRDefault="004F15CF" w:rsidP="004F15CF">
      <w:pPr>
        <w:pStyle w:val="Default"/>
      </w:pPr>
      <w:r w:rsidRPr="00064E60">
        <w:rPr>
          <w:b/>
          <w:bCs/>
        </w:rPr>
        <w:t xml:space="preserve">Excused Members: </w:t>
      </w:r>
      <w:r w:rsidRPr="00064E60">
        <w:t>David Fenner, Adam Hollingsworth</w:t>
      </w:r>
    </w:p>
    <w:p w14:paraId="6EBC9075" w14:textId="77777777" w:rsidR="004F15CF" w:rsidRPr="00064E60" w:rsidRDefault="004F15CF" w:rsidP="004F15CF">
      <w:pPr>
        <w:pStyle w:val="Default"/>
        <w:rPr>
          <w:b/>
          <w:bCs/>
        </w:rPr>
      </w:pPr>
    </w:p>
    <w:p w14:paraId="52FEBC75" w14:textId="77777777" w:rsidR="004F15CF" w:rsidRPr="00064E60" w:rsidRDefault="004F15CF" w:rsidP="00786298">
      <w:pPr>
        <w:pStyle w:val="Heading2"/>
        <w:rPr>
          <w:rFonts w:ascii="Book Antiqua" w:hAnsi="Book Antiqua"/>
        </w:rPr>
      </w:pPr>
      <w:r w:rsidRPr="00064E60">
        <w:rPr>
          <w:rFonts w:ascii="Book Antiqua" w:hAnsi="Book Antiqua"/>
        </w:rPr>
        <w:t xml:space="preserve">Item 1 Call to Order </w:t>
      </w:r>
    </w:p>
    <w:p w14:paraId="1190BA56" w14:textId="77777777" w:rsidR="004F15CF" w:rsidRPr="00064E60" w:rsidRDefault="004F15CF" w:rsidP="004F15CF">
      <w:pPr>
        <w:pStyle w:val="Default"/>
      </w:pPr>
      <w:r w:rsidRPr="00064E60">
        <w:t>Chair Wamble-King recognized a quorum and called the Governance Committee to order at 12:01 pm.</w:t>
      </w:r>
    </w:p>
    <w:p w14:paraId="784922F2" w14:textId="77777777" w:rsidR="004F15CF" w:rsidRPr="00064E60" w:rsidRDefault="004F15CF" w:rsidP="004F15CF">
      <w:pPr>
        <w:pStyle w:val="Default"/>
        <w:rPr>
          <w:b/>
          <w:bCs/>
        </w:rPr>
      </w:pPr>
    </w:p>
    <w:p w14:paraId="28CE967A" w14:textId="77777777" w:rsidR="004F15CF" w:rsidRPr="00064E60" w:rsidRDefault="004F15CF" w:rsidP="00F54858">
      <w:pPr>
        <w:pStyle w:val="Heading2"/>
        <w:rPr>
          <w:rFonts w:ascii="Book Antiqua" w:hAnsi="Book Antiqua"/>
        </w:rPr>
      </w:pPr>
      <w:r w:rsidRPr="00064E60">
        <w:rPr>
          <w:rFonts w:ascii="Book Antiqua" w:hAnsi="Book Antiqua"/>
        </w:rPr>
        <w:t xml:space="preserve">Item 2 Public Comments </w:t>
      </w:r>
    </w:p>
    <w:p w14:paraId="186F83D7" w14:textId="77777777" w:rsidR="004F15CF" w:rsidRPr="00064E60" w:rsidRDefault="004F15CF" w:rsidP="004F15CF">
      <w:pPr>
        <w:pStyle w:val="Default"/>
      </w:pPr>
      <w:r w:rsidRPr="00064E60">
        <w:t>Chair Wamble-King offered those in attendance the opportunity to comment on items on the Governance Committee agenda.  There were no public comments.</w:t>
      </w:r>
    </w:p>
    <w:p w14:paraId="09218775" w14:textId="77777777" w:rsidR="004F15CF" w:rsidRPr="00064E60" w:rsidRDefault="004F15CF" w:rsidP="004F15CF">
      <w:pPr>
        <w:pStyle w:val="Default"/>
        <w:rPr>
          <w:b/>
          <w:bCs/>
        </w:rPr>
      </w:pPr>
    </w:p>
    <w:p w14:paraId="66563764" w14:textId="77777777" w:rsidR="004F15CF" w:rsidRPr="00064E60" w:rsidRDefault="004F15CF" w:rsidP="00900605">
      <w:pPr>
        <w:pStyle w:val="Heading2"/>
        <w:rPr>
          <w:rFonts w:ascii="Book Antiqua" w:hAnsi="Book Antiqua"/>
        </w:rPr>
      </w:pPr>
      <w:r w:rsidRPr="00064E60">
        <w:rPr>
          <w:rFonts w:ascii="Book Antiqua" w:hAnsi="Book Antiqua"/>
        </w:rPr>
        <w:t xml:space="preserve">Item 3 Consent Agenda </w:t>
      </w:r>
    </w:p>
    <w:p w14:paraId="1497F7C2" w14:textId="77777777" w:rsidR="004F15CF" w:rsidRPr="00064E60" w:rsidRDefault="004F15CF" w:rsidP="004F15CF">
      <w:pPr>
        <w:pStyle w:val="Default"/>
        <w:rPr>
          <w:rFonts w:cs="Times New Roman"/>
        </w:rPr>
      </w:pPr>
      <w:r w:rsidRPr="00064E60">
        <w:rPr>
          <w:rFonts w:cs="Times New Roman"/>
        </w:rPr>
        <w:t xml:space="preserve">Chair Wamble-King asked for a MOTION to consider the approval of the consent agenda. </w:t>
      </w:r>
    </w:p>
    <w:p w14:paraId="25088DB1" w14:textId="77777777" w:rsidR="004F15CF" w:rsidRPr="00064E60" w:rsidRDefault="004F15CF" w:rsidP="00240444">
      <w:pPr>
        <w:pStyle w:val="ListParagraph"/>
        <w:rPr>
          <w:rFonts w:ascii="Book Antiqua" w:hAnsi="Book Antiqua"/>
          <w:sz w:val="24"/>
          <w:szCs w:val="24"/>
        </w:rPr>
      </w:pPr>
      <w:r w:rsidRPr="00064E60">
        <w:rPr>
          <w:rFonts w:ascii="Book Antiqua" w:hAnsi="Book Antiqua" w:cs="Times New Roman"/>
          <w:sz w:val="24"/>
          <w:szCs w:val="24"/>
        </w:rPr>
        <w:t xml:space="preserve">• </w:t>
      </w:r>
      <w:r w:rsidRPr="00064E60">
        <w:rPr>
          <w:rFonts w:ascii="Book Antiqua" w:hAnsi="Book Antiqua"/>
          <w:sz w:val="24"/>
          <w:szCs w:val="24"/>
        </w:rPr>
        <w:t xml:space="preserve">Approval of Draft Minutes, October 11, 2018 </w:t>
      </w:r>
    </w:p>
    <w:p w14:paraId="658441DD" w14:textId="77777777" w:rsidR="004F15CF" w:rsidRPr="00064E60" w:rsidRDefault="004F15CF" w:rsidP="004F15CF">
      <w:pPr>
        <w:pStyle w:val="Default"/>
      </w:pPr>
      <w:r w:rsidRPr="00064E60">
        <w:t>Trustee Hyde made a MOTION to approve the consent agenda.  Trustee Gonzalez SECONDED the motion.  The consent agenda was APPROVED unanimously.</w:t>
      </w:r>
    </w:p>
    <w:p w14:paraId="1DDFA2D7" w14:textId="77777777" w:rsidR="004F15CF" w:rsidRPr="00064E60" w:rsidRDefault="004F15CF" w:rsidP="004F15CF">
      <w:pPr>
        <w:pStyle w:val="Default"/>
        <w:rPr>
          <w:b/>
          <w:bCs/>
        </w:rPr>
      </w:pPr>
    </w:p>
    <w:p w14:paraId="2776C6A2" w14:textId="77777777" w:rsidR="009E04A2" w:rsidRPr="00064E60" w:rsidRDefault="009E04A2" w:rsidP="00240444">
      <w:pPr>
        <w:pStyle w:val="Heading2"/>
        <w:rPr>
          <w:rFonts w:ascii="Book Antiqua" w:hAnsi="Book Antiqua"/>
        </w:rPr>
      </w:pPr>
      <w:r w:rsidRPr="00064E60">
        <w:rPr>
          <w:rFonts w:ascii="Book Antiqua" w:hAnsi="Book Antiqua"/>
        </w:rPr>
        <w:t xml:space="preserve">Item 4 Approval of Board Evaluation Policy </w:t>
      </w:r>
    </w:p>
    <w:p w14:paraId="12AEF4FE" w14:textId="77777777" w:rsidR="009E04A2" w:rsidRPr="00064E60" w:rsidRDefault="009E04A2" w:rsidP="009E04A2">
      <w:pPr>
        <w:pStyle w:val="Default"/>
      </w:pPr>
      <w:r w:rsidRPr="00064E60">
        <w:t>Dr. Shawn Brayton, Director of Academic Programs and SACSCOC Liaison, presented the final draft of the Board Evaluation Policy to meet the SACS</w:t>
      </w:r>
      <w:r w:rsidR="00CC7676" w:rsidRPr="00064E60">
        <w:t>COC</w:t>
      </w:r>
      <w:r w:rsidRPr="00064E60">
        <w:t xml:space="preserve"> accreditation standards.  Trustee McElroy requested a change in the language of the policy, under the Evaluation and Timeline to read, “2.  </w:t>
      </w:r>
      <w:r w:rsidRPr="00064E60">
        <w:rPr>
          <w:color w:val="auto"/>
        </w:rPr>
        <w:t xml:space="preserve">A qualified </w:t>
      </w:r>
      <w:r w:rsidRPr="00064E60">
        <w:t>outside consultant will guide the process, analyze the results, and facilitate retreats.”</w:t>
      </w:r>
    </w:p>
    <w:p w14:paraId="5CF97A54" w14:textId="77777777" w:rsidR="004F15CF" w:rsidRPr="00064E60" w:rsidRDefault="004F15CF" w:rsidP="004F15CF">
      <w:pPr>
        <w:pStyle w:val="Default"/>
      </w:pPr>
    </w:p>
    <w:p w14:paraId="69D6E259" w14:textId="77777777" w:rsidR="004F15CF" w:rsidRPr="00064E60" w:rsidRDefault="004F15CF" w:rsidP="00064E60">
      <w:pPr>
        <w:pStyle w:val="Default"/>
        <w:rPr>
          <w:b/>
          <w:bCs/>
        </w:rPr>
      </w:pPr>
      <w:r w:rsidRPr="00064E60">
        <w:t>Trustee Hyde made a MOTION to approve the board evaluation policy.  Trustee Egan SECONDED the motion.  The board evaluation policy was APPROVED unanimously.</w:t>
      </w:r>
    </w:p>
    <w:p w14:paraId="469C4175" w14:textId="77777777" w:rsidR="00064E60" w:rsidRDefault="00064E60" w:rsidP="00064E60">
      <w:pPr>
        <w:pStyle w:val="NoSpacing"/>
      </w:pPr>
    </w:p>
    <w:p w14:paraId="3547F4A3" w14:textId="6FB324EB" w:rsidR="004F15CF" w:rsidRPr="00064E60" w:rsidRDefault="004F15CF" w:rsidP="00064E60">
      <w:pPr>
        <w:pStyle w:val="Heading2"/>
        <w:rPr>
          <w:rFonts w:ascii="Book Antiqua" w:hAnsi="Book Antiqua"/>
        </w:rPr>
      </w:pPr>
      <w:r w:rsidRPr="00064E60">
        <w:rPr>
          <w:rFonts w:ascii="Book Antiqua" w:hAnsi="Book Antiqua"/>
        </w:rPr>
        <w:t xml:space="preserve">Item 5 Approval of Updated Presidential Evaluation Policy </w:t>
      </w:r>
    </w:p>
    <w:p w14:paraId="2480E5F6" w14:textId="77777777" w:rsidR="004F15CF" w:rsidRPr="00064E60" w:rsidRDefault="004F15CF" w:rsidP="00064E60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064E60">
        <w:rPr>
          <w:rFonts w:ascii="Book Antiqua" w:hAnsi="Book Antiqua"/>
          <w:sz w:val="24"/>
          <w:szCs w:val="24"/>
        </w:rPr>
        <w:lastRenderedPageBreak/>
        <w:t xml:space="preserve">Karen Stone, Vice </w:t>
      </w:r>
      <w:proofErr w:type="gramStart"/>
      <w:r w:rsidRPr="00064E60">
        <w:rPr>
          <w:rFonts w:ascii="Book Antiqua" w:hAnsi="Book Antiqua"/>
          <w:sz w:val="24"/>
          <w:szCs w:val="24"/>
        </w:rPr>
        <w:t>President</w:t>
      </w:r>
      <w:proofErr w:type="gramEnd"/>
      <w:r w:rsidRPr="00064E60">
        <w:rPr>
          <w:rFonts w:ascii="Book Antiqua" w:hAnsi="Book Antiqua"/>
          <w:sz w:val="24"/>
          <w:szCs w:val="24"/>
        </w:rPr>
        <w:t xml:space="preserve"> </w:t>
      </w:r>
      <w:r w:rsidR="004D1978" w:rsidRPr="00064E60">
        <w:rPr>
          <w:rFonts w:ascii="Book Antiqua" w:hAnsi="Book Antiqua"/>
          <w:sz w:val="24"/>
          <w:szCs w:val="24"/>
        </w:rPr>
        <w:t>and</w:t>
      </w:r>
      <w:r w:rsidRPr="00064E60">
        <w:rPr>
          <w:rFonts w:ascii="Book Antiqua" w:hAnsi="Book Antiqua"/>
          <w:sz w:val="24"/>
          <w:szCs w:val="24"/>
        </w:rPr>
        <w:t xml:space="preserve"> General Counsel presented a request to update the </w:t>
      </w:r>
      <w:r w:rsidR="0082792C" w:rsidRPr="00064E60">
        <w:rPr>
          <w:rFonts w:ascii="Book Antiqua" w:hAnsi="Book Antiqua"/>
          <w:sz w:val="24"/>
          <w:szCs w:val="24"/>
        </w:rPr>
        <w:t xml:space="preserve">current </w:t>
      </w:r>
      <w:r w:rsidRPr="00064E60">
        <w:rPr>
          <w:rFonts w:ascii="Book Antiqua" w:hAnsi="Book Antiqua"/>
          <w:sz w:val="24"/>
          <w:szCs w:val="24"/>
        </w:rPr>
        <w:t xml:space="preserve">presidential evaluation policy </w:t>
      </w:r>
      <w:r w:rsidR="004B205B" w:rsidRPr="00064E60">
        <w:rPr>
          <w:rFonts w:ascii="Book Antiqua" w:hAnsi="Book Antiqua"/>
          <w:sz w:val="24"/>
          <w:szCs w:val="24"/>
        </w:rPr>
        <w:t xml:space="preserve">to conform </w:t>
      </w:r>
      <w:r w:rsidR="00C2129B" w:rsidRPr="00064E60">
        <w:rPr>
          <w:rFonts w:ascii="Book Antiqua" w:hAnsi="Book Antiqua"/>
          <w:sz w:val="24"/>
          <w:szCs w:val="24"/>
        </w:rPr>
        <w:t xml:space="preserve">to </w:t>
      </w:r>
      <w:r w:rsidR="004B205B" w:rsidRPr="00064E60">
        <w:rPr>
          <w:rFonts w:ascii="Book Antiqua" w:hAnsi="Book Antiqua"/>
          <w:sz w:val="24"/>
          <w:szCs w:val="24"/>
        </w:rPr>
        <w:t>President Szymanski’s employment agreement</w:t>
      </w:r>
      <w:r w:rsidRPr="00064E60">
        <w:rPr>
          <w:rFonts w:ascii="Book Antiqua" w:hAnsi="Book Antiqua"/>
          <w:sz w:val="24"/>
          <w:szCs w:val="24"/>
        </w:rPr>
        <w:t xml:space="preserve">.  She </w:t>
      </w:r>
      <w:r w:rsidR="004B205B" w:rsidRPr="00064E60">
        <w:rPr>
          <w:rFonts w:ascii="Book Antiqua" w:hAnsi="Book Antiqua"/>
          <w:sz w:val="24"/>
          <w:szCs w:val="24"/>
        </w:rPr>
        <w:t>provided an overview of key ele</w:t>
      </w:r>
      <w:r w:rsidR="0082792C" w:rsidRPr="00064E60">
        <w:rPr>
          <w:rFonts w:ascii="Book Antiqua" w:hAnsi="Book Antiqua"/>
          <w:sz w:val="24"/>
          <w:szCs w:val="24"/>
        </w:rPr>
        <w:t xml:space="preserve">ments </w:t>
      </w:r>
      <w:r w:rsidR="00D20054" w:rsidRPr="00064E60">
        <w:rPr>
          <w:rFonts w:ascii="Book Antiqua" w:hAnsi="Book Antiqua"/>
          <w:sz w:val="24"/>
          <w:szCs w:val="24"/>
        </w:rPr>
        <w:t>o</w:t>
      </w:r>
      <w:r w:rsidR="0082792C" w:rsidRPr="00064E60">
        <w:rPr>
          <w:rFonts w:ascii="Book Antiqua" w:hAnsi="Book Antiqua"/>
          <w:sz w:val="24"/>
          <w:szCs w:val="24"/>
        </w:rPr>
        <w:t>f the</w:t>
      </w:r>
      <w:r w:rsidR="004B205B" w:rsidRPr="00064E60">
        <w:rPr>
          <w:rFonts w:ascii="Book Antiqua" w:hAnsi="Book Antiqua"/>
          <w:sz w:val="24"/>
          <w:szCs w:val="24"/>
        </w:rPr>
        <w:t xml:space="preserve"> proposed policy</w:t>
      </w:r>
      <w:r w:rsidRPr="00064E60">
        <w:rPr>
          <w:rFonts w:ascii="Book Antiqua" w:hAnsi="Book Antiqua"/>
          <w:sz w:val="24"/>
          <w:szCs w:val="24"/>
        </w:rPr>
        <w:t xml:space="preserve"> – </w:t>
      </w:r>
    </w:p>
    <w:p w14:paraId="0002D28E" w14:textId="77777777" w:rsidR="004F15CF" w:rsidRPr="00064E60" w:rsidRDefault="0082792C" w:rsidP="004F15CF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064E60">
        <w:rPr>
          <w:rFonts w:ascii="Book Antiqua" w:hAnsi="Book Antiqua"/>
          <w:sz w:val="24"/>
          <w:szCs w:val="24"/>
        </w:rPr>
        <w:t>The President and Board will establish performance measures and goals by July 1 of each year</w:t>
      </w:r>
    </w:p>
    <w:p w14:paraId="0754504E" w14:textId="77777777" w:rsidR="004F15CF" w:rsidRPr="00064E60" w:rsidRDefault="0082792C" w:rsidP="004F15CF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064E60">
        <w:rPr>
          <w:rFonts w:ascii="Book Antiqua" w:hAnsi="Book Antiqua"/>
          <w:sz w:val="24"/>
          <w:szCs w:val="24"/>
        </w:rPr>
        <w:t>The President will update the Board on progress made in the achievement of goals at each quarterly Board meeting</w:t>
      </w:r>
    </w:p>
    <w:p w14:paraId="48997516" w14:textId="77777777" w:rsidR="0082792C" w:rsidRPr="00064E60" w:rsidRDefault="004F15CF" w:rsidP="004F15CF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064E60">
        <w:rPr>
          <w:rFonts w:ascii="Book Antiqua" w:hAnsi="Book Antiqua"/>
          <w:sz w:val="24"/>
          <w:szCs w:val="24"/>
        </w:rPr>
        <w:t xml:space="preserve">The president will </w:t>
      </w:r>
      <w:r w:rsidR="0082792C" w:rsidRPr="00064E60">
        <w:rPr>
          <w:rFonts w:ascii="Book Antiqua" w:hAnsi="Book Antiqua"/>
          <w:sz w:val="24"/>
          <w:szCs w:val="24"/>
        </w:rPr>
        <w:t>prepare a self-evaluation by August 1</w:t>
      </w:r>
      <w:r w:rsidR="0082792C" w:rsidRPr="00064E60">
        <w:rPr>
          <w:rFonts w:ascii="Book Antiqua" w:hAnsi="Book Antiqua"/>
          <w:sz w:val="24"/>
          <w:szCs w:val="24"/>
          <w:vertAlign w:val="superscript"/>
        </w:rPr>
        <w:t>st</w:t>
      </w:r>
    </w:p>
    <w:p w14:paraId="422DAFDF" w14:textId="77777777" w:rsidR="004F15CF" w:rsidRPr="00064E60" w:rsidRDefault="0082792C" w:rsidP="004F15CF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064E60">
        <w:rPr>
          <w:rFonts w:ascii="Book Antiqua" w:hAnsi="Book Antiqua"/>
          <w:sz w:val="24"/>
          <w:szCs w:val="24"/>
        </w:rPr>
        <w:t xml:space="preserve">The Board will evaluate the President, to include consideration of incentive compensation </w:t>
      </w:r>
      <w:r w:rsidR="004B205B" w:rsidRPr="00064E60">
        <w:rPr>
          <w:rFonts w:ascii="Book Antiqua" w:hAnsi="Book Antiqua"/>
          <w:sz w:val="24"/>
          <w:szCs w:val="24"/>
        </w:rPr>
        <w:t xml:space="preserve">by </w:t>
      </w:r>
      <w:r w:rsidR="004F15CF" w:rsidRPr="00064E60">
        <w:rPr>
          <w:rFonts w:ascii="Book Antiqua" w:hAnsi="Book Antiqua"/>
          <w:sz w:val="24"/>
          <w:szCs w:val="24"/>
        </w:rPr>
        <w:t>late Septembe</w:t>
      </w:r>
      <w:r w:rsidRPr="00064E60">
        <w:rPr>
          <w:rFonts w:ascii="Book Antiqua" w:hAnsi="Book Antiqua"/>
          <w:sz w:val="24"/>
          <w:szCs w:val="24"/>
        </w:rPr>
        <w:t>r (within 90 days of the conclusion of each fiscal year)</w:t>
      </w:r>
    </w:p>
    <w:p w14:paraId="6DC0C770" w14:textId="77777777" w:rsidR="0082792C" w:rsidRPr="00064E60" w:rsidRDefault="0082792C" w:rsidP="004F15CF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064E60">
        <w:rPr>
          <w:rFonts w:ascii="Book Antiqua" w:hAnsi="Book Antiqua"/>
          <w:sz w:val="24"/>
          <w:szCs w:val="24"/>
        </w:rPr>
        <w:t>At the Board’s discretion, the Board may review the President’s compensation annually</w:t>
      </w:r>
    </w:p>
    <w:p w14:paraId="17B01431" w14:textId="77777777" w:rsidR="0082792C" w:rsidRPr="00064E60" w:rsidRDefault="0082792C" w:rsidP="004F15CF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064E60">
        <w:rPr>
          <w:rFonts w:ascii="Book Antiqua" w:hAnsi="Book Antiqua"/>
          <w:sz w:val="24"/>
          <w:szCs w:val="24"/>
        </w:rPr>
        <w:t>The Board Chair will confer with the Chair of the Board of Governors and Chancellor as part of the annual evaluation process</w:t>
      </w:r>
    </w:p>
    <w:p w14:paraId="5903630E" w14:textId="77777777" w:rsidR="0082792C" w:rsidRPr="00064E60" w:rsidRDefault="0082792C" w:rsidP="004F15CF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064E60">
        <w:rPr>
          <w:rFonts w:ascii="Book Antiqua" w:hAnsi="Book Antiqua"/>
          <w:sz w:val="24"/>
          <w:szCs w:val="24"/>
        </w:rPr>
        <w:t>The Board Chair will prepare a written evaluation and meet with the President to review the evaluation</w:t>
      </w:r>
    </w:p>
    <w:p w14:paraId="71FC0652" w14:textId="77777777" w:rsidR="004F15CF" w:rsidRPr="00064E60" w:rsidRDefault="0082792C" w:rsidP="004F15CF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064E60">
        <w:rPr>
          <w:rFonts w:ascii="Book Antiqua" w:hAnsi="Book Antiqua"/>
          <w:sz w:val="24"/>
          <w:szCs w:val="24"/>
        </w:rPr>
        <w:t xml:space="preserve">The Board will engage an outside consultant every three years to conduct a peer assessment of the University, the </w:t>
      </w:r>
      <w:proofErr w:type="gramStart"/>
      <w:r w:rsidRPr="00064E60">
        <w:rPr>
          <w:rFonts w:ascii="Book Antiqua" w:hAnsi="Book Antiqua"/>
          <w:sz w:val="24"/>
          <w:szCs w:val="24"/>
        </w:rPr>
        <w:t>President</w:t>
      </w:r>
      <w:proofErr w:type="gramEnd"/>
      <w:r w:rsidRPr="00064E60">
        <w:rPr>
          <w:rFonts w:ascii="Book Antiqua" w:hAnsi="Book Antiqua"/>
          <w:sz w:val="24"/>
          <w:szCs w:val="24"/>
        </w:rPr>
        <w:t xml:space="preserve"> and the Board. Typically, this would also include a compensation analysis.</w:t>
      </w:r>
    </w:p>
    <w:p w14:paraId="6C8B69C1" w14:textId="77777777" w:rsidR="0082792C" w:rsidRPr="00064E60" w:rsidRDefault="0082792C" w:rsidP="0082792C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14:paraId="3B64F598" w14:textId="77777777" w:rsidR="004F15CF" w:rsidRPr="00064E60" w:rsidRDefault="004F15CF" w:rsidP="004F15CF">
      <w:pPr>
        <w:pStyle w:val="ListParagraph"/>
        <w:spacing w:after="0"/>
        <w:ind w:left="0"/>
        <w:rPr>
          <w:rFonts w:ascii="Book Antiqua" w:hAnsi="Book Antiqua"/>
          <w:sz w:val="24"/>
          <w:szCs w:val="24"/>
        </w:rPr>
      </w:pPr>
      <w:r w:rsidRPr="00064E60">
        <w:rPr>
          <w:rFonts w:ascii="Book Antiqua" w:hAnsi="Book Antiqua"/>
          <w:sz w:val="24"/>
          <w:szCs w:val="24"/>
        </w:rPr>
        <w:t xml:space="preserve">The </w:t>
      </w:r>
      <w:r w:rsidR="00D20054" w:rsidRPr="00064E60">
        <w:rPr>
          <w:rFonts w:ascii="Book Antiqua" w:hAnsi="Book Antiqua"/>
          <w:sz w:val="24"/>
          <w:szCs w:val="24"/>
        </w:rPr>
        <w:t>Committee</w:t>
      </w:r>
      <w:r w:rsidR="0082792C" w:rsidRPr="00064E60">
        <w:rPr>
          <w:rFonts w:ascii="Book Antiqua" w:hAnsi="Book Antiqua"/>
          <w:sz w:val="24"/>
          <w:szCs w:val="24"/>
        </w:rPr>
        <w:t xml:space="preserve"> </w:t>
      </w:r>
      <w:r w:rsidR="00D20054" w:rsidRPr="00064E60">
        <w:rPr>
          <w:rFonts w:ascii="Book Antiqua" w:hAnsi="Book Antiqua"/>
          <w:sz w:val="24"/>
          <w:szCs w:val="24"/>
        </w:rPr>
        <w:t xml:space="preserve">discussed the benefits </w:t>
      </w:r>
      <w:r w:rsidRPr="00064E60">
        <w:rPr>
          <w:rFonts w:ascii="Book Antiqua" w:hAnsi="Book Antiqua"/>
          <w:sz w:val="24"/>
          <w:szCs w:val="24"/>
        </w:rPr>
        <w:t xml:space="preserve">and </w:t>
      </w:r>
      <w:r w:rsidR="00D20054" w:rsidRPr="00064E60">
        <w:rPr>
          <w:rFonts w:ascii="Book Antiqua" w:hAnsi="Book Antiqua"/>
          <w:sz w:val="24"/>
          <w:szCs w:val="24"/>
        </w:rPr>
        <w:t xml:space="preserve">potential </w:t>
      </w:r>
      <w:r w:rsidRPr="00064E60">
        <w:rPr>
          <w:rFonts w:ascii="Book Antiqua" w:hAnsi="Book Antiqua"/>
          <w:sz w:val="24"/>
          <w:szCs w:val="24"/>
        </w:rPr>
        <w:t>issues of conducting a peer review of the Board a</w:t>
      </w:r>
      <w:r w:rsidR="00D20054" w:rsidRPr="00064E60">
        <w:rPr>
          <w:rFonts w:ascii="Book Antiqua" w:hAnsi="Book Antiqua"/>
          <w:sz w:val="24"/>
          <w:szCs w:val="24"/>
        </w:rPr>
        <w:t>t the same t</w:t>
      </w:r>
      <w:r w:rsidR="007F379F" w:rsidRPr="00064E60">
        <w:rPr>
          <w:rFonts w:ascii="Book Antiqua" w:hAnsi="Book Antiqua"/>
          <w:sz w:val="24"/>
          <w:szCs w:val="24"/>
        </w:rPr>
        <w:t xml:space="preserve">ime as the president’s review.  </w:t>
      </w:r>
      <w:r w:rsidR="0082792C" w:rsidRPr="00064E60">
        <w:rPr>
          <w:rFonts w:ascii="Book Antiqua" w:hAnsi="Book Antiqua"/>
          <w:sz w:val="24"/>
          <w:szCs w:val="24"/>
        </w:rPr>
        <w:t xml:space="preserve">It was noted that now that the Board has adopted a Board Evaluation Policy, </w:t>
      </w:r>
      <w:r w:rsidR="00D20054" w:rsidRPr="00064E60">
        <w:rPr>
          <w:rFonts w:ascii="Book Antiqua" w:hAnsi="Book Antiqua"/>
          <w:sz w:val="24"/>
          <w:szCs w:val="24"/>
        </w:rPr>
        <w:t>b</w:t>
      </w:r>
      <w:r w:rsidR="0082792C" w:rsidRPr="00064E60">
        <w:rPr>
          <w:rFonts w:ascii="Book Antiqua" w:hAnsi="Book Antiqua"/>
          <w:sz w:val="24"/>
          <w:szCs w:val="24"/>
        </w:rPr>
        <w:t xml:space="preserve">oard </w:t>
      </w:r>
      <w:r w:rsidR="00D20054" w:rsidRPr="00064E60">
        <w:rPr>
          <w:rFonts w:ascii="Book Antiqua" w:hAnsi="Book Antiqua"/>
          <w:sz w:val="24"/>
          <w:szCs w:val="24"/>
        </w:rPr>
        <w:t>e</w:t>
      </w:r>
      <w:r w:rsidR="0082792C" w:rsidRPr="00064E60">
        <w:rPr>
          <w:rFonts w:ascii="Book Antiqua" w:hAnsi="Book Antiqua"/>
          <w:sz w:val="24"/>
          <w:szCs w:val="24"/>
        </w:rPr>
        <w:t xml:space="preserve">valuation does not need to be </w:t>
      </w:r>
      <w:r w:rsidR="00D20054" w:rsidRPr="00064E60">
        <w:rPr>
          <w:rFonts w:ascii="Book Antiqua" w:hAnsi="Book Antiqua"/>
          <w:sz w:val="24"/>
          <w:szCs w:val="24"/>
        </w:rPr>
        <w:t>addressed</w:t>
      </w:r>
      <w:r w:rsidR="0082792C" w:rsidRPr="00064E60">
        <w:rPr>
          <w:rFonts w:ascii="Book Antiqua" w:hAnsi="Book Antiqua"/>
          <w:sz w:val="24"/>
          <w:szCs w:val="24"/>
        </w:rPr>
        <w:t xml:space="preserve"> in the Presidential Evaluation Policy.  </w:t>
      </w:r>
      <w:r w:rsidR="00D20054" w:rsidRPr="00064E60">
        <w:rPr>
          <w:rFonts w:ascii="Book Antiqua" w:hAnsi="Book Antiqua"/>
          <w:sz w:val="24"/>
          <w:szCs w:val="24"/>
        </w:rPr>
        <w:t>T</w:t>
      </w:r>
      <w:r w:rsidR="0082792C" w:rsidRPr="00064E60">
        <w:rPr>
          <w:rFonts w:ascii="Book Antiqua" w:hAnsi="Book Antiqua"/>
          <w:sz w:val="24"/>
          <w:szCs w:val="24"/>
        </w:rPr>
        <w:t xml:space="preserve">he </w:t>
      </w:r>
      <w:r w:rsidR="00D20054" w:rsidRPr="00064E60">
        <w:rPr>
          <w:rFonts w:ascii="Book Antiqua" w:hAnsi="Book Antiqua"/>
          <w:sz w:val="24"/>
          <w:szCs w:val="24"/>
        </w:rPr>
        <w:t>Committee</w:t>
      </w:r>
      <w:r w:rsidR="0082792C" w:rsidRPr="00064E60">
        <w:rPr>
          <w:rFonts w:ascii="Book Antiqua" w:hAnsi="Book Antiqua"/>
          <w:sz w:val="24"/>
          <w:szCs w:val="24"/>
        </w:rPr>
        <w:t xml:space="preserve"> </w:t>
      </w:r>
      <w:r w:rsidR="00D20054" w:rsidRPr="00064E60">
        <w:rPr>
          <w:rFonts w:ascii="Book Antiqua" w:hAnsi="Book Antiqua"/>
          <w:sz w:val="24"/>
          <w:szCs w:val="24"/>
        </w:rPr>
        <w:t xml:space="preserve">also </w:t>
      </w:r>
      <w:r w:rsidR="0082792C" w:rsidRPr="00064E60">
        <w:rPr>
          <w:rFonts w:ascii="Book Antiqua" w:hAnsi="Book Antiqua"/>
          <w:sz w:val="24"/>
          <w:szCs w:val="24"/>
        </w:rPr>
        <w:t>discussed t</w:t>
      </w:r>
      <w:r w:rsidRPr="00064E60">
        <w:rPr>
          <w:rFonts w:ascii="Book Antiqua" w:hAnsi="Book Antiqua"/>
          <w:sz w:val="24"/>
          <w:szCs w:val="24"/>
        </w:rPr>
        <w:t xml:space="preserve">he importance of establishing performance expectations and goals that </w:t>
      </w:r>
      <w:r w:rsidR="00D20054" w:rsidRPr="00064E60">
        <w:rPr>
          <w:rFonts w:ascii="Book Antiqua" w:hAnsi="Book Antiqua"/>
          <w:sz w:val="24"/>
          <w:szCs w:val="24"/>
        </w:rPr>
        <w:t xml:space="preserve">include </w:t>
      </w:r>
      <w:r w:rsidRPr="00064E60">
        <w:rPr>
          <w:rFonts w:ascii="Book Antiqua" w:hAnsi="Book Antiqua"/>
          <w:sz w:val="24"/>
          <w:szCs w:val="24"/>
        </w:rPr>
        <w:t>quantitative and objective</w:t>
      </w:r>
      <w:r w:rsidR="00D20054" w:rsidRPr="00064E60">
        <w:rPr>
          <w:rFonts w:ascii="Book Antiqua" w:hAnsi="Book Antiqua"/>
          <w:sz w:val="24"/>
          <w:szCs w:val="24"/>
        </w:rPr>
        <w:t xml:space="preserve"> criteria</w:t>
      </w:r>
      <w:r w:rsidR="00ED7DA5" w:rsidRPr="00064E60">
        <w:rPr>
          <w:rFonts w:ascii="Book Antiqua" w:hAnsi="Book Antiqua"/>
          <w:sz w:val="24"/>
          <w:szCs w:val="24"/>
        </w:rPr>
        <w:t>.</w:t>
      </w:r>
      <w:r w:rsidRPr="00064E60">
        <w:rPr>
          <w:rFonts w:ascii="Book Antiqua" w:hAnsi="Book Antiqua"/>
          <w:sz w:val="24"/>
          <w:szCs w:val="24"/>
        </w:rPr>
        <w:t xml:space="preserve"> </w:t>
      </w:r>
      <w:r w:rsidR="00D20054" w:rsidRPr="00064E60">
        <w:rPr>
          <w:rFonts w:ascii="Book Antiqua" w:hAnsi="Book Antiqua"/>
          <w:sz w:val="24"/>
          <w:szCs w:val="24"/>
        </w:rPr>
        <w:t xml:space="preserve">  Committee members suggested that the peer assessment begin in 2021, which is </w:t>
      </w:r>
      <w:r w:rsidR="00C93922" w:rsidRPr="00064E60">
        <w:rPr>
          <w:rFonts w:ascii="Book Antiqua" w:hAnsi="Book Antiqua"/>
          <w:sz w:val="24"/>
          <w:szCs w:val="24"/>
        </w:rPr>
        <w:t xml:space="preserve">the third year of </w:t>
      </w:r>
      <w:r w:rsidR="00D20054" w:rsidRPr="00064E60">
        <w:rPr>
          <w:rFonts w:ascii="Book Antiqua" w:hAnsi="Book Antiqua"/>
          <w:sz w:val="24"/>
          <w:szCs w:val="24"/>
        </w:rPr>
        <w:t xml:space="preserve">President Szymanski’s </w:t>
      </w:r>
      <w:r w:rsidR="00C93922" w:rsidRPr="00064E60">
        <w:rPr>
          <w:rFonts w:ascii="Book Antiqua" w:hAnsi="Book Antiqua"/>
          <w:sz w:val="24"/>
          <w:szCs w:val="24"/>
        </w:rPr>
        <w:t>four- year contract.</w:t>
      </w:r>
      <w:r w:rsidR="00D20054" w:rsidRPr="00064E60">
        <w:rPr>
          <w:rFonts w:ascii="Book Antiqua" w:hAnsi="Book Antiqua"/>
          <w:sz w:val="24"/>
          <w:szCs w:val="24"/>
        </w:rPr>
        <w:t xml:space="preserve"> </w:t>
      </w:r>
    </w:p>
    <w:p w14:paraId="2B2E9206" w14:textId="77777777" w:rsidR="004F15CF" w:rsidRPr="00064E60" w:rsidRDefault="004F15CF" w:rsidP="004F15CF">
      <w:pPr>
        <w:pStyle w:val="ListParagraph"/>
        <w:spacing w:after="0"/>
        <w:ind w:left="0"/>
        <w:rPr>
          <w:rFonts w:ascii="Book Antiqua" w:hAnsi="Book Antiqua"/>
          <w:sz w:val="24"/>
          <w:szCs w:val="24"/>
        </w:rPr>
      </w:pPr>
    </w:p>
    <w:p w14:paraId="05D9E831" w14:textId="77777777" w:rsidR="00064E60" w:rsidRDefault="004F15CF" w:rsidP="00064E60">
      <w:pPr>
        <w:pStyle w:val="ListParagraph"/>
        <w:spacing w:after="0"/>
        <w:ind w:left="0"/>
        <w:rPr>
          <w:rFonts w:ascii="Book Antiqua" w:hAnsi="Book Antiqua" w:cs="Arial"/>
          <w:sz w:val="24"/>
          <w:szCs w:val="24"/>
          <w:lang w:val="en"/>
        </w:rPr>
      </w:pPr>
      <w:r w:rsidRPr="00064E60">
        <w:rPr>
          <w:rFonts w:ascii="Book Antiqua" w:hAnsi="Book Antiqua"/>
          <w:sz w:val="24"/>
          <w:szCs w:val="24"/>
        </w:rPr>
        <w:t xml:space="preserve">Trustee Egan made a MOTION to approve three changes to the presidential evaluation policy; 1) The president will include objective criteria when documenting performance goals, 2) </w:t>
      </w:r>
      <w:r w:rsidRPr="00064E60">
        <w:rPr>
          <w:rFonts w:ascii="Book Antiqua" w:hAnsi="Book Antiqua" w:cs="Arial"/>
          <w:sz w:val="24"/>
          <w:szCs w:val="24"/>
          <w:lang w:val="en"/>
        </w:rPr>
        <w:t xml:space="preserve">a peer review assessment of the performance of the President will be conducted in </w:t>
      </w:r>
      <w:r w:rsidR="00C93922" w:rsidRPr="00064E60">
        <w:rPr>
          <w:rFonts w:ascii="Book Antiqua" w:hAnsi="Book Antiqua" w:cs="Arial"/>
          <w:sz w:val="24"/>
          <w:szCs w:val="24"/>
          <w:lang w:val="en"/>
        </w:rPr>
        <w:t xml:space="preserve">2021, which aligns with the third year of </w:t>
      </w:r>
      <w:r w:rsidRPr="00064E60">
        <w:rPr>
          <w:rFonts w:ascii="Book Antiqua" w:hAnsi="Book Antiqua" w:cs="Arial"/>
          <w:sz w:val="24"/>
          <w:szCs w:val="24"/>
          <w:lang w:val="en"/>
        </w:rPr>
        <w:t>the president’s contract and 3)</w:t>
      </w:r>
      <w:r w:rsidR="00C93922" w:rsidRPr="00064E60">
        <w:rPr>
          <w:rFonts w:ascii="Book Antiqua" w:hAnsi="Book Antiqua" w:cs="Arial"/>
          <w:sz w:val="24"/>
          <w:szCs w:val="24"/>
          <w:lang w:val="en"/>
        </w:rPr>
        <w:t xml:space="preserve"> Reference to </w:t>
      </w:r>
      <w:r w:rsidR="007F379F" w:rsidRPr="00064E60">
        <w:rPr>
          <w:rFonts w:ascii="Book Antiqua" w:hAnsi="Book Antiqua" w:cs="Arial"/>
          <w:sz w:val="24"/>
          <w:szCs w:val="24"/>
          <w:lang w:val="en"/>
        </w:rPr>
        <w:t>the evaluation</w:t>
      </w:r>
      <w:r w:rsidR="00C93922" w:rsidRPr="00064E60">
        <w:rPr>
          <w:rFonts w:ascii="Book Antiqua" w:hAnsi="Book Antiqua" w:cs="Arial"/>
          <w:sz w:val="24"/>
          <w:szCs w:val="24"/>
          <w:lang w:val="en"/>
        </w:rPr>
        <w:t xml:space="preserve"> of the Board w</w:t>
      </w:r>
      <w:r w:rsidR="007F379F" w:rsidRPr="00064E60">
        <w:rPr>
          <w:rFonts w:ascii="Book Antiqua" w:hAnsi="Book Antiqua" w:cs="Arial"/>
          <w:sz w:val="24"/>
          <w:szCs w:val="24"/>
          <w:lang w:val="en"/>
        </w:rPr>
        <w:t xml:space="preserve">ill be removed from the policy.  </w:t>
      </w:r>
      <w:r w:rsidRPr="00064E60">
        <w:rPr>
          <w:rFonts w:ascii="Book Antiqua" w:hAnsi="Book Antiqua" w:cs="Arial"/>
          <w:sz w:val="24"/>
          <w:szCs w:val="24"/>
          <w:lang w:val="en"/>
        </w:rPr>
        <w:t>Trustee Hyde SECONDED the motion.  The motion was APPROVED unanimously.</w:t>
      </w:r>
    </w:p>
    <w:p w14:paraId="79E24DA9" w14:textId="77777777" w:rsidR="00064E60" w:rsidRDefault="00064E60" w:rsidP="00064E60">
      <w:pPr>
        <w:pStyle w:val="ListParagraph"/>
        <w:spacing w:after="0"/>
        <w:ind w:left="0"/>
        <w:rPr>
          <w:rFonts w:ascii="Book Antiqua" w:hAnsi="Book Antiqua" w:cs="Arial"/>
          <w:sz w:val="24"/>
          <w:szCs w:val="24"/>
          <w:lang w:val="en"/>
        </w:rPr>
      </w:pPr>
    </w:p>
    <w:p w14:paraId="3FCB6F87" w14:textId="77777777" w:rsidR="00064E60" w:rsidRDefault="004F15CF" w:rsidP="00064E60">
      <w:pPr>
        <w:pStyle w:val="Heading2"/>
      </w:pPr>
      <w:r w:rsidRPr="00064E60">
        <w:t xml:space="preserve">Item </w:t>
      </w:r>
      <w:r w:rsidR="00281D07" w:rsidRPr="00064E60">
        <w:t>6</w:t>
      </w:r>
      <w:r w:rsidRPr="00064E60">
        <w:t xml:space="preserve"> Adjournment</w:t>
      </w:r>
    </w:p>
    <w:p w14:paraId="4B869CFA" w14:textId="621E4F0C" w:rsidR="004F15CF" w:rsidRPr="00064E60" w:rsidRDefault="004F15CF" w:rsidP="00064E60">
      <w:pPr>
        <w:rPr>
          <w:rFonts w:ascii="Book Antiqua" w:hAnsi="Book Antiqua" w:cs="Arial"/>
          <w:lang w:val="en"/>
        </w:rPr>
      </w:pPr>
      <w:r w:rsidRPr="00064E60">
        <w:rPr>
          <w:rFonts w:ascii="Book Antiqua" w:hAnsi="Book Antiqua"/>
        </w:rPr>
        <w:lastRenderedPageBreak/>
        <w:t xml:space="preserve">Chair </w:t>
      </w:r>
      <w:proofErr w:type="spellStart"/>
      <w:r w:rsidRPr="00064E60">
        <w:rPr>
          <w:rFonts w:ascii="Book Antiqua" w:hAnsi="Book Antiqua"/>
        </w:rPr>
        <w:t>Wamble</w:t>
      </w:r>
      <w:proofErr w:type="spellEnd"/>
      <w:r w:rsidRPr="00064E60">
        <w:rPr>
          <w:rFonts w:ascii="Book Antiqua" w:hAnsi="Book Antiqua"/>
        </w:rPr>
        <w:t>-King adjourned the meeting at 12:33 pm.</w:t>
      </w:r>
    </w:p>
    <w:sectPr w:rsidR="004F15CF" w:rsidRPr="00064E60" w:rsidSect="00C2129B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5C84" w14:textId="77777777" w:rsidR="005D1FA4" w:rsidRDefault="005D1FA4" w:rsidP="00C2129B">
      <w:pPr>
        <w:spacing w:after="0" w:line="240" w:lineRule="auto"/>
      </w:pPr>
      <w:r>
        <w:separator/>
      </w:r>
    </w:p>
  </w:endnote>
  <w:endnote w:type="continuationSeparator" w:id="0">
    <w:p w14:paraId="4A40B409" w14:textId="77777777" w:rsidR="005D1FA4" w:rsidRDefault="005D1FA4" w:rsidP="00C2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8C17" w14:textId="77777777" w:rsidR="005D1FA4" w:rsidRDefault="005D1FA4" w:rsidP="00C2129B">
      <w:pPr>
        <w:spacing w:after="0" w:line="240" w:lineRule="auto"/>
      </w:pPr>
      <w:r>
        <w:separator/>
      </w:r>
    </w:p>
  </w:footnote>
  <w:footnote w:type="continuationSeparator" w:id="0">
    <w:p w14:paraId="53447056" w14:textId="77777777" w:rsidR="005D1FA4" w:rsidRDefault="005D1FA4" w:rsidP="00C2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1178" w14:textId="2F81F3A3" w:rsidR="00EA1940" w:rsidRDefault="00EA1940" w:rsidP="00EA1940">
    <w:pPr>
      <w:pStyle w:val="Default"/>
      <w:jc w:val="center"/>
      <w:rPr>
        <w:rFonts w:ascii="Cambria" w:hAnsi="Cambria"/>
        <w:b/>
        <w:bCs/>
      </w:rPr>
    </w:pPr>
    <w:r w:rsidRPr="00662F20">
      <w:rPr>
        <w:noProof/>
      </w:rPr>
      <w:drawing>
        <wp:inline distT="0" distB="0" distL="0" distR="0" wp14:anchorId="4BEC39A6" wp14:editId="406C7BE2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B05BA" w14:textId="77777777" w:rsidR="00EA1940" w:rsidRDefault="00EA1940" w:rsidP="00EA1940">
    <w:pPr>
      <w:pStyle w:val="Default"/>
      <w:jc w:val="center"/>
      <w:rPr>
        <w:rFonts w:ascii="Cambria" w:hAnsi="Cambria"/>
        <w:b/>
        <w:bCs/>
      </w:rPr>
    </w:pPr>
  </w:p>
  <w:p w14:paraId="1377A84F" w14:textId="77777777" w:rsidR="00EA1940" w:rsidRDefault="00EA1940" w:rsidP="00EA1940">
    <w:pPr>
      <w:pStyle w:val="Default"/>
      <w:jc w:val="center"/>
      <w:rPr>
        <w:rFonts w:ascii="Cambria" w:hAnsi="Cambria"/>
        <w:b/>
        <w:bCs/>
      </w:rPr>
    </w:pPr>
  </w:p>
  <w:p w14:paraId="70809C36" w14:textId="77777777" w:rsidR="00EA1940" w:rsidRPr="003F2BC9" w:rsidRDefault="00EA1940" w:rsidP="00EA1940">
    <w:pPr>
      <w:pStyle w:val="Default"/>
      <w:jc w:val="center"/>
      <w:rPr>
        <w:rFonts w:ascii="Cambria" w:hAnsi="Cambria"/>
      </w:rPr>
    </w:pPr>
    <w:r w:rsidRPr="003F2BC9">
      <w:rPr>
        <w:rFonts w:ascii="Cambria" w:hAnsi="Cambria"/>
        <w:b/>
        <w:bCs/>
      </w:rPr>
      <w:t>Board of Trustees</w:t>
    </w:r>
  </w:p>
  <w:p w14:paraId="10F5C8B1" w14:textId="77777777" w:rsidR="00EA1940" w:rsidRPr="003F2BC9" w:rsidRDefault="00EA1940" w:rsidP="00EA1940">
    <w:pPr>
      <w:pStyle w:val="Default"/>
      <w:jc w:val="center"/>
      <w:rPr>
        <w:rFonts w:ascii="Cambria" w:hAnsi="Cambria"/>
      </w:rPr>
    </w:pPr>
    <w:r w:rsidRPr="003F2BC9">
      <w:rPr>
        <w:rFonts w:ascii="Cambria" w:hAnsi="Cambria"/>
        <w:b/>
        <w:bCs/>
      </w:rPr>
      <w:t>Governance Committee</w:t>
    </w:r>
  </w:p>
  <w:p w14:paraId="4020F88E" w14:textId="77777777" w:rsidR="00EA1940" w:rsidRDefault="00EA1940" w:rsidP="00EA1940">
    <w:pPr>
      <w:pStyle w:val="Default"/>
      <w:jc w:val="center"/>
      <w:rPr>
        <w:rFonts w:ascii="Cambria" w:hAnsi="Cambria"/>
        <w:b/>
        <w:bCs/>
      </w:rPr>
    </w:pPr>
    <w:r w:rsidRPr="003F2BC9">
      <w:rPr>
        <w:rFonts w:ascii="Cambria" w:hAnsi="Cambria"/>
        <w:b/>
        <w:bCs/>
      </w:rPr>
      <w:t>January 17, 2019</w:t>
    </w:r>
  </w:p>
  <w:p w14:paraId="598A634D" w14:textId="574C91CB" w:rsidR="00EA1940" w:rsidRDefault="00EA1940">
    <w:pPr>
      <w:pStyle w:val="Header"/>
    </w:pPr>
  </w:p>
  <w:p w14:paraId="69BB05B1" w14:textId="77777777" w:rsidR="00C2129B" w:rsidRDefault="00C212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F0C92"/>
    <w:multiLevelType w:val="hybridMultilevel"/>
    <w:tmpl w:val="9D880FA8"/>
    <w:lvl w:ilvl="0" w:tplc="AEDE1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5CF"/>
    <w:rsid w:val="00064E60"/>
    <w:rsid w:val="00093C91"/>
    <w:rsid w:val="0019168F"/>
    <w:rsid w:val="001A088D"/>
    <w:rsid w:val="00240444"/>
    <w:rsid w:val="00281D07"/>
    <w:rsid w:val="00415FB5"/>
    <w:rsid w:val="004B205B"/>
    <w:rsid w:val="004D1978"/>
    <w:rsid w:val="004F15CF"/>
    <w:rsid w:val="005D1FA4"/>
    <w:rsid w:val="006756F7"/>
    <w:rsid w:val="0068014B"/>
    <w:rsid w:val="006A27F8"/>
    <w:rsid w:val="00786298"/>
    <w:rsid w:val="007F379F"/>
    <w:rsid w:val="0082792C"/>
    <w:rsid w:val="00900605"/>
    <w:rsid w:val="009E04A2"/>
    <w:rsid w:val="00B17C72"/>
    <w:rsid w:val="00B67092"/>
    <w:rsid w:val="00C2129B"/>
    <w:rsid w:val="00C658DC"/>
    <w:rsid w:val="00C93922"/>
    <w:rsid w:val="00CC7676"/>
    <w:rsid w:val="00D20054"/>
    <w:rsid w:val="00DE196A"/>
    <w:rsid w:val="00EA1940"/>
    <w:rsid w:val="00ED7DA5"/>
    <w:rsid w:val="00F54858"/>
    <w:rsid w:val="00FA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EC9BD8"/>
  <w15:chartTrackingRefBased/>
  <w15:docId w15:val="{762BAF46-CD6E-4FB4-9764-94ACB541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5CF"/>
    <w:pPr>
      <w:spacing w:before="0" w:after="200" w:line="276" w:lineRule="auto"/>
      <w:ind w:left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93C9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786298"/>
    <w:pPr>
      <w:outlineLvl w:val="1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15CF"/>
    <w:pPr>
      <w:autoSpaceDE w:val="0"/>
      <w:autoSpaceDN w:val="0"/>
      <w:adjustRightInd w:val="0"/>
      <w:spacing w:before="0" w:after="0"/>
      <w:ind w:left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29B"/>
  </w:style>
  <w:style w:type="paragraph" w:styleId="Footer">
    <w:name w:val="footer"/>
    <w:basedOn w:val="Normal"/>
    <w:link w:val="FooterChar"/>
    <w:uiPriority w:val="99"/>
    <w:unhideWhenUsed/>
    <w:rsid w:val="00C21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29B"/>
  </w:style>
  <w:style w:type="character" w:customStyle="1" w:styleId="Heading1Char">
    <w:name w:val="Heading 1 Char"/>
    <w:basedOn w:val="DefaultParagraphFont"/>
    <w:link w:val="Heading1"/>
    <w:uiPriority w:val="9"/>
    <w:rsid w:val="00093C91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6298"/>
    <w:rPr>
      <w:rFonts w:ascii="Cambria" w:hAnsi="Cambria" w:cs="Book Antiqua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064E60"/>
    <w:pPr>
      <w:spacing w:before="0" w:after="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LeGros, Debbie</dc:creator>
  <cp:keywords/>
  <dc:description/>
  <cp:lastModifiedBy>Celetti, Hether</cp:lastModifiedBy>
  <cp:revision>13</cp:revision>
  <dcterms:created xsi:type="dcterms:W3CDTF">2020-05-04T19:44:00Z</dcterms:created>
  <dcterms:modified xsi:type="dcterms:W3CDTF">2022-08-04T17:54:00Z</dcterms:modified>
</cp:coreProperties>
</file>