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6AEB" w14:textId="3DD68473" w:rsidR="009E746B" w:rsidRDefault="009E746B" w:rsidP="009E746B">
      <w:pPr>
        <w:rPr>
          <w:rFonts w:ascii="Book Antiqua" w:hAnsi="Book Antiqua"/>
          <w:b/>
        </w:rPr>
      </w:pPr>
    </w:p>
    <w:p w14:paraId="06CD3959" w14:textId="0A7140C4" w:rsidR="00DD73C6" w:rsidRPr="009E746B" w:rsidRDefault="009E746B" w:rsidP="009E746B">
      <w:pPr>
        <w:pStyle w:val="Heading1"/>
      </w:pPr>
      <w:r w:rsidRPr="009E746B">
        <w:t>MINUTES</w:t>
      </w:r>
    </w:p>
    <w:p w14:paraId="0A1DBEA9" w14:textId="77777777" w:rsidR="000B0830" w:rsidRPr="009E746B" w:rsidRDefault="000B0830" w:rsidP="00DD73C6">
      <w:pPr>
        <w:rPr>
          <w:rFonts w:ascii="Book Antiqua" w:hAnsi="Book Antiqua"/>
          <w:b/>
        </w:rPr>
      </w:pPr>
    </w:p>
    <w:p w14:paraId="32281D22" w14:textId="77777777" w:rsidR="00DD73C6" w:rsidRPr="009E746B" w:rsidRDefault="00DD73C6" w:rsidP="00DD73C6">
      <w:pPr>
        <w:rPr>
          <w:rFonts w:ascii="Book Antiqua" w:hAnsi="Book Antiqua"/>
        </w:rPr>
      </w:pPr>
      <w:r w:rsidRPr="009E746B">
        <w:rPr>
          <w:rFonts w:ascii="Book Antiqua" w:hAnsi="Book Antiqua"/>
          <w:b/>
        </w:rPr>
        <w:t xml:space="preserve">Members Present – </w:t>
      </w:r>
      <w:r w:rsidR="00B37BC3" w:rsidRPr="009E746B">
        <w:rPr>
          <w:rFonts w:ascii="Book Antiqua" w:hAnsi="Book Antiqua"/>
        </w:rPr>
        <w:t xml:space="preserve">Tom Bryan, Doug Burnett, </w:t>
      </w:r>
      <w:r w:rsidR="009565D7" w:rsidRPr="009E746B">
        <w:rPr>
          <w:rFonts w:ascii="Book Antiqua" w:hAnsi="Book Antiqua"/>
        </w:rPr>
        <w:t xml:space="preserve">Jenna DuPilka, </w:t>
      </w:r>
      <w:r w:rsidR="00B37BC3" w:rsidRPr="009E746B">
        <w:rPr>
          <w:rFonts w:ascii="Book Antiqua" w:hAnsi="Book Antiqua"/>
        </w:rPr>
        <w:t xml:space="preserve">Annie Egan, </w:t>
      </w:r>
      <w:r w:rsidR="009565D7" w:rsidRPr="009E746B">
        <w:rPr>
          <w:rFonts w:ascii="Book Antiqua" w:hAnsi="Book Antiqua"/>
        </w:rPr>
        <w:t xml:space="preserve">David Fenner, Wilfredo </w:t>
      </w:r>
      <w:r w:rsidR="00B37BC3" w:rsidRPr="009E746B">
        <w:rPr>
          <w:rFonts w:ascii="Book Antiqua" w:hAnsi="Book Antiqua"/>
        </w:rPr>
        <w:t>Gonzalez, Adam Hollingsworth</w:t>
      </w:r>
      <w:r w:rsidR="009565D7" w:rsidRPr="009E746B">
        <w:rPr>
          <w:rFonts w:ascii="Book Antiqua" w:hAnsi="Book Antiqua"/>
        </w:rPr>
        <w:t xml:space="preserve"> (via telephone)</w:t>
      </w:r>
      <w:r w:rsidR="00B37BC3" w:rsidRPr="009E746B">
        <w:rPr>
          <w:rFonts w:ascii="Book Antiqua" w:hAnsi="Book Antiqua"/>
        </w:rPr>
        <w:t xml:space="preserve">, Kevin Hyde, </w:t>
      </w:r>
      <w:r w:rsidR="006B48EE" w:rsidRPr="009E746B">
        <w:rPr>
          <w:rFonts w:ascii="Book Antiqua" w:hAnsi="Book Antiqua"/>
        </w:rPr>
        <w:t xml:space="preserve">Stephen Joost, </w:t>
      </w:r>
      <w:r w:rsidR="00B37BC3" w:rsidRPr="009E746B">
        <w:rPr>
          <w:rFonts w:ascii="Book Antiqua" w:hAnsi="Book Antiqua"/>
        </w:rPr>
        <w:t>Paul McElroy, Hans Tanzler, and Sharon Wamble-King</w:t>
      </w:r>
    </w:p>
    <w:p w14:paraId="47F25C9F" w14:textId="77777777" w:rsidR="00DD73C6" w:rsidRPr="009E746B" w:rsidRDefault="00DD73C6" w:rsidP="00DD73C6">
      <w:pPr>
        <w:rPr>
          <w:rFonts w:ascii="Book Antiqua" w:hAnsi="Book Antiqua"/>
          <w:b/>
        </w:rPr>
      </w:pPr>
    </w:p>
    <w:p w14:paraId="37D80D3D" w14:textId="77777777" w:rsidR="00DD73C6" w:rsidRPr="009E746B" w:rsidRDefault="00DD73C6" w:rsidP="00DD73C6">
      <w:pPr>
        <w:rPr>
          <w:rFonts w:ascii="Book Antiqua" w:hAnsi="Book Antiqua"/>
        </w:rPr>
      </w:pPr>
      <w:r w:rsidRPr="009E746B">
        <w:rPr>
          <w:rFonts w:ascii="Book Antiqua" w:hAnsi="Book Antiqua"/>
          <w:b/>
        </w:rPr>
        <w:t xml:space="preserve">Members Absent (excused) </w:t>
      </w:r>
      <w:r w:rsidR="00B37BC3" w:rsidRPr="009E746B">
        <w:rPr>
          <w:rFonts w:ascii="Book Antiqua" w:hAnsi="Book Antiqua"/>
          <w:b/>
        </w:rPr>
        <w:t xml:space="preserve">- </w:t>
      </w:r>
      <w:r w:rsidR="00B37BC3" w:rsidRPr="009E746B">
        <w:rPr>
          <w:rFonts w:ascii="Book Antiqua" w:hAnsi="Book Antiqua"/>
        </w:rPr>
        <w:t>Oscar Munoz</w:t>
      </w:r>
    </w:p>
    <w:p w14:paraId="7680AFF4" w14:textId="77777777" w:rsidR="00DD73C6" w:rsidRPr="009E746B" w:rsidRDefault="00DD73C6">
      <w:pPr>
        <w:rPr>
          <w:rFonts w:ascii="Book Antiqua" w:hAnsi="Book Antiqua"/>
        </w:rPr>
      </w:pPr>
    </w:p>
    <w:p w14:paraId="7DE47B94" w14:textId="77777777" w:rsidR="009E746B" w:rsidRPr="009E746B" w:rsidRDefault="00364407" w:rsidP="009E746B">
      <w:pPr>
        <w:pStyle w:val="Heading2"/>
      </w:pPr>
      <w:r w:rsidRPr="009E746B">
        <w:t>Item 1</w:t>
      </w:r>
      <w:r w:rsidRPr="009E746B">
        <w:tab/>
      </w:r>
      <w:r w:rsidR="00DD73C6" w:rsidRPr="009E746B">
        <w:t>Call to Order</w:t>
      </w:r>
      <w:r w:rsidRPr="009E746B">
        <w:t xml:space="preserve"> </w:t>
      </w:r>
    </w:p>
    <w:p w14:paraId="7C17450C" w14:textId="77777777" w:rsidR="009E746B" w:rsidRDefault="009E746B" w:rsidP="00B37BC3">
      <w:pPr>
        <w:rPr>
          <w:rFonts w:ascii="Book Antiqua" w:hAnsi="Book Antiqua"/>
          <w:b/>
        </w:rPr>
      </w:pPr>
    </w:p>
    <w:p w14:paraId="41EB18D4" w14:textId="4165DE8B" w:rsidR="00DD73C6" w:rsidRPr="009E746B" w:rsidRDefault="00DD73C6" w:rsidP="00B37BC3">
      <w:pPr>
        <w:rPr>
          <w:rFonts w:ascii="Book Antiqua" w:hAnsi="Book Antiqua"/>
        </w:rPr>
      </w:pPr>
      <w:r w:rsidRPr="009E746B">
        <w:rPr>
          <w:rFonts w:ascii="Book Antiqua" w:hAnsi="Book Antiqua"/>
        </w:rPr>
        <w:t>Chair Hyde recognized a quorum and</w:t>
      </w:r>
      <w:r w:rsidR="00CE0FF9" w:rsidRPr="009E746B">
        <w:rPr>
          <w:rFonts w:ascii="Book Antiqua" w:hAnsi="Book Antiqua"/>
        </w:rPr>
        <w:t xml:space="preserve"> calle</w:t>
      </w:r>
      <w:r w:rsidR="00364407" w:rsidRPr="009E746B">
        <w:rPr>
          <w:rFonts w:ascii="Book Antiqua" w:hAnsi="Book Antiqua"/>
        </w:rPr>
        <w:t>d the meeting to order.</w:t>
      </w:r>
      <w:r w:rsidR="0009029E" w:rsidRPr="009E746B">
        <w:rPr>
          <w:rFonts w:ascii="Book Antiqua" w:hAnsi="Book Antiqua"/>
        </w:rPr>
        <w:t xml:space="preserve"> </w:t>
      </w:r>
      <w:r w:rsidR="000E41F1" w:rsidRPr="009E746B">
        <w:rPr>
          <w:rFonts w:ascii="Book Antiqua" w:hAnsi="Book Antiqua"/>
        </w:rPr>
        <w:t>He welcomed Jenna DuPilka, Student Government President, and Dr. David Fenner, President of the UNF Faculty Association.</w:t>
      </w:r>
    </w:p>
    <w:p w14:paraId="73245A26" w14:textId="77777777" w:rsidR="005262D7" w:rsidRPr="009E746B" w:rsidRDefault="005262D7" w:rsidP="005262D7">
      <w:pPr>
        <w:ind w:left="1440"/>
        <w:rPr>
          <w:rFonts w:ascii="Book Antiqua" w:hAnsi="Book Antiqua"/>
        </w:rPr>
      </w:pPr>
    </w:p>
    <w:p w14:paraId="3776E0DA" w14:textId="77777777" w:rsidR="009E746B" w:rsidRPr="009E746B" w:rsidRDefault="00364407" w:rsidP="009E746B">
      <w:pPr>
        <w:pStyle w:val="Heading2"/>
      </w:pPr>
      <w:r w:rsidRPr="009E746B">
        <w:t>Item 2</w:t>
      </w:r>
      <w:r w:rsidRPr="009E746B">
        <w:tab/>
      </w:r>
      <w:r w:rsidR="00AA3C42" w:rsidRPr="009E746B">
        <w:t>Chair’s</w:t>
      </w:r>
      <w:r w:rsidR="00DD73C6" w:rsidRPr="009E746B">
        <w:t xml:space="preserve"> Report</w:t>
      </w:r>
      <w:r w:rsidR="00C85587" w:rsidRPr="009E746B">
        <w:t xml:space="preserve"> </w:t>
      </w:r>
    </w:p>
    <w:p w14:paraId="2C6FF76B" w14:textId="77777777" w:rsidR="009E746B" w:rsidRDefault="009E746B">
      <w:pPr>
        <w:rPr>
          <w:rFonts w:ascii="Book Antiqua" w:hAnsi="Book Antiqua"/>
          <w:b/>
        </w:rPr>
      </w:pPr>
    </w:p>
    <w:p w14:paraId="54A35B8A" w14:textId="669CE7A8" w:rsidR="00DD73C6" w:rsidRPr="009E746B" w:rsidRDefault="00C85587">
      <w:pPr>
        <w:rPr>
          <w:rFonts w:ascii="Book Antiqua" w:hAnsi="Book Antiqua"/>
        </w:rPr>
      </w:pPr>
      <w:r w:rsidRPr="009E746B">
        <w:rPr>
          <w:rFonts w:ascii="Book Antiqua" w:hAnsi="Book Antiqua"/>
        </w:rPr>
        <w:t>Chair Hyde stated that he wanted to reference the</w:t>
      </w:r>
      <w:r w:rsidR="000E41F1" w:rsidRPr="009E746B">
        <w:rPr>
          <w:rFonts w:ascii="Book Antiqua" w:hAnsi="Book Antiqua"/>
        </w:rPr>
        <w:t xml:space="preserve"> Drugs, Alcohol and Mental H</w:t>
      </w:r>
      <w:r w:rsidRPr="009E746B">
        <w:rPr>
          <w:rFonts w:ascii="Book Antiqua" w:hAnsi="Book Antiqua"/>
        </w:rPr>
        <w:t xml:space="preserve">ealth </w:t>
      </w:r>
      <w:r w:rsidR="000E41F1" w:rsidRPr="009E746B">
        <w:rPr>
          <w:rFonts w:ascii="Book Antiqua" w:hAnsi="Book Antiqua"/>
        </w:rPr>
        <w:t>T</w:t>
      </w:r>
      <w:r w:rsidRPr="009E746B">
        <w:rPr>
          <w:rFonts w:ascii="Book Antiqua" w:hAnsi="Book Antiqua"/>
        </w:rPr>
        <w:t>ask force th</w:t>
      </w:r>
      <w:r w:rsidR="000E41F1" w:rsidRPr="009E746B">
        <w:rPr>
          <w:rFonts w:ascii="Book Antiqua" w:hAnsi="Book Antiqua"/>
        </w:rPr>
        <w:t xml:space="preserve">at the Board of Governors recently discussed during the March 27-29 meeting. He stated it is a two-year work plan. </w:t>
      </w:r>
      <w:r w:rsidR="0035777E" w:rsidRPr="009E746B">
        <w:rPr>
          <w:rFonts w:ascii="Book Antiqua" w:hAnsi="Book Antiqua"/>
        </w:rPr>
        <w:t>Additionally, a</w:t>
      </w:r>
      <w:r w:rsidRPr="009E746B">
        <w:rPr>
          <w:rFonts w:ascii="Book Antiqua" w:hAnsi="Book Antiqua"/>
        </w:rPr>
        <w:t xml:space="preserve">t our last meeting with the Board Chairs, there was a discussion about </w:t>
      </w:r>
      <w:r w:rsidR="00D06E16" w:rsidRPr="009E746B">
        <w:rPr>
          <w:rFonts w:ascii="Book Antiqua" w:hAnsi="Book Antiqua"/>
        </w:rPr>
        <w:t>the presidential search process and what our current Sunshine Laws state.</w:t>
      </w:r>
      <w:r w:rsidR="005C6C22" w:rsidRPr="009E746B">
        <w:rPr>
          <w:rFonts w:ascii="Book Antiqua" w:hAnsi="Book Antiqua"/>
        </w:rPr>
        <w:t xml:space="preserve"> </w:t>
      </w:r>
      <w:r w:rsidR="00D06E16" w:rsidRPr="009E746B">
        <w:rPr>
          <w:rFonts w:ascii="Book Antiqua" w:hAnsi="Book Antiqua"/>
        </w:rPr>
        <w:t>We will continue to work on it later in a workshop meeting.</w:t>
      </w:r>
    </w:p>
    <w:p w14:paraId="19FBA12A" w14:textId="77777777" w:rsidR="00A73C8F" w:rsidRPr="009E746B" w:rsidRDefault="00A73C8F" w:rsidP="00A73C8F">
      <w:pPr>
        <w:rPr>
          <w:rFonts w:ascii="Book Antiqua" w:hAnsi="Book Antiqua"/>
        </w:rPr>
      </w:pPr>
    </w:p>
    <w:p w14:paraId="1006B3E0" w14:textId="77777777" w:rsidR="009E746B" w:rsidRPr="009E746B" w:rsidRDefault="009565D7" w:rsidP="009E746B">
      <w:pPr>
        <w:pStyle w:val="Heading2"/>
      </w:pPr>
      <w:r w:rsidRPr="009E746B">
        <w:t>Item 3</w:t>
      </w:r>
      <w:r w:rsidRPr="009E746B">
        <w:tab/>
      </w:r>
      <w:r w:rsidR="00AA3C42" w:rsidRPr="009E746B">
        <w:t>President’s</w:t>
      </w:r>
      <w:r w:rsidR="00DD73C6" w:rsidRPr="009E746B">
        <w:t xml:space="preserve"> Report</w:t>
      </w:r>
      <w:r w:rsidR="00CE73CB" w:rsidRPr="009E746B">
        <w:t xml:space="preserve"> </w:t>
      </w:r>
    </w:p>
    <w:p w14:paraId="6FE7C00F" w14:textId="77777777" w:rsidR="009E746B" w:rsidRDefault="009E746B">
      <w:pPr>
        <w:rPr>
          <w:rFonts w:ascii="Book Antiqua" w:hAnsi="Book Antiqua"/>
          <w:b/>
        </w:rPr>
      </w:pPr>
    </w:p>
    <w:p w14:paraId="65628E8A" w14:textId="725BD359" w:rsidR="00DD73C6" w:rsidRDefault="000E41F1">
      <w:pPr>
        <w:rPr>
          <w:rFonts w:ascii="Book Antiqua" w:hAnsi="Book Antiqua"/>
        </w:rPr>
      </w:pPr>
      <w:r w:rsidRPr="009E746B">
        <w:rPr>
          <w:rFonts w:ascii="Book Antiqua" w:hAnsi="Book Antiqua"/>
        </w:rPr>
        <w:t xml:space="preserve">President Szymanski reported that he has </w:t>
      </w:r>
      <w:r w:rsidR="00CE73CB" w:rsidRPr="009E746B">
        <w:rPr>
          <w:rFonts w:ascii="Book Antiqua" w:hAnsi="Book Antiqua"/>
        </w:rPr>
        <w:t>only been here for ten days and doesn’t have any pl</w:t>
      </w:r>
      <w:r w:rsidR="00017C6C" w:rsidRPr="009E746B">
        <w:rPr>
          <w:rFonts w:ascii="Book Antiqua" w:hAnsi="Book Antiqua"/>
        </w:rPr>
        <w:t xml:space="preserve">ans to change directions today! </w:t>
      </w:r>
      <w:r w:rsidR="00CE73CB" w:rsidRPr="009E746B">
        <w:rPr>
          <w:rFonts w:ascii="Book Antiqua" w:hAnsi="Book Antiqua"/>
        </w:rPr>
        <w:t xml:space="preserve">He’s excited about the future at UNF, and it’s a great opportunity to be here. </w:t>
      </w:r>
    </w:p>
    <w:p w14:paraId="47C7E089" w14:textId="77777777" w:rsidR="000E1263" w:rsidRPr="009E746B" w:rsidRDefault="000E1263">
      <w:pPr>
        <w:rPr>
          <w:rFonts w:ascii="Book Antiqua" w:hAnsi="Book Antiqua"/>
        </w:rPr>
      </w:pPr>
    </w:p>
    <w:p w14:paraId="68244265" w14:textId="77777777" w:rsidR="009E746B" w:rsidRDefault="009565D7" w:rsidP="009E746B">
      <w:pPr>
        <w:pStyle w:val="Heading2"/>
      </w:pPr>
      <w:r w:rsidRPr="009E746B">
        <w:t>Item 4</w:t>
      </w:r>
      <w:r w:rsidR="00364407" w:rsidRPr="009E746B">
        <w:tab/>
      </w:r>
      <w:r w:rsidR="00DD73C6" w:rsidRPr="009E746B">
        <w:t>Open Comments</w:t>
      </w:r>
      <w:r w:rsidR="00364407" w:rsidRPr="009E746B">
        <w:t xml:space="preserve"> </w:t>
      </w:r>
    </w:p>
    <w:p w14:paraId="687A30CD" w14:textId="77777777" w:rsidR="009E746B" w:rsidRDefault="009E746B" w:rsidP="00F141C8">
      <w:pPr>
        <w:rPr>
          <w:rFonts w:ascii="Book Antiqua" w:hAnsi="Book Antiqua"/>
          <w:b/>
        </w:rPr>
      </w:pPr>
    </w:p>
    <w:p w14:paraId="41CF520A" w14:textId="52141BC5" w:rsidR="00DD73C6" w:rsidRPr="009E746B" w:rsidRDefault="00DD73C6" w:rsidP="00F141C8">
      <w:pPr>
        <w:rPr>
          <w:rFonts w:ascii="Book Antiqua" w:hAnsi="Book Antiqua"/>
        </w:rPr>
      </w:pPr>
      <w:r w:rsidRPr="009E746B">
        <w:rPr>
          <w:rFonts w:ascii="Book Antiqua" w:hAnsi="Book Antiqua"/>
        </w:rPr>
        <w:t>Chair Hyde offered the opportunity for public comment. No comments were made.</w:t>
      </w:r>
    </w:p>
    <w:p w14:paraId="498B292B" w14:textId="77777777" w:rsidR="00DD73C6" w:rsidRPr="009E746B" w:rsidRDefault="00DD73C6" w:rsidP="00DD73C6">
      <w:pPr>
        <w:ind w:left="1440"/>
        <w:rPr>
          <w:rFonts w:ascii="Book Antiqua" w:hAnsi="Book Antiqua"/>
        </w:rPr>
      </w:pPr>
    </w:p>
    <w:p w14:paraId="026B0109" w14:textId="77777777" w:rsidR="009E746B" w:rsidRPr="009E746B" w:rsidRDefault="009565D7" w:rsidP="009E746B">
      <w:pPr>
        <w:pStyle w:val="Heading2"/>
      </w:pPr>
      <w:r w:rsidRPr="009E746B">
        <w:lastRenderedPageBreak/>
        <w:t>Item 5</w:t>
      </w:r>
      <w:r w:rsidR="00364407" w:rsidRPr="009E746B">
        <w:tab/>
      </w:r>
      <w:r w:rsidR="00DD73C6" w:rsidRPr="009E746B">
        <w:t>Consent Agenda</w:t>
      </w:r>
      <w:r w:rsidR="00364407" w:rsidRPr="009E746B">
        <w:t xml:space="preserve"> </w:t>
      </w:r>
    </w:p>
    <w:p w14:paraId="29DAF56A" w14:textId="77777777" w:rsidR="009E746B" w:rsidRDefault="009E746B" w:rsidP="00F141C8">
      <w:pPr>
        <w:rPr>
          <w:rFonts w:ascii="Book Antiqua" w:hAnsi="Book Antiqua"/>
          <w:b/>
        </w:rPr>
      </w:pPr>
    </w:p>
    <w:p w14:paraId="7AB720CC" w14:textId="5E136A1E" w:rsidR="00CA71F7" w:rsidRPr="009E746B" w:rsidRDefault="005262D7" w:rsidP="00F141C8">
      <w:pPr>
        <w:rPr>
          <w:rFonts w:ascii="Book Antiqua" w:hAnsi="Book Antiqua"/>
        </w:rPr>
      </w:pPr>
      <w:r w:rsidRPr="009E746B">
        <w:rPr>
          <w:rFonts w:ascii="Book Antiqua" w:hAnsi="Book Antiqua"/>
        </w:rPr>
        <w:t>Chair Hyde presented the following items on the consent agenda for approval:</w:t>
      </w:r>
    </w:p>
    <w:p w14:paraId="5E722B91" w14:textId="77777777" w:rsidR="001A62EB" w:rsidRPr="009E746B" w:rsidRDefault="001A62EB" w:rsidP="00F141C8">
      <w:pPr>
        <w:rPr>
          <w:rFonts w:ascii="Book Antiqua" w:hAnsi="Book Antiqua"/>
        </w:rPr>
      </w:pPr>
    </w:p>
    <w:p w14:paraId="5CFE4472" w14:textId="77777777" w:rsidR="006B48EE" w:rsidRPr="009E746B" w:rsidRDefault="00AA3C42" w:rsidP="006B48EE">
      <w:pPr>
        <w:pStyle w:val="ListParagraph"/>
        <w:numPr>
          <w:ilvl w:val="0"/>
          <w:numId w:val="9"/>
        </w:numPr>
        <w:rPr>
          <w:rFonts w:ascii="Book Antiqua" w:hAnsi="Book Antiqua"/>
        </w:rPr>
      </w:pPr>
      <w:r w:rsidRPr="009E746B">
        <w:rPr>
          <w:rFonts w:ascii="Book Antiqua" w:hAnsi="Book Antiqua"/>
        </w:rPr>
        <w:t xml:space="preserve">Approval of </w:t>
      </w:r>
      <w:r w:rsidR="009565D7" w:rsidRPr="009E746B">
        <w:rPr>
          <w:rFonts w:ascii="Book Antiqua" w:hAnsi="Book Antiqua"/>
        </w:rPr>
        <w:t>draft p</w:t>
      </w:r>
      <w:r w:rsidRPr="009E746B">
        <w:rPr>
          <w:rFonts w:ascii="Book Antiqua" w:hAnsi="Book Antiqua"/>
        </w:rPr>
        <w:t xml:space="preserve">lenary </w:t>
      </w:r>
      <w:r w:rsidR="009565D7" w:rsidRPr="009E746B">
        <w:rPr>
          <w:rFonts w:ascii="Book Antiqua" w:hAnsi="Book Antiqua"/>
        </w:rPr>
        <w:t>s</w:t>
      </w:r>
      <w:r w:rsidRPr="009E746B">
        <w:rPr>
          <w:rFonts w:ascii="Book Antiqua" w:hAnsi="Book Antiqua"/>
        </w:rPr>
        <w:t>ession</w:t>
      </w:r>
      <w:r w:rsidR="009565D7" w:rsidRPr="009E746B">
        <w:rPr>
          <w:rFonts w:ascii="Book Antiqua" w:hAnsi="Book Antiqua"/>
        </w:rPr>
        <w:t xml:space="preserve"> minutes, March 15, 2018</w:t>
      </w:r>
    </w:p>
    <w:p w14:paraId="2194C366" w14:textId="77777777" w:rsidR="00AA3C42" w:rsidRPr="009E746B" w:rsidRDefault="009565D7" w:rsidP="006B48EE">
      <w:pPr>
        <w:pStyle w:val="ListParagraph"/>
        <w:numPr>
          <w:ilvl w:val="0"/>
          <w:numId w:val="9"/>
        </w:numPr>
        <w:rPr>
          <w:rFonts w:ascii="Book Antiqua" w:hAnsi="Book Antiqua"/>
        </w:rPr>
      </w:pPr>
      <w:r w:rsidRPr="009E746B">
        <w:rPr>
          <w:rFonts w:ascii="Book Antiqua" w:hAnsi="Book Antiqua"/>
        </w:rPr>
        <w:t>Approval of d</w:t>
      </w:r>
      <w:r w:rsidR="00AA3C42" w:rsidRPr="009E746B">
        <w:rPr>
          <w:rFonts w:ascii="Book Antiqua" w:hAnsi="Book Antiqua"/>
        </w:rPr>
        <w:t xml:space="preserve">raft </w:t>
      </w:r>
      <w:r w:rsidRPr="009E746B">
        <w:rPr>
          <w:rFonts w:ascii="Book Antiqua" w:hAnsi="Book Antiqua"/>
        </w:rPr>
        <w:t>special Board of Trustees minutes, April 5</w:t>
      </w:r>
      <w:r w:rsidR="00AA3C42" w:rsidRPr="009E746B">
        <w:rPr>
          <w:rFonts w:ascii="Book Antiqua" w:hAnsi="Book Antiqua"/>
        </w:rPr>
        <w:t>, 2018</w:t>
      </w:r>
    </w:p>
    <w:p w14:paraId="6318EECD" w14:textId="77777777" w:rsidR="00AA3C42" w:rsidRPr="009E746B" w:rsidRDefault="00AA3C42" w:rsidP="006B48EE">
      <w:pPr>
        <w:pStyle w:val="ListParagraph"/>
        <w:numPr>
          <w:ilvl w:val="0"/>
          <w:numId w:val="9"/>
        </w:numPr>
        <w:rPr>
          <w:rFonts w:ascii="Book Antiqua" w:hAnsi="Book Antiqua"/>
        </w:rPr>
      </w:pPr>
      <w:r w:rsidRPr="009E746B">
        <w:rPr>
          <w:rFonts w:ascii="Book Antiqua" w:hAnsi="Book Antiqua"/>
        </w:rPr>
        <w:t xml:space="preserve">Approval of </w:t>
      </w:r>
      <w:r w:rsidR="009565D7" w:rsidRPr="009E746B">
        <w:rPr>
          <w:rFonts w:ascii="Book Antiqua" w:hAnsi="Book Antiqua"/>
        </w:rPr>
        <w:t>draft Board of Trustees minutes, May 10, 2018</w:t>
      </w:r>
    </w:p>
    <w:p w14:paraId="4E8E2B01" w14:textId="77777777" w:rsidR="00547D63" w:rsidRPr="009E746B" w:rsidRDefault="00547D63" w:rsidP="00547D63">
      <w:pPr>
        <w:pStyle w:val="ListParagraph"/>
        <w:numPr>
          <w:ilvl w:val="0"/>
          <w:numId w:val="9"/>
        </w:numPr>
        <w:tabs>
          <w:tab w:val="left" w:pos="-4860"/>
          <w:tab w:val="left" w:pos="-990"/>
          <w:tab w:val="left" w:pos="2880"/>
        </w:tabs>
        <w:rPr>
          <w:rFonts w:ascii="Book Antiqua" w:hAnsi="Book Antiqua" w:cs="Arial"/>
        </w:rPr>
      </w:pPr>
      <w:r w:rsidRPr="009E746B">
        <w:rPr>
          <w:rFonts w:ascii="Book Antiqua" w:hAnsi="Book Antiqua" w:cs="Arial"/>
        </w:rPr>
        <w:t>Approval of the UNF Florida Equity Report 2018</w:t>
      </w:r>
    </w:p>
    <w:p w14:paraId="3F149ADB" w14:textId="77777777" w:rsidR="00547D63" w:rsidRPr="009E746B" w:rsidRDefault="00547D63" w:rsidP="00547D63">
      <w:pPr>
        <w:pStyle w:val="ListParagraph"/>
        <w:numPr>
          <w:ilvl w:val="0"/>
          <w:numId w:val="9"/>
        </w:numPr>
        <w:tabs>
          <w:tab w:val="left" w:pos="-4860"/>
          <w:tab w:val="left" w:pos="-990"/>
          <w:tab w:val="left" w:pos="2880"/>
        </w:tabs>
        <w:rPr>
          <w:rFonts w:ascii="Book Antiqua" w:hAnsi="Book Antiqua" w:cs="Arial"/>
        </w:rPr>
      </w:pPr>
      <w:r w:rsidRPr="009E746B">
        <w:rPr>
          <w:rFonts w:ascii="Book Antiqua" w:hAnsi="Book Antiqua" w:cs="Arial"/>
        </w:rPr>
        <w:t>Approval of the Tenure and Promotion through the Standard Review Process – and Promoted Faculty</w:t>
      </w:r>
    </w:p>
    <w:p w14:paraId="1485A711" w14:textId="77777777" w:rsidR="00547D63" w:rsidRPr="009E746B" w:rsidRDefault="00547D63" w:rsidP="00547D63">
      <w:pPr>
        <w:pStyle w:val="ListParagraph"/>
        <w:numPr>
          <w:ilvl w:val="0"/>
          <w:numId w:val="9"/>
        </w:numPr>
        <w:tabs>
          <w:tab w:val="left" w:pos="-4860"/>
          <w:tab w:val="left" w:pos="-990"/>
          <w:tab w:val="left" w:pos="2880"/>
        </w:tabs>
        <w:jc w:val="both"/>
        <w:rPr>
          <w:rFonts w:ascii="Book Antiqua" w:hAnsi="Book Antiqua" w:cs="Arial"/>
        </w:rPr>
      </w:pPr>
      <w:r w:rsidRPr="009E746B">
        <w:rPr>
          <w:rFonts w:ascii="Book Antiqua" w:hAnsi="Book Antiqua" w:cs="Arial"/>
        </w:rPr>
        <w:t>Approval of the Legislative Budget Request 2018-2019</w:t>
      </w:r>
    </w:p>
    <w:p w14:paraId="6666F30B" w14:textId="77777777" w:rsidR="00547D63" w:rsidRPr="009E746B" w:rsidRDefault="00547D63" w:rsidP="00547D63">
      <w:pPr>
        <w:pStyle w:val="ListParagraph"/>
        <w:numPr>
          <w:ilvl w:val="0"/>
          <w:numId w:val="9"/>
        </w:numPr>
        <w:rPr>
          <w:rFonts w:ascii="Book Antiqua" w:hAnsi="Book Antiqua" w:cs="Arial"/>
        </w:rPr>
      </w:pPr>
      <w:r w:rsidRPr="009E746B">
        <w:rPr>
          <w:rFonts w:ascii="Book Antiqua" w:hAnsi="Book Antiqua" w:cs="Arial"/>
        </w:rPr>
        <w:t>Approval of Amended Regulation 11.0010R Schedule of Tuition and Fees</w:t>
      </w:r>
    </w:p>
    <w:p w14:paraId="1686CBDC" w14:textId="77777777" w:rsidR="00547D63" w:rsidRPr="009E746B" w:rsidRDefault="00547D63" w:rsidP="00547D63">
      <w:pPr>
        <w:pStyle w:val="ListParagraph"/>
        <w:numPr>
          <w:ilvl w:val="0"/>
          <w:numId w:val="9"/>
        </w:numPr>
        <w:rPr>
          <w:rFonts w:ascii="Book Antiqua" w:hAnsi="Book Antiqua" w:cs="Arial"/>
        </w:rPr>
      </w:pPr>
      <w:r w:rsidRPr="009E746B">
        <w:rPr>
          <w:rFonts w:ascii="Book Antiqua" w:hAnsi="Book Antiqua" w:cs="Arial"/>
        </w:rPr>
        <w:t>Approval of Amended Regulation 11.0020R Special Fees, Fines and Penalties</w:t>
      </w:r>
    </w:p>
    <w:p w14:paraId="4C4768C0" w14:textId="77777777" w:rsidR="00547D63" w:rsidRPr="009E746B" w:rsidRDefault="00547D63" w:rsidP="00547D63">
      <w:pPr>
        <w:pStyle w:val="ListParagraph"/>
        <w:numPr>
          <w:ilvl w:val="0"/>
          <w:numId w:val="9"/>
        </w:numPr>
        <w:rPr>
          <w:rFonts w:ascii="Book Antiqua" w:hAnsi="Book Antiqua" w:cs="Arial"/>
        </w:rPr>
      </w:pPr>
      <w:r w:rsidRPr="009E746B">
        <w:rPr>
          <w:rFonts w:ascii="Book Antiqua" w:hAnsi="Book Antiqua" w:cs="Arial"/>
        </w:rPr>
        <w:t>Approval of the Three-Year and Five-Year Capital Improvement Plan (CIP-2) and Legislative Budget Request for 2018-2019 through 2023-2024 (PECO)</w:t>
      </w:r>
    </w:p>
    <w:p w14:paraId="2074C8D0" w14:textId="5F75264C" w:rsidR="00072179" w:rsidRPr="009E746B" w:rsidRDefault="00547D63" w:rsidP="009E746B">
      <w:pPr>
        <w:pStyle w:val="ListParagraph"/>
        <w:numPr>
          <w:ilvl w:val="0"/>
          <w:numId w:val="9"/>
        </w:numPr>
        <w:rPr>
          <w:rFonts w:ascii="Book Antiqua" w:hAnsi="Book Antiqua" w:cs="Arial"/>
        </w:rPr>
      </w:pPr>
      <w:r w:rsidRPr="009E746B">
        <w:rPr>
          <w:rFonts w:ascii="Book Antiqua" w:hAnsi="Book Antiqua" w:cs="Arial"/>
        </w:rPr>
        <w:t>Approval of Annual Capital Outlay Plan for Fiscal Year 2018-2019</w:t>
      </w:r>
    </w:p>
    <w:p w14:paraId="3B48858A" w14:textId="77777777" w:rsidR="00547D63" w:rsidRPr="009E746B" w:rsidRDefault="00547D63" w:rsidP="00547D63">
      <w:pPr>
        <w:pStyle w:val="ListParagraph"/>
        <w:numPr>
          <w:ilvl w:val="0"/>
          <w:numId w:val="9"/>
        </w:numPr>
        <w:rPr>
          <w:rFonts w:ascii="Book Antiqua" w:hAnsi="Book Antiqua"/>
        </w:rPr>
      </w:pPr>
      <w:r w:rsidRPr="009E746B">
        <w:rPr>
          <w:rFonts w:ascii="Book Antiqua" w:hAnsi="Book Antiqua"/>
        </w:rPr>
        <w:t>Approval of easements for access, surface drainage and construction in connection with the sale/development of the Skinner Parcel intersection of Holzendorf Drive and Kernan Boulevard South.</w:t>
      </w:r>
    </w:p>
    <w:p w14:paraId="6837DEE4" w14:textId="77777777" w:rsidR="00547D63" w:rsidRPr="009E746B" w:rsidRDefault="00547D63" w:rsidP="00547D63">
      <w:pPr>
        <w:pStyle w:val="ListParagraph"/>
        <w:numPr>
          <w:ilvl w:val="0"/>
          <w:numId w:val="9"/>
        </w:numPr>
        <w:jc w:val="both"/>
        <w:rPr>
          <w:rFonts w:ascii="Book Antiqua" w:hAnsi="Book Antiqua"/>
        </w:rPr>
      </w:pPr>
      <w:r w:rsidRPr="009E746B">
        <w:rPr>
          <w:rFonts w:ascii="Book Antiqua" w:hAnsi="Book Antiqua" w:cs="Arial"/>
        </w:rPr>
        <w:t xml:space="preserve">Approval of the University of North Florida </w:t>
      </w:r>
      <w:r w:rsidRPr="009E746B">
        <w:rPr>
          <w:rFonts w:ascii="Book Antiqua" w:hAnsi="Book Antiqua"/>
        </w:rPr>
        <w:t>Board of Trustees acceptance of title to Tract D, as shown of the recorded plat of the First Coast Technology Park.</w:t>
      </w:r>
    </w:p>
    <w:p w14:paraId="426EAFEA" w14:textId="77777777" w:rsidR="00547D63" w:rsidRPr="009E746B" w:rsidRDefault="00547D63" w:rsidP="00547D63">
      <w:pPr>
        <w:pStyle w:val="ListParagraph"/>
        <w:numPr>
          <w:ilvl w:val="0"/>
          <w:numId w:val="9"/>
        </w:numPr>
        <w:tabs>
          <w:tab w:val="left" w:pos="-4860"/>
          <w:tab w:val="left" w:pos="-990"/>
          <w:tab w:val="left" w:pos="2880"/>
        </w:tabs>
        <w:rPr>
          <w:rFonts w:ascii="Book Antiqua" w:hAnsi="Book Antiqua" w:cs="Arial"/>
        </w:rPr>
      </w:pPr>
      <w:r w:rsidRPr="009E746B">
        <w:rPr>
          <w:rFonts w:ascii="Book Antiqua" w:hAnsi="Book Antiqua" w:cs="Arial"/>
        </w:rPr>
        <w:t xml:space="preserve">Approval of the </w:t>
      </w:r>
      <w:r w:rsidR="00017C6C" w:rsidRPr="009E746B">
        <w:rPr>
          <w:rFonts w:ascii="Book Antiqua" w:hAnsi="Book Antiqua" w:cs="Arial"/>
        </w:rPr>
        <w:t xml:space="preserve">Audit and Compliance </w:t>
      </w:r>
      <w:r w:rsidRPr="009E746B">
        <w:rPr>
          <w:rFonts w:ascii="Book Antiqua" w:hAnsi="Book Antiqua" w:cs="Arial"/>
        </w:rPr>
        <w:t>committee’s Minutes, March 15, 2018</w:t>
      </w:r>
    </w:p>
    <w:p w14:paraId="2B5F6ABE" w14:textId="77777777" w:rsidR="00547D63" w:rsidRPr="009E746B" w:rsidRDefault="00547D63" w:rsidP="00547D63">
      <w:pPr>
        <w:pStyle w:val="ListParagraph"/>
        <w:numPr>
          <w:ilvl w:val="0"/>
          <w:numId w:val="9"/>
        </w:numPr>
        <w:tabs>
          <w:tab w:val="left" w:pos="-4860"/>
          <w:tab w:val="left" w:pos="-990"/>
          <w:tab w:val="left" w:pos="2880"/>
        </w:tabs>
        <w:rPr>
          <w:rFonts w:ascii="Book Antiqua" w:hAnsi="Book Antiqua" w:cs="Arial"/>
        </w:rPr>
      </w:pPr>
      <w:r w:rsidRPr="009E746B">
        <w:rPr>
          <w:rFonts w:ascii="Book Antiqua" w:hAnsi="Book Antiqua" w:cs="Arial"/>
        </w:rPr>
        <w:t>Approval of Newly and Reappointed Board Members of all the University’s Direct Support Organizations.</w:t>
      </w:r>
    </w:p>
    <w:p w14:paraId="068EC07C" w14:textId="77777777" w:rsidR="00547D63" w:rsidRPr="009E746B" w:rsidRDefault="00547D63" w:rsidP="00547D63">
      <w:pPr>
        <w:pStyle w:val="ListParagraph"/>
        <w:tabs>
          <w:tab w:val="left" w:pos="-4860"/>
          <w:tab w:val="left" w:pos="-990"/>
          <w:tab w:val="left" w:pos="1800"/>
          <w:tab w:val="left" w:pos="2880"/>
        </w:tabs>
        <w:ind w:left="1530"/>
        <w:rPr>
          <w:rFonts w:ascii="Book Antiqua" w:hAnsi="Book Antiqua" w:cs="Arial"/>
          <w:b/>
          <w:shd w:val="clear" w:color="auto" w:fill="FFFFFF"/>
        </w:rPr>
      </w:pPr>
    </w:p>
    <w:p w14:paraId="0D42CDF5" w14:textId="77612E7D" w:rsidR="009E746B" w:rsidRDefault="00547D63" w:rsidP="008270AA">
      <w:pPr>
        <w:spacing w:after="960"/>
        <w:rPr>
          <w:rFonts w:ascii="Book Antiqua" w:hAnsi="Book Antiqua"/>
          <w:b/>
        </w:rPr>
      </w:pPr>
      <w:r w:rsidRPr="009E746B">
        <w:rPr>
          <w:rFonts w:ascii="Book Antiqua" w:hAnsi="Book Antiqua"/>
        </w:rPr>
        <w:t>Trustee Joost</w:t>
      </w:r>
      <w:r w:rsidR="00364407" w:rsidRPr="009E746B">
        <w:rPr>
          <w:rFonts w:ascii="Book Antiqua" w:hAnsi="Book Antiqua"/>
        </w:rPr>
        <w:t xml:space="preserve"> made a MOTION</w:t>
      </w:r>
      <w:r w:rsidR="009E6C9D" w:rsidRPr="009E746B">
        <w:rPr>
          <w:rFonts w:ascii="Book Antiqua" w:hAnsi="Book Antiqua"/>
        </w:rPr>
        <w:t xml:space="preserve"> for app</w:t>
      </w:r>
      <w:r w:rsidRPr="009E746B">
        <w:rPr>
          <w:rFonts w:ascii="Book Antiqua" w:hAnsi="Book Antiqua"/>
        </w:rPr>
        <w:t>roval and Trustee Burnett</w:t>
      </w:r>
      <w:r w:rsidR="00364407" w:rsidRPr="009E746B">
        <w:rPr>
          <w:rFonts w:ascii="Book Antiqua" w:hAnsi="Book Antiqua"/>
        </w:rPr>
        <w:t xml:space="preserve"> SECONDED the motion. The consent agenda was approved by unanimous vote.</w:t>
      </w:r>
      <w:r w:rsidR="008270AA">
        <w:rPr>
          <w:rFonts w:ascii="Book Antiqua" w:hAnsi="Book Antiqua"/>
          <w:b/>
        </w:rPr>
        <w:t xml:space="preserve"> </w:t>
      </w:r>
    </w:p>
    <w:p w14:paraId="568466A1" w14:textId="6C18C4CD" w:rsidR="009E746B" w:rsidRPr="009E746B" w:rsidRDefault="00364407" w:rsidP="009E746B">
      <w:pPr>
        <w:pStyle w:val="Heading2"/>
      </w:pPr>
      <w:r w:rsidRPr="009E746B">
        <w:lastRenderedPageBreak/>
        <w:t>Item 6</w:t>
      </w:r>
      <w:r w:rsidRPr="009E746B">
        <w:tab/>
      </w:r>
      <w:r w:rsidR="00CE0FF9" w:rsidRPr="009E746B">
        <w:t xml:space="preserve">Approval of </w:t>
      </w:r>
      <w:r w:rsidR="009565D7" w:rsidRPr="009E746B">
        <w:t>2018-2019</w:t>
      </w:r>
      <w:r w:rsidR="00CE0FF9" w:rsidRPr="009E746B">
        <w:t xml:space="preserve"> Budget</w:t>
      </w:r>
      <w:r w:rsidRPr="009E746B">
        <w:t xml:space="preserve"> </w:t>
      </w:r>
    </w:p>
    <w:p w14:paraId="3CC965F9" w14:textId="77777777" w:rsidR="009E746B" w:rsidRDefault="009E746B" w:rsidP="00CE0FF9">
      <w:pPr>
        <w:rPr>
          <w:rFonts w:ascii="Book Antiqua" w:hAnsi="Book Antiqua"/>
          <w:b/>
        </w:rPr>
      </w:pPr>
    </w:p>
    <w:p w14:paraId="5A55D4C3" w14:textId="30620E3F" w:rsidR="00CE0FF9" w:rsidRPr="009E746B" w:rsidRDefault="00CE0FF9" w:rsidP="00CE0FF9">
      <w:pPr>
        <w:rPr>
          <w:rFonts w:ascii="Book Antiqua" w:hAnsi="Book Antiqua"/>
        </w:rPr>
      </w:pPr>
      <w:r w:rsidRPr="009E746B">
        <w:rPr>
          <w:rFonts w:ascii="Book Antiqua" w:hAnsi="Book Antiqua"/>
        </w:rPr>
        <w:t xml:space="preserve">Vice President Shuman addressed the Board and presented the 2018-2019 Budget. </w:t>
      </w:r>
      <w:r w:rsidR="00364407" w:rsidRPr="009E746B">
        <w:rPr>
          <w:rFonts w:ascii="Book Antiqua" w:hAnsi="Book Antiqua"/>
        </w:rPr>
        <w:t>She rem</w:t>
      </w:r>
      <w:r w:rsidR="00CE73CB" w:rsidRPr="009E746B">
        <w:rPr>
          <w:rFonts w:ascii="Book Antiqua" w:hAnsi="Book Antiqua"/>
        </w:rPr>
        <w:t xml:space="preserve">inded the Board that during the May 10 workshop, </w:t>
      </w:r>
      <w:r w:rsidR="00364407" w:rsidRPr="009E746B">
        <w:rPr>
          <w:rFonts w:ascii="Book Antiqua" w:hAnsi="Book Antiqua"/>
        </w:rPr>
        <w:t xml:space="preserve">the Budget was discussed in full details and </w:t>
      </w:r>
      <w:r w:rsidR="00CE73CB" w:rsidRPr="009E746B">
        <w:rPr>
          <w:rFonts w:ascii="Book Antiqua" w:hAnsi="Book Antiqua"/>
        </w:rPr>
        <w:t>since then no changes have been</w:t>
      </w:r>
      <w:r w:rsidR="00B21E89" w:rsidRPr="009E746B">
        <w:rPr>
          <w:rFonts w:ascii="Book Antiqua" w:hAnsi="Book Antiqua"/>
        </w:rPr>
        <w:t xml:space="preserve"> made</w:t>
      </w:r>
      <w:r w:rsidR="00CE73CB" w:rsidRPr="009E746B">
        <w:rPr>
          <w:rFonts w:ascii="Book Antiqua" w:hAnsi="Book Antiqua"/>
        </w:rPr>
        <w:t xml:space="preserve">. Vice President Shuman </w:t>
      </w:r>
      <w:r w:rsidR="00364407" w:rsidRPr="009E746B">
        <w:rPr>
          <w:rFonts w:ascii="Book Antiqua" w:hAnsi="Book Antiqua"/>
        </w:rPr>
        <w:t>asked if anyone had any additional q</w:t>
      </w:r>
      <w:r w:rsidR="00CB3AC0" w:rsidRPr="009E746B">
        <w:rPr>
          <w:rFonts w:ascii="Book Antiqua" w:hAnsi="Book Antiqua"/>
        </w:rPr>
        <w:t xml:space="preserve">uestions. She </w:t>
      </w:r>
      <w:r w:rsidR="00364407" w:rsidRPr="009E746B">
        <w:rPr>
          <w:rFonts w:ascii="Book Antiqua" w:hAnsi="Book Antiqua"/>
        </w:rPr>
        <w:t xml:space="preserve">stated that President Szymanski has also reviewed the Budget. </w:t>
      </w:r>
      <w:r w:rsidRPr="009E746B">
        <w:rPr>
          <w:rFonts w:ascii="Book Antiqua" w:hAnsi="Book Antiqua"/>
        </w:rPr>
        <w:t xml:space="preserve"> </w:t>
      </w:r>
      <w:r w:rsidR="009C01E6" w:rsidRPr="009E746B">
        <w:rPr>
          <w:rFonts w:ascii="Book Antiqua" w:hAnsi="Book Antiqua"/>
        </w:rPr>
        <w:t>She presented a total budget sheet that will be submitted to the Boa</w:t>
      </w:r>
      <w:r w:rsidR="00B21E89" w:rsidRPr="009E746B">
        <w:rPr>
          <w:rFonts w:ascii="Book Antiqua" w:hAnsi="Book Antiqua"/>
        </w:rPr>
        <w:t xml:space="preserve">rd of Governors. </w:t>
      </w:r>
      <w:r w:rsidR="00CB3AC0" w:rsidRPr="009E746B">
        <w:rPr>
          <w:rFonts w:ascii="Book Antiqua" w:hAnsi="Book Antiqua"/>
        </w:rPr>
        <w:t>It’s a budget sheet indicating the E &amp; G Budget will be a total of $169 million of which $85 million is general revenue, $13.7 million is lottery, and $69 million is tuition and fees. The total university operating budget is $291 million.</w:t>
      </w:r>
    </w:p>
    <w:p w14:paraId="29D02DC2" w14:textId="77777777" w:rsidR="00CE0FF9" w:rsidRPr="009E746B" w:rsidRDefault="00CE0FF9" w:rsidP="00CE0FF9">
      <w:pPr>
        <w:rPr>
          <w:rFonts w:ascii="Book Antiqua" w:hAnsi="Book Antiqua"/>
        </w:rPr>
      </w:pPr>
    </w:p>
    <w:p w14:paraId="32783B0D" w14:textId="77777777" w:rsidR="00CE0FF9" w:rsidRPr="009E746B" w:rsidRDefault="00CE0FF9" w:rsidP="00CE0FF9">
      <w:pPr>
        <w:rPr>
          <w:rFonts w:ascii="Book Antiqua" w:hAnsi="Book Antiqua"/>
        </w:rPr>
      </w:pPr>
      <w:r w:rsidRPr="009E746B">
        <w:rPr>
          <w:rFonts w:ascii="Book Antiqua" w:hAnsi="Book Antiqua"/>
        </w:rPr>
        <w:t xml:space="preserve">Trustee </w:t>
      </w:r>
      <w:r w:rsidR="009C01E6" w:rsidRPr="009E746B">
        <w:rPr>
          <w:rFonts w:ascii="Book Antiqua" w:hAnsi="Book Antiqua"/>
        </w:rPr>
        <w:t xml:space="preserve">Egan </w:t>
      </w:r>
      <w:r w:rsidRPr="009E746B">
        <w:rPr>
          <w:rFonts w:ascii="Book Antiqua" w:hAnsi="Book Antiqua"/>
        </w:rPr>
        <w:t>made a MOTION to approve the budget, Trustee</w:t>
      </w:r>
      <w:r w:rsidR="009C01E6" w:rsidRPr="009E746B">
        <w:rPr>
          <w:rFonts w:ascii="Book Antiqua" w:hAnsi="Book Antiqua"/>
        </w:rPr>
        <w:t xml:space="preserve"> Gonzalez</w:t>
      </w:r>
      <w:r w:rsidRPr="009E746B">
        <w:rPr>
          <w:rFonts w:ascii="Book Antiqua" w:hAnsi="Book Antiqua"/>
        </w:rPr>
        <w:t xml:space="preserve"> SECONDED. Approval of 2018-2019 Budget was approved by unanimous vote.</w:t>
      </w:r>
    </w:p>
    <w:p w14:paraId="497E37D1" w14:textId="77777777" w:rsidR="009565D7" w:rsidRPr="009E746B" w:rsidRDefault="009565D7" w:rsidP="00B37BC3">
      <w:pPr>
        <w:rPr>
          <w:rFonts w:ascii="Book Antiqua" w:hAnsi="Book Antiqua"/>
        </w:rPr>
      </w:pPr>
    </w:p>
    <w:p w14:paraId="3061C543" w14:textId="77777777" w:rsidR="009E746B" w:rsidRPr="009E746B" w:rsidRDefault="00364407" w:rsidP="009E746B">
      <w:pPr>
        <w:pStyle w:val="Heading2"/>
      </w:pPr>
      <w:r w:rsidRPr="009E746B">
        <w:t>Item 7</w:t>
      </w:r>
      <w:r w:rsidRPr="009E746B">
        <w:tab/>
      </w:r>
      <w:r w:rsidR="0035777E" w:rsidRPr="009E746B">
        <w:t>Discussion on Board E</w:t>
      </w:r>
      <w:r w:rsidR="00CB3AC0" w:rsidRPr="009E746B">
        <w:t>valuations</w:t>
      </w:r>
    </w:p>
    <w:p w14:paraId="0E86DB8F" w14:textId="77777777" w:rsidR="009E746B" w:rsidRDefault="009E746B" w:rsidP="00137F8C">
      <w:pPr>
        <w:rPr>
          <w:rFonts w:ascii="Book Antiqua" w:hAnsi="Book Antiqua"/>
          <w:b/>
        </w:rPr>
      </w:pPr>
    </w:p>
    <w:p w14:paraId="7299F267" w14:textId="5978E8C6" w:rsidR="00137F8C" w:rsidRPr="009E746B" w:rsidRDefault="00137F8C" w:rsidP="00137F8C">
      <w:pPr>
        <w:rPr>
          <w:rFonts w:ascii="Book Antiqua" w:hAnsi="Book Antiqua"/>
        </w:rPr>
      </w:pPr>
      <w:r w:rsidRPr="009E746B">
        <w:rPr>
          <w:rFonts w:ascii="Book Antiqua" w:hAnsi="Book Antiqua"/>
        </w:rPr>
        <w:t>Chair Hyde asked Dr. Tom Serwatka to address the board on this item. Dr. Serwatka reminded the Board that the Southern Association of Colleges and Schools Commission on Colleges (SACSCOC) required Boards of Trustees to conduct regular self-assessments. Dr. Serwatka then suggested that the Governance Committee could meet before the September retreat and develop the instrument and we would have an outside consultant collect and</w:t>
      </w:r>
      <w:r w:rsidR="00017C6C" w:rsidRPr="009E746B">
        <w:rPr>
          <w:rFonts w:ascii="Book Antiqua" w:hAnsi="Book Antiqua"/>
        </w:rPr>
        <w:t xml:space="preserve"> summarize the data before the B</w:t>
      </w:r>
      <w:r w:rsidRPr="009E746B">
        <w:rPr>
          <w:rFonts w:ascii="Book Antiqua" w:hAnsi="Book Antiqua"/>
        </w:rPr>
        <w:t>oard’s September retreat, or the Board could discuss the content of the self-assessment, as a whole, during the upcoming retreat. Additionally, we could then hire a consultant to assist with the task of drafting the instrument. Trustee Wamble-King asked when the deadline is for developing a plan for the evaluation. Dr. Serwatka stated that to get it included in the SACS</w:t>
      </w:r>
      <w:r w:rsidR="0035777E" w:rsidRPr="009E746B">
        <w:rPr>
          <w:rFonts w:ascii="Book Antiqua" w:hAnsi="Book Antiqua"/>
        </w:rPr>
        <w:t>COC</w:t>
      </w:r>
      <w:r w:rsidRPr="009E746B">
        <w:rPr>
          <w:rFonts w:ascii="Book Antiqua" w:hAnsi="Book Antiqua"/>
        </w:rPr>
        <w:t>’</w:t>
      </w:r>
      <w:r w:rsidR="0035777E" w:rsidRPr="009E746B">
        <w:rPr>
          <w:rFonts w:ascii="Book Antiqua" w:hAnsi="Book Antiqua"/>
        </w:rPr>
        <w:t xml:space="preserve">s </w:t>
      </w:r>
      <w:r w:rsidRPr="009E746B">
        <w:rPr>
          <w:rFonts w:ascii="Book Antiqua" w:hAnsi="Book Antiqua"/>
        </w:rPr>
        <w:t xml:space="preserve">report, it would need to be done by the beginning of September. If not completed by then, it would need to be finished before the visiting team came in April.  The Board elected to work on it during the retreat. </w:t>
      </w:r>
    </w:p>
    <w:p w14:paraId="16F53B47" w14:textId="77777777" w:rsidR="009565D7" w:rsidRPr="009E746B" w:rsidRDefault="009565D7" w:rsidP="00B37BC3">
      <w:pPr>
        <w:rPr>
          <w:rFonts w:ascii="Book Antiqua" w:hAnsi="Book Antiqua"/>
        </w:rPr>
      </w:pPr>
    </w:p>
    <w:p w14:paraId="23C9CDC2" w14:textId="77777777" w:rsidR="009E746B" w:rsidRPr="009E746B" w:rsidRDefault="00B37BC3" w:rsidP="009E746B">
      <w:pPr>
        <w:pStyle w:val="Heading2"/>
      </w:pPr>
      <w:r w:rsidRPr="009E746B">
        <w:t>It</w:t>
      </w:r>
      <w:r w:rsidR="00F423C3" w:rsidRPr="009E746B">
        <w:t xml:space="preserve">em 8 </w:t>
      </w:r>
      <w:r w:rsidRPr="009E746B">
        <w:t>Adjournment</w:t>
      </w:r>
      <w:r w:rsidR="009C01E6" w:rsidRPr="009E746B">
        <w:t xml:space="preserve"> </w:t>
      </w:r>
    </w:p>
    <w:p w14:paraId="39AB372B" w14:textId="77777777" w:rsidR="009E746B" w:rsidRDefault="009E746B" w:rsidP="009C01E6">
      <w:pPr>
        <w:rPr>
          <w:rFonts w:ascii="Book Antiqua" w:hAnsi="Book Antiqua"/>
          <w:b/>
        </w:rPr>
      </w:pPr>
    </w:p>
    <w:p w14:paraId="016C6269" w14:textId="3607F9BD" w:rsidR="009E746B" w:rsidRPr="009E746B" w:rsidRDefault="00ED56A6">
      <w:pPr>
        <w:rPr>
          <w:rFonts w:ascii="Book Antiqua" w:hAnsi="Book Antiqua"/>
        </w:rPr>
      </w:pPr>
      <w:r w:rsidRPr="009E746B">
        <w:rPr>
          <w:rFonts w:ascii="Book Antiqua" w:hAnsi="Book Antiqua"/>
        </w:rPr>
        <w:t>Chair Hyde adjou</w:t>
      </w:r>
      <w:r w:rsidR="00D962D8" w:rsidRPr="009E746B">
        <w:rPr>
          <w:rFonts w:ascii="Book Antiqua" w:hAnsi="Book Antiqua"/>
        </w:rPr>
        <w:t>rned the Plenary session at 1:30 p.m.</w:t>
      </w:r>
    </w:p>
    <w:sectPr w:rsidR="009E746B" w:rsidRPr="009E746B" w:rsidSect="009E746B">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B2B3" w14:textId="77777777" w:rsidR="003B6E6E" w:rsidRDefault="003B6E6E" w:rsidP="00017C6C">
      <w:r>
        <w:separator/>
      </w:r>
    </w:p>
  </w:endnote>
  <w:endnote w:type="continuationSeparator" w:id="0">
    <w:p w14:paraId="628BF5F1" w14:textId="77777777" w:rsidR="003B6E6E" w:rsidRDefault="003B6E6E" w:rsidP="0001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279B" w14:textId="77777777" w:rsidR="003B6E6E" w:rsidRDefault="003B6E6E" w:rsidP="00017C6C">
      <w:r>
        <w:separator/>
      </w:r>
    </w:p>
  </w:footnote>
  <w:footnote w:type="continuationSeparator" w:id="0">
    <w:p w14:paraId="19175F3D" w14:textId="77777777" w:rsidR="003B6E6E" w:rsidRDefault="003B6E6E" w:rsidP="0001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E17F" w14:textId="2A420D05" w:rsidR="009E746B" w:rsidRDefault="009E746B" w:rsidP="009E746B">
    <w:pPr>
      <w:pStyle w:val="Header"/>
      <w:jc w:val="center"/>
    </w:pPr>
    <w:r>
      <w:rPr>
        <w:noProof/>
      </w:rPr>
      <w:drawing>
        <wp:inline distT="0" distB="0" distL="0" distR="0" wp14:anchorId="35C90EE3" wp14:editId="7D4CFD71">
          <wp:extent cx="2066925" cy="878205"/>
          <wp:effectExtent l="0" t="0" r="9525" b="0"/>
          <wp:docPr id="2" name="Picture 2"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42FA3822" w14:textId="4489913B" w:rsidR="009E746B" w:rsidRDefault="009E746B" w:rsidP="009E746B">
    <w:pPr>
      <w:pStyle w:val="Header"/>
      <w:jc w:val="center"/>
    </w:pPr>
  </w:p>
  <w:p w14:paraId="3803E3FA" w14:textId="77777777" w:rsidR="009E746B" w:rsidRPr="009E746B" w:rsidRDefault="009E746B" w:rsidP="009E746B">
    <w:pPr>
      <w:jc w:val="center"/>
      <w:rPr>
        <w:rFonts w:ascii="Book Antiqua" w:hAnsi="Book Antiqua"/>
        <w:bCs/>
      </w:rPr>
    </w:pPr>
    <w:r w:rsidRPr="009E746B">
      <w:rPr>
        <w:rFonts w:ascii="Book Antiqua" w:hAnsi="Book Antiqua"/>
        <w:bCs/>
      </w:rPr>
      <w:t>University of North Florida</w:t>
    </w:r>
  </w:p>
  <w:p w14:paraId="084DAE7D" w14:textId="77777777" w:rsidR="009E746B" w:rsidRPr="009E746B" w:rsidRDefault="009E746B" w:rsidP="009E746B">
    <w:pPr>
      <w:jc w:val="center"/>
      <w:rPr>
        <w:rFonts w:ascii="Book Antiqua" w:hAnsi="Book Antiqua"/>
        <w:bCs/>
      </w:rPr>
    </w:pPr>
    <w:r w:rsidRPr="009E746B">
      <w:rPr>
        <w:rFonts w:ascii="Book Antiqua" w:hAnsi="Book Antiqua"/>
        <w:bCs/>
      </w:rPr>
      <w:t>Board of Trustees</w:t>
    </w:r>
  </w:p>
  <w:p w14:paraId="272B9B86" w14:textId="77777777" w:rsidR="009E746B" w:rsidRPr="009E746B" w:rsidRDefault="009E746B" w:rsidP="009E746B">
    <w:pPr>
      <w:jc w:val="center"/>
      <w:rPr>
        <w:rFonts w:ascii="Book Antiqua" w:hAnsi="Book Antiqua"/>
        <w:bCs/>
      </w:rPr>
    </w:pPr>
    <w:r w:rsidRPr="009E746B">
      <w:rPr>
        <w:rFonts w:ascii="Book Antiqua" w:hAnsi="Book Antiqua"/>
        <w:bCs/>
      </w:rPr>
      <w:t>Plenary Minutes</w:t>
    </w:r>
  </w:p>
  <w:p w14:paraId="4EFA1A4D" w14:textId="77777777" w:rsidR="009E746B" w:rsidRPr="009E746B" w:rsidRDefault="009E746B" w:rsidP="009E746B">
    <w:pPr>
      <w:jc w:val="center"/>
      <w:rPr>
        <w:rFonts w:ascii="Book Antiqua" w:hAnsi="Book Antiqua"/>
        <w:bCs/>
      </w:rPr>
    </w:pPr>
    <w:r w:rsidRPr="009E746B">
      <w:rPr>
        <w:rFonts w:ascii="Book Antiqua" w:hAnsi="Book Antiqua"/>
        <w:bCs/>
      </w:rPr>
      <w:t>June 14, 2018</w:t>
    </w:r>
  </w:p>
  <w:p w14:paraId="6C9555A7" w14:textId="77777777" w:rsidR="009E746B" w:rsidRDefault="009E746B" w:rsidP="009E746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9B2A" w14:textId="7B42E2CA" w:rsidR="009E746B" w:rsidRDefault="009E746B" w:rsidP="009E746B">
    <w:pPr>
      <w:pStyle w:val="Header"/>
      <w:jc w:val="center"/>
    </w:pPr>
    <w:r>
      <w:rPr>
        <w:noProof/>
      </w:rPr>
      <w:drawing>
        <wp:inline distT="0" distB="0" distL="0" distR="0" wp14:anchorId="26E69C46" wp14:editId="3CD0C11E">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003570B" w14:textId="41B8A6E8" w:rsidR="009E746B" w:rsidRDefault="009E746B" w:rsidP="009E746B">
    <w:pPr>
      <w:pStyle w:val="Header"/>
      <w:jc w:val="center"/>
    </w:pPr>
  </w:p>
  <w:p w14:paraId="53D00DA1" w14:textId="77777777" w:rsidR="009E746B" w:rsidRPr="009E746B" w:rsidRDefault="009E746B" w:rsidP="009E746B">
    <w:pPr>
      <w:jc w:val="center"/>
      <w:rPr>
        <w:rFonts w:ascii="Book Antiqua" w:hAnsi="Book Antiqua"/>
        <w:bCs/>
      </w:rPr>
    </w:pPr>
    <w:r w:rsidRPr="009E746B">
      <w:rPr>
        <w:rFonts w:ascii="Book Antiqua" w:hAnsi="Book Antiqua"/>
        <w:bCs/>
      </w:rPr>
      <w:t>University of North Florida</w:t>
    </w:r>
  </w:p>
  <w:p w14:paraId="6FA7C9BA" w14:textId="77777777" w:rsidR="009E746B" w:rsidRPr="009E746B" w:rsidRDefault="009E746B" w:rsidP="009E746B">
    <w:pPr>
      <w:jc w:val="center"/>
      <w:rPr>
        <w:rFonts w:ascii="Book Antiqua" w:hAnsi="Book Antiqua"/>
        <w:bCs/>
      </w:rPr>
    </w:pPr>
    <w:r w:rsidRPr="009E746B">
      <w:rPr>
        <w:rFonts w:ascii="Book Antiqua" w:hAnsi="Book Antiqua"/>
        <w:bCs/>
      </w:rPr>
      <w:t>Board of Trustees</w:t>
    </w:r>
  </w:p>
  <w:p w14:paraId="12F2E886" w14:textId="77777777" w:rsidR="009E746B" w:rsidRPr="009E746B" w:rsidRDefault="009E746B" w:rsidP="009E746B">
    <w:pPr>
      <w:jc w:val="center"/>
      <w:rPr>
        <w:rFonts w:ascii="Book Antiqua" w:hAnsi="Book Antiqua"/>
        <w:bCs/>
      </w:rPr>
    </w:pPr>
    <w:r w:rsidRPr="009E746B">
      <w:rPr>
        <w:rFonts w:ascii="Book Antiqua" w:hAnsi="Book Antiqua"/>
        <w:bCs/>
      </w:rPr>
      <w:t>Plenary Minutes</w:t>
    </w:r>
  </w:p>
  <w:p w14:paraId="0BCF0B37" w14:textId="77777777" w:rsidR="009E746B" w:rsidRPr="009E746B" w:rsidRDefault="009E746B" w:rsidP="009E746B">
    <w:pPr>
      <w:jc w:val="center"/>
      <w:rPr>
        <w:rFonts w:ascii="Book Antiqua" w:hAnsi="Book Antiqua"/>
        <w:bCs/>
      </w:rPr>
    </w:pPr>
    <w:r w:rsidRPr="009E746B">
      <w:rPr>
        <w:rFonts w:ascii="Book Antiqua" w:hAnsi="Book Antiqua"/>
        <w:bCs/>
      </w:rPr>
      <w:t>June 14, 2018</w:t>
    </w:r>
  </w:p>
  <w:p w14:paraId="63E7EF31" w14:textId="77777777" w:rsidR="009E746B" w:rsidRDefault="009E746B" w:rsidP="009E74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1" w15:restartNumberingAfterBreak="0">
    <w:nsid w:val="080F56F9"/>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2" w15:restartNumberingAfterBreak="0">
    <w:nsid w:val="284B7976"/>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3" w15:restartNumberingAfterBreak="0">
    <w:nsid w:val="37A61B9F"/>
    <w:multiLevelType w:val="hybridMultilevel"/>
    <w:tmpl w:val="CB2CE4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E835851"/>
    <w:multiLevelType w:val="hybridMultilevel"/>
    <w:tmpl w:val="727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47227"/>
    <w:multiLevelType w:val="hybridMultilevel"/>
    <w:tmpl w:val="EA4C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227D7"/>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7" w15:restartNumberingAfterBreak="0">
    <w:nsid w:val="5CA16461"/>
    <w:multiLevelType w:val="hybridMultilevel"/>
    <w:tmpl w:val="CD108E2C"/>
    <w:lvl w:ilvl="0" w:tplc="D37269D0">
      <w:start w:val="1"/>
      <w:numFmt w:val="decimal"/>
      <w:lvlText w:val="%1."/>
      <w:lvlJc w:val="left"/>
      <w:pPr>
        <w:ind w:left="720" w:hanging="360"/>
      </w:pPr>
      <w:rPr>
        <w:rFonts w:hint="default"/>
        <w:color w:val="auto"/>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D1F64"/>
    <w:multiLevelType w:val="hybridMultilevel"/>
    <w:tmpl w:val="D0E43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242F2"/>
    <w:multiLevelType w:val="hybridMultilevel"/>
    <w:tmpl w:val="ACBE82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94772"/>
    <w:multiLevelType w:val="hybridMultilevel"/>
    <w:tmpl w:val="57C0D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0C761E2"/>
    <w:multiLevelType w:val="hybridMultilevel"/>
    <w:tmpl w:val="FC62D2B6"/>
    <w:lvl w:ilvl="0" w:tplc="0A605576">
      <w:start w:val="1"/>
      <w:numFmt w:val="decimal"/>
      <w:lvlText w:val="%1."/>
      <w:lvlJc w:val="left"/>
      <w:pPr>
        <w:ind w:left="720" w:hanging="360"/>
      </w:pPr>
      <w:rPr>
        <w:rFonts w:hint="default"/>
        <w:color w:val="auto"/>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
  </w:num>
  <w:num w:numId="5">
    <w:abstractNumId w:val="6"/>
  </w:num>
  <w:num w:numId="6">
    <w:abstractNumId w:val="2"/>
  </w:num>
  <w:num w:numId="7">
    <w:abstractNumId w:val="7"/>
  </w:num>
  <w:num w:numId="8">
    <w:abstractNumId w:val="11"/>
  </w:num>
  <w:num w:numId="9">
    <w:abstractNumId w:val="8"/>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72"/>
    <w:rsid w:val="00006FBE"/>
    <w:rsid w:val="00017C6C"/>
    <w:rsid w:val="00037FD3"/>
    <w:rsid w:val="00072179"/>
    <w:rsid w:val="00082199"/>
    <w:rsid w:val="0008245B"/>
    <w:rsid w:val="0009029E"/>
    <w:rsid w:val="000B0830"/>
    <w:rsid w:val="000B1D60"/>
    <w:rsid w:val="000E1263"/>
    <w:rsid w:val="000E41F1"/>
    <w:rsid w:val="000F6E51"/>
    <w:rsid w:val="00101808"/>
    <w:rsid w:val="001059A0"/>
    <w:rsid w:val="00137F8C"/>
    <w:rsid w:val="001441B4"/>
    <w:rsid w:val="00162937"/>
    <w:rsid w:val="0017565D"/>
    <w:rsid w:val="001A62EB"/>
    <w:rsid w:val="001E563D"/>
    <w:rsid w:val="0021525D"/>
    <w:rsid w:val="002202F1"/>
    <w:rsid w:val="0023292F"/>
    <w:rsid w:val="00256A7A"/>
    <w:rsid w:val="002B425B"/>
    <w:rsid w:val="002F1DA4"/>
    <w:rsid w:val="0035777E"/>
    <w:rsid w:val="00364407"/>
    <w:rsid w:val="00376407"/>
    <w:rsid w:val="00376A08"/>
    <w:rsid w:val="003B5F43"/>
    <w:rsid w:val="003B6E6E"/>
    <w:rsid w:val="003E0C12"/>
    <w:rsid w:val="00433DD2"/>
    <w:rsid w:val="00454097"/>
    <w:rsid w:val="00463DCA"/>
    <w:rsid w:val="004B0198"/>
    <w:rsid w:val="005262D7"/>
    <w:rsid w:val="00547D63"/>
    <w:rsid w:val="00553CC4"/>
    <w:rsid w:val="005A2C9A"/>
    <w:rsid w:val="005C6C22"/>
    <w:rsid w:val="005D0074"/>
    <w:rsid w:val="005E54FA"/>
    <w:rsid w:val="006000D5"/>
    <w:rsid w:val="00615821"/>
    <w:rsid w:val="00645510"/>
    <w:rsid w:val="006B48EE"/>
    <w:rsid w:val="006C476A"/>
    <w:rsid w:val="006C7670"/>
    <w:rsid w:val="00710097"/>
    <w:rsid w:val="00740BCE"/>
    <w:rsid w:val="00744A83"/>
    <w:rsid w:val="007963DB"/>
    <w:rsid w:val="007B5DA3"/>
    <w:rsid w:val="008270AA"/>
    <w:rsid w:val="008274EF"/>
    <w:rsid w:val="00910B26"/>
    <w:rsid w:val="0093412E"/>
    <w:rsid w:val="009565D7"/>
    <w:rsid w:val="00957CB7"/>
    <w:rsid w:val="00963158"/>
    <w:rsid w:val="00980EDC"/>
    <w:rsid w:val="0098181A"/>
    <w:rsid w:val="00995AAB"/>
    <w:rsid w:val="009B1D9D"/>
    <w:rsid w:val="009C01E6"/>
    <w:rsid w:val="009D5997"/>
    <w:rsid w:val="009E6C9D"/>
    <w:rsid w:val="009E746B"/>
    <w:rsid w:val="00A00D83"/>
    <w:rsid w:val="00A30827"/>
    <w:rsid w:val="00A73C8F"/>
    <w:rsid w:val="00A751B7"/>
    <w:rsid w:val="00A83289"/>
    <w:rsid w:val="00AA3C42"/>
    <w:rsid w:val="00AC08C4"/>
    <w:rsid w:val="00AC3526"/>
    <w:rsid w:val="00AF7EC7"/>
    <w:rsid w:val="00B1135F"/>
    <w:rsid w:val="00B21E89"/>
    <w:rsid w:val="00B37BC3"/>
    <w:rsid w:val="00B42F67"/>
    <w:rsid w:val="00B87C72"/>
    <w:rsid w:val="00BE1FA5"/>
    <w:rsid w:val="00C02F4A"/>
    <w:rsid w:val="00C34907"/>
    <w:rsid w:val="00C51DF5"/>
    <w:rsid w:val="00C85587"/>
    <w:rsid w:val="00C96333"/>
    <w:rsid w:val="00CA71F7"/>
    <w:rsid w:val="00CB24EA"/>
    <w:rsid w:val="00CB3AC0"/>
    <w:rsid w:val="00CE0FF9"/>
    <w:rsid w:val="00CE73CB"/>
    <w:rsid w:val="00D06E16"/>
    <w:rsid w:val="00D2155B"/>
    <w:rsid w:val="00D21F6D"/>
    <w:rsid w:val="00D5665C"/>
    <w:rsid w:val="00D962D8"/>
    <w:rsid w:val="00DB0EA5"/>
    <w:rsid w:val="00DD73C6"/>
    <w:rsid w:val="00DE3049"/>
    <w:rsid w:val="00DF1AAF"/>
    <w:rsid w:val="00E14FAF"/>
    <w:rsid w:val="00E267D2"/>
    <w:rsid w:val="00E563D2"/>
    <w:rsid w:val="00E65B06"/>
    <w:rsid w:val="00EA5BE1"/>
    <w:rsid w:val="00ED3655"/>
    <w:rsid w:val="00ED56A6"/>
    <w:rsid w:val="00EE206D"/>
    <w:rsid w:val="00F141C8"/>
    <w:rsid w:val="00F423C3"/>
    <w:rsid w:val="00F9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67EE6"/>
  <w14:defaultImageDpi w14:val="300"/>
  <w15:docId w15:val="{C2A017F8-D83D-41BE-A87E-63A5F61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46B"/>
    <w:pPr>
      <w:jc w:val="center"/>
      <w:outlineLvl w:val="0"/>
    </w:pPr>
    <w:rPr>
      <w:rFonts w:ascii="Book Antiqua" w:hAnsi="Book Antiqua"/>
      <w:b/>
      <w:sz w:val="28"/>
      <w:szCs w:val="28"/>
    </w:rPr>
  </w:style>
  <w:style w:type="paragraph" w:styleId="Heading2">
    <w:name w:val="heading 2"/>
    <w:basedOn w:val="Normal"/>
    <w:next w:val="Normal"/>
    <w:link w:val="Heading2Char"/>
    <w:uiPriority w:val="9"/>
    <w:unhideWhenUsed/>
    <w:qFormat/>
    <w:rsid w:val="009E746B"/>
    <w:pPr>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2D7"/>
    <w:pPr>
      <w:ind w:left="720"/>
      <w:contextualSpacing/>
    </w:pPr>
  </w:style>
  <w:style w:type="paragraph" w:styleId="BodyText">
    <w:name w:val="Body Text"/>
    <w:basedOn w:val="Normal"/>
    <w:link w:val="BodyTextChar"/>
    <w:uiPriority w:val="1"/>
    <w:qFormat/>
    <w:rsid w:val="00082199"/>
    <w:pPr>
      <w:widowControl w:val="0"/>
      <w:autoSpaceDE w:val="0"/>
      <w:autoSpaceDN w:val="0"/>
      <w:adjustRightInd w:val="0"/>
    </w:pPr>
    <w:rPr>
      <w:rFonts w:ascii="Times New Roman" w:hAnsi="Times New Roman" w:cs="Times New Roman"/>
      <w:sz w:val="23"/>
      <w:szCs w:val="23"/>
    </w:rPr>
  </w:style>
  <w:style w:type="character" w:customStyle="1" w:styleId="BodyTextChar">
    <w:name w:val="Body Text Char"/>
    <w:basedOn w:val="DefaultParagraphFont"/>
    <w:link w:val="BodyText"/>
    <w:uiPriority w:val="1"/>
    <w:rsid w:val="00082199"/>
    <w:rPr>
      <w:rFonts w:ascii="Times New Roman" w:hAnsi="Times New Roman" w:cs="Times New Roman"/>
      <w:sz w:val="23"/>
      <w:szCs w:val="23"/>
    </w:rPr>
  </w:style>
  <w:style w:type="paragraph" w:styleId="Header">
    <w:name w:val="header"/>
    <w:basedOn w:val="Normal"/>
    <w:link w:val="HeaderChar"/>
    <w:uiPriority w:val="99"/>
    <w:unhideWhenUsed/>
    <w:rsid w:val="00017C6C"/>
    <w:pPr>
      <w:tabs>
        <w:tab w:val="center" w:pos="4680"/>
        <w:tab w:val="right" w:pos="9360"/>
      </w:tabs>
    </w:pPr>
  </w:style>
  <w:style w:type="character" w:customStyle="1" w:styleId="HeaderChar">
    <w:name w:val="Header Char"/>
    <w:basedOn w:val="DefaultParagraphFont"/>
    <w:link w:val="Header"/>
    <w:uiPriority w:val="99"/>
    <w:rsid w:val="00017C6C"/>
  </w:style>
  <w:style w:type="paragraph" w:styleId="Footer">
    <w:name w:val="footer"/>
    <w:basedOn w:val="Normal"/>
    <w:link w:val="FooterChar"/>
    <w:uiPriority w:val="99"/>
    <w:unhideWhenUsed/>
    <w:rsid w:val="00017C6C"/>
    <w:pPr>
      <w:tabs>
        <w:tab w:val="center" w:pos="4680"/>
        <w:tab w:val="right" w:pos="9360"/>
      </w:tabs>
    </w:pPr>
  </w:style>
  <w:style w:type="character" w:customStyle="1" w:styleId="FooterChar">
    <w:name w:val="Footer Char"/>
    <w:basedOn w:val="DefaultParagraphFont"/>
    <w:link w:val="Footer"/>
    <w:uiPriority w:val="99"/>
    <w:rsid w:val="00017C6C"/>
  </w:style>
  <w:style w:type="character" w:customStyle="1" w:styleId="Heading1Char">
    <w:name w:val="Heading 1 Char"/>
    <w:basedOn w:val="DefaultParagraphFont"/>
    <w:link w:val="Heading1"/>
    <w:uiPriority w:val="9"/>
    <w:rsid w:val="009E746B"/>
    <w:rPr>
      <w:rFonts w:ascii="Book Antiqua" w:hAnsi="Book Antiqua"/>
      <w:b/>
      <w:sz w:val="28"/>
      <w:szCs w:val="28"/>
    </w:rPr>
  </w:style>
  <w:style w:type="character" w:customStyle="1" w:styleId="Heading2Char">
    <w:name w:val="Heading 2 Char"/>
    <w:basedOn w:val="DefaultParagraphFont"/>
    <w:link w:val="Heading2"/>
    <w:uiPriority w:val="9"/>
    <w:rsid w:val="009E746B"/>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72066">
      <w:bodyDiv w:val="1"/>
      <w:marLeft w:val="0"/>
      <w:marRight w:val="0"/>
      <w:marTop w:val="0"/>
      <w:marBottom w:val="0"/>
      <w:divBdr>
        <w:top w:val="none" w:sz="0" w:space="0" w:color="auto"/>
        <w:left w:val="none" w:sz="0" w:space="0" w:color="auto"/>
        <w:bottom w:val="none" w:sz="0" w:space="0" w:color="auto"/>
        <w:right w:val="none" w:sz="0" w:space="0" w:color="auto"/>
      </w:divBdr>
    </w:div>
    <w:div w:id="1565409649">
      <w:bodyDiv w:val="1"/>
      <w:marLeft w:val="0"/>
      <w:marRight w:val="0"/>
      <w:marTop w:val="0"/>
      <w:marBottom w:val="0"/>
      <w:divBdr>
        <w:top w:val="none" w:sz="0" w:space="0" w:color="auto"/>
        <w:left w:val="none" w:sz="0" w:space="0" w:color="auto"/>
        <w:bottom w:val="none" w:sz="0" w:space="0" w:color="auto"/>
        <w:right w:val="none" w:sz="0" w:space="0" w:color="auto"/>
      </w:divBdr>
    </w:div>
    <w:div w:id="15854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Bove</dc:creator>
  <cp:keywords/>
  <dc:description/>
  <cp:lastModifiedBy>Fishman, Ann</cp:lastModifiedBy>
  <cp:revision>4</cp:revision>
  <cp:lastPrinted>2018-01-24T19:21:00Z</cp:lastPrinted>
  <dcterms:created xsi:type="dcterms:W3CDTF">2020-07-22T18:05:00Z</dcterms:created>
  <dcterms:modified xsi:type="dcterms:W3CDTF">2022-08-09T14:48:00Z</dcterms:modified>
</cp:coreProperties>
</file>