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967F" w14:textId="10D9CE4C" w:rsidR="003278DA" w:rsidRPr="00883F22" w:rsidRDefault="003278DA" w:rsidP="00883F22">
      <w:pPr>
        <w:rPr>
          <w:b/>
          <w:bCs/>
          <w:sz w:val="28"/>
          <w:szCs w:val="28"/>
        </w:rPr>
      </w:pPr>
    </w:p>
    <w:p w14:paraId="64807DDF" w14:textId="4EE9E0BF" w:rsidR="00883F22" w:rsidRPr="00883F22" w:rsidRDefault="00883F22" w:rsidP="00883F22">
      <w:pPr>
        <w:pStyle w:val="Heading1"/>
      </w:pPr>
      <w:r w:rsidRPr="00883F22">
        <w:tab/>
        <w:t>AGENDA</w:t>
      </w:r>
      <w:r w:rsidRPr="00883F22">
        <w:tab/>
      </w:r>
    </w:p>
    <w:p w14:paraId="18893808" w14:textId="6232114E" w:rsidR="00883F22" w:rsidRPr="00DB0FA8" w:rsidRDefault="00883F22" w:rsidP="00DB0FA8">
      <w:pPr>
        <w:pStyle w:val="Heading2"/>
      </w:pPr>
      <w:r w:rsidRPr="00DB0FA8">
        <w:t>Item 1     Call to Order</w:t>
      </w:r>
    </w:p>
    <w:p w14:paraId="4C3DA796" w14:textId="77777777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622F7771" w14:textId="4B4FBBF0" w:rsidR="00883F22" w:rsidRPr="00883F22" w:rsidRDefault="00883F22" w:rsidP="00D75CBA">
      <w:pPr>
        <w:pStyle w:val="Heading2"/>
      </w:pPr>
      <w:r w:rsidRPr="00883F22">
        <w:t>Item 2     Approval of Minutes - March 15, 2018</w:t>
      </w:r>
    </w:p>
    <w:p w14:paraId="38413197" w14:textId="77777777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57F66946" w14:textId="64524E5E" w:rsidR="00883F22" w:rsidRPr="00883F22" w:rsidRDefault="00883F22" w:rsidP="00D75CBA">
      <w:pPr>
        <w:pStyle w:val="Heading2"/>
      </w:pPr>
      <w:r w:rsidRPr="00883F22">
        <w:t>Item 3     Public Comments</w:t>
      </w:r>
    </w:p>
    <w:p w14:paraId="3717C814" w14:textId="77777777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4EF350D7" w14:textId="63D6FD14" w:rsidR="00883F22" w:rsidRPr="00883F22" w:rsidRDefault="00883F22" w:rsidP="00D75CBA">
      <w:pPr>
        <w:pStyle w:val="Heading2"/>
      </w:pPr>
      <w:r w:rsidRPr="00883F22">
        <w:t>Item 4     Approval of Amended Regulation - 11.0010R Schedule of Tuition and Fees</w:t>
      </w:r>
    </w:p>
    <w:p w14:paraId="7738188C" w14:textId="6CBFF1E7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2ECC23E4" w14:textId="7A783B4B" w:rsidR="00883F22" w:rsidRPr="00883F22" w:rsidRDefault="00883F22" w:rsidP="002851BF">
      <w:pPr>
        <w:pStyle w:val="Heading2"/>
        <w:ind w:left="990" w:hanging="990"/>
      </w:pPr>
      <w:r w:rsidRPr="00883F22">
        <w:t>Item 5     Approval of Amended Regulation – 11.0020R Special Fees, Fines and Penalties</w:t>
      </w:r>
    </w:p>
    <w:p w14:paraId="4847AACE" w14:textId="79BF2E40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01A0A80C" w14:textId="1C9D5831" w:rsidR="00883F22" w:rsidRPr="00883F22" w:rsidRDefault="00883F22" w:rsidP="002851BF">
      <w:pPr>
        <w:pStyle w:val="Heading2"/>
        <w:ind w:left="990" w:hanging="990"/>
      </w:pPr>
      <w:r w:rsidRPr="00883F22">
        <w:t>Item 6     Three-Year and Five-Year Capital Improvement Plan (CIP-2) and Legislative Budget Request for 2018-2019 through 2023-2024 (PECO)</w:t>
      </w:r>
    </w:p>
    <w:p w14:paraId="3DBE513F" w14:textId="77777777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34C0648E" w14:textId="446BCA9E" w:rsidR="00883F22" w:rsidRPr="00883F22" w:rsidRDefault="00883F22" w:rsidP="001638E5">
      <w:pPr>
        <w:pStyle w:val="Heading2"/>
        <w:ind w:left="990" w:hanging="990"/>
      </w:pPr>
      <w:r w:rsidRPr="00883F22">
        <w:t>Item 7     2018-2019 Budget Review for DSOs: (1) UNF Foundation, (2) UNF Training &amp; Services Institute, Inc. (3) UNF Financing Corporation, Inc. and (4) MOCA Jacksonville</w:t>
      </w:r>
    </w:p>
    <w:p w14:paraId="0ADCBF0D" w14:textId="77777777" w:rsidR="00883F22" w:rsidRPr="00883F22" w:rsidRDefault="00883F22" w:rsidP="001638E5">
      <w:pPr>
        <w:tabs>
          <w:tab w:val="clear" w:pos="9360"/>
          <w:tab w:val="left" w:pos="5475"/>
        </w:tabs>
        <w:ind w:left="990"/>
        <w:jc w:val="left"/>
        <w:rPr>
          <w:b/>
          <w:bCs/>
        </w:rPr>
      </w:pPr>
    </w:p>
    <w:p w14:paraId="229E2019" w14:textId="2B516EF3" w:rsidR="00883F22" w:rsidRPr="00883F22" w:rsidRDefault="00883F22" w:rsidP="002851BF">
      <w:pPr>
        <w:pStyle w:val="Heading2"/>
      </w:pPr>
      <w:r w:rsidRPr="00883F22">
        <w:t>Item 8     Capital Projects Quarterly Report and Change Orders</w:t>
      </w:r>
    </w:p>
    <w:p w14:paraId="6E1A21FD" w14:textId="77777777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743613D8" w14:textId="478DD94C" w:rsidR="00883F22" w:rsidRPr="00883F22" w:rsidRDefault="00883F22" w:rsidP="0095527A">
      <w:pPr>
        <w:pStyle w:val="Heading2"/>
        <w:spacing w:line="480" w:lineRule="auto"/>
      </w:pPr>
      <w:r w:rsidRPr="00883F22">
        <w:t>Item 9     Annual Capital Outlay Plan for Fiscal Year 2018-2019</w:t>
      </w:r>
    </w:p>
    <w:p w14:paraId="756AEAAB" w14:textId="3542F560" w:rsidR="00883F22" w:rsidRPr="00883F22" w:rsidRDefault="00883F22" w:rsidP="001638E5">
      <w:pPr>
        <w:pStyle w:val="Heading2"/>
        <w:ind w:left="1080" w:hanging="1080"/>
      </w:pPr>
      <w:r w:rsidRPr="00883F22">
        <w:t xml:space="preserve">Item 10   Approval of easements for access, surface drainage and construction </w:t>
      </w:r>
      <w:proofErr w:type="gramStart"/>
      <w:r w:rsidRPr="00883F22">
        <w:t xml:space="preserve">in </w:t>
      </w:r>
      <w:r w:rsidR="001638E5">
        <w:t xml:space="preserve"> </w:t>
      </w:r>
      <w:r w:rsidRPr="00883F22">
        <w:t>connection</w:t>
      </w:r>
      <w:proofErr w:type="gramEnd"/>
      <w:r w:rsidRPr="00883F22">
        <w:t xml:space="preserve"> with the sale/development of the Skinner Parcel intersection of </w:t>
      </w:r>
      <w:proofErr w:type="spellStart"/>
      <w:r w:rsidRPr="00883F22">
        <w:t>Holzendorf</w:t>
      </w:r>
      <w:proofErr w:type="spellEnd"/>
      <w:r w:rsidRPr="00883F22">
        <w:t xml:space="preserve"> Drive and </w:t>
      </w:r>
      <w:proofErr w:type="spellStart"/>
      <w:r w:rsidRPr="00883F22">
        <w:t>Kernan</w:t>
      </w:r>
      <w:proofErr w:type="spellEnd"/>
      <w:r w:rsidRPr="00883F22">
        <w:t xml:space="preserve"> Boulevard South</w:t>
      </w:r>
    </w:p>
    <w:p w14:paraId="21B997FC" w14:textId="77777777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5B2A6D21" w14:textId="008FD881" w:rsidR="00883F22" w:rsidRPr="00883F22" w:rsidRDefault="00883F22" w:rsidP="001638E5">
      <w:pPr>
        <w:pStyle w:val="Heading2"/>
        <w:ind w:left="990" w:hanging="990"/>
      </w:pPr>
      <w:r w:rsidRPr="00883F22">
        <w:t>Item 11   University of North Florida Board of Trustees acceptance of title to Tract D, as shown of the recorded plat of the First Coast Technology Park</w:t>
      </w:r>
    </w:p>
    <w:p w14:paraId="0E2A2371" w14:textId="77777777" w:rsidR="00883F22" w:rsidRPr="00883F22" w:rsidRDefault="00883F22" w:rsidP="00883F22">
      <w:pPr>
        <w:tabs>
          <w:tab w:val="clear" w:pos="9360"/>
          <w:tab w:val="left" w:pos="5475"/>
        </w:tabs>
        <w:jc w:val="left"/>
        <w:rPr>
          <w:b/>
          <w:bCs/>
        </w:rPr>
      </w:pPr>
    </w:p>
    <w:p w14:paraId="69022D8F" w14:textId="4E86E074" w:rsidR="00883F22" w:rsidRPr="00883F22" w:rsidRDefault="00883F22" w:rsidP="002851BF">
      <w:pPr>
        <w:pStyle w:val="Heading2"/>
      </w:pPr>
      <w:r w:rsidRPr="00883F22">
        <w:t>Item 12   Adjournment</w:t>
      </w:r>
    </w:p>
    <w:sectPr w:rsidR="00883F22" w:rsidRPr="00883F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E79B" w14:textId="77777777" w:rsidR="00A33D96" w:rsidRDefault="00A33D96" w:rsidP="00883F22">
      <w:r>
        <w:separator/>
      </w:r>
    </w:p>
  </w:endnote>
  <w:endnote w:type="continuationSeparator" w:id="0">
    <w:p w14:paraId="2B1F2B8A" w14:textId="77777777" w:rsidR="00A33D96" w:rsidRDefault="00A33D96" w:rsidP="0088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E990" w14:textId="77777777" w:rsidR="00A33D96" w:rsidRDefault="00A33D96" w:rsidP="00883F22">
      <w:r>
        <w:separator/>
      </w:r>
    </w:p>
  </w:footnote>
  <w:footnote w:type="continuationSeparator" w:id="0">
    <w:p w14:paraId="606ED857" w14:textId="77777777" w:rsidR="00A33D96" w:rsidRDefault="00A33D96" w:rsidP="0088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17D1" w14:textId="1DF6BE4D" w:rsidR="00883F22" w:rsidRDefault="00883F22" w:rsidP="00883F22">
    <w:pPr>
      <w:pStyle w:val="Header"/>
    </w:pPr>
    <w:r>
      <w:rPr>
        <w:noProof/>
      </w:rPr>
      <w:drawing>
        <wp:inline distT="0" distB="0" distL="0" distR="0" wp14:anchorId="5E43E99B" wp14:editId="54ECBD13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EF5BA7" w14:textId="3108BD9F" w:rsidR="00883F22" w:rsidRDefault="00883F22" w:rsidP="00883F22">
    <w:pPr>
      <w:pStyle w:val="Header"/>
    </w:pPr>
  </w:p>
  <w:p w14:paraId="07F94E8F" w14:textId="77777777" w:rsidR="00883F22" w:rsidRPr="00883F22" w:rsidRDefault="00883F22" w:rsidP="00883F22">
    <w:r w:rsidRPr="00883F22">
      <w:t>University of North Florida</w:t>
    </w:r>
  </w:p>
  <w:p w14:paraId="02478969" w14:textId="77777777" w:rsidR="00883F22" w:rsidRPr="00883F22" w:rsidRDefault="00883F22" w:rsidP="00883F22">
    <w:r w:rsidRPr="00883F22">
      <w:t>Finance and Facilities Committee</w:t>
    </w:r>
  </w:p>
  <w:p w14:paraId="0D6F433C" w14:textId="77777777" w:rsidR="00883F22" w:rsidRPr="00883F22" w:rsidRDefault="00883F22" w:rsidP="00883F22">
    <w:r w:rsidRPr="00883F22">
      <w:t>June 14, 2018, 9:30 AM</w:t>
    </w:r>
  </w:p>
  <w:p w14:paraId="7F26DC2E" w14:textId="77777777" w:rsidR="00883F22" w:rsidRPr="00883F22" w:rsidRDefault="00883F22" w:rsidP="00883F22">
    <w:r w:rsidRPr="00883F22">
      <w:t xml:space="preserve">John A. Delaney Student Union, </w:t>
    </w:r>
  </w:p>
  <w:p w14:paraId="375F5CAC" w14:textId="0261DB4D" w:rsidR="00883F22" w:rsidRPr="00883F22" w:rsidRDefault="00883F22" w:rsidP="00883F22">
    <w:r w:rsidRPr="00883F22">
      <w:t>Ballrooms C and D, 3rd Floor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22"/>
    <w:rsid w:val="00075845"/>
    <w:rsid w:val="001638E5"/>
    <w:rsid w:val="00194ED4"/>
    <w:rsid w:val="002851BF"/>
    <w:rsid w:val="003278DA"/>
    <w:rsid w:val="00657469"/>
    <w:rsid w:val="00883F22"/>
    <w:rsid w:val="0095527A"/>
    <w:rsid w:val="00A33D96"/>
    <w:rsid w:val="00CA1775"/>
    <w:rsid w:val="00D75CBA"/>
    <w:rsid w:val="00DB0FA8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A0262"/>
  <w15:chartTrackingRefBased/>
  <w15:docId w15:val="{68081D5B-B6D6-4CC7-9D84-E413F1B3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22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F22"/>
    <w:pPr>
      <w:tabs>
        <w:tab w:val="clear" w:pos="9360"/>
        <w:tab w:val="left" w:pos="5475"/>
      </w:tabs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B0FA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F22"/>
    <w:pPr>
      <w:tabs>
        <w:tab w:val="clear" w:pos="9360"/>
        <w:tab w:val="left" w:pos="5475"/>
      </w:tabs>
      <w:jc w:val="lef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3F22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F22"/>
  </w:style>
  <w:style w:type="character" w:customStyle="1" w:styleId="HeaderChar">
    <w:name w:val="Header Char"/>
    <w:basedOn w:val="DefaultParagraphFont"/>
    <w:link w:val="Header"/>
    <w:uiPriority w:val="99"/>
    <w:rsid w:val="00883F22"/>
  </w:style>
  <w:style w:type="paragraph" w:styleId="Footer">
    <w:name w:val="footer"/>
    <w:basedOn w:val="Normal"/>
    <w:link w:val="FooterChar"/>
    <w:uiPriority w:val="99"/>
    <w:unhideWhenUsed/>
    <w:rsid w:val="00883F22"/>
  </w:style>
  <w:style w:type="character" w:customStyle="1" w:styleId="FooterChar">
    <w:name w:val="Footer Char"/>
    <w:basedOn w:val="DefaultParagraphFont"/>
    <w:link w:val="Footer"/>
    <w:uiPriority w:val="99"/>
    <w:rsid w:val="00883F22"/>
  </w:style>
  <w:style w:type="character" w:customStyle="1" w:styleId="Heading1Char">
    <w:name w:val="Heading 1 Char"/>
    <w:basedOn w:val="DefaultParagraphFont"/>
    <w:link w:val="Heading1"/>
    <w:uiPriority w:val="9"/>
    <w:rsid w:val="00883F22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0FA8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CBCDC-1AD1-443F-AA16-2EAF0B2EC779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D65FD3DC-3569-4575-9754-783FEABEF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5F75A-1589-41E7-B0D8-7FA82FB2A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7</cp:revision>
  <dcterms:created xsi:type="dcterms:W3CDTF">2020-04-29T13:04:00Z</dcterms:created>
  <dcterms:modified xsi:type="dcterms:W3CDTF">2022-08-09T14:36:00Z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