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44AF" w14:textId="77777777" w:rsidR="00382484" w:rsidRDefault="00382484" w:rsidP="00A13F35">
      <w:pPr>
        <w:shd w:val="clear" w:color="auto" w:fill="FFFFFF" w:themeFill="background1"/>
        <w:jc w:val="center"/>
        <w:rPr>
          <w:rFonts w:ascii="Book Antiqua" w:hAnsi="Book Antiqua"/>
          <w:b/>
        </w:rPr>
      </w:pPr>
    </w:p>
    <w:p w14:paraId="6A24BCD9" w14:textId="6A767E48" w:rsidR="00382484" w:rsidRDefault="00684BB0" w:rsidP="0093075E">
      <w:pPr>
        <w:pStyle w:val="Heading1"/>
        <w:jc w:val="center"/>
      </w:pPr>
      <w:r>
        <w:t>AGENDA</w:t>
      </w:r>
    </w:p>
    <w:p w14:paraId="215B35B7" w14:textId="77777777" w:rsidR="00A13F35" w:rsidRPr="007B1E8F" w:rsidRDefault="00A13F35" w:rsidP="00A13F35">
      <w:pPr>
        <w:jc w:val="center"/>
        <w:rPr>
          <w:rFonts w:ascii="Book Antiqua" w:hAnsi="Book Antiqua"/>
          <w:b/>
        </w:rPr>
      </w:pPr>
    </w:p>
    <w:p w14:paraId="43285F88" w14:textId="77777777" w:rsidR="00A13F35" w:rsidRPr="007B1E8F" w:rsidRDefault="00A13F35" w:rsidP="00A13F35">
      <w:pPr>
        <w:ind w:left="1260" w:hanging="1260"/>
        <w:rPr>
          <w:rFonts w:ascii="Book Antiqua" w:hAnsi="Book Antiqua" w:cs="Arial"/>
          <w:bCs/>
          <w:i/>
          <w:color w:val="C00000"/>
        </w:rPr>
      </w:pPr>
    </w:p>
    <w:p w14:paraId="7EE5CB21" w14:textId="77777777" w:rsidR="00A13F35" w:rsidRDefault="00A13F35" w:rsidP="0093075E">
      <w:pPr>
        <w:pStyle w:val="Heading2"/>
      </w:pPr>
      <w:r>
        <w:t>Item 1</w:t>
      </w:r>
      <w:r>
        <w:tab/>
      </w:r>
      <w:r>
        <w:tab/>
      </w:r>
      <w:r w:rsidRPr="00B22C6D">
        <w:t xml:space="preserve">Call to Order </w:t>
      </w:r>
    </w:p>
    <w:p w14:paraId="04C395B5" w14:textId="77777777" w:rsidR="00A13F35" w:rsidRPr="00096756" w:rsidRDefault="00A13F35" w:rsidP="0093075E">
      <w:pPr>
        <w:pStyle w:val="Heading2"/>
        <w:rPr>
          <w:i/>
        </w:rPr>
      </w:pPr>
      <w:r w:rsidRPr="00096756">
        <w:t>Item 2</w:t>
      </w:r>
      <w:r w:rsidRPr="00096756">
        <w:tab/>
      </w:r>
      <w:r w:rsidRPr="00096756">
        <w:tab/>
        <w:t>Approval of Draft Minutes</w:t>
      </w:r>
    </w:p>
    <w:p w14:paraId="2E423835" w14:textId="77777777" w:rsidR="00A13F35" w:rsidRPr="00096756" w:rsidRDefault="00A13F35" w:rsidP="0093075E">
      <w:pPr>
        <w:pStyle w:val="Heading2"/>
      </w:pPr>
      <w:r w:rsidRPr="00096756">
        <w:t>Item 3</w:t>
      </w:r>
      <w:r w:rsidRPr="00096756">
        <w:tab/>
      </w:r>
      <w:r w:rsidRPr="00096756">
        <w:tab/>
        <w:t>Public Comments</w:t>
      </w:r>
    </w:p>
    <w:p w14:paraId="02D30525" w14:textId="32E406A7" w:rsidR="00A13F35" w:rsidRDefault="00A13F35" w:rsidP="0093075E">
      <w:pPr>
        <w:pStyle w:val="Heading2"/>
        <w:spacing w:line="240" w:lineRule="auto"/>
      </w:pPr>
      <w:r w:rsidRPr="00096756">
        <w:t>Item 4</w:t>
      </w:r>
      <w:r w:rsidRPr="00096756">
        <w:tab/>
        <w:t>Independent Accountant’s Report on Applying Agreed-Upon Procedures</w:t>
      </w:r>
      <w:r w:rsidR="0093075E">
        <w:t xml:space="preserve"> </w:t>
      </w:r>
      <w:r w:rsidRPr="00096756">
        <w:t>Intercollegiate Athletics Program</w:t>
      </w:r>
    </w:p>
    <w:p w14:paraId="70DFFEEB" w14:textId="77777777" w:rsidR="0093075E" w:rsidRPr="0093075E" w:rsidRDefault="0093075E" w:rsidP="0093075E"/>
    <w:p w14:paraId="006BFC62" w14:textId="77777777" w:rsidR="00A13F35" w:rsidRPr="00096756" w:rsidRDefault="00A13F35" w:rsidP="0093075E">
      <w:pPr>
        <w:pStyle w:val="Heading2"/>
      </w:pPr>
      <w:r w:rsidRPr="00096756">
        <w:t>Item 5</w:t>
      </w:r>
      <w:r w:rsidRPr="00096756">
        <w:tab/>
      </w:r>
      <w:r w:rsidRPr="00096756">
        <w:tab/>
        <w:t>Office of Internal Auditing (OIA) Quarterly Update</w:t>
      </w:r>
    </w:p>
    <w:p w14:paraId="354CB58A" w14:textId="77777777" w:rsidR="00A13F35" w:rsidRPr="00096756" w:rsidRDefault="00A13F35" w:rsidP="0093075E">
      <w:pPr>
        <w:pStyle w:val="Heading2"/>
      </w:pPr>
      <w:r w:rsidRPr="00096756">
        <w:t>Item 6</w:t>
      </w:r>
      <w:r w:rsidRPr="00096756">
        <w:tab/>
      </w:r>
      <w:r w:rsidRPr="00096756">
        <w:tab/>
        <w:t>Compliance Update</w:t>
      </w:r>
    </w:p>
    <w:p w14:paraId="239ACD63" w14:textId="77777777" w:rsidR="00A13F35" w:rsidRPr="00096756" w:rsidRDefault="00A13F35" w:rsidP="0093075E">
      <w:pPr>
        <w:pStyle w:val="Heading2"/>
      </w:pPr>
      <w:r w:rsidRPr="00096756">
        <w:t>Item 7</w:t>
      </w:r>
      <w:r w:rsidRPr="00096756">
        <w:tab/>
      </w:r>
      <w:r w:rsidRPr="00096756">
        <w:tab/>
        <w:t>Florida Department of Law Enforcement Audit and Background Checks</w:t>
      </w:r>
    </w:p>
    <w:p w14:paraId="56111D50" w14:textId="77777777" w:rsidR="00A13F35" w:rsidRPr="00096756" w:rsidRDefault="00A13F35" w:rsidP="0093075E">
      <w:pPr>
        <w:pStyle w:val="Heading2"/>
      </w:pPr>
      <w:r w:rsidRPr="00096756">
        <w:t>Item 8</w:t>
      </w:r>
      <w:r w:rsidRPr="00096756">
        <w:tab/>
      </w:r>
      <w:r w:rsidRPr="00096756">
        <w:tab/>
        <w:t>IT Security Update</w:t>
      </w:r>
      <w:r w:rsidRPr="00096756">
        <w:tab/>
      </w:r>
      <w:r w:rsidRPr="00096756">
        <w:tab/>
      </w:r>
    </w:p>
    <w:p w14:paraId="73ABB66A" w14:textId="77777777" w:rsidR="00A13F35" w:rsidRPr="00096756" w:rsidRDefault="00A13F35" w:rsidP="0093075E">
      <w:pPr>
        <w:pStyle w:val="Heading2"/>
      </w:pPr>
      <w:r w:rsidRPr="00096756">
        <w:t>Item 9</w:t>
      </w:r>
      <w:r w:rsidRPr="00096756">
        <w:tab/>
      </w:r>
      <w:r w:rsidRPr="00096756">
        <w:tab/>
        <w:t>OCR Complaint Regarding Web Accessibility</w:t>
      </w:r>
    </w:p>
    <w:p w14:paraId="28DE8995" w14:textId="77777777" w:rsidR="00A13F35" w:rsidRPr="00096756" w:rsidRDefault="00A13F35" w:rsidP="0093075E">
      <w:pPr>
        <w:pStyle w:val="Heading2"/>
      </w:pPr>
      <w:r w:rsidRPr="00096756">
        <w:t>Item 10</w:t>
      </w:r>
      <w:r w:rsidRPr="00096756">
        <w:tab/>
        <w:t>Adjournment</w:t>
      </w:r>
    </w:p>
    <w:p w14:paraId="2CC9AF9C" w14:textId="77777777" w:rsidR="00A13F35" w:rsidRPr="007B1E8F" w:rsidRDefault="00A13F35" w:rsidP="0093075E">
      <w:pPr>
        <w:pStyle w:val="Heading2"/>
      </w:pPr>
    </w:p>
    <w:p w14:paraId="5062D1A2" w14:textId="77777777" w:rsidR="00326498" w:rsidRDefault="00326498"/>
    <w:sectPr w:rsidR="00326498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C933" w14:textId="77777777" w:rsidR="004E6B6F" w:rsidRDefault="004E6B6F" w:rsidP="00684BB0">
      <w:r>
        <w:separator/>
      </w:r>
    </w:p>
  </w:endnote>
  <w:endnote w:type="continuationSeparator" w:id="0">
    <w:p w14:paraId="251E9EE5" w14:textId="77777777" w:rsidR="004E6B6F" w:rsidRDefault="004E6B6F" w:rsidP="0068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EBC4" w14:textId="77777777" w:rsidR="004E6B6F" w:rsidRDefault="004E6B6F" w:rsidP="00684BB0">
      <w:r>
        <w:separator/>
      </w:r>
    </w:p>
  </w:footnote>
  <w:footnote w:type="continuationSeparator" w:id="0">
    <w:p w14:paraId="4165885A" w14:textId="77777777" w:rsidR="004E6B6F" w:rsidRDefault="004E6B6F" w:rsidP="0068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EDEC" w14:textId="77777777" w:rsidR="00787ED9" w:rsidRDefault="00787ED9" w:rsidP="00787ED9">
    <w:pPr>
      <w:pStyle w:val="Header"/>
      <w:jc w:val="center"/>
    </w:pPr>
    <w:r>
      <w:rPr>
        <w:noProof/>
      </w:rPr>
      <w:drawing>
        <wp:inline distT="0" distB="0" distL="0" distR="0" wp14:anchorId="6F49C714" wp14:editId="7C674CDD">
          <wp:extent cx="1396365" cy="1426845"/>
          <wp:effectExtent l="0" t="0" r="0" b="1905"/>
          <wp:docPr id="2" name="Picture 2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D64BC7" w14:textId="77777777" w:rsidR="00787ED9" w:rsidRDefault="00787ED9" w:rsidP="00787ED9">
    <w:pPr>
      <w:pStyle w:val="Header"/>
      <w:jc w:val="center"/>
    </w:pPr>
  </w:p>
  <w:p w14:paraId="3325F15A" w14:textId="77777777" w:rsidR="00787ED9" w:rsidRPr="00F7155F" w:rsidRDefault="00787ED9" w:rsidP="00787ED9">
    <w:pPr>
      <w:jc w:val="center"/>
    </w:pPr>
    <w:r w:rsidRPr="00F7155F">
      <w:t>University of North Florida</w:t>
    </w:r>
  </w:p>
  <w:p w14:paraId="51A8DE4A" w14:textId="77777777" w:rsidR="00787ED9" w:rsidRPr="00F7155F" w:rsidRDefault="00787ED9" w:rsidP="00787ED9">
    <w:pPr>
      <w:jc w:val="center"/>
    </w:pPr>
    <w:r w:rsidRPr="00F7155F">
      <w:t>Finance and Facilities Committee</w:t>
    </w:r>
  </w:p>
  <w:p w14:paraId="5664997E" w14:textId="1C90AF3E" w:rsidR="00787ED9" w:rsidRPr="00F7155F" w:rsidRDefault="00787ED9" w:rsidP="00787ED9">
    <w:pPr>
      <w:jc w:val="center"/>
    </w:pPr>
    <w:r w:rsidRPr="00F7155F">
      <w:t xml:space="preserve">January 11, 2018, </w:t>
    </w:r>
    <w:r>
      <w:t>11:00</w:t>
    </w:r>
    <w:r w:rsidRPr="00F7155F">
      <w:t xml:space="preserve"> AM</w:t>
    </w:r>
  </w:p>
  <w:p w14:paraId="6C616417" w14:textId="77777777" w:rsidR="00787ED9" w:rsidRPr="00F7155F" w:rsidRDefault="00787ED9" w:rsidP="00787ED9">
    <w:pPr>
      <w:jc w:val="center"/>
    </w:pPr>
    <w:r w:rsidRPr="00F7155F">
      <w:t xml:space="preserve">Student Union, </w:t>
    </w:r>
    <w:proofErr w:type="gramStart"/>
    <w:r w:rsidRPr="00F7155F">
      <w:t>Building</w:t>
    </w:r>
    <w:proofErr w:type="gramEnd"/>
    <w:r w:rsidRPr="00F7155F">
      <w:t xml:space="preserve"> 58 West, 3rd Floor, Room 3805</w:t>
    </w:r>
  </w:p>
  <w:p w14:paraId="2A58E48E" w14:textId="77777777" w:rsidR="00684BB0" w:rsidRDefault="00684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05BC" w14:textId="77777777" w:rsidR="00684BB0" w:rsidRDefault="00684BB0" w:rsidP="00684BB0">
    <w:pPr>
      <w:pStyle w:val="Header"/>
      <w:jc w:val="center"/>
    </w:pPr>
    <w:r>
      <w:rPr>
        <w:noProof/>
      </w:rPr>
      <w:drawing>
        <wp:inline distT="0" distB="0" distL="0" distR="0" wp14:anchorId="00B5708B" wp14:editId="4BAB3294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F0F242" w14:textId="77777777" w:rsidR="00684BB0" w:rsidRDefault="00684BB0" w:rsidP="00684BB0">
    <w:pPr>
      <w:pStyle w:val="Header"/>
      <w:jc w:val="center"/>
    </w:pPr>
  </w:p>
  <w:p w14:paraId="4F8ABC92" w14:textId="5A556C29" w:rsidR="00684BB0" w:rsidRPr="00684BB0" w:rsidRDefault="00684BB0" w:rsidP="00684BB0">
    <w:pPr>
      <w:jc w:val="center"/>
    </w:pPr>
    <w:r w:rsidRPr="00684BB0">
      <w:t>University of North Florida</w:t>
    </w:r>
  </w:p>
  <w:p w14:paraId="573D3130" w14:textId="77777777" w:rsidR="00684BB0" w:rsidRPr="00684BB0" w:rsidRDefault="00684BB0" w:rsidP="00684BB0">
    <w:pPr>
      <w:shd w:val="clear" w:color="auto" w:fill="FFFFFF" w:themeFill="background1"/>
      <w:jc w:val="center"/>
      <w:rPr>
        <w:rFonts w:ascii="Book Antiqua" w:hAnsi="Book Antiqua"/>
      </w:rPr>
    </w:pPr>
    <w:r w:rsidRPr="00684BB0">
      <w:rPr>
        <w:rFonts w:ascii="Book Antiqua" w:hAnsi="Book Antiqua"/>
      </w:rPr>
      <w:t>Board of Trustees</w:t>
    </w:r>
  </w:p>
  <w:p w14:paraId="6194E876" w14:textId="77777777" w:rsidR="00684BB0" w:rsidRPr="00684BB0" w:rsidRDefault="00684BB0" w:rsidP="00684BB0">
    <w:pPr>
      <w:shd w:val="clear" w:color="auto" w:fill="FFFFFF" w:themeFill="background1"/>
      <w:jc w:val="center"/>
      <w:rPr>
        <w:rFonts w:ascii="Book Antiqua" w:hAnsi="Book Antiqua"/>
      </w:rPr>
    </w:pPr>
    <w:r w:rsidRPr="00684BB0">
      <w:rPr>
        <w:rFonts w:ascii="Book Antiqua" w:hAnsi="Book Antiqua"/>
      </w:rPr>
      <w:t>Audit and Compliance Committee</w:t>
    </w:r>
  </w:p>
  <w:p w14:paraId="28A6D188" w14:textId="77777777" w:rsidR="00684BB0" w:rsidRPr="00684BB0" w:rsidRDefault="00684BB0" w:rsidP="00684BB0">
    <w:pPr>
      <w:shd w:val="clear" w:color="auto" w:fill="FFFFFF" w:themeFill="background1"/>
      <w:jc w:val="center"/>
      <w:rPr>
        <w:rFonts w:ascii="Book Antiqua" w:hAnsi="Book Antiqua"/>
      </w:rPr>
    </w:pPr>
    <w:r w:rsidRPr="00684BB0">
      <w:rPr>
        <w:rFonts w:ascii="Book Antiqua" w:hAnsi="Book Antiqua"/>
      </w:rPr>
      <w:t>January 11, 2018</w:t>
    </w:r>
  </w:p>
  <w:p w14:paraId="22C12001" w14:textId="77777777" w:rsidR="00684BB0" w:rsidRPr="00684BB0" w:rsidRDefault="00684BB0" w:rsidP="00684BB0">
    <w:pPr>
      <w:jc w:val="center"/>
      <w:rPr>
        <w:rFonts w:ascii="Book Antiqua" w:hAnsi="Book Antiqua"/>
      </w:rPr>
    </w:pPr>
    <w:r w:rsidRPr="00684BB0">
      <w:rPr>
        <w:rFonts w:ascii="Book Antiqua" w:hAnsi="Book Antiqua"/>
      </w:rPr>
      <w:t>Student Union, 3</w:t>
    </w:r>
    <w:r w:rsidRPr="00684BB0">
      <w:rPr>
        <w:rFonts w:ascii="Book Antiqua" w:hAnsi="Book Antiqua"/>
        <w:vertAlign w:val="superscript"/>
      </w:rPr>
      <w:t>rd</w:t>
    </w:r>
    <w:r w:rsidRPr="00684BB0">
      <w:rPr>
        <w:rFonts w:ascii="Book Antiqua" w:hAnsi="Book Antiqua"/>
      </w:rPr>
      <w:t xml:space="preserve"> Floor, Room 3805</w:t>
    </w:r>
  </w:p>
  <w:p w14:paraId="1A234C92" w14:textId="19F3295E" w:rsidR="00684BB0" w:rsidRPr="00F7155F" w:rsidRDefault="00684BB0" w:rsidP="00684BB0">
    <w:pPr>
      <w:jc w:val="center"/>
    </w:pPr>
    <w:r w:rsidRPr="00684BB0">
      <w:rPr>
        <w:rFonts w:ascii="Book Antiqua" w:hAnsi="Book Antiqua"/>
      </w:rPr>
      <w:t>~ 11:00 a.m.</w:t>
    </w:r>
  </w:p>
  <w:p w14:paraId="5AC675BE" w14:textId="77777777" w:rsidR="00684BB0" w:rsidRPr="00684BB0" w:rsidRDefault="00684BB0" w:rsidP="00684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71BD"/>
    <w:multiLevelType w:val="hybridMultilevel"/>
    <w:tmpl w:val="A4DE42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BA3F33"/>
    <w:multiLevelType w:val="hybridMultilevel"/>
    <w:tmpl w:val="C354E06E"/>
    <w:lvl w:ilvl="0" w:tplc="5790B93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F35"/>
    <w:rsid w:val="00004B30"/>
    <w:rsid w:val="00096756"/>
    <w:rsid w:val="00326498"/>
    <w:rsid w:val="00382484"/>
    <w:rsid w:val="004E6B6F"/>
    <w:rsid w:val="00684BB0"/>
    <w:rsid w:val="00787ED9"/>
    <w:rsid w:val="0093075E"/>
    <w:rsid w:val="00A13F35"/>
    <w:rsid w:val="00C03C8D"/>
    <w:rsid w:val="00DE0683"/>
    <w:rsid w:val="00E35641"/>
    <w:rsid w:val="00EA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F5FB6"/>
  <w15:chartTrackingRefBased/>
  <w15:docId w15:val="{BA4EFA6C-4B29-4510-B67D-A830F3BF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75E"/>
    <w:pPr>
      <w:keepNext/>
      <w:keepLines/>
      <w:spacing w:before="240"/>
      <w:outlineLvl w:val="0"/>
    </w:pPr>
    <w:rPr>
      <w:rFonts w:ascii="Book Antiqua" w:eastAsiaTheme="majorEastAsia" w:hAnsi="Book Antiqu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75E"/>
    <w:pPr>
      <w:keepNext/>
      <w:keepLines/>
      <w:spacing w:before="40" w:line="480" w:lineRule="auto"/>
      <w:outlineLvl w:val="1"/>
    </w:pPr>
    <w:rPr>
      <w:rFonts w:ascii="Book Antiqua" w:eastAsiaTheme="majorEastAsia" w:hAnsi="Book Antiqua" w:cstheme="majorBidi"/>
      <w:b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F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B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075E"/>
    <w:rPr>
      <w:rFonts w:ascii="Book Antiqua" w:eastAsiaTheme="majorEastAsia" w:hAnsi="Book Antiqu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075E"/>
    <w:rPr>
      <w:rFonts w:ascii="Book Antiqua" w:eastAsiaTheme="majorEastAsia" w:hAnsi="Book Antiqu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Bove, Sharon</dc:creator>
  <cp:keywords/>
  <dc:description/>
  <cp:lastModifiedBy>Fishman, Ann</cp:lastModifiedBy>
  <cp:revision>4</cp:revision>
  <dcterms:created xsi:type="dcterms:W3CDTF">2021-08-25T18:36:00Z</dcterms:created>
  <dcterms:modified xsi:type="dcterms:W3CDTF">2022-08-05T20:20:00Z</dcterms:modified>
</cp:coreProperties>
</file>