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4C0D" w14:textId="609861EE" w:rsidR="003278DA" w:rsidRPr="00B76F0F" w:rsidRDefault="003278DA" w:rsidP="00B76F0F"/>
    <w:p w14:paraId="3181A5B7" w14:textId="5C88F969" w:rsidR="00B76F0F" w:rsidRDefault="00B76F0F" w:rsidP="00B76F0F">
      <w:pPr>
        <w:pStyle w:val="Heading1"/>
      </w:pPr>
      <w:r w:rsidRPr="00B76F0F">
        <w:t xml:space="preserve">AGENDA </w:t>
      </w:r>
    </w:p>
    <w:p w14:paraId="74CEC14D" w14:textId="3ADAB02B" w:rsidR="00B76F0F" w:rsidRPr="00B76F0F" w:rsidRDefault="00B76F0F" w:rsidP="00B76F0F">
      <w:pPr>
        <w:jc w:val="both"/>
        <w:rPr>
          <w:b/>
          <w:bCs/>
          <w:i/>
          <w:iCs/>
          <w:shd w:val="clear" w:color="auto" w:fill="FFFFFF"/>
        </w:rPr>
      </w:pPr>
    </w:p>
    <w:p w14:paraId="284B2A86" w14:textId="30F491B0" w:rsidR="00B76F0F" w:rsidRPr="006B0E42" w:rsidRDefault="00B76F0F" w:rsidP="006E418A">
      <w:pPr>
        <w:pStyle w:val="Heading2"/>
      </w:pPr>
      <w:r w:rsidRPr="006B0E42">
        <w:t>Item 1</w:t>
      </w:r>
      <w:r w:rsidR="00622D9C">
        <w:tab/>
      </w:r>
      <w:r w:rsidR="00622D9C">
        <w:tab/>
      </w:r>
      <w:r w:rsidRPr="006B0E42">
        <w:t>Call to Order</w:t>
      </w:r>
    </w:p>
    <w:p w14:paraId="66AB2CEC" w14:textId="77777777" w:rsidR="00B76F0F" w:rsidRPr="00B76F0F" w:rsidRDefault="00B76F0F" w:rsidP="001E1B08">
      <w:pPr>
        <w:pStyle w:val="NoSpacing"/>
      </w:pPr>
    </w:p>
    <w:p w14:paraId="74AC9EEC" w14:textId="6B5321A6" w:rsidR="00B76F0F" w:rsidRPr="00B76F0F" w:rsidRDefault="00B76F0F" w:rsidP="006E418A">
      <w:pPr>
        <w:pStyle w:val="Heading2"/>
      </w:pPr>
      <w:r w:rsidRPr="00B76F0F">
        <w:t>Item 2</w:t>
      </w:r>
      <w:r w:rsidR="00622D9C">
        <w:tab/>
      </w:r>
      <w:r w:rsidR="00622D9C">
        <w:tab/>
      </w:r>
      <w:r w:rsidR="005C7B5D" w:rsidRPr="005C7B5D">
        <w:rPr>
          <w:shd w:val="clear" w:color="auto" w:fill="FFFFFF"/>
        </w:rPr>
        <w:t>Chair's Report</w:t>
      </w:r>
    </w:p>
    <w:p w14:paraId="0F85B5A3" w14:textId="77777777" w:rsidR="00B76F0F" w:rsidRPr="00B76F0F" w:rsidRDefault="00B76F0F" w:rsidP="00B76F0F">
      <w:pPr>
        <w:jc w:val="both"/>
        <w:rPr>
          <w:b/>
          <w:bCs/>
        </w:rPr>
      </w:pPr>
    </w:p>
    <w:p w14:paraId="72A52B93" w14:textId="3D0EEDE8" w:rsidR="00B76F0F" w:rsidRPr="006E418A" w:rsidRDefault="00B76F0F" w:rsidP="006E418A">
      <w:pPr>
        <w:pStyle w:val="Heading2"/>
      </w:pPr>
      <w:r w:rsidRPr="006E418A">
        <w:t>Item 3</w:t>
      </w:r>
      <w:r w:rsidR="00622D9C">
        <w:tab/>
      </w:r>
      <w:r w:rsidR="00622D9C">
        <w:tab/>
      </w:r>
      <w:r w:rsidR="005C7B5D" w:rsidRPr="006E418A">
        <w:t>President's Report</w:t>
      </w:r>
    </w:p>
    <w:p w14:paraId="2DBF328A" w14:textId="1B0295BA" w:rsidR="005C7B5D" w:rsidRDefault="005C7B5D" w:rsidP="005C7B5D">
      <w:pPr>
        <w:jc w:val="left"/>
      </w:pPr>
    </w:p>
    <w:p w14:paraId="4D36BFE2" w14:textId="1D4FFE2D" w:rsidR="005C7B5D" w:rsidRPr="006E418A" w:rsidRDefault="005C7B5D" w:rsidP="006E418A">
      <w:pPr>
        <w:pStyle w:val="Heading2"/>
      </w:pPr>
      <w:r w:rsidRPr="006E418A">
        <w:t>Item 4</w:t>
      </w:r>
      <w:r w:rsidR="00622D9C">
        <w:tab/>
      </w:r>
      <w:r w:rsidR="00622D9C">
        <w:tab/>
      </w:r>
      <w:r w:rsidR="00145ECA" w:rsidRPr="006E418A">
        <w:t>Legislative Update</w:t>
      </w:r>
    </w:p>
    <w:p w14:paraId="2DC0FF40" w14:textId="77777777" w:rsidR="00145ECA" w:rsidRDefault="00145ECA" w:rsidP="00C26B0D">
      <w:pPr>
        <w:jc w:val="both"/>
        <w:rPr>
          <w:b/>
          <w:bCs/>
        </w:rPr>
      </w:pPr>
    </w:p>
    <w:p w14:paraId="6C3024BB" w14:textId="0914EF88" w:rsidR="00145ECA" w:rsidRPr="006E418A" w:rsidRDefault="00145ECA" w:rsidP="006E418A">
      <w:pPr>
        <w:pStyle w:val="Heading2"/>
      </w:pPr>
      <w:r w:rsidRPr="006E418A">
        <w:t>Item 5</w:t>
      </w:r>
      <w:r w:rsidR="00622D9C">
        <w:tab/>
      </w:r>
      <w:r w:rsidR="00622D9C">
        <w:tab/>
      </w:r>
      <w:r w:rsidRPr="006E418A">
        <w:t>Open Comments</w:t>
      </w:r>
    </w:p>
    <w:p w14:paraId="6EB1E014" w14:textId="339D5BB7" w:rsidR="00145ECA" w:rsidRDefault="00145ECA" w:rsidP="00145ECA">
      <w:pPr>
        <w:jc w:val="both"/>
        <w:rPr>
          <w:b/>
          <w:bCs/>
        </w:rPr>
      </w:pPr>
    </w:p>
    <w:p w14:paraId="36D43F97" w14:textId="6BF4BD30" w:rsidR="00145ECA" w:rsidRPr="006E418A" w:rsidRDefault="00145ECA" w:rsidP="006E418A">
      <w:pPr>
        <w:pStyle w:val="Heading2"/>
      </w:pPr>
      <w:r w:rsidRPr="006E418A">
        <w:t>Item 6</w:t>
      </w:r>
      <w:r w:rsidR="00622D9C">
        <w:tab/>
      </w:r>
      <w:r w:rsidR="00622D9C">
        <w:tab/>
      </w:r>
      <w:r w:rsidRPr="006E418A">
        <w:t>Consent Agenda</w:t>
      </w:r>
    </w:p>
    <w:p w14:paraId="3593F3B8" w14:textId="77777777" w:rsidR="00145ECA" w:rsidRPr="00B76F0F" w:rsidRDefault="00145ECA" w:rsidP="00145ECA">
      <w:pPr>
        <w:jc w:val="both"/>
        <w:rPr>
          <w:b/>
          <w:bCs/>
        </w:rPr>
      </w:pPr>
    </w:p>
    <w:p w14:paraId="2A210B2F" w14:textId="31160DA0" w:rsidR="00B76F0F" w:rsidRPr="00B76F0F" w:rsidRDefault="00B76F0F" w:rsidP="00E00D01">
      <w:pPr>
        <w:ind w:left="1440"/>
        <w:jc w:val="both"/>
        <w:rPr>
          <w:b/>
          <w:bCs/>
        </w:rPr>
      </w:pPr>
      <w:r w:rsidRPr="00B76F0F">
        <w:rPr>
          <w:shd w:val="clear" w:color="auto" w:fill="FFFFFF"/>
        </w:rPr>
        <w:t>Board Chair will address the Board and present the consent agenda for approval.</w:t>
      </w:r>
    </w:p>
    <w:p w14:paraId="2BA35269" w14:textId="77777777" w:rsidR="00145ECA" w:rsidRPr="00B76F0F" w:rsidRDefault="00145ECA" w:rsidP="00B76F0F">
      <w:pPr>
        <w:jc w:val="both"/>
        <w:rPr>
          <w:b/>
          <w:bCs/>
        </w:rPr>
      </w:pPr>
    </w:p>
    <w:p w14:paraId="29C2AE04" w14:textId="6974891A" w:rsidR="002F5FF1" w:rsidRPr="006E418A" w:rsidRDefault="00B76F0F" w:rsidP="00C57240">
      <w:pPr>
        <w:pStyle w:val="Heading3"/>
        <w:ind w:left="720"/>
      </w:pPr>
      <w:r w:rsidRPr="009B1ABB">
        <w:t>Item A</w:t>
      </w:r>
      <w:r w:rsidR="00245F69">
        <w:tab/>
      </w:r>
      <w:r w:rsidR="00C26B0D" w:rsidRPr="009B1ABB">
        <w:t>Plenary Session Minutes, March 14, 2017</w:t>
      </w:r>
    </w:p>
    <w:p w14:paraId="50DBD90B" w14:textId="77777777" w:rsidR="00C57240" w:rsidRDefault="00C57240" w:rsidP="001E1B08">
      <w:pPr>
        <w:pStyle w:val="NoSpacing"/>
      </w:pPr>
    </w:p>
    <w:p w14:paraId="767265FF" w14:textId="39525D29" w:rsidR="00B76F0F" w:rsidRPr="00D20317" w:rsidRDefault="00B76F0F" w:rsidP="00E05D53">
      <w:pPr>
        <w:pStyle w:val="Heading3"/>
        <w:tabs>
          <w:tab w:val="clear" w:pos="4680"/>
          <w:tab w:val="center" w:pos="3510"/>
        </w:tabs>
        <w:ind w:left="2430" w:hanging="1710"/>
      </w:pPr>
      <w:r w:rsidRPr="00D20317">
        <w:t>Item B</w:t>
      </w:r>
      <w:r w:rsidR="00D20317">
        <w:tab/>
      </w:r>
      <w:r w:rsidR="00D20317">
        <w:tab/>
      </w:r>
      <w:r w:rsidR="00C26B0D" w:rsidRPr="00D20317">
        <w:t>Board of Trustees Meeting Minutes, March 14, 2017</w:t>
      </w:r>
    </w:p>
    <w:p w14:paraId="10616C1D" w14:textId="77777777" w:rsidR="00B76F0F" w:rsidRPr="00B76F0F" w:rsidRDefault="00B76F0F" w:rsidP="00B76F0F">
      <w:pPr>
        <w:ind w:left="720"/>
        <w:jc w:val="both"/>
        <w:rPr>
          <w:b/>
          <w:bCs/>
        </w:rPr>
      </w:pPr>
    </w:p>
    <w:p w14:paraId="394B4DA8" w14:textId="48F4BF59" w:rsidR="00B76F0F" w:rsidRPr="00B76F0F" w:rsidRDefault="000657EA" w:rsidP="00DD5F93">
      <w:pPr>
        <w:pStyle w:val="Heading3"/>
        <w:ind w:left="2430" w:hanging="1800"/>
      </w:pPr>
      <w:r>
        <w:t xml:space="preserve"> </w:t>
      </w:r>
      <w:r w:rsidR="00B76F0F" w:rsidRPr="00B76F0F">
        <w:t>Item C</w:t>
      </w:r>
      <w:r w:rsidR="00E05D53">
        <w:tab/>
      </w:r>
      <w:r w:rsidR="00DD5F93">
        <w:tab/>
      </w:r>
      <w:r w:rsidR="00C26B0D" w:rsidRPr="00C26B0D">
        <w:t>Special Board of Trustees Meeting Minutes, April 10, 2017</w:t>
      </w:r>
    </w:p>
    <w:p w14:paraId="18EEE593" w14:textId="77777777" w:rsidR="00B76F0F" w:rsidRPr="00B76F0F" w:rsidRDefault="00B76F0F" w:rsidP="00B76F0F">
      <w:pPr>
        <w:ind w:left="720"/>
        <w:jc w:val="both"/>
        <w:rPr>
          <w:b/>
          <w:bCs/>
        </w:rPr>
      </w:pPr>
    </w:p>
    <w:p w14:paraId="05152F64" w14:textId="5F288DCB" w:rsidR="001F2265" w:rsidRDefault="001F2265" w:rsidP="0003751A">
      <w:pPr>
        <w:pStyle w:val="Heading3"/>
        <w:spacing w:after="1920"/>
        <w:ind w:left="2430" w:hanging="1800"/>
      </w:pPr>
      <w:r>
        <w:t xml:space="preserve"> </w:t>
      </w:r>
      <w:r w:rsidR="00B76F0F" w:rsidRPr="00B76F0F">
        <w:t>Item D</w:t>
      </w:r>
      <w:r w:rsidR="00DD5F93">
        <w:tab/>
      </w:r>
      <w:r w:rsidR="00FD36E0">
        <w:tab/>
      </w:r>
      <w:r w:rsidR="00C26B0D" w:rsidRPr="00C26B0D">
        <w:t>Board of Trustees Meeting Minutes, May 24, 2017</w:t>
      </w:r>
    </w:p>
    <w:p w14:paraId="00152099" w14:textId="77777777" w:rsidR="00A97186" w:rsidRDefault="00A97186" w:rsidP="001E1B08">
      <w:pPr>
        <w:pStyle w:val="NoSpacing"/>
      </w:pPr>
    </w:p>
    <w:p w14:paraId="7F8E3874" w14:textId="389453A8" w:rsidR="005C7B5D" w:rsidRDefault="00B76F0F" w:rsidP="0076035A">
      <w:pPr>
        <w:pStyle w:val="Heading3"/>
        <w:tabs>
          <w:tab w:val="left" w:pos="2880"/>
        </w:tabs>
        <w:ind w:left="2160" w:hanging="270"/>
      </w:pPr>
      <w:r w:rsidRPr="00B76F0F">
        <w:t>Item E</w:t>
      </w:r>
      <w:r w:rsidR="0076035A">
        <w:tab/>
      </w:r>
      <w:r w:rsidR="00C26B0D" w:rsidRPr="00C26B0D">
        <w:t>Items from the Academic and Student Affairs Committee</w:t>
      </w:r>
    </w:p>
    <w:p w14:paraId="373B317B" w14:textId="0B60EECA" w:rsidR="00C26B0D" w:rsidRDefault="00C26B0D" w:rsidP="00C26B0D">
      <w:pPr>
        <w:pStyle w:val="ListParagraph"/>
        <w:ind w:left="1440"/>
        <w:jc w:val="both"/>
        <w:rPr>
          <w:b/>
          <w:bCs/>
        </w:rPr>
      </w:pPr>
    </w:p>
    <w:p w14:paraId="20B576F4" w14:textId="3D9E1D3B" w:rsidR="00C26B0D" w:rsidRDefault="00C26B0D" w:rsidP="001F2265">
      <w:pPr>
        <w:pStyle w:val="ListParagraph"/>
        <w:numPr>
          <w:ilvl w:val="0"/>
          <w:numId w:val="10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Equity Report</w:t>
      </w:r>
    </w:p>
    <w:p w14:paraId="75D4243E" w14:textId="5D0E5C74" w:rsidR="00C26B0D" w:rsidRDefault="00C26B0D" w:rsidP="001F2265">
      <w:pPr>
        <w:pStyle w:val="ListParagraph"/>
        <w:ind w:left="3600"/>
        <w:jc w:val="both"/>
        <w:rPr>
          <w:b/>
          <w:bCs/>
        </w:rPr>
      </w:pPr>
      <w:r w:rsidRPr="00C26B0D">
        <w:rPr>
          <w:b/>
          <w:bCs/>
        </w:rPr>
        <w:t>Approval: Motion and Second Required</w:t>
      </w:r>
    </w:p>
    <w:p w14:paraId="0AFDAEA7" w14:textId="5A8D1307" w:rsidR="00C26B0D" w:rsidRDefault="00C26B0D" w:rsidP="001F2265">
      <w:pPr>
        <w:pStyle w:val="ListParagraph"/>
        <w:numPr>
          <w:ilvl w:val="0"/>
          <w:numId w:val="10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11.0040R Waiver and Exemption of Tuition and Fees</w:t>
      </w:r>
    </w:p>
    <w:p w14:paraId="711FE402" w14:textId="43ADC542" w:rsidR="00C26B0D" w:rsidRDefault="00C26B0D" w:rsidP="001F2265">
      <w:pPr>
        <w:pStyle w:val="ListParagraph"/>
        <w:ind w:left="3600"/>
        <w:jc w:val="both"/>
        <w:rPr>
          <w:b/>
          <w:bCs/>
        </w:rPr>
      </w:pPr>
      <w:r w:rsidRPr="00C26B0D">
        <w:rPr>
          <w:b/>
          <w:bCs/>
        </w:rPr>
        <w:t>Approval: Motion and Second Required</w:t>
      </w:r>
    </w:p>
    <w:p w14:paraId="7C753ACE" w14:textId="78BB37A4" w:rsidR="00C26B0D" w:rsidRDefault="00C26B0D" w:rsidP="001F2265">
      <w:pPr>
        <w:pStyle w:val="ListParagraph"/>
        <w:numPr>
          <w:ilvl w:val="0"/>
          <w:numId w:val="10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2.0960R Educational Sites</w:t>
      </w:r>
    </w:p>
    <w:p w14:paraId="41528A0F" w14:textId="77777777" w:rsidR="00C26B0D" w:rsidRPr="00C26B0D" w:rsidRDefault="00C26B0D" w:rsidP="00C26B0D">
      <w:pPr>
        <w:pStyle w:val="ListParagraph"/>
        <w:ind w:left="2160"/>
        <w:jc w:val="both"/>
        <w:rPr>
          <w:b/>
          <w:bCs/>
        </w:rPr>
      </w:pPr>
    </w:p>
    <w:p w14:paraId="5EF440CB" w14:textId="77777777" w:rsidR="00C26B0D" w:rsidRDefault="00C26B0D" w:rsidP="001E1B08">
      <w:pPr>
        <w:pStyle w:val="NoSpacing"/>
      </w:pPr>
    </w:p>
    <w:p w14:paraId="079857BC" w14:textId="75036602" w:rsidR="00C26B0D" w:rsidRDefault="005C7B5D" w:rsidP="005E2E50">
      <w:pPr>
        <w:pStyle w:val="Heading3"/>
        <w:ind w:left="3600" w:hanging="1710"/>
      </w:pPr>
      <w:r w:rsidRPr="005C7B5D">
        <w:t>Item</w:t>
      </w:r>
      <w:r>
        <w:t xml:space="preserve"> </w:t>
      </w:r>
      <w:r w:rsidRPr="005C7B5D">
        <w:t>F</w:t>
      </w:r>
      <w:r w:rsidR="00C20355">
        <w:tab/>
      </w:r>
      <w:r w:rsidR="005E2E50">
        <w:tab/>
      </w:r>
      <w:r w:rsidR="00145ECA" w:rsidRPr="00145ECA">
        <w:t>Items from the Finance and Facilities Committee</w:t>
      </w:r>
    </w:p>
    <w:p w14:paraId="578ACF05" w14:textId="0334D161" w:rsidR="00C26B0D" w:rsidRDefault="00C26B0D" w:rsidP="00C26B0D">
      <w:pPr>
        <w:ind w:left="720"/>
        <w:jc w:val="both"/>
        <w:rPr>
          <w:b/>
          <w:bCs/>
        </w:rPr>
      </w:pPr>
    </w:p>
    <w:p w14:paraId="1C51328F" w14:textId="75931DB2" w:rsidR="00C26B0D" w:rsidRDefault="00C26B0D" w:rsidP="005E2E50">
      <w:pPr>
        <w:pStyle w:val="ListParagraph"/>
        <w:numPr>
          <w:ilvl w:val="0"/>
          <w:numId w:val="15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Approval of Revenue-Neutral Shift of Student Fees</w:t>
      </w:r>
    </w:p>
    <w:p w14:paraId="27E72097" w14:textId="678F80DA" w:rsidR="00C26B0D" w:rsidRDefault="00C26B0D" w:rsidP="005E2E50">
      <w:pPr>
        <w:pStyle w:val="ListParagraph"/>
        <w:ind w:left="3600"/>
        <w:jc w:val="both"/>
        <w:rPr>
          <w:b/>
          <w:bCs/>
        </w:rPr>
      </w:pPr>
      <w:r w:rsidRPr="00C26B0D">
        <w:rPr>
          <w:b/>
          <w:bCs/>
        </w:rPr>
        <w:t>Approval: Motion and Second Required</w:t>
      </w:r>
    </w:p>
    <w:p w14:paraId="074F2BB3" w14:textId="6D6FFD39" w:rsidR="00C26B0D" w:rsidRDefault="00C26B0D" w:rsidP="005E2E50">
      <w:pPr>
        <w:pStyle w:val="ListParagraph"/>
        <w:numPr>
          <w:ilvl w:val="0"/>
          <w:numId w:val="15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Approval of Amended Regulation - 11.0010R Schedule of Tuition and Fees</w:t>
      </w:r>
    </w:p>
    <w:p w14:paraId="7C525BC7" w14:textId="6600673D" w:rsidR="00C26B0D" w:rsidRDefault="00C26B0D" w:rsidP="005E2E50">
      <w:pPr>
        <w:pStyle w:val="ListParagraph"/>
        <w:ind w:left="3600"/>
        <w:jc w:val="both"/>
        <w:rPr>
          <w:b/>
          <w:bCs/>
        </w:rPr>
      </w:pPr>
      <w:r w:rsidRPr="00C26B0D">
        <w:rPr>
          <w:b/>
          <w:bCs/>
        </w:rPr>
        <w:t>Approval: Motion and Second Required</w:t>
      </w:r>
    </w:p>
    <w:p w14:paraId="38856B9F" w14:textId="0AB22472" w:rsidR="00C26B0D" w:rsidRDefault="00C26B0D" w:rsidP="005E2E50">
      <w:pPr>
        <w:pStyle w:val="ListParagraph"/>
        <w:numPr>
          <w:ilvl w:val="0"/>
          <w:numId w:val="15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Approval of Amended Regulation - 13.0010R Procurement Regulation</w:t>
      </w:r>
    </w:p>
    <w:p w14:paraId="6F2CEA13" w14:textId="44357D99" w:rsidR="00C26B0D" w:rsidRDefault="00C26B0D" w:rsidP="005E2E50">
      <w:pPr>
        <w:pStyle w:val="ListParagraph"/>
        <w:ind w:left="3600"/>
        <w:jc w:val="both"/>
        <w:rPr>
          <w:b/>
          <w:bCs/>
        </w:rPr>
      </w:pPr>
      <w:r w:rsidRPr="00C26B0D">
        <w:rPr>
          <w:b/>
          <w:bCs/>
        </w:rPr>
        <w:t>Approval: Motion and Second Required</w:t>
      </w:r>
    </w:p>
    <w:p w14:paraId="53202CE6" w14:textId="2DD1512D" w:rsidR="00C26B0D" w:rsidRDefault="00C26B0D" w:rsidP="005E2E50">
      <w:pPr>
        <w:pStyle w:val="ListParagraph"/>
        <w:numPr>
          <w:ilvl w:val="0"/>
          <w:numId w:val="15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Approval of Amended Regulation – 6.0140R Employee Debt Collection</w:t>
      </w:r>
    </w:p>
    <w:p w14:paraId="5223F753" w14:textId="10057909" w:rsidR="00C26B0D" w:rsidRDefault="00C26B0D" w:rsidP="005E2E50">
      <w:pPr>
        <w:pStyle w:val="ListParagraph"/>
        <w:ind w:left="3600"/>
        <w:jc w:val="both"/>
        <w:rPr>
          <w:b/>
          <w:bCs/>
        </w:rPr>
      </w:pPr>
      <w:r w:rsidRPr="00C26B0D">
        <w:rPr>
          <w:b/>
          <w:bCs/>
        </w:rPr>
        <w:t>Approval: Motion and Second Required</w:t>
      </w:r>
    </w:p>
    <w:p w14:paraId="3D01136E" w14:textId="2CA3B7FD" w:rsidR="00C26B0D" w:rsidRDefault="00C26B0D" w:rsidP="005E2E50">
      <w:pPr>
        <w:pStyle w:val="ListParagraph"/>
        <w:numPr>
          <w:ilvl w:val="0"/>
          <w:numId w:val="15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Annual Capital Outlay Plan for Fiscal Year 2017-2018</w:t>
      </w:r>
    </w:p>
    <w:p w14:paraId="1FD62DE5" w14:textId="6D0E4175" w:rsidR="00C26B0D" w:rsidRDefault="00C26B0D" w:rsidP="005E2E50">
      <w:pPr>
        <w:pStyle w:val="ListParagraph"/>
        <w:ind w:left="3600"/>
        <w:jc w:val="both"/>
        <w:rPr>
          <w:b/>
          <w:bCs/>
        </w:rPr>
      </w:pPr>
      <w:r w:rsidRPr="00C26B0D">
        <w:rPr>
          <w:b/>
          <w:bCs/>
        </w:rPr>
        <w:t>Approval: Motion and Second Required</w:t>
      </w:r>
    </w:p>
    <w:p w14:paraId="56F20D34" w14:textId="3E32AA74" w:rsidR="00C26B0D" w:rsidRDefault="00C26B0D" w:rsidP="005E2E50">
      <w:pPr>
        <w:pStyle w:val="ListParagraph"/>
        <w:numPr>
          <w:ilvl w:val="0"/>
          <w:numId w:val="15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Three-Year and Five-Year Capital Improvement Plan (CIP-2) and Legislative Budget Request for 2018-2019 through 2022-2023 (PECO)</w:t>
      </w:r>
    </w:p>
    <w:p w14:paraId="38C1FEA8" w14:textId="1F679084" w:rsidR="00C26B0D" w:rsidRDefault="00C26B0D" w:rsidP="005E2E50">
      <w:pPr>
        <w:pStyle w:val="ListParagraph"/>
        <w:ind w:left="3600"/>
        <w:jc w:val="both"/>
        <w:rPr>
          <w:b/>
          <w:bCs/>
        </w:rPr>
      </w:pPr>
      <w:r w:rsidRPr="00C26B0D">
        <w:rPr>
          <w:b/>
          <w:bCs/>
        </w:rPr>
        <w:t>Approval: Motion and Second Required</w:t>
      </w:r>
    </w:p>
    <w:p w14:paraId="631FD8D7" w14:textId="7E94C486" w:rsidR="00C26B0D" w:rsidRDefault="00C26B0D" w:rsidP="005E2E50">
      <w:pPr>
        <w:pStyle w:val="ListParagraph"/>
        <w:numPr>
          <w:ilvl w:val="0"/>
          <w:numId w:val="15"/>
        </w:numPr>
        <w:ind w:left="3600"/>
        <w:jc w:val="both"/>
        <w:rPr>
          <w:b/>
          <w:bCs/>
        </w:rPr>
      </w:pPr>
      <w:r w:rsidRPr="00C26B0D">
        <w:rPr>
          <w:b/>
          <w:bCs/>
        </w:rPr>
        <w:t>Proposed Revisions - Debt Management Guidelines</w:t>
      </w:r>
    </w:p>
    <w:p w14:paraId="6C522A2D" w14:textId="79053066" w:rsidR="0076035A" w:rsidRDefault="00C26B0D" w:rsidP="005E2E50">
      <w:pPr>
        <w:pStyle w:val="ListParagraph"/>
        <w:spacing w:after="2040"/>
        <w:ind w:left="3600"/>
        <w:jc w:val="both"/>
      </w:pPr>
      <w:r w:rsidRPr="00C26B0D">
        <w:rPr>
          <w:b/>
          <w:bCs/>
        </w:rPr>
        <w:t>Approval: Motion and Second Required</w:t>
      </w:r>
    </w:p>
    <w:p w14:paraId="418F8DF6" w14:textId="77777777" w:rsidR="005E2E50" w:rsidRDefault="005E2E50" w:rsidP="001E1B08">
      <w:pPr>
        <w:pStyle w:val="NoSpacing"/>
      </w:pPr>
    </w:p>
    <w:p w14:paraId="2532B61B" w14:textId="77777777" w:rsidR="001F2265" w:rsidRDefault="001F2265" w:rsidP="003040D8">
      <w:pPr>
        <w:jc w:val="both"/>
        <w:rPr>
          <w:b/>
          <w:bCs/>
        </w:rPr>
      </w:pPr>
    </w:p>
    <w:p w14:paraId="1E57AADF" w14:textId="75DCC9D0" w:rsidR="00145ECA" w:rsidRDefault="005C7B5D" w:rsidP="003040D8">
      <w:pPr>
        <w:pStyle w:val="Heading3"/>
        <w:ind w:left="2880" w:hanging="1170"/>
      </w:pPr>
      <w:r w:rsidRPr="005C7B5D">
        <w:t>Item</w:t>
      </w:r>
      <w:r>
        <w:t xml:space="preserve"> </w:t>
      </w:r>
      <w:r w:rsidRPr="005C7B5D">
        <w:t>G</w:t>
      </w:r>
      <w:r w:rsidR="003040D8">
        <w:tab/>
      </w:r>
      <w:r w:rsidR="003040D8">
        <w:tab/>
      </w:r>
      <w:r w:rsidR="00C26B0D" w:rsidRPr="00C26B0D">
        <w:t>Items from the Governance Committee</w:t>
      </w:r>
    </w:p>
    <w:p w14:paraId="37C72942" w14:textId="77777777" w:rsidR="00145ECA" w:rsidRPr="00B76F0F" w:rsidRDefault="00145ECA" w:rsidP="00B76F0F">
      <w:pPr>
        <w:ind w:left="720"/>
        <w:jc w:val="both"/>
        <w:rPr>
          <w:b/>
          <w:bCs/>
        </w:rPr>
      </w:pPr>
    </w:p>
    <w:p w14:paraId="4363E52D" w14:textId="65E94910" w:rsidR="00B76F0F" w:rsidRPr="00C26B0D" w:rsidRDefault="00C26B0D" w:rsidP="00430F01">
      <w:pPr>
        <w:pStyle w:val="ListParagraph"/>
        <w:numPr>
          <w:ilvl w:val="0"/>
          <w:numId w:val="1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</w:rPr>
        <w:t>Development of Process for Recommending New Trustees</w:t>
      </w:r>
    </w:p>
    <w:p w14:paraId="41A4C5B3" w14:textId="2FB4D873" w:rsidR="00C26B0D" w:rsidRDefault="00C26B0D" w:rsidP="00430F01">
      <w:pPr>
        <w:pStyle w:val="ListParagraph"/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Approval: Motion and Second Required</w:t>
      </w:r>
    </w:p>
    <w:p w14:paraId="47E070B2" w14:textId="1B943B75" w:rsidR="00C26B0D" w:rsidRDefault="00C26B0D" w:rsidP="00430F01">
      <w:pPr>
        <w:pStyle w:val="ListParagraph"/>
        <w:numPr>
          <w:ilvl w:val="0"/>
          <w:numId w:val="1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Review and Recommendations on the Delegation of Presidential Authority</w:t>
      </w:r>
    </w:p>
    <w:p w14:paraId="20B9A6F0" w14:textId="4DF7B790" w:rsidR="00C26B0D" w:rsidRDefault="00C26B0D" w:rsidP="00430F01">
      <w:pPr>
        <w:pStyle w:val="ListParagraph"/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Approval: Motion and Second Required</w:t>
      </w:r>
    </w:p>
    <w:p w14:paraId="3349E675" w14:textId="77777777" w:rsidR="00C26B0D" w:rsidRPr="00C26B0D" w:rsidRDefault="00C26B0D" w:rsidP="00C26B0D">
      <w:pPr>
        <w:pStyle w:val="ListParagraph"/>
        <w:ind w:left="2160"/>
        <w:jc w:val="both"/>
        <w:rPr>
          <w:b/>
          <w:bCs/>
          <w:color w:val="auto"/>
        </w:rPr>
      </w:pPr>
    </w:p>
    <w:p w14:paraId="4C696E93" w14:textId="408D79DD" w:rsidR="00B76F0F" w:rsidRPr="00B76F0F" w:rsidRDefault="00B76F0F" w:rsidP="003040D8">
      <w:pPr>
        <w:pStyle w:val="Heading3"/>
        <w:ind w:left="2880" w:hanging="1170"/>
      </w:pPr>
      <w:r w:rsidRPr="00B76F0F">
        <w:t xml:space="preserve">Item </w:t>
      </w:r>
      <w:r w:rsidR="00145ECA">
        <w:t>H</w:t>
      </w:r>
      <w:r w:rsidR="003040D8">
        <w:tab/>
      </w:r>
      <w:r w:rsidR="003040D8">
        <w:tab/>
      </w:r>
      <w:r w:rsidR="00C26B0D" w:rsidRPr="00C26B0D">
        <w:t>Items from the Audit and Compliance Committee</w:t>
      </w:r>
    </w:p>
    <w:p w14:paraId="1FE87E25" w14:textId="353C01FF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49F1222A" w14:textId="77777777" w:rsidR="00145ECA" w:rsidRDefault="00145ECA" w:rsidP="00145ECA">
      <w:pPr>
        <w:pStyle w:val="ListParagraph"/>
        <w:ind w:left="1440"/>
        <w:jc w:val="both"/>
        <w:rPr>
          <w:b/>
          <w:bCs/>
          <w:color w:val="auto"/>
        </w:rPr>
      </w:pPr>
    </w:p>
    <w:p w14:paraId="73C7FB74" w14:textId="6C49E66C" w:rsidR="00145ECA" w:rsidRPr="00145ECA" w:rsidRDefault="00145ECA" w:rsidP="008B023F">
      <w:pPr>
        <w:pStyle w:val="Heading2"/>
      </w:pPr>
      <w:r w:rsidRPr="00145ECA">
        <w:t>Item 7</w:t>
      </w:r>
      <w:r w:rsidR="003040D8">
        <w:tab/>
      </w:r>
      <w:r w:rsidR="003040D8">
        <w:tab/>
      </w:r>
      <w:r w:rsidR="00C26B0D" w:rsidRPr="00C26B0D">
        <w:t>Action Item(s) for the Board of Trustees</w:t>
      </w:r>
    </w:p>
    <w:p w14:paraId="4D7DF5F6" w14:textId="6FBC0D0A" w:rsidR="00B76F0F" w:rsidRDefault="00B76F0F" w:rsidP="00B76F0F">
      <w:pPr>
        <w:jc w:val="both"/>
        <w:rPr>
          <w:b/>
          <w:bCs/>
          <w:color w:val="auto"/>
        </w:rPr>
      </w:pPr>
    </w:p>
    <w:p w14:paraId="35B5EC6D" w14:textId="6CAA85ED" w:rsidR="00C26B0D" w:rsidRDefault="003040D8" w:rsidP="003040D8">
      <w:pPr>
        <w:ind w:left="1530" w:hanging="90"/>
        <w:jc w:val="both"/>
        <w:rPr>
          <w:color w:val="auto"/>
        </w:rPr>
      </w:pPr>
      <w:r>
        <w:rPr>
          <w:color w:val="auto"/>
        </w:rPr>
        <w:tab/>
      </w:r>
      <w:r w:rsidR="00C26B0D" w:rsidRPr="00C26B0D">
        <w:rPr>
          <w:color w:val="auto"/>
        </w:rPr>
        <w:t>Board Chair will present the following action items to the Board of Trustees.</w:t>
      </w:r>
    </w:p>
    <w:p w14:paraId="03CD1218" w14:textId="77777777" w:rsidR="00C26B0D" w:rsidRPr="00C26B0D" w:rsidRDefault="00C26B0D" w:rsidP="00C26B0D">
      <w:pPr>
        <w:ind w:left="720"/>
        <w:jc w:val="both"/>
        <w:rPr>
          <w:color w:val="auto"/>
        </w:rPr>
      </w:pPr>
    </w:p>
    <w:p w14:paraId="1DCBBA97" w14:textId="77777777" w:rsidR="005C66C5" w:rsidRDefault="00C26B0D" w:rsidP="005C66C5">
      <w:pPr>
        <w:pStyle w:val="Heading3"/>
        <w:ind w:left="2970" w:hanging="1260"/>
      </w:pPr>
      <w:r w:rsidRPr="00C26B0D">
        <w:t>Item A</w:t>
      </w:r>
      <w:r w:rsidR="005E3547">
        <w:tab/>
      </w:r>
      <w:r w:rsidRPr="00C26B0D">
        <w:t>Collective Bargaining Agreement Ratification for UNF-PBA</w:t>
      </w:r>
    </w:p>
    <w:p w14:paraId="50916C33" w14:textId="5531FF1A" w:rsidR="00C26B0D" w:rsidRPr="00401B06" w:rsidRDefault="00C26B0D" w:rsidP="00F769F6">
      <w:pPr>
        <w:ind w:firstLine="2970"/>
        <w:jc w:val="both"/>
      </w:pPr>
      <w:r w:rsidRPr="00401B06">
        <w:t>Approval: Motion and Second Required</w:t>
      </w:r>
    </w:p>
    <w:p w14:paraId="58F57E58" w14:textId="06597517" w:rsidR="00765926" w:rsidRDefault="00C26B0D" w:rsidP="00765926">
      <w:pPr>
        <w:pStyle w:val="Heading3"/>
        <w:tabs>
          <w:tab w:val="clear" w:pos="4680"/>
        </w:tabs>
        <w:ind w:left="2970" w:hanging="1260"/>
      </w:pPr>
      <w:r w:rsidRPr="00C26B0D">
        <w:t>Item B</w:t>
      </w:r>
      <w:r w:rsidR="00C20355">
        <w:tab/>
      </w:r>
      <w:r w:rsidRPr="00C26B0D">
        <w:t>Metric 10</w:t>
      </w:r>
    </w:p>
    <w:p w14:paraId="297191C3" w14:textId="1D327F90" w:rsidR="00C26B0D" w:rsidRPr="00C26B0D" w:rsidRDefault="00C26B0D" w:rsidP="00BF443E">
      <w:pPr>
        <w:ind w:firstLine="2970"/>
        <w:jc w:val="both"/>
      </w:pPr>
      <w:r w:rsidRPr="00C26B0D">
        <w:t>Approval: Motion and Second Required</w:t>
      </w:r>
    </w:p>
    <w:p w14:paraId="4B26AF97" w14:textId="5F85A158" w:rsidR="00C26B0D" w:rsidRPr="00C26B0D" w:rsidRDefault="00BE33D1" w:rsidP="00760293">
      <w:pPr>
        <w:pStyle w:val="Heading3"/>
        <w:tabs>
          <w:tab w:val="clear" w:pos="4680"/>
          <w:tab w:val="clear" w:pos="9360"/>
        </w:tabs>
        <w:ind w:left="0" w:firstLine="1710"/>
      </w:pPr>
      <w:r w:rsidRPr="00C26B0D">
        <w:t xml:space="preserve">Item C </w:t>
      </w:r>
      <w:r w:rsidR="00760293">
        <w:tab/>
      </w:r>
      <w:r w:rsidR="00C26B0D" w:rsidRPr="00C26B0D">
        <w:t>Approval of Budget 2017-2018</w:t>
      </w:r>
    </w:p>
    <w:p w14:paraId="587C76DD" w14:textId="24AEF5D0" w:rsidR="00C26B0D" w:rsidRPr="00C26B0D" w:rsidRDefault="00C26B0D" w:rsidP="001D3D5C">
      <w:pPr>
        <w:tabs>
          <w:tab w:val="clear" w:pos="4680"/>
        </w:tabs>
        <w:ind w:firstLine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Approval: Motion and Second Required</w:t>
      </w:r>
    </w:p>
    <w:p w14:paraId="7AD762D6" w14:textId="77777777" w:rsidR="00C26B0D" w:rsidRDefault="00C26B0D" w:rsidP="00C26B0D">
      <w:pPr>
        <w:ind w:left="1440"/>
        <w:jc w:val="both"/>
        <w:rPr>
          <w:b/>
          <w:bCs/>
          <w:color w:val="auto"/>
        </w:rPr>
      </w:pPr>
    </w:p>
    <w:p w14:paraId="3D801645" w14:textId="6AED925F" w:rsidR="00145ECA" w:rsidRPr="00145ECA" w:rsidRDefault="00145ECA" w:rsidP="00462342">
      <w:pPr>
        <w:pStyle w:val="Heading2"/>
      </w:pPr>
      <w:r w:rsidRPr="00145ECA">
        <w:t>Item 8</w:t>
      </w:r>
      <w:r w:rsidR="00765926">
        <w:tab/>
      </w:r>
      <w:r w:rsidR="00765926">
        <w:tab/>
      </w:r>
      <w:r w:rsidR="00C26B0D" w:rsidRPr="00C26B0D">
        <w:t>No Action Items</w:t>
      </w:r>
    </w:p>
    <w:p w14:paraId="7D070E02" w14:textId="12B15F69" w:rsidR="00145ECA" w:rsidRDefault="00145ECA" w:rsidP="00145ECA">
      <w:pPr>
        <w:jc w:val="both"/>
        <w:rPr>
          <w:b/>
          <w:bCs/>
          <w:color w:val="auto"/>
        </w:rPr>
      </w:pPr>
    </w:p>
    <w:p w14:paraId="7F01A867" w14:textId="78865497" w:rsidR="00C26B0D" w:rsidRPr="00C26B0D" w:rsidRDefault="00C26B0D" w:rsidP="00C15155">
      <w:pPr>
        <w:pStyle w:val="Heading3"/>
        <w:ind w:left="2970" w:hanging="1260"/>
      </w:pPr>
      <w:r w:rsidRPr="00C26B0D">
        <w:t>Item</w:t>
      </w:r>
      <w:r>
        <w:t xml:space="preserve"> </w:t>
      </w:r>
      <w:r w:rsidRPr="00C26B0D">
        <w:t>A</w:t>
      </w:r>
      <w:r w:rsidR="006E4446">
        <w:tab/>
      </w:r>
      <w:r w:rsidRPr="00C26B0D">
        <w:t>UNF Board of Trustees' Discussion of Topics Requested by Governor Scott</w:t>
      </w:r>
    </w:p>
    <w:p w14:paraId="7DA676F1" w14:textId="1101DE72" w:rsidR="00C26B0D" w:rsidRPr="00C26B0D" w:rsidRDefault="00C26B0D" w:rsidP="00C15155">
      <w:pPr>
        <w:ind w:left="720" w:firstLine="225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Report: No Motion Required</w:t>
      </w:r>
    </w:p>
    <w:p w14:paraId="375EC115" w14:textId="77777777" w:rsidR="00765926" w:rsidRDefault="00765926" w:rsidP="001E1B08">
      <w:pPr>
        <w:pStyle w:val="NoSpacing"/>
      </w:pPr>
    </w:p>
    <w:p w14:paraId="58153BFC" w14:textId="3D31B7A3" w:rsidR="00145ECA" w:rsidRPr="00C26B0D" w:rsidRDefault="00C26B0D" w:rsidP="00462342">
      <w:pPr>
        <w:pStyle w:val="Heading2"/>
      </w:pPr>
      <w:r w:rsidRPr="00C26B0D">
        <w:lastRenderedPageBreak/>
        <w:t>Item 9</w:t>
      </w:r>
      <w:r w:rsidR="00765926">
        <w:tab/>
      </w:r>
      <w:r w:rsidR="00765926">
        <w:tab/>
      </w:r>
      <w:r w:rsidRPr="00C26B0D">
        <w:t>Committee Reports</w:t>
      </w:r>
    </w:p>
    <w:p w14:paraId="5C4D22A2" w14:textId="163680EA" w:rsidR="00C26B0D" w:rsidRDefault="00C26B0D" w:rsidP="00C26B0D">
      <w:pPr>
        <w:jc w:val="both"/>
        <w:rPr>
          <w:b/>
          <w:bCs/>
          <w:color w:val="auto"/>
        </w:rPr>
      </w:pPr>
    </w:p>
    <w:p w14:paraId="43FC3F3D" w14:textId="452F7BF2" w:rsidR="00C26B0D" w:rsidRPr="00C26B0D" w:rsidRDefault="00C26B0D" w:rsidP="00C26B0D">
      <w:pPr>
        <w:jc w:val="both"/>
        <w:rPr>
          <w:color w:val="auto"/>
        </w:rPr>
      </w:pPr>
      <w:r w:rsidRPr="00C26B0D">
        <w:rPr>
          <w:color w:val="auto"/>
        </w:rPr>
        <w:t>Reports issued by committees are available in the Board of Trustees materials.</w:t>
      </w:r>
    </w:p>
    <w:p w14:paraId="49B2BF44" w14:textId="77777777" w:rsidR="00C26B0D" w:rsidRPr="00B76F0F" w:rsidRDefault="00C26B0D" w:rsidP="00C26B0D">
      <w:pPr>
        <w:jc w:val="both"/>
        <w:rPr>
          <w:b/>
          <w:bCs/>
          <w:color w:val="auto"/>
        </w:rPr>
      </w:pPr>
    </w:p>
    <w:p w14:paraId="59F8E21E" w14:textId="21F02AC8" w:rsidR="00B76F0F" w:rsidRPr="00B76F0F" w:rsidRDefault="00B76F0F" w:rsidP="00744889">
      <w:pPr>
        <w:pStyle w:val="Heading3"/>
        <w:ind w:left="2880" w:hanging="1260"/>
      </w:pPr>
      <w:r w:rsidRPr="00B76F0F">
        <w:t xml:space="preserve">Item </w:t>
      </w:r>
      <w:r w:rsidR="00145ECA">
        <w:t>A</w:t>
      </w:r>
      <w:r w:rsidR="00C15155">
        <w:tab/>
      </w:r>
      <w:r w:rsidR="00C15155">
        <w:tab/>
      </w:r>
      <w:r w:rsidR="00145ECA" w:rsidRPr="00145ECA">
        <w:t>Academic and Student Affairs Committee</w:t>
      </w:r>
    </w:p>
    <w:p w14:paraId="2F7F973A" w14:textId="3E0221E3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1ECD83FD" w14:textId="67D07D1E" w:rsidR="00C26B0D" w:rsidRPr="00C26B0D" w:rsidRDefault="00C26B0D" w:rsidP="002B38AF">
      <w:pPr>
        <w:pStyle w:val="ListParagraph"/>
        <w:numPr>
          <w:ilvl w:val="0"/>
          <w:numId w:val="4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Discussion on Florida Postsecondary Comprehensive Transition Program (FPCTP)</w:t>
      </w:r>
    </w:p>
    <w:p w14:paraId="72DACA11" w14:textId="20455D86" w:rsidR="00B76F0F" w:rsidRDefault="00C26B0D" w:rsidP="002B38AF">
      <w:p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Report: No Motion Required</w:t>
      </w:r>
    </w:p>
    <w:p w14:paraId="2021AA1C" w14:textId="3DBD76C2" w:rsidR="00C26B0D" w:rsidRDefault="00C26B0D" w:rsidP="002B38AF">
      <w:pPr>
        <w:pStyle w:val="ListParagraph"/>
        <w:numPr>
          <w:ilvl w:val="0"/>
          <w:numId w:val="4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Lend-A-Wing Pantry</w:t>
      </w:r>
    </w:p>
    <w:p w14:paraId="2881D3E8" w14:textId="5905DCF8" w:rsidR="00C26B0D" w:rsidRDefault="00C26B0D" w:rsidP="002B38AF">
      <w:pPr>
        <w:pStyle w:val="ListParagraph"/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Report: No Motion Required</w:t>
      </w:r>
    </w:p>
    <w:p w14:paraId="50FAFA0C" w14:textId="77777777" w:rsidR="00C26B0D" w:rsidRPr="00C26B0D" w:rsidRDefault="00C26B0D" w:rsidP="00C26B0D">
      <w:pPr>
        <w:pStyle w:val="ListParagraph"/>
        <w:ind w:left="1440"/>
        <w:jc w:val="both"/>
        <w:rPr>
          <w:b/>
          <w:bCs/>
          <w:color w:val="auto"/>
        </w:rPr>
      </w:pPr>
    </w:p>
    <w:p w14:paraId="75C865E9" w14:textId="414A7184" w:rsidR="00B76F0F" w:rsidRPr="00B76F0F" w:rsidRDefault="00B76F0F" w:rsidP="00744889">
      <w:pPr>
        <w:pStyle w:val="Heading3"/>
        <w:ind w:left="0" w:firstLine="1620"/>
      </w:pPr>
      <w:r w:rsidRPr="00B76F0F">
        <w:t xml:space="preserve">Item </w:t>
      </w:r>
      <w:r w:rsidR="00145ECA">
        <w:t>B</w:t>
      </w:r>
      <w:r w:rsidR="00744889">
        <w:tab/>
      </w:r>
      <w:r w:rsidR="00145ECA" w:rsidRPr="00145ECA">
        <w:t>Finance and Facilities Committee</w:t>
      </w:r>
    </w:p>
    <w:p w14:paraId="4C199C1A" w14:textId="4A371DD3" w:rsidR="00B76F0F" w:rsidRDefault="00C26B0D" w:rsidP="002B38AF">
      <w:pPr>
        <w:pStyle w:val="ListParagraph"/>
        <w:numPr>
          <w:ilvl w:val="0"/>
          <w:numId w:val="18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 xml:space="preserve">Capital Projects Quarterly Report &amp; Change Orders </w:t>
      </w:r>
    </w:p>
    <w:p w14:paraId="3F7FF8CD" w14:textId="2DD33821" w:rsidR="00C26B0D" w:rsidRDefault="00C26B0D" w:rsidP="002B38AF">
      <w:pPr>
        <w:pStyle w:val="ListParagraph"/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Report: No Motion Required</w:t>
      </w:r>
    </w:p>
    <w:p w14:paraId="35938D78" w14:textId="5A9198BF" w:rsidR="00C26B0D" w:rsidRPr="00C26B0D" w:rsidRDefault="00C26B0D" w:rsidP="002B38AF">
      <w:pPr>
        <w:pStyle w:val="ListParagraph"/>
        <w:numPr>
          <w:ilvl w:val="0"/>
          <w:numId w:val="18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2017-2018 Budget Review for DSOs: (1) UNF Foundation, (2) UNF Training &amp; Services Institute, Inc. (3) UNF Financing Corporation, Inc. and (4) MOCA Jacksonville</w:t>
      </w:r>
    </w:p>
    <w:p w14:paraId="1B1D0CAD" w14:textId="1E9DCA67" w:rsidR="00C26B0D" w:rsidRDefault="00C26B0D" w:rsidP="002B38AF">
      <w:pPr>
        <w:pStyle w:val="ListParagraph"/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No Action Required</w:t>
      </w:r>
    </w:p>
    <w:p w14:paraId="266AA44A" w14:textId="7BFFBAE5" w:rsidR="00C26B0D" w:rsidRDefault="00C26B0D" w:rsidP="002B38AF">
      <w:pPr>
        <w:pStyle w:val="ListParagraph"/>
        <w:numPr>
          <w:ilvl w:val="0"/>
          <w:numId w:val="18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Quarterly Budget Report</w:t>
      </w:r>
    </w:p>
    <w:p w14:paraId="1CB1ECFD" w14:textId="62E83ADB" w:rsidR="00C26B0D" w:rsidRDefault="00C26B0D" w:rsidP="002B38AF">
      <w:pPr>
        <w:pStyle w:val="ListParagraph"/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Report: No Motion Required</w:t>
      </w:r>
    </w:p>
    <w:p w14:paraId="0226D5AE" w14:textId="0B111394" w:rsidR="00C26B0D" w:rsidRDefault="00C26B0D" w:rsidP="002B38AF">
      <w:pPr>
        <w:pStyle w:val="ListParagraph"/>
        <w:numPr>
          <w:ilvl w:val="0"/>
          <w:numId w:val="18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Treasurer’s Report</w:t>
      </w:r>
    </w:p>
    <w:p w14:paraId="2928DB20" w14:textId="45661FF7" w:rsidR="00C26B0D" w:rsidRDefault="00C26B0D" w:rsidP="002B38AF">
      <w:pPr>
        <w:pStyle w:val="ListParagraph"/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Report: No Motion Required</w:t>
      </w:r>
    </w:p>
    <w:p w14:paraId="79E521D7" w14:textId="77777777" w:rsidR="002B38AF" w:rsidRPr="00C26B0D" w:rsidRDefault="002B38AF" w:rsidP="002B38AF">
      <w:pPr>
        <w:pStyle w:val="ListParagraph"/>
        <w:ind w:left="2880"/>
        <w:jc w:val="both"/>
        <w:rPr>
          <w:b/>
          <w:bCs/>
          <w:color w:val="auto"/>
        </w:rPr>
      </w:pPr>
    </w:p>
    <w:p w14:paraId="279E204D" w14:textId="085625A7" w:rsidR="00B76F0F" w:rsidRPr="00B76F0F" w:rsidRDefault="00C14153" w:rsidP="006A429E">
      <w:pPr>
        <w:pStyle w:val="Heading3"/>
        <w:tabs>
          <w:tab w:val="clear" w:pos="4680"/>
        </w:tabs>
        <w:ind w:left="2880" w:hanging="1260"/>
      </w:pPr>
      <w:r>
        <w:t>Item C</w:t>
      </w:r>
      <w:r w:rsidR="006A429E">
        <w:tab/>
      </w:r>
      <w:r w:rsidR="00C26B0D" w:rsidRPr="00C26B0D">
        <w:t>Governance Committee</w:t>
      </w:r>
    </w:p>
    <w:p w14:paraId="628A6C21" w14:textId="67CD6C0F" w:rsidR="00145ECA" w:rsidRDefault="00C26B0D" w:rsidP="00353E77">
      <w:pPr>
        <w:pStyle w:val="ListParagraph"/>
        <w:numPr>
          <w:ilvl w:val="0"/>
          <w:numId w:val="20"/>
        </w:numPr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Update on UNF’s SACS Reaccreditation Process</w:t>
      </w:r>
    </w:p>
    <w:p w14:paraId="535D23FA" w14:textId="402C9D45" w:rsidR="003F5C9A" w:rsidRPr="003F5C9A" w:rsidRDefault="00C26B0D" w:rsidP="003F5C9A">
      <w:pPr>
        <w:pStyle w:val="ListParagraph"/>
        <w:spacing w:after="1920"/>
        <w:ind w:left="2880"/>
        <w:jc w:val="both"/>
        <w:rPr>
          <w:b/>
          <w:bCs/>
          <w:color w:val="auto"/>
        </w:rPr>
      </w:pPr>
      <w:r w:rsidRPr="00C26B0D">
        <w:rPr>
          <w:b/>
          <w:bCs/>
          <w:color w:val="auto"/>
        </w:rPr>
        <w:t>Update: No Motion Required</w:t>
      </w:r>
    </w:p>
    <w:p w14:paraId="2CB5C668" w14:textId="77777777" w:rsidR="003F5C9A" w:rsidRDefault="003F5C9A" w:rsidP="001E1B08">
      <w:pPr>
        <w:pStyle w:val="NoSpacing"/>
      </w:pPr>
    </w:p>
    <w:p w14:paraId="4EDE7F8E" w14:textId="7B3B4AE9" w:rsidR="00B76F0F" w:rsidRDefault="00B76F0F" w:rsidP="00652622">
      <w:pPr>
        <w:pStyle w:val="Heading3"/>
        <w:ind w:left="6494" w:hanging="4867"/>
      </w:pPr>
      <w:r w:rsidRPr="00B76F0F">
        <w:t xml:space="preserve">Item </w:t>
      </w:r>
      <w:r w:rsidR="00145ECA">
        <w:t>D</w:t>
      </w:r>
      <w:r w:rsidR="00214205">
        <w:tab/>
      </w:r>
      <w:r w:rsidR="00145ECA" w:rsidRPr="00145ECA">
        <w:t>Governance Committee</w:t>
      </w:r>
    </w:p>
    <w:p w14:paraId="3E6AB01D" w14:textId="1DF31138" w:rsidR="00145ECA" w:rsidRDefault="00145ECA" w:rsidP="00145ECA">
      <w:pPr>
        <w:jc w:val="both"/>
      </w:pPr>
    </w:p>
    <w:p w14:paraId="10E84C2A" w14:textId="2FBDE593" w:rsidR="00145ECA" w:rsidRPr="00C26B0D" w:rsidRDefault="00C26B0D" w:rsidP="00416E17">
      <w:pPr>
        <w:pStyle w:val="ListParagraph"/>
        <w:numPr>
          <w:ilvl w:val="0"/>
          <w:numId w:val="22"/>
        </w:numPr>
        <w:ind w:left="2880"/>
        <w:jc w:val="both"/>
        <w:rPr>
          <w:b/>
          <w:bCs/>
        </w:rPr>
      </w:pPr>
      <w:r w:rsidRPr="00C26B0D">
        <w:rPr>
          <w:b/>
          <w:bCs/>
        </w:rPr>
        <w:t>Internal Audit Quarterly Update</w:t>
      </w:r>
    </w:p>
    <w:p w14:paraId="7A7EF268" w14:textId="64F41A23" w:rsidR="00145ECA" w:rsidRDefault="00145ECA" w:rsidP="00416E17">
      <w:pPr>
        <w:pStyle w:val="ListParagraph"/>
        <w:ind w:left="2880"/>
        <w:jc w:val="both"/>
        <w:rPr>
          <w:b/>
          <w:bCs/>
        </w:rPr>
      </w:pPr>
      <w:r w:rsidRPr="00145ECA">
        <w:rPr>
          <w:b/>
          <w:bCs/>
        </w:rPr>
        <w:t>Update: No Motion Required</w:t>
      </w:r>
    </w:p>
    <w:p w14:paraId="3491BE65" w14:textId="291EB0A3" w:rsidR="00145ECA" w:rsidRDefault="00C26B0D" w:rsidP="00416E17">
      <w:pPr>
        <w:pStyle w:val="ListParagraph"/>
        <w:numPr>
          <w:ilvl w:val="0"/>
          <w:numId w:val="22"/>
        </w:numPr>
        <w:ind w:left="2880"/>
        <w:jc w:val="both"/>
        <w:rPr>
          <w:b/>
          <w:bCs/>
        </w:rPr>
      </w:pPr>
      <w:r w:rsidRPr="00C26B0D">
        <w:rPr>
          <w:b/>
          <w:bCs/>
        </w:rPr>
        <w:t>Compliance Update</w:t>
      </w:r>
    </w:p>
    <w:p w14:paraId="196B27B2" w14:textId="21933388" w:rsidR="00C26B0D" w:rsidRDefault="00C26B0D" w:rsidP="00416E17">
      <w:pPr>
        <w:pStyle w:val="ListParagraph"/>
        <w:ind w:left="2880"/>
        <w:jc w:val="both"/>
        <w:rPr>
          <w:b/>
          <w:bCs/>
        </w:rPr>
      </w:pPr>
      <w:r w:rsidRPr="00C26B0D">
        <w:rPr>
          <w:b/>
          <w:bCs/>
        </w:rPr>
        <w:t>Report: No Motion Required</w:t>
      </w:r>
    </w:p>
    <w:p w14:paraId="272CBDC0" w14:textId="4A380819" w:rsidR="00C26B0D" w:rsidRDefault="00C26B0D" w:rsidP="00416E17">
      <w:pPr>
        <w:pStyle w:val="ListParagraph"/>
        <w:numPr>
          <w:ilvl w:val="0"/>
          <w:numId w:val="22"/>
        </w:numPr>
        <w:ind w:left="2880"/>
        <w:jc w:val="both"/>
        <w:rPr>
          <w:b/>
          <w:bCs/>
        </w:rPr>
      </w:pPr>
      <w:r w:rsidRPr="00C26B0D">
        <w:rPr>
          <w:b/>
          <w:bCs/>
        </w:rPr>
        <w:t>Financial Audit</w:t>
      </w:r>
    </w:p>
    <w:p w14:paraId="78E74D2F" w14:textId="227DED59" w:rsidR="00B76F0F" w:rsidRDefault="00C26B0D" w:rsidP="00416E17">
      <w:pPr>
        <w:pStyle w:val="ListParagraph"/>
        <w:ind w:left="2880"/>
        <w:jc w:val="both"/>
        <w:rPr>
          <w:b/>
          <w:bCs/>
        </w:rPr>
      </w:pPr>
      <w:r w:rsidRPr="00C26B0D">
        <w:rPr>
          <w:b/>
          <w:bCs/>
        </w:rPr>
        <w:t>Report: No Motion Required</w:t>
      </w:r>
    </w:p>
    <w:p w14:paraId="54073085" w14:textId="77777777" w:rsidR="00C26B0D" w:rsidRPr="00C26B0D" w:rsidRDefault="00C26B0D" w:rsidP="00C26B0D">
      <w:pPr>
        <w:pStyle w:val="ListParagraph"/>
        <w:ind w:left="1080"/>
        <w:jc w:val="both"/>
        <w:rPr>
          <w:b/>
          <w:bCs/>
        </w:rPr>
      </w:pPr>
    </w:p>
    <w:p w14:paraId="13DBBF02" w14:textId="49220670" w:rsidR="00B76F0F" w:rsidRPr="00B76F0F" w:rsidRDefault="00B76F0F" w:rsidP="008B023F">
      <w:pPr>
        <w:pStyle w:val="Heading2"/>
      </w:pPr>
      <w:r w:rsidRPr="00B76F0F">
        <w:t xml:space="preserve">Item </w:t>
      </w:r>
      <w:r w:rsidR="00145ECA">
        <w:t>10</w:t>
      </w:r>
      <w:r w:rsidR="00765926">
        <w:tab/>
      </w:r>
      <w:r w:rsidRPr="00B76F0F">
        <w:t>Adjournment</w:t>
      </w:r>
    </w:p>
    <w:sectPr w:rsidR="00B76F0F" w:rsidRPr="00B76F0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A3CE" w14:textId="77777777" w:rsidR="00066050" w:rsidRDefault="00066050" w:rsidP="00B76F0F">
      <w:r>
        <w:separator/>
      </w:r>
    </w:p>
  </w:endnote>
  <w:endnote w:type="continuationSeparator" w:id="0">
    <w:p w14:paraId="4118E458" w14:textId="77777777" w:rsidR="00066050" w:rsidRDefault="00066050" w:rsidP="00B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7C2F" w14:textId="77777777" w:rsidR="00066050" w:rsidRDefault="00066050" w:rsidP="00B76F0F">
      <w:r>
        <w:separator/>
      </w:r>
    </w:p>
  </w:footnote>
  <w:footnote w:type="continuationSeparator" w:id="0">
    <w:p w14:paraId="487BBA91" w14:textId="77777777" w:rsidR="00066050" w:rsidRDefault="00066050" w:rsidP="00B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8751" w14:textId="4C7E9688" w:rsidR="00B76F0F" w:rsidRDefault="00B76F0F" w:rsidP="00B76F0F">
    <w:pPr>
      <w:pStyle w:val="Header"/>
    </w:pPr>
    <w:r>
      <w:rPr>
        <w:noProof/>
      </w:rPr>
      <w:drawing>
        <wp:inline distT="0" distB="0" distL="0" distR="0" wp14:anchorId="4F8BC599" wp14:editId="4E4EFD9D">
          <wp:extent cx="1396365" cy="1426845"/>
          <wp:effectExtent l="0" t="0" r="0" b="1905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1B055" w14:textId="3F279E76" w:rsidR="00B76F0F" w:rsidRDefault="00B76F0F" w:rsidP="00B76F0F">
    <w:pPr>
      <w:pStyle w:val="Header"/>
    </w:pPr>
  </w:p>
  <w:p w14:paraId="127379CE" w14:textId="77777777" w:rsidR="00C26B0D" w:rsidRPr="00C26B0D" w:rsidRDefault="00C26B0D" w:rsidP="00C26B0D">
    <w:pPr>
      <w:rPr>
        <w:rStyle w:val="Strong"/>
        <w:b w:val="0"/>
        <w:bCs w:val="0"/>
      </w:rPr>
    </w:pPr>
    <w:r w:rsidRPr="00C26B0D">
      <w:rPr>
        <w:rStyle w:val="Strong"/>
        <w:b w:val="0"/>
        <w:bCs w:val="0"/>
      </w:rPr>
      <w:t>University of North Florida</w:t>
    </w:r>
  </w:p>
  <w:p w14:paraId="7314825D" w14:textId="77777777" w:rsidR="00C26B0D" w:rsidRPr="00C26B0D" w:rsidRDefault="00C26B0D" w:rsidP="00C26B0D">
    <w:pPr>
      <w:rPr>
        <w:rStyle w:val="Strong"/>
        <w:b w:val="0"/>
        <w:bCs w:val="0"/>
      </w:rPr>
    </w:pPr>
    <w:r w:rsidRPr="00C26B0D">
      <w:rPr>
        <w:rStyle w:val="Strong"/>
        <w:b w:val="0"/>
        <w:bCs w:val="0"/>
      </w:rPr>
      <w:t>Board of Trustees</w:t>
    </w:r>
  </w:p>
  <w:p w14:paraId="74DA2244" w14:textId="77777777" w:rsidR="00C26B0D" w:rsidRPr="00C26B0D" w:rsidRDefault="00C26B0D" w:rsidP="00C26B0D">
    <w:pPr>
      <w:rPr>
        <w:rStyle w:val="Strong"/>
        <w:b w:val="0"/>
        <w:bCs w:val="0"/>
      </w:rPr>
    </w:pPr>
    <w:r w:rsidRPr="00C26B0D">
      <w:rPr>
        <w:rStyle w:val="Strong"/>
        <w:b w:val="0"/>
        <w:bCs w:val="0"/>
      </w:rPr>
      <w:t>June 16, 2017, 12:35 PM</w:t>
    </w:r>
  </w:p>
  <w:p w14:paraId="6DF6FD04" w14:textId="6F618DE6" w:rsidR="00B76F0F" w:rsidRPr="00B76F0F" w:rsidRDefault="00C26B0D" w:rsidP="00C26B0D">
    <w:r w:rsidRPr="00C26B0D">
      <w:rPr>
        <w:rStyle w:val="Strong"/>
        <w:b w:val="0"/>
        <w:bCs w:val="0"/>
      </w:rPr>
      <w:t>Student Union, Ballroom C, 3rd Floor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E3D"/>
    <w:multiLevelType w:val="hybridMultilevel"/>
    <w:tmpl w:val="4FBA2CD0"/>
    <w:lvl w:ilvl="0" w:tplc="5262CB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573683"/>
    <w:multiLevelType w:val="hybridMultilevel"/>
    <w:tmpl w:val="E91EC732"/>
    <w:lvl w:ilvl="0" w:tplc="22CC5D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3F4B"/>
    <w:multiLevelType w:val="hybridMultilevel"/>
    <w:tmpl w:val="75467E32"/>
    <w:lvl w:ilvl="0" w:tplc="B080C95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164E6D"/>
    <w:multiLevelType w:val="hybridMultilevel"/>
    <w:tmpl w:val="0994B694"/>
    <w:lvl w:ilvl="0" w:tplc="D13A39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F5EA4"/>
    <w:multiLevelType w:val="hybridMultilevel"/>
    <w:tmpl w:val="81A04270"/>
    <w:lvl w:ilvl="0" w:tplc="3D8A3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7A18"/>
    <w:multiLevelType w:val="hybridMultilevel"/>
    <w:tmpl w:val="337814D4"/>
    <w:lvl w:ilvl="0" w:tplc="EB4EB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37040"/>
    <w:multiLevelType w:val="hybridMultilevel"/>
    <w:tmpl w:val="237825DA"/>
    <w:lvl w:ilvl="0" w:tplc="EFD8E95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0B716C3"/>
    <w:multiLevelType w:val="hybridMultilevel"/>
    <w:tmpl w:val="7B8E8C7E"/>
    <w:lvl w:ilvl="0" w:tplc="1466000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4F48E4"/>
    <w:multiLevelType w:val="hybridMultilevel"/>
    <w:tmpl w:val="AD3C72DC"/>
    <w:lvl w:ilvl="0" w:tplc="C4706E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15E51"/>
    <w:multiLevelType w:val="hybridMultilevel"/>
    <w:tmpl w:val="41D600BE"/>
    <w:lvl w:ilvl="0" w:tplc="C344B8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6F7632"/>
    <w:multiLevelType w:val="hybridMultilevel"/>
    <w:tmpl w:val="BB2C15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1B6572"/>
    <w:multiLevelType w:val="hybridMultilevel"/>
    <w:tmpl w:val="EB744208"/>
    <w:lvl w:ilvl="0" w:tplc="0966CB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46ED2"/>
    <w:multiLevelType w:val="hybridMultilevel"/>
    <w:tmpl w:val="1222288A"/>
    <w:lvl w:ilvl="0" w:tplc="EFB80C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C0169C"/>
    <w:multiLevelType w:val="hybridMultilevel"/>
    <w:tmpl w:val="226CFBE2"/>
    <w:lvl w:ilvl="0" w:tplc="EA6CC0C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A12216"/>
    <w:multiLevelType w:val="hybridMultilevel"/>
    <w:tmpl w:val="03EA8558"/>
    <w:lvl w:ilvl="0" w:tplc="E1724D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E417A"/>
    <w:multiLevelType w:val="hybridMultilevel"/>
    <w:tmpl w:val="6F8A6644"/>
    <w:lvl w:ilvl="0" w:tplc="DB5C13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24FA1"/>
    <w:multiLevelType w:val="hybridMultilevel"/>
    <w:tmpl w:val="916EA27C"/>
    <w:lvl w:ilvl="0" w:tplc="990039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CD4389"/>
    <w:multiLevelType w:val="hybridMultilevel"/>
    <w:tmpl w:val="E258DFCC"/>
    <w:lvl w:ilvl="0" w:tplc="352085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656A4"/>
    <w:multiLevelType w:val="hybridMultilevel"/>
    <w:tmpl w:val="06646FB2"/>
    <w:lvl w:ilvl="0" w:tplc="756C51D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9A03D97"/>
    <w:multiLevelType w:val="hybridMultilevel"/>
    <w:tmpl w:val="3D6A7EE4"/>
    <w:lvl w:ilvl="0" w:tplc="8A4896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73B0"/>
    <w:multiLevelType w:val="hybridMultilevel"/>
    <w:tmpl w:val="1C88E018"/>
    <w:lvl w:ilvl="0" w:tplc="AFA845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D4600"/>
    <w:multiLevelType w:val="hybridMultilevel"/>
    <w:tmpl w:val="C9FECE4E"/>
    <w:lvl w:ilvl="0" w:tplc="94B2E0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6"/>
  </w:num>
  <w:num w:numId="5">
    <w:abstractNumId w:val="11"/>
  </w:num>
  <w:num w:numId="6">
    <w:abstractNumId w:val="12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14"/>
  </w:num>
  <w:num w:numId="12">
    <w:abstractNumId w:val="19"/>
  </w:num>
  <w:num w:numId="13">
    <w:abstractNumId w:val="13"/>
  </w:num>
  <w:num w:numId="14">
    <w:abstractNumId w:val="1"/>
  </w:num>
  <w:num w:numId="15">
    <w:abstractNumId w:val="7"/>
  </w:num>
  <w:num w:numId="16">
    <w:abstractNumId w:val="2"/>
  </w:num>
  <w:num w:numId="17">
    <w:abstractNumId w:val="18"/>
  </w:num>
  <w:num w:numId="18">
    <w:abstractNumId w:val="5"/>
  </w:num>
  <w:num w:numId="19">
    <w:abstractNumId w:val="21"/>
  </w:num>
  <w:num w:numId="20">
    <w:abstractNumId w:val="17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F"/>
    <w:rsid w:val="0003751A"/>
    <w:rsid w:val="000657EA"/>
    <w:rsid w:val="00066050"/>
    <w:rsid w:val="00075845"/>
    <w:rsid w:val="001310BD"/>
    <w:rsid w:val="00145ECA"/>
    <w:rsid w:val="00177B2B"/>
    <w:rsid w:val="001854B7"/>
    <w:rsid w:val="001D3D5C"/>
    <w:rsid w:val="001E1B08"/>
    <w:rsid w:val="001F2265"/>
    <w:rsid w:val="002130CC"/>
    <w:rsid w:val="00214205"/>
    <w:rsid w:val="00245F69"/>
    <w:rsid w:val="00263D2F"/>
    <w:rsid w:val="002B38AF"/>
    <w:rsid w:val="002F0388"/>
    <w:rsid w:val="002F5FF1"/>
    <w:rsid w:val="003040D8"/>
    <w:rsid w:val="003278DA"/>
    <w:rsid w:val="00353E77"/>
    <w:rsid w:val="003F5C9A"/>
    <w:rsid w:val="00401B06"/>
    <w:rsid w:val="00405AB1"/>
    <w:rsid w:val="00406BDC"/>
    <w:rsid w:val="00416E17"/>
    <w:rsid w:val="00430F01"/>
    <w:rsid w:val="00462342"/>
    <w:rsid w:val="00526B52"/>
    <w:rsid w:val="00552074"/>
    <w:rsid w:val="005C66C5"/>
    <w:rsid w:val="005C7B5D"/>
    <w:rsid w:val="005E2E50"/>
    <w:rsid w:val="005E3547"/>
    <w:rsid w:val="00622D9C"/>
    <w:rsid w:val="00652622"/>
    <w:rsid w:val="006A429E"/>
    <w:rsid w:val="006B0E42"/>
    <w:rsid w:val="006E418A"/>
    <w:rsid w:val="006E4446"/>
    <w:rsid w:val="00744889"/>
    <w:rsid w:val="00751EEF"/>
    <w:rsid w:val="00760293"/>
    <w:rsid w:val="0076035A"/>
    <w:rsid w:val="00765926"/>
    <w:rsid w:val="0077530F"/>
    <w:rsid w:val="00782A1B"/>
    <w:rsid w:val="008B023F"/>
    <w:rsid w:val="00953A90"/>
    <w:rsid w:val="009B1ABB"/>
    <w:rsid w:val="009E188B"/>
    <w:rsid w:val="00A97186"/>
    <w:rsid w:val="00AA3590"/>
    <w:rsid w:val="00AF1C78"/>
    <w:rsid w:val="00B76F0F"/>
    <w:rsid w:val="00BE33D1"/>
    <w:rsid w:val="00BE6BDF"/>
    <w:rsid w:val="00BF443E"/>
    <w:rsid w:val="00C14153"/>
    <w:rsid w:val="00C15155"/>
    <w:rsid w:val="00C20355"/>
    <w:rsid w:val="00C25433"/>
    <w:rsid w:val="00C26B0D"/>
    <w:rsid w:val="00C57240"/>
    <w:rsid w:val="00D20317"/>
    <w:rsid w:val="00DC4A57"/>
    <w:rsid w:val="00DD5F93"/>
    <w:rsid w:val="00E00D01"/>
    <w:rsid w:val="00E05D53"/>
    <w:rsid w:val="00EB0CB7"/>
    <w:rsid w:val="00EB48E4"/>
    <w:rsid w:val="00EE2338"/>
    <w:rsid w:val="00F769F6"/>
    <w:rsid w:val="00FD36E0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FFE49"/>
  <w15:chartTrackingRefBased/>
  <w15:docId w15:val="{C3AFF011-331D-4386-BA83-65C0549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0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0F"/>
    <w:pPr>
      <w:outlineLvl w:val="0"/>
    </w:pPr>
    <w:rPr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E418A"/>
    <w:pPr>
      <w:outlineLvl w:val="1"/>
    </w:pPr>
    <w:rPr>
      <w:rFonts w:ascii="Book Antiqua" w:hAnsi="Book Antiqua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A1B"/>
    <w:pPr>
      <w:ind w:left="4680"/>
      <w:jc w:val="lef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2A1B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F0F"/>
  </w:style>
  <w:style w:type="character" w:customStyle="1" w:styleId="HeaderChar">
    <w:name w:val="Header Char"/>
    <w:basedOn w:val="DefaultParagraphFont"/>
    <w:link w:val="Header"/>
    <w:uiPriority w:val="99"/>
    <w:rsid w:val="00B76F0F"/>
  </w:style>
  <w:style w:type="paragraph" w:styleId="Footer">
    <w:name w:val="footer"/>
    <w:basedOn w:val="Normal"/>
    <w:link w:val="FooterChar"/>
    <w:uiPriority w:val="99"/>
    <w:unhideWhenUsed/>
    <w:rsid w:val="00B76F0F"/>
  </w:style>
  <w:style w:type="character" w:customStyle="1" w:styleId="FooterChar">
    <w:name w:val="Footer Char"/>
    <w:basedOn w:val="DefaultParagraphFont"/>
    <w:link w:val="Footer"/>
    <w:uiPriority w:val="99"/>
    <w:rsid w:val="00B76F0F"/>
  </w:style>
  <w:style w:type="character" w:styleId="Strong">
    <w:name w:val="Strong"/>
    <w:basedOn w:val="DefaultParagraphFont"/>
    <w:uiPriority w:val="22"/>
    <w:qFormat/>
    <w:rsid w:val="00B76F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6F0F"/>
    <w:rPr>
      <w:rFonts w:ascii="Book Antiqua" w:hAnsi="Book Antiqua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76F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6F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418A"/>
    <w:rPr>
      <w:rFonts w:ascii="Book Antiqua" w:hAnsi="Book Antiqua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1E1B08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2" ma:contentTypeDescription="Create a new document." ma:contentTypeScope="" ma:versionID="8dfc8d755904ad171a96437bc49238be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targetNamespace="http://schemas.microsoft.com/office/2006/metadata/properties" ma:root="true" ma:fieldsID="cc29c6b0bd69afbd254d5eb4ed6c0704" ns1:_="" ns3:_="">
    <xsd:import namespace="http://schemas.microsoft.com/sharepoint/v3"/>
    <xsd:import namespace="a5973e8a-def9-4d8d-a7e9-e360b810f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6A42D-E7EC-463F-B2E8-60F99BE6E8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2B59EE-A549-4A42-B39F-74441C28F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54403-019C-4C19-B9C4-05F28089F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2022-08-15T18:42:00Z</dcterms:created>
  <dcterms:modified xsi:type="dcterms:W3CDTF">2022-08-15T18:42:00Z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