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E048" w14:textId="6C56B161" w:rsidR="006B5B52" w:rsidRDefault="006F2967" w:rsidP="00D73A6E">
      <w:pPr>
        <w:pStyle w:val="Heading1"/>
      </w:pPr>
      <w:r w:rsidRPr="006F2967">
        <w:t xml:space="preserve">MINUTES </w:t>
      </w:r>
    </w:p>
    <w:p w14:paraId="54DFB7CB" w14:textId="77777777" w:rsidR="00490E95" w:rsidRPr="00490E95" w:rsidRDefault="00490E95" w:rsidP="00490E95"/>
    <w:p w14:paraId="00D864A9" w14:textId="39CF8AA8" w:rsidR="00490E95" w:rsidRPr="00D947CE" w:rsidRDefault="006B5B52" w:rsidP="00D947CE">
      <w:pPr>
        <w:rPr>
          <w:b/>
        </w:rPr>
      </w:pPr>
      <w:r w:rsidRPr="00D947CE">
        <w:rPr>
          <w:b/>
        </w:rPr>
        <w:t>Trustees Present</w:t>
      </w:r>
      <w:r w:rsidR="00E6632B">
        <w:rPr>
          <w:b/>
        </w:rPr>
        <w:t>:</w:t>
      </w:r>
    </w:p>
    <w:p w14:paraId="4F521035" w14:textId="089A6271" w:rsidR="006B5B52" w:rsidRPr="00490E95" w:rsidRDefault="00B641F9" w:rsidP="00490E95">
      <w:pPr>
        <w:rPr>
          <w:szCs w:val="24"/>
        </w:rPr>
      </w:pPr>
      <w:r w:rsidRPr="00490E95">
        <w:rPr>
          <w:szCs w:val="24"/>
        </w:rPr>
        <w:t>Sharon Wamble-King, Joy Korman, Radha Pyati,</w:t>
      </w:r>
      <w:r w:rsidRPr="00490E95">
        <w:rPr>
          <w:bCs/>
          <w:szCs w:val="24"/>
        </w:rPr>
        <w:t xml:space="preserve"> </w:t>
      </w:r>
      <w:r w:rsidR="006B5B52" w:rsidRPr="00490E95">
        <w:rPr>
          <w:bCs/>
          <w:szCs w:val="24"/>
        </w:rPr>
        <w:t>Fred Franklin</w:t>
      </w:r>
      <w:r w:rsidR="006B5B52" w:rsidRPr="00490E95">
        <w:rPr>
          <w:b/>
          <w:bCs/>
          <w:szCs w:val="24"/>
        </w:rPr>
        <w:t xml:space="preserve">, </w:t>
      </w:r>
      <w:r w:rsidR="006B5B52" w:rsidRPr="00490E95">
        <w:rPr>
          <w:szCs w:val="24"/>
        </w:rPr>
        <w:t xml:space="preserve">Wilfredo Gonzalez, </w:t>
      </w:r>
      <w:r w:rsidR="005737C2" w:rsidRPr="00490E95">
        <w:rPr>
          <w:szCs w:val="24"/>
        </w:rPr>
        <w:t>Kevin Hyde</w:t>
      </w:r>
      <w:r w:rsidR="004C040B" w:rsidRPr="00490E95">
        <w:rPr>
          <w:szCs w:val="24"/>
        </w:rPr>
        <w:t xml:space="preserve"> </w:t>
      </w:r>
      <w:r w:rsidRPr="00490E95">
        <w:rPr>
          <w:szCs w:val="24"/>
        </w:rPr>
        <w:t>(</w:t>
      </w:r>
      <w:r w:rsidR="004C040B" w:rsidRPr="00490E95">
        <w:rPr>
          <w:szCs w:val="24"/>
        </w:rPr>
        <w:t>via telephone)</w:t>
      </w:r>
      <w:r w:rsidR="005737C2" w:rsidRPr="00490E95">
        <w:rPr>
          <w:szCs w:val="24"/>
        </w:rPr>
        <w:t>, Adam Hollingsworth</w:t>
      </w:r>
      <w:r w:rsidR="004C040B" w:rsidRPr="00490E95">
        <w:rPr>
          <w:szCs w:val="24"/>
        </w:rPr>
        <w:t xml:space="preserve"> (via video conference)</w:t>
      </w:r>
      <w:r w:rsidR="005737C2" w:rsidRPr="00490E95">
        <w:rPr>
          <w:szCs w:val="24"/>
        </w:rPr>
        <w:t xml:space="preserve">, </w:t>
      </w:r>
      <w:r w:rsidR="004C040B" w:rsidRPr="00490E95">
        <w:rPr>
          <w:szCs w:val="24"/>
        </w:rPr>
        <w:t xml:space="preserve">and </w:t>
      </w:r>
      <w:r w:rsidR="00E17119" w:rsidRPr="00490E95">
        <w:rPr>
          <w:szCs w:val="24"/>
        </w:rPr>
        <w:t>Hans Tanzler</w:t>
      </w:r>
      <w:r w:rsidR="004C040B" w:rsidRPr="00490E95">
        <w:rPr>
          <w:szCs w:val="24"/>
        </w:rPr>
        <w:t xml:space="preserve"> (via telephone)</w:t>
      </w:r>
      <w:r w:rsidR="00E17119" w:rsidRPr="00490E95">
        <w:rPr>
          <w:szCs w:val="24"/>
        </w:rPr>
        <w:t>.</w:t>
      </w:r>
      <w:r w:rsidR="00372366" w:rsidRPr="00490E95">
        <w:rPr>
          <w:szCs w:val="24"/>
        </w:rPr>
        <w:t xml:space="preserve"> </w:t>
      </w:r>
    </w:p>
    <w:p w14:paraId="1A44AA3B" w14:textId="77777777" w:rsidR="00E17119" w:rsidRPr="00D73A6E" w:rsidRDefault="00E17119" w:rsidP="006B5B52">
      <w:pPr>
        <w:pStyle w:val="Default"/>
        <w:rPr>
          <w:b/>
          <w:bCs/>
        </w:rPr>
      </w:pPr>
    </w:p>
    <w:p w14:paraId="40D11A95" w14:textId="77777777" w:rsidR="00490E95" w:rsidRPr="00E6632B" w:rsidRDefault="00B641F9" w:rsidP="00E6632B">
      <w:pPr>
        <w:rPr>
          <w:b/>
        </w:rPr>
      </w:pPr>
      <w:r w:rsidRPr="00E6632B">
        <w:rPr>
          <w:b/>
        </w:rPr>
        <w:t>UNF Staff</w:t>
      </w:r>
      <w:r w:rsidR="00B20ADD" w:rsidRPr="00E6632B">
        <w:rPr>
          <w:b/>
        </w:rPr>
        <w:t xml:space="preserve"> Present</w:t>
      </w:r>
      <w:r w:rsidR="00372366" w:rsidRPr="00E6632B">
        <w:rPr>
          <w:b/>
        </w:rPr>
        <w:t>:</w:t>
      </w:r>
    </w:p>
    <w:p w14:paraId="57435F44" w14:textId="35455B6C" w:rsidR="00372366" w:rsidRPr="00D73A6E" w:rsidRDefault="00372366" w:rsidP="006B5B52">
      <w:pPr>
        <w:rPr>
          <w:szCs w:val="24"/>
        </w:rPr>
      </w:pPr>
      <w:r w:rsidRPr="00D73A6E">
        <w:rPr>
          <w:szCs w:val="24"/>
        </w:rPr>
        <w:t>Karen Stone, Janet Owen</w:t>
      </w:r>
      <w:r w:rsidR="00B641F9" w:rsidRPr="00D73A6E">
        <w:rPr>
          <w:szCs w:val="24"/>
        </w:rPr>
        <w:t xml:space="preserve"> and Sharon Ashton</w:t>
      </w:r>
    </w:p>
    <w:p w14:paraId="5C2A5617" w14:textId="77777777" w:rsidR="00490E95" w:rsidRPr="003A0BAA" w:rsidRDefault="006F2967" w:rsidP="003A0BAA">
      <w:pPr>
        <w:pStyle w:val="Heading2"/>
        <w:rPr>
          <w:b w:val="0"/>
          <w:bCs/>
        </w:rPr>
      </w:pPr>
      <w:r w:rsidRPr="003A0BAA">
        <w:rPr>
          <w:rStyle w:val="Heading2Char"/>
          <w:b/>
        </w:rPr>
        <w:t xml:space="preserve">Item 1 </w:t>
      </w:r>
      <w:r w:rsidR="006B5B52" w:rsidRPr="003A0BAA">
        <w:rPr>
          <w:rStyle w:val="Heading2Char"/>
          <w:b/>
        </w:rPr>
        <w:t>Call to Order</w:t>
      </w:r>
      <w:r w:rsidR="007B55CB" w:rsidRPr="003A0BAA">
        <w:rPr>
          <w:rStyle w:val="Heading2Char"/>
          <w:b/>
        </w:rPr>
        <w:t>:</w:t>
      </w:r>
      <w:r w:rsidR="007B55CB" w:rsidRPr="003A0BAA">
        <w:rPr>
          <w:b w:val="0"/>
          <w:bCs/>
        </w:rPr>
        <w:t xml:space="preserve"> </w:t>
      </w:r>
    </w:p>
    <w:p w14:paraId="4EAA98A2" w14:textId="30F5AE3E" w:rsidR="005737C2" w:rsidRPr="00D73A6E" w:rsidRDefault="00B641F9" w:rsidP="006B5B52">
      <w:pPr>
        <w:rPr>
          <w:szCs w:val="24"/>
        </w:rPr>
      </w:pPr>
      <w:r w:rsidRPr="00D73A6E">
        <w:rPr>
          <w:bCs/>
          <w:szCs w:val="24"/>
        </w:rPr>
        <w:t xml:space="preserve">Chair </w:t>
      </w:r>
      <w:r w:rsidR="00322C44" w:rsidRPr="00D73A6E">
        <w:rPr>
          <w:bCs/>
          <w:szCs w:val="24"/>
        </w:rPr>
        <w:t>Wamble-King</w:t>
      </w:r>
      <w:r w:rsidRPr="00D73A6E">
        <w:rPr>
          <w:bCs/>
          <w:szCs w:val="24"/>
        </w:rPr>
        <w:t xml:space="preserve"> </w:t>
      </w:r>
      <w:r w:rsidR="006B5B52" w:rsidRPr="00D73A6E">
        <w:rPr>
          <w:szCs w:val="24"/>
        </w:rPr>
        <w:t>called the meeting to order at</w:t>
      </w:r>
      <w:r w:rsidR="00E17119" w:rsidRPr="00D73A6E">
        <w:rPr>
          <w:szCs w:val="24"/>
        </w:rPr>
        <w:t xml:space="preserve"> </w:t>
      </w:r>
      <w:r w:rsidR="00497C46" w:rsidRPr="00D73A6E">
        <w:rPr>
          <w:szCs w:val="24"/>
        </w:rPr>
        <w:t>2:00</w:t>
      </w:r>
      <w:r w:rsidR="00E17119" w:rsidRPr="00D73A6E">
        <w:rPr>
          <w:szCs w:val="24"/>
        </w:rPr>
        <w:t xml:space="preserve"> </w:t>
      </w:r>
      <w:r w:rsidR="00497C46" w:rsidRPr="00D73A6E">
        <w:rPr>
          <w:szCs w:val="24"/>
        </w:rPr>
        <w:t>p</w:t>
      </w:r>
      <w:r w:rsidR="00E17119" w:rsidRPr="00D73A6E">
        <w:rPr>
          <w:szCs w:val="24"/>
        </w:rPr>
        <w:t>.m.</w:t>
      </w:r>
      <w:r w:rsidR="00D569A2" w:rsidRPr="00D73A6E">
        <w:rPr>
          <w:szCs w:val="24"/>
        </w:rPr>
        <w:t xml:space="preserve">  </w:t>
      </w:r>
    </w:p>
    <w:p w14:paraId="5442CBDC" w14:textId="77777777" w:rsidR="00490E95" w:rsidRPr="003A0BAA" w:rsidRDefault="006F2967" w:rsidP="003A0BAA">
      <w:pPr>
        <w:pStyle w:val="Heading2"/>
        <w:rPr>
          <w:b w:val="0"/>
        </w:rPr>
      </w:pPr>
      <w:r w:rsidRPr="003A0BAA">
        <w:rPr>
          <w:rStyle w:val="Heading2Char"/>
          <w:b/>
        </w:rPr>
        <w:t xml:space="preserve">Item 2 </w:t>
      </w:r>
      <w:r w:rsidR="007B55CB" w:rsidRPr="003A0BAA">
        <w:rPr>
          <w:rStyle w:val="Heading2Char"/>
          <w:b/>
        </w:rPr>
        <w:t>Minutes</w:t>
      </w:r>
      <w:r w:rsidR="007B55CB" w:rsidRPr="003A0BAA">
        <w:rPr>
          <w:b w:val="0"/>
        </w:rPr>
        <w:t xml:space="preserve">: </w:t>
      </w:r>
    </w:p>
    <w:p w14:paraId="01AE4C08" w14:textId="26819521" w:rsidR="007B55CB" w:rsidRPr="00D73A6E" w:rsidRDefault="007B55CB" w:rsidP="006B5B52">
      <w:pPr>
        <w:rPr>
          <w:szCs w:val="24"/>
        </w:rPr>
      </w:pPr>
      <w:r w:rsidRPr="00D73A6E">
        <w:rPr>
          <w:szCs w:val="24"/>
        </w:rPr>
        <w:t xml:space="preserve">Chair Wamble-King presented the draft minutes </w:t>
      </w:r>
      <w:r w:rsidR="00ED0FE8" w:rsidRPr="00D73A6E">
        <w:rPr>
          <w:szCs w:val="24"/>
        </w:rPr>
        <w:t xml:space="preserve">of the </w:t>
      </w:r>
      <w:r w:rsidR="00D06004" w:rsidRPr="00D73A6E">
        <w:rPr>
          <w:szCs w:val="24"/>
        </w:rPr>
        <w:t>November 15</w:t>
      </w:r>
      <w:r w:rsidRPr="00D73A6E">
        <w:rPr>
          <w:szCs w:val="24"/>
        </w:rPr>
        <w:t>, 201</w:t>
      </w:r>
      <w:r w:rsidR="00ED0FE8" w:rsidRPr="00D73A6E">
        <w:rPr>
          <w:szCs w:val="24"/>
        </w:rPr>
        <w:t>7</w:t>
      </w:r>
      <w:r w:rsidRPr="00D73A6E">
        <w:rPr>
          <w:szCs w:val="24"/>
        </w:rPr>
        <w:t xml:space="preserve"> </w:t>
      </w:r>
      <w:r w:rsidR="00B641F9" w:rsidRPr="00D73A6E">
        <w:rPr>
          <w:szCs w:val="24"/>
        </w:rPr>
        <w:t xml:space="preserve">Governance Committee </w:t>
      </w:r>
      <w:r w:rsidRPr="00D73A6E">
        <w:rPr>
          <w:szCs w:val="24"/>
        </w:rPr>
        <w:t>meeting and offer</w:t>
      </w:r>
      <w:r w:rsidR="00B641F9" w:rsidRPr="00D73A6E">
        <w:rPr>
          <w:szCs w:val="24"/>
        </w:rPr>
        <w:t xml:space="preserve">ed the opportunity for comments or </w:t>
      </w:r>
      <w:r w:rsidRPr="00D73A6E">
        <w:rPr>
          <w:szCs w:val="24"/>
        </w:rPr>
        <w:t xml:space="preserve">questions from the members. </w:t>
      </w:r>
      <w:r w:rsidR="00B641F9" w:rsidRPr="00D73A6E">
        <w:rPr>
          <w:szCs w:val="24"/>
        </w:rPr>
        <w:t>R</w:t>
      </w:r>
      <w:r w:rsidRPr="00D73A6E">
        <w:rPr>
          <w:szCs w:val="24"/>
        </w:rPr>
        <w:t xml:space="preserve">eceiving none, </w:t>
      </w:r>
      <w:r w:rsidR="004C040B" w:rsidRPr="00D73A6E">
        <w:rPr>
          <w:szCs w:val="24"/>
        </w:rPr>
        <w:t>she</w:t>
      </w:r>
      <w:r w:rsidRPr="00D73A6E">
        <w:rPr>
          <w:szCs w:val="24"/>
        </w:rPr>
        <w:t xml:space="preserve"> asked for a motion for approval. </w:t>
      </w:r>
      <w:r w:rsidR="004C040B" w:rsidRPr="00D73A6E">
        <w:rPr>
          <w:szCs w:val="24"/>
        </w:rPr>
        <w:t>Trustee</w:t>
      </w:r>
      <w:r w:rsidR="005737C2" w:rsidRPr="00D73A6E">
        <w:rPr>
          <w:szCs w:val="24"/>
        </w:rPr>
        <w:t xml:space="preserve"> Gonzalez</w:t>
      </w:r>
      <w:r w:rsidRPr="00D73A6E">
        <w:rPr>
          <w:szCs w:val="24"/>
        </w:rPr>
        <w:t xml:space="preserve"> offered a motion to approve the minutes and </w:t>
      </w:r>
      <w:r w:rsidR="004C040B" w:rsidRPr="00D73A6E">
        <w:rPr>
          <w:szCs w:val="24"/>
        </w:rPr>
        <w:t>Trustee</w:t>
      </w:r>
      <w:r w:rsidR="005737C2" w:rsidRPr="00D73A6E">
        <w:rPr>
          <w:szCs w:val="24"/>
        </w:rPr>
        <w:t xml:space="preserve"> Korman</w:t>
      </w:r>
      <w:r w:rsidRPr="00D73A6E">
        <w:rPr>
          <w:szCs w:val="24"/>
        </w:rPr>
        <w:t xml:space="preserve"> seconded that motion. The motion was unanimously carried to accept the minutes as presented.</w:t>
      </w:r>
    </w:p>
    <w:p w14:paraId="3C13A286" w14:textId="77777777" w:rsidR="00490E95" w:rsidRPr="00964223" w:rsidRDefault="006F2967" w:rsidP="00964223">
      <w:pPr>
        <w:pStyle w:val="Heading2"/>
        <w:rPr>
          <w:b w:val="0"/>
        </w:rPr>
      </w:pPr>
      <w:r w:rsidRPr="00964223">
        <w:rPr>
          <w:rStyle w:val="Heading2Char"/>
          <w:b/>
        </w:rPr>
        <w:t xml:space="preserve">Item 3 </w:t>
      </w:r>
      <w:r w:rsidR="00CF404C" w:rsidRPr="00964223">
        <w:rPr>
          <w:rStyle w:val="Heading2Char"/>
          <w:b/>
        </w:rPr>
        <w:t>Public Comment</w:t>
      </w:r>
      <w:r w:rsidR="00CF404C" w:rsidRPr="00964223">
        <w:rPr>
          <w:b w:val="0"/>
        </w:rPr>
        <w:t xml:space="preserve">: </w:t>
      </w:r>
    </w:p>
    <w:p w14:paraId="16A785D5" w14:textId="345F0370" w:rsidR="007B55CB" w:rsidRPr="00D73A6E" w:rsidRDefault="004C040B" w:rsidP="006B5B52">
      <w:pPr>
        <w:rPr>
          <w:szCs w:val="24"/>
        </w:rPr>
      </w:pPr>
      <w:r w:rsidRPr="00D73A6E">
        <w:rPr>
          <w:szCs w:val="24"/>
        </w:rPr>
        <w:t>There was n</w:t>
      </w:r>
      <w:r w:rsidR="00D569A2" w:rsidRPr="00D73A6E">
        <w:rPr>
          <w:szCs w:val="24"/>
        </w:rPr>
        <w:t>o public</w:t>
      </w:r>
      <w:r w:rsidR="005737C2" w:rsidRPr="00D73A6E">
        <w:rPr>
          <w:szCs w:val="24"/>
        </w:rPr>
        <w:t xml:space="preserve"> comment.</w:t>
      </w:r>
    </w:p>
    <w:p w14:paraId="0AB44129" w14:textId="77777777" w:rsidR="000F4B92" w:rsidRDefault="000A4E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Chair Wamble-King</w:t>
      </w:r>
      <w:r w:rsidR="00C6478C" w:rsidRPr="00D73A6E">
        <w:rPr>
          <w:szCs w:val="24"/>
        </w:rPr>
        <w:t xml:space="preserve"> </w:t>
      </w:r>
      <w:r w:rsidR="00B641F9" w:rsidRPr="00D73A6E">
        <w:rPr>
          <w:szCs w:val="24"/>
        </w:rPr>
        <w:t xml:space="preserve">outlined </w:t>
      </w:r>
      <w:r w:rsidR="00C6478C" w:rsidRPr="00D73A6E">
        <w:rPr>
          <w:szCs w:val="24"/>
        </w:rPr>
        <w:t xml:space="preserve">the </w:t>
      </w:r>
      <w:r w:rsidR="00B641F9" w:rsidRPr="00D73A6E">
        <w:rPr>
          <w:szCs w:val="24"/>
        </w:rPr>
        <w:t xml:space="preserve">plan for </w:t>
      </w:r>
      <w:r w:rsidR="00C6478C" w:rsidRPr="00D73A6E">
        <w:rPr>
          <w:szCs w:val="24"/>
        </w:rPr>
        <w:t xml:space="preserve">the </w:t>
      </w:r>
      <w:r w:rsidR="00B641F9" w:rsidRPr="00D73A6E">
        <w:rPr>
          <w:szCs w:val="24"/>
        </w:rPr>
        <w:t xml:space="preserve">meeting </w:t>
      </w:r>
      <w:r w:rsidR="00C6478C" w:rsidRPr="00D73A6E">
        <w:rPr>
          <w:szCs w:val="24"/>
        </w:rPr>
        <w:t xml:space="preserve">to </w:t>
      </w:r>
      <w:r w:rsidR="00B641F9" w:rsidRPr="00D73A6E">
        <w:rPr>
          <w:szCs w:val="24"/>
        </w:rPr>
        <w:t xml:space="preserve">begin with </w:t>
      </w:r>
      <w:r w:rsidRPr="00D73A6E">
        <w:rPr>
          <w:szCs w:val="24"/>
        </w:rPr>
        <w:t>Trustee</w:t>
      </w:r>
      <w:r w:rsidR="00C6478C" w:rsidRPr="00D73A6E">
        <w:rPr>
          <w:szCs w:val="24"/>
        </w:rPr>
        <w:t xml:space="preserve"> Hollingsworth</w:t>
      </w:r>
      <w:r w:rsidR="00B641F9" w:rsidRPr="00D73A6E">
        <w:rPr>
          <w:szCs w:val="24"/>
        </w:rPr>
        <w:t xml:space="preserve"> facilitating the remaining </w:t>
      </w:r>
      <w:r w:rsidR="00C6478C" w:rsidRPr="00D73A6E">
        <w:rPr>
          <w:szCs w:val="24"/>
        </w:rPr>
        <w:t xml:space="preserve">discussion </w:t>
      </w:r>
      <w:r w:rsidR="00B641F9" w:rsidRPr="00D73A6E">
        <w:rPr>
          <w:szCs w:val="24"/>
        </w:rPr>
        <w:t xml:space="preserve">of </w:t>
      </w:r>
      <w:r w:rsidR="00C6478C" w:rsidRPr="00D73A6E">
        <w:rPr>
          <w:szCs w:val="24"/>
        </w:rPr>
        <w:t>the University’s</w:t>
      </w:r>
      <w:r w:rsidR="00375EE5" w:rsidRPr="00D73A6E">
        <w:rPr>
          <w:szCs w:val="24"/>
        </w:rPr>
        <w:t xml:space="preserve"> strategic direction</w:t>
      </w:r>
      <w:r w:rsidR="00A750BC" w:rsidRPr="00D73A6E">
        <w:rPr>
          <w:szCs w:val="24"/>
        </w:rPr>
        <w:t>, as carried over from the November 15</w:t>
      </w:r>
      <w:r w:rsidR="00A750BC" w:rsidRPr="00D73A6E">
        <w:rPr>
          <w:szCs w:val="24"/>
          <w:vertAlign w:val="superscript"/>
        </w:rPr>
        <w:t>th</w:t>
      </w:r>
      <w:r w:rsidR="00A750BC" w:rsidRPr="00D73A6E">
        <w:rPr>
          <w:szCs w:val="24"/>
        </w:rPr>
        <w:t xml:space="preserve"> meeting. The C</w:t>
      </w:r>
      <w:r w:rsidR="00C6478C" w:rsidRPr="00D73A6E">
        <w:rPr>
          <w:szCs w:val="24"/>
        </w:rPr>
        <w:t xml:space="preserve">ommittee </w:t>
      </w:r>
      <w:r w:rsidR="00A750BC" w:rsidRPr="00D73A6E">
        <w:rPr>
          <w:szCs w:val="24"/>
        </w:rPr>
        <w:t xml:space="preserve">will </w:t>
      </w:r>
      <w:r w:rsidR="00C6478C" w:rsidRPr="00D73A6E">
        <w:rPr>
          <w:szCs w:val="24"/>
        </w:rPr>
        <w:t xml:space="preserve">then have a discussion about compensation philosophy </w:t>
      </w:r>
      <w:r w:rsidR="00375EE5" w:rsidRPr="00D73A6E">
        <w:rPr>
          <w:szCs w:val="24"/>
        </w:rPr>
        <w:t>and</w:t>
      </w:r>
      <w:r w:rsidR="00C6478C" w:rsidRPr="00D73A6E">
        <w:rPr>
          <w:szCs w:val="24"/>
        </w:rPr>
        <w:t>,</w:t>
      </w:r>
      <w:r w:rsidR="00375EE5" w:rsidRPr="00D73A6E">
        <w:rPr>
          <w:szCs w:val="24"/>
        </w:rPr>
        <w:t xml:space="preserve"> based on that</w:t>
      </w:r>
      <w:r w:rsidR="00C6478C" w:rsidRPr="00D73A6E">
        <w:rPr>
          <w:szCs w:val="24"/>
        </w:rPr>
        <w:t>, discuss</w:t>
      </w:r>
      <w:r w:rsidR="00375EE5" w:rsidRPr="00D73A6E">
        <w:rPr>
          <w:szCs w:val="24"/>
        </w:rPr>
        <w:t xml:space="preserve"> salary</w:t>
      </w:r>
      <w:r w:rsidR="00C6478C" w:rsidRPr="00D73A6E">
        <w:rPr>
          <w:szCs w:val="24"/>
        </w:rPr>
        <w:t xml:space="preserve"> </w:t>
      </w:r>
    </w:p>
    <w:p w14:paraId="3A4D8F3E" w14:textId="77777777" w:rsidR="000F4B92" w:rsidRDefault="000F4B92" w:rsidP="004F48AF">
      <w:pPr>
        <w:tabs>
          <w:tab w:val="right" w:pos="9360"/>
        </w:tabs>
        <w:rPr>
          <w:szCs w:val="24"/>
        </w:rPr>
      </w:pPr>
    </w:p>
    <w:p w14:paraId="4EF12666" w14:textId="7DA2CAFC" w:rsidR="000F4B92" w:rsidRPr="00910080" w:rsidRDefault="000F4B92" w:rsidP="00910080">
      <w:pPr>
        <w:pStyle w:val="Heading2"/>
        <w:rPr>
          <w:b w:val="0"/>
        </w:rPr>
      </w:pPr>
      <w:r w:rsidRPr="00910080">
        <w:rPr>
          <w:rStyle w:val="Heading2Char"/>
          <w:b/>
        </w:rPr>
        <w:lastRenderedPageBreak/>
        <w:t>Item 4 Strategic Direction (continuation from November 15th meeting)</w:t>
      </w:r>
      <w:r w:rsidRPr="00910080">
        <w:rPr>
          <w:b w:val="0"/>
        </w:rPr>
        <w:t>:</w:t>
      </w:r>
    </w:p>
    <w:p w14:paraId="50D0D7F1" w14:textId="4C7D0275" w:rsidR="00490E95" w:rsidRDefault="00C6478C" w:rsidP="004F48AF">
      <w:pPr>
        <w:tabs>
          <w:tab w:val="right" w:pos="9360"/>
        </w:tabs>
        <w:rPr>
          <w:rStyle w:val="Heading2Char"/>
          <w:b w:val="0"/>
        </w:rPr>
      </w:pPr>
      <w:r w:rsidRPr="00D73A6E">
        <w:rPr>
          <w:szCs w:val="24"/>
        </w:rPr>
        <w:t>and bonus</w:t>
      </w:r>
      <w:r w:rsidR="00A750BC" w:rsidRPr="00D73A6E">
        <w:rPr>
          <w:szCs w:val="24"/>
        </w:rPr>
        <w:t xml:space="preserve"> issues.</w:t>
      </w:r>
      <w:r w:rsidRPr="00D73A6E">
        <w:rPr>
          <w:szCs w:val="24"/>
        </w:rPr>
        <w:t xml:space="preserve"> It was her desire that by the</w:t>
      </w:r>
      <w:r w:rsidR="00375EE5" w:rsidRPr="00D73A6E">
        <w:rPr>
          <w:szCs w:val="24"/>
        </w:rPr>
        <w:t xml:space="preserve"> end of today </w:t>
      </w:r>
      <w:r w:rsidRPr="00D73A6E">
        <w:rPr>
          <w:szCs w:val="24"/>
        </w:rPr>
        <w:t xml:space="preserve">the committee would have a </w:t>
      </w:r>
      <w:r w:rsidR="00375EE5" w:rsidRPr="00D73A6E">
        <w:rPr>
          <w:szCs w:val="24"/>
        </w:rPr>
        <w:t xml:space="preserve">recommendation to </w:t>
      </w:r>
      <w:r w:rsidRPr="00D73A6E">
        <w:rPr>
          <w:szCs w:val="24"/>
        </w:rPr>
        <w:t xml:space="preserve">present to </w:t>
      </w:r>
      <w:r w:rsidR="00375EE5" w:rsidRPr="00D73A6E">
        <w:rPr>
          <w:szCs w:val="24"/>
        </w:rPr>
        <w:t xml:space="preserve">the </w:t>
      </w:r>
      <w:r w:rsidR="000A4E64" w:rsidRPr="00D73A6E">
        <w:rPr>
          <w:szCs w:val="24"/>
        </w:rPr>
        <w:t>Board</w:t>
      </w:r>
      <w:r w:rsidR="00375EE5" w:rsidRPr="00D73A6E">
        <w:rPr>
          <w:szCs w:val="24"/>
        </w:rPr>
        <w:t xml:space="preserve"> </w:t>
      </w:r>
      <w:r w:rsidRPr="00D73A6E">
        <w:rPr>
          <w:szCs w:val="24"/>
        </w:rPr>
        <w:t xml:space="preserve">at the full </w:t>
      </w:r>
      <w:r w:rsidR="000A4E64" w:rsidRPr="00D73A6E">
        <w:rPr>
          <w:szCs w:val="24"/>
        </w:rPr>
        <w:t>Board</w:t>
      </w:r>
      <w:r w:rsidRPr="00D73A6E">
        <w:rPr>
          <w:szCs w:val="24"/>
        </w:rPr>
        <w:t xml:space="preserve"> meeting on December </w:t>
      </w:r>
      <w:r w:rsidR="00375EE5" w:rsidRPr="00D73A6E">
        <w:rPr>
          <w:szCs w:val="24"/>
        </w:rPr>
        <w:t>9</w:t>
      </w:r>
      <w:r w:rsidR="00375EE5" w:rsidRPr="00D73A6E">
        <w:rPr>
          <w:szCs w:val="24"/>
          <w:vertAlign w:val="superscript"/>
        </w:rPr>
        <w:t>th</w:t>
      </w:r>
      <w:r w:rsidR="00375EE5" w:rsidRPr="00D73A6E">
        <w:rPr>
          <w:szCs w:val="24"/>
        </w:rPr>
        <w:t>.</w:t>
      </w:r>
    </w:p>
    <w:p w14:paraId="4C6163CB" w14:textId="094E3BB1" w:rsidR="005116D9" w:rsidRPr="00D73A6E" w:rsidRDefault="000A4E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Trustee</w:t>
      </w:r>
      <w:r w:rsidR="00C6478C" w:rsidRPr="00D73A6E">
        <w:rPr>
          <w:szCs w:val="24"/>
        </w:rPr>
        <w:t xml:space="preserve"> Hollingsworth </w:t>
      </w:r>
      <w:r w:rsidR="00A750BC" w:rsidRPr="00D73A6E">
        <w:rPr>
          <w:szCs w:val="24"/>
        </w:rPr>
        <w:t xml:space="preserve">provided a summary review of the </w:t>
      </w:r>
      <w:r w:rsidR="005E300B" w:rsidRPr="00D73A6E">
        <w:rPr>
          <w:szCs w:val="24"/>
        </w:rPr>
        <w:t xml:space="preserve">discussion and decision points from the </w:t>
      </w:r>
      <w:r w:rsidR="00A750BC" w:rsidRPr="00D73A6E">
        <w:rPr>
          <w:szCs w:val="24"/>
        </w:rPr>
        <w:t xml:space="preserve">previous </w:t>
      </w:r>
      <w:r w:rsidR="005E300B" w:rsidRPr="00D73A6E">
        <w:rPr>
          <w:szCs w:val="24"/>
        </w:rPr>
        <w:t xml:space="preserve">Committee </w:t>
      </w:r>
      <w:r w:rsidR="00A750BC" w:rsidRPr="00D73A6E">
        <w:rPr>
          <w:szCs w:val="24"/>
        </w:rPr>
        <w:t>meeting</w:t>
      </w:r>
      <w:r w:rsidR="005116D9" w:rsidRPr="00D73A6E">
        <w:rPr>
          <w:szCs w:val="24"/>
        </w:rPr>
        <w:t xml:space="preserve"> to refresh </w:t>
      </w:r>
      <w:r w:rsidR="005E300B" w:rsidRPr="00D73A6E">
        <w:rPr>
          <w:szCs w:val="24"/>
        </w:rPr>
        <w:t>members’ recollection</w:t>
      </w:r>
      <w:r w:rsidR="005116D9" w:rsidRPr="00D73A6E">
        <w:rPr>
          <w:szCs w:val="24"/>
        </w:rPr>
        <w:t xml:space="preserve"> on the thought process</w:t>
      </w:r>
      <w:r w:rsidR="005E300B" w:rsidRPr="00D73A6E">
        <w:rPr>
          <w:szCs w:val="24"/>
        </w:rPr>
        <w:t>es</w:t>
      </w:r>
      <w:r w:rsidR="005116D9" w:rsidRPr="00D73A6E">
        <w:rPr>
          <w:szCs w:val="24"/>
        </w:rPr>
        <w:t xml:space="preserve"> and to provide background for those members who could not </w:t>
      </w:r>
      <w:r w:rsidR="005E300B" w:rsidRPr="00D73A6E">
        <w:rPr>
          <w:szCs w:val="24"/>
        </w:rPr>
        <w:t>participate</w:t>
      </w:r>
      <w:r w:rsidR="003D6E74" w:rsidRPr="00D73A6E">
        <w:rPr>
          <w:szCs w:val="24"/>
        </w:rPr>
        <w:t xml:space="preserve"> in the earlier meeting</w:t>
      </w:r>
      <w:r w:rsidR="005E300B" w:rsidRPr="00D73A6E">
        <w:rPr>
          <w:szCs w:val="24"/>
        </w:rPr>
        <w:t>.</w:t>
      </w:r>
    </w:p>
    <w:p w14:paraId="4F3E3923" w14:textId="3B7B2284" w:rsidR="00375EE5" w:rsidRPr="00D73A6E" w:rsidRDefault="005E300B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In summary, the goal of the C</w:t>
      </w:r>
      <w:r w:rsidR="005116D9" w:rsidRPr="00D73A6E">
        <w:rPr>
          <w:szCs w:val="24"/>
        </w:rPr>
        <w:t xml:space="preserve">ommittee’s </w:t>
      </w:r>
      <w:r w:rsidRPr="00D73A6E">
        <w:rPr>
          <w:szCs w:val="24"/>
        </w:rPr>
        <w:t>November 15</w:t>
      </w:r>
      <w:r w:rsidRPr="00D73A6E">
        <w:rPr>
          <w:szCs w:val="24"/>
          <w:vertAlign w:val="superscript"/>
        </w:rPr>
        <w:t>th</w:t>
      </w:r>
      <w:r w:rsidRPr="00D73A6E">
        <w:rPr>
          <w:szCs w:val="24"/>
        </w:rPr>
        <w:t xml:space="preserve"> </w:t>
      </w:r>
      <w:r w:rsidR="00C6478C" w:rsidRPr="00D73A6E">
        <w:rPr>
          <w:szCs w:val="24"/>
        </w:rPr>
        <w:t>discussion</w:t>
      </w:r>
      <w:r w:rsidR="00375EE5" w:rsidRPr="00D73A6E">
        <w:rPr>
          <w:szCs w:val="24"/>
        </w:rPr>
        <w:t xml:space="preserve"> was to </w:t>
      </w:r>
      <w:r w:rsidR="00C6478C" w:rsidRPr="00D73A6E">
        <w:rPr>
          <w:szCs w:val="24"/>
        </w:rPr>
        <w:t>identify</w:t>
      </w:r>
      <w:r w:rsidR="00375EE5" w:rsidRPr="00D73A6E">
        <w:rPr>
          <w:szCs w:val="24"/>
        </w:rPr>
        <w:t xml:space="preserve"> the </w:t>
      </w:r>
      <w:r w:rsidRPr="00D73A6E">
        <w:rPr>
          <w:szCs w:val="24"/>
        </w:rPr>
        <w:t xml:space="preserve">strategic priority areas of focus for the </w:t>
      </w:r>
      <w:r w:rsidR="000A4E64" w:rsidRPr="00D73A6E">
        <w:rPr>
          <w:szCs w:val="24"/>
        </w:rPr>
        <w:t>Board</w:t>
      </w:r>
      <w:r w:rsidR="00375EE5" w:rsidRPr="00D73A6E">
        <w:rPr>
          <w:szCs w:val="24"/>
        </w:rPr>
        <w:t xml:space="preserve"> </w:t>
      </w:r>
      <w:r w:rsidRPr="00D73A6E">
        <w:rPr>
          <w:szCs w:val="24"/>
        </w:rPr>
        <w:t xml:space="preserve">for </w:t>
      </w:r>
      <w:r w:rsidR="00D53796" w:rsidRPr="00D73A6E">
        <w:rPr>
          <w:szCs w:val="24"/>
        </w:rPr>
        <w:t xml:space="preserve">foreseeable future. Sixteen areas of focus </w:t>
      </w:r>
      <w:r w:rsidR="00C6478C" w:rsidRPr="00D73A6E">
        <w:rPr>
          <w:szCs w:val="24"/>
        </w:rPr>
        <w:t xml:space="preserve">were </w:t>
      </w:r>
      <w:r w:rsidRPr="00D73A6E">
        <w:rPr>
          <w:szCs w:val="24"/>
        </w:rPr>
        <w:t xml:space="preserve">identified by the </w:t>
      </w:r>
      <w:r w:rsidR="00D53796" w:rsidRPr="00D73A6E">
        <w:rPr>
          <w:szCs w:val="24"/>
        </w:rPr>
        <w:t xml:space="preserve">full </w:t>
      </w:r>
      <w:r w:rsidR="000A4E64" w:rsidRPr="00D73A6E">
        <w:rPr>
          <w:szCs w:val="24"/>
        </w:rPr>
        <w:t>Board</w:t>
      </w:r>
      <w:r w:rsidR="00375EE5" w:rsidRPr="00D73A6E">
        <w:rPr>
          <w:szCs w:val="24"/>
        </w:rPr>
        <w:t xml:space="preserve"> </w:t>
      </w:r>
      <w:r w:rsidRPr="00D73A6E">
        <w:rPr>
          <w:szCs w:val="24"/>
        </w:rPr>
        <w:t xml:space="preserve">at </w:t>
      </w:r>
      <w:r w:rsidR="00D53796" w:rsidRPr="00D73A6E">
        <w:rPr>
          <w:szCs w:val="24"/>
        </w:rPr>
        <w:t xml:space="preserve">its </w:t>
      </w:r>
      <w:r w:rsidR="0012074C" w:rsidRPr="00D73A6E">
        <w:rPr>
          <w:szCs w:val="24"/>
        </w:rPr>
        <w:t xml:space="preserve">September </w:t>
      </w:r>
      <w:r w:rsidRPr="00D73A6E">
        <w:rPr>
          <w:szCs w:val="24"/>
        </w:rPr>
        <w:t>retreat</w:t>
      </w:r>
      <w:r w:rsidR="00D53796" w:rsidRPr="00D73A6E">
        <w:rPr>
          <w:szCs w:val="24"/>
        </w:rPr>
        <w:t xml:space="preserve">, and the Committee </w:t>
      </w:r>
      <w:r w:rsidR="0012074C" w:rsidRPr="00D73A6E">
        <w:rPr>
          <w:szCs w:val="24"/>
        </w:rPr>
        <w:t xml:space="preserve">categorized this information into </w:t>
      </w:r>
      <w:r w:rsidR="00D53796" w:rsidRPr="00D73A6E">
        <w:rPr>
          <w:szCs w:val="24"/>
        </w:rPr>
        <w:t>six  focus areas for the near term:</w:t>
      </w:r>
      <w:r w:rsidR="001E2AEC" w:rsidRPr="00D73A6E">
        <w:rPr>
          <w:szCs w:val="24"/>
        </w:rPr>
        <w:t xml:space="preserve"> </w:t>
      </w:r>
    </w:p>
    <w:p w14:paraId="2122DE1D" w14:textId="52966AB1" w:rsidR="001E2AEC" w:rsidRPr="00D73A6E" w:rsidRDefault="001E2AEC" w:rsidP="001E2AEC">
      <w:pPr>
        <w:pStyle w:val="ListParagraph"/>
        <w:numPr>
          <w:ilvl w:val="0"/>
          <w:numId w:val="1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Ensuring post-graduate success by working with students on their path forward</w:t>
      </w:r>
    </w:p>
    <w:p w14:paraId="51AFD5AD" w14:textId="77777777" w:rsidR="001E2AEC" w:rsidRPr="00D73A6E" w:rsidRDefault="001E2AEC" w:rsidP="001E2AEC">
      <w:pPr>
        <w:pStyle w:val="ListParagraph"/>
        <w:numPr>
          <w:ilvl w:val="0"/>
          <w:numId w:val="1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Being recognized as the state’s leader in the academic programs we choose</w:t>
      </w:r>
    </w:p>
    <w:p w14:paraId="61A53133" w14:textId="3302E72B" w:rsidR="001E2AEC" w:rsidRPr="00D73A6E" w:rsidRDefault="00D53796" w:rsidP="001E2AEC">
      <w:pPr>
        <w:pStyle w:val="ListParagraph"/>
        <w:numPr>
          <w:ilvl w:val="0"/>
          <w:numId w:val="1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B</w:t>
      </w:r>
      <w:r w:rsidR="001E2AEC" w:rsidRPr="00D73A6E">
        <w:rPr>
          <w:szCs w:val="24"/>
        </w:rPr>
        <w:t>roaden</w:t>
      </w:r>
      <w:r w:rsidRPr="00D73A6E">
        <w:rPr>
          <w:szCs w:val="24"/>
        </w:rPr>
        <w:t>ing</w:t>
      </w:r>
      <w:r w:rsidR="001E2AEC" w:rsidRPr="00D73A6E">
        <w:rPr>
          <w:szCs w:val="24"/>
        </w:rPr>
        <w:t xml:space="preserve"> our breadth and depth of fundraising to better support our academic programs (including a transformation into revenue generation)</w:t>
      </w:r>
    </w:p>
    <w:p w14:paraId="195D6C30" w14:textId="77777777" w:rsidR="001E2AEC" w:rsidRPr="00D73A6E" w:rsidRDefault="001E2AEC" w:rsidP="001E2AEC">
      <w:pPr>
        <w:pStyle w:val="ListParagraph"/>
        <w:numPr>
          <w:ilvl w:val="0"/>
          <w:numId w:val="1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Being a driver of economic development</w:t>
      </w:r>
    </w:p>
    <w:p w14:paraId="300C2E2D" w14:textId="77777777" w:rsidR="001E2AEC" w:rsidRPr="00D73A6E" w:rsidRDefault="001E2AEC" w:rsidP="001E2AEC">
      <w:pPr>
        <w:pStyle w:val="ListParagraph"/>
        <w:numPr>
          <w:ilvl w:val="0"/>
          <w:numId w:val="1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Promoting research in areas of excellence, integrated into work with students and the community, as well as in specialty areas of opportunity</w:t>
      </w:r>
    </w:p>
    <w:p w14:paraId="5E544BCA" w14:textId="77777777" w:rsidR="001E2AEC" w:rsidRPr="00D73A6E" w:rsidRDefault="001E2AEC" w:rsidP="001E2AEC">
      <w:pPr>
        <w:pStyle w:val="ListParagraph"/>
        <w:numPr>
          <w:ilvl w:val="0"/>
          <w:numId w:val="1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Setting performance standards as an accountable way to measure progress</w:t>
      </w:r>
    </w:p>
    <w:p w14:paraId="5D0CCF88" w14:textId="77777777" w:rsidR="005533B5" w:rsidRDefault="000A4E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Trustee</w:t>
      </w:r>
      <w:r w:rsidR="007E3618" w:rsidRPr="00D73A6E">
        <w:rPr>
          <w:szCs w:val="24"/>
        </w:rPr>
        <w:t xml:space="preserve"> Hollingsworth </w:t>
      </w:r>
      <w:r w:rsidR="00375EE5" w:rsidRPr="00D73A6E">
        <w:rPr>
          <w:szCs w:val="24"/>
        </w:rPr>
        <w:t>note</w:t>
      </w:r>
      <w:r w:rsidR="007E3618" w:rsidRPr="00D73A6E">
        <w:rPr>
          <w:szCs w:val="24"/>
        </w:rPr>
        <w:t>d</w:t>
      </w:r>
      <w:r w:rsidR="00B20ADD" w:rsidRPr="00D73A6E">
        <w:rPr>
          <w:szCs w:val="24"/>
        </w:rPr>
        <w:t xml:space="preserve"> for the C</w:t>
      </w:r>
      <w:r w:rsidR="00375EE5" w:rsidRPr="00D73A6E">
        <w:rPr>
          <w:szCs w:val="24"/>
        </w:rPr>
        <w:t xml:space="preserve">ommittee that </w:t>
      </w:r>
      <w:r w:rsidR="007E3618" w:rsidRPr="00D73A6E">
        <w:rPr>
          <w:szCs w:val="24"/>
        </w:rPr>
        <w:t>th</w:t>
      </w:r>
      <w:r w:rsidR="00375EE5" w:rsidRPr="00D73A6E">
        <w:rPr>
          <w:szCs w:val="24"/>
        </w:rPr>
        <w:t xml:space="preserve">is </w:t>
      </w:r>
      <w:r w:rsidR="007E3618" w:rsidRPr="00D73A6E">
        <w:rPr>
          <w:szCs w:val="24"/>
        </w:rPr>
        <w:t xml:space="preserve">draft is </w:t>
      </w:r>
      <w:r w:rsidR="00375EE5" w:rsidRPr="00D73A6E">
        <w:rPr>
          <w:szCs w:val="24"/>
        </w:rPr>
        <w:t xml:space="preserve">not heavily wordsmithed.  </w:t>
      </w:r>
      <w:r w:rsidR="007E3618" w:rsidRPr="00D73A6E">
        <w:rPr>
          <w:szCs w:val="24"/>
        </w:rPr>
        <w:t xml:space="preserve">He </w:t>
      </w:r>
      <w:r w:rsidR="00D62C64" w:rsidRPr="00D73A6E">
        <w:rPr>
          <w:szCs w:val="24"/>
        </w:rPr>
        <w:t xml:space="preserve">intentionally captured </w:t>
      </w:r>
      <w:r w:rsidR="00375EE5" w:rsidRPr="00D73A6E">
        <w:rPr>
          <w:szCs w:val="24"/>
        </w:rPr>
        <w:t xml:space="preserve">language </w:t>
      </w:r>
      <w:r w:rsidR="00D62C64" w:rsidRPr="00D73A6E">
        <w:rPr>
          <w:szCs w:val="24"/>
        </w:rPr>
        <w:t>used in the Committee’s discussion.</w:t>
      </w:r>
      <w:r w:rsidR="00375EE5" w:rsidRPr="00D73A6E">
        <w:rPr>
          <w:szCs w:val="24"/>
        </w:rPr>
        <w:t xml:space="preserve"> </w:t>
      </w:r>
      <w:r w:rsidR="00B20ADD" w:rsidRPr="00D73A6E">
        <w:rPr>
          <w:szCs w:val="24"/>
        </w:rPr>
        <w:t>The C</w:t>
      </w:r>
      <w:r w:rsidR="007E3618" w:rsidRPr="00D73A6E">
        <w:rPr>
          <w:szCs w:val="24"/>
        </w:rPr>
        <w:t xml:space="preserve">ommittee </w:t>
      </w:r>
      <w:r w:rsidR="0012074C" w:rsidRPr="00D73A6E">
        <w:rPr>
          <w:szCs w:val="24"/>
        </w:rPr>
        <w:t>illustrated</w:t>
      </w:r>
      <w:r w:rsidR="00375EE5" w:rsidRPr="00D73A6E">
        <w:rPr>
          <w:szCs w:val="24"/>
        </w:rPr>
        <w:t xml:space="preserve"> those </w:t>
      </w:r>
      <w:r w:rsidR="007E3618" w:rsidRPr="00D73A6E">
        <w:rPr>
          <w:szCs w:val="24"/>
        </w:rPr>
        <w:t>six</w:t>
      </w:r>
      <w:r w:rsidR="00375EE5" w:rsidRPr="00D73A6E">
        <w:rPr>
          <w:szCs w:val="24"/>
        </w:rPr>
        <w:t xml:space="preserve"> areas </w:t>
      </w:r>
      <w:r w:rsidR="007E3618" w:rsidRPr="00D73A6E">
        <w:rPr>
          <w:szCs w:val="24"/>
        </w:rPr>
        <w:t xml:space="preserve">as </w:t>
      </w:r>
      <w:r w:rsidR="00375EE5" w:rsidRPr="00D73A6E">
        <w:rPr>
          <w:szCs w:val="24"/>
        </w:rPr>
        <w:t>reflected</w:t>
      </w:r>
      <w:r w:rsidR="00B20ADD" w:rsidRPr="00D73A6E">
        <w:rPr>
          <w:szCs w:val="24"/>
        </w:rPr>
        <w:t xml:space="preserve"> in bullets under each section.</w:t>
      </w:r>
      <w:r w:rsidR="00375EE5" w:rsidRPr="00D73A6E">
        <w:rPr>
          <w:szCs w:val="24"/>
        </w:rPr>
        <w:t xml:space="preserve"> Under </w:t>
      </w:r>
      <w:r w:rsidR="007E3618" w:rsidRPr="00D73A6E">
        <w:rPr>
          <w:szCs w:val="24"/>
        </w:rPr>
        <w:t>the second bullet, the committee chose not to use the term “</w:t>
      </w:r>
      <w:r w:rsidR="00375EE5" w:rsidRPr="00D73A6E">
        <w:rPr>
          <w:szCs w:val="24"/>
        </w:rPr>
        <w:t>flagship</w:t>
      </w:r>
      <w:r w:rsidR="007E3618" w:rsidRPr="00D73A6E">
        <w:rPr>
          <w:szCs w:val="24"/>
        </w:rPr>
        <w:t>”</w:t>
      </w:r>
      <w:r w:rsidR="00375EE5" w:rsidRPr="00D73A6E">
        <w:rPr>
          <w:szCs w:val="24"/>
        </w:rPr>
        <w:t xml:space="preserve"> </w:t>
      </w:r>
      <w:r w:rsidR="007E3618" w:rsidRPr="00D73A6E">
        <w:rPr>
          <w:szCs w:val="24"/>
        </w:rPr>
        <w:t>be</w:t>
      </w:r>
      <w:r w:rsidR="00375EE5" w:rsidRPr="00D73A6E">
        <w:rPr>
          <w:szCs w:val="24"/>
        </w:rPr>
        <w:t>cause that</w:t>
      </w:r>
      <w:r w:rsidR="007E3618" w:rsidRPr="00D73A6E">
        <w:rPr>
          <w:szCs w:val="24"/>
        </w:rPr>
        <w:t xml:space="preserve"> reference</w:t>
      </w:r>
      <w:r w:rsidRPr="00D73A6E">
        <w:rPr>
          <w:szCs w:val="24"/>
        </w:rPr>
        <w:t>s</w:t>
      </w:r>
      <w:r w:rsidR="007E3618" w:rsidRPr="00D73A6E">
        <w:rPr>
          <w:szCs w:val="24"/>
        </w:rPr>
        <w:t xml:space="preserve"> </w:t>
      </w:r>
      <w:r w:rsidR="00375EE5" w:rsidRPr="00D73A6E">
        <w:rPr>
          <w:szCs w:val="24"/>
        </w:rPr>
        <w:t>specific</w:t>
      </w:r>
      <w:r w:rsidR="007E3618" w:rsidRPr="00D73A6E">
        <w:rPr>
          <w:szCs w:val="24"/>
        </w:rPr>
        <w:t xml:space="preserve"> progra</w:t>
      </w:r>
      <w:r w:rsidRPr="00D73A6E">
        <w:rPr>
          <w:szCs w:val="24"/>
        </w:rPr>
        <w:t>ms</w:t>
      </w:r>
      <w:r w:rsidR="00B20ADD" w:rsidRPr="00D73A6E">
        <w:rPr>
          <w:szCs w:val="24"/>
        </w:rPr>
        <w:t xml:space="preserve">, whereas this references a goal </w:t>
      </w:r>
      <w:r w:rsidR="007E3618" w:rsidRPr="00D73A6E">
        <w:rPr>
          <w:szCs w:val="24"/>
        </w:rPr>
        <w:t>to be the state’s leader in</w:t>
      </w:r>
      <w:r w:rsidR="00375EE5" w:rsidRPr="00D73A6E">
        <w:rPr>
          <w:szCs w:val="24"/>
        </w:rPr>
        <w:t xml:space="preserve"> those academic programs </w:t>
      </w:r>
      <w:r w:rsidR="00B20ADD" w:rsidRPr="00D73A6E">
        <w:rPr>
          <w:szCs w:val="24"/>
        </w:rPr>
        <w:t xml:space="preserve">in which </w:t>
      </w:r>
      <w:r w:rsidR="007E3618" w:rsidRPr="00D73A6E">
        <w:rPr>
          <w:szCs w:val="24"/>
        </w:rPr>
        <w:t xml:space="preserve">the </w:t>
      </w:r>
      <w:r w:rsidR="00375EE5" w:rsidRPr="00D73A6E">
        <w:rPr>
          <w:szCs w:val="24"/>
        </w:rPr>
        <w:t>U</w:t>
      </w:r>
      <w:r w:rsidR="007E3618" w:rsidRPr="00D73A6E">
        <w:rPr>
          <w:szCs w:val="24"/>
        </w:rPr>
        <w:t>niversity</w:t>
      </w:r>
      <w:r w:rsidR="005116D9" w:rsidRPr="00D73A6E">
        <w:rPr>
          <w:szCs w:val="24"/>
        </w:rPr>
        <w:t xml:space="preserve"> </w:t>
      </w:r>
      <w:r w:rsidR="00375EE5" w:rsidRPr="00D73A6E">
        <w:rPr>
          <w:szCs w:val="24"/>
        </w:rPr>
        <w:t>invest</w:t>
      </w:r>
      <w:r w:rsidR="00B20ADD" w:rsidRPr="00D73A6E">
        <w:rPr>
          <w:szCs w:val="24"/>
        </w:rPr>
        <w:t>s.</w:t>
      </w:r>
      <w:r w:rsidR="00375EE5" w:rsidRPr="00D73A6E">
        <w:rPr>
          <w:szCs w:val="24"/>
        </w:rPr>
        <w:t xml:space="preserve"> </w:t>
      </w:r>
      <w:r w:rsidR="003D6E74" w:rsidRPr="00D73A6E">
        <w:rPr>
          <w:szCs w:val="24"/>
        </w:rPr>
        <w:t>Continuing the summary of the November 15</w:t>
      </w:r>
      <w:r w:rsidR="003D6E74" w:rsidRPr="00D73A6E">
        <w:rPr>
          <w:szCs w:val="24"/>
          <w:vertAlign w:val="superscript"/>
        </w:rPr>
        <w:t>th</w:t>
      </w:r>
      <w:r w:rsidR="003D6E74" w:rsidRPr="00D73A6E">
        <w:rPr>
          <w:szCs w:val="24"/>
        </w:rPr>
        <w:t xml:space="preserve"> discussion and points of consensus, Trustee Hollingsworth reviewed the earlier conversation regarding </w:t>
      </w:r>
      <w:r w:rsidR="00D62C64" w:rsidRPr="00D73A6E">
        <w:rPr>
          <w:szCs w:val="24"/>
        </w:rPr>
        <w:t xml:space="preserve">what it means </w:t>
      </w:r>
      <w:r w:rsidR="0012074C" w:rsidRPr="00D73A6E">
        <w:rPr>
          <w:szCs w:val="24"/>
        </w:rPr>
        <w:t xml:space="preserve">for the University to be </w:t>
      </w:r>
      <w:r w:rsidR="00D62C64" w:rsidRPr="00D73A6E">
        <w:rPr>
          <w:szCs w:val="24"/>
        </w:rPr>
        <w:t xml:space="preserve">an </w:t>
      </w:r>
    </w:p>
    <w:p w14:paraId="52EE3C0C" w14:textId="4F8282ED" w:rsidR="005116D9" w:rsidRPr="00D73A6E" w:rsidRDefault="00D62C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lastRenderedPageBreak/>
        <w:t xml:space="preserve">economic driver, which </w:t>
      </w:r>
      <w:r w:rsidR="0012074C" w:rsidRPr="00D73A6E">
        <w:rPr>
          <w:szCs w:val="24"/>
        </w:rPr>
        <w:t>can be</w:t>
      </w:r>
      <w:r w:rsidRPr="00D73A6E">
        <w:rPr>
          <w:szCs w:val="24"/>
        </w:rPr>
        <w:t xml:space="preserve"> related to promoting research.</w:t>
      </w:r>
      <w:r w:rsidR="00FB62CD" w:rsidRPr="00D73A6E">
        <w:rPr>
          <w:szCs w:val="24"/>
        </w:rPr>
        <w:t xml:space="preserve"> H</w:t>
      </w:r>
      <w:r w:rsidR="003D6E74" w:rsidRPr="00D73A6E">
        <w:rPr>
          <w:szCs w:val="24"/>
        </w:rPr>
        <w:t xml:space="preserve">e </w:t>
      </w:r>
      <w:r w:rsidR="00FB62CD" w:rsidRPr="00D73A6E">
        <w:rPr>
          <w:szCs w:val="24"/>
        </w:rPr>
        <w:t xml:space="preserve">explained further that in </w:t>
      </w:r>
      <w:r w:rsidRPr="00D73A6E">
        <w:rPr>
          <w:szCs w:val="24"/>
        </w:rPr>
        <w:t xml:space="preserve">the sixth priority, the Committee </w:t>
      </w:r>
      <w:r w:rsidR="00FB62CD" w:rsidRPr="00D73A6E">
        <w:rPr>
          <w:szCs w:val="24"/>
        </w:rPr>
        <w:t xml:space="preserve">agreed </w:t>
      </w:r>
      <w:r w:rsidR="003D6E74" w:rsidRPr="00D73A6E">
        <w:rPr>
          <w:szCs w:val="24"/>
        </w:rPr>
        <w:t xml:space="preserve">that </w:t>
      </w:r>
      <w:r w:rsidR="00FB62CD" w:rsidRPr="00D73A6E">
        <w:rPr>
          <w:szCs w:val="24"/>
        </w:rPr>
        <w:t xml:space="preserve">the state’s </w:t>
      </w:r>
      <w:r w:rsidR="005220D7" w:rsidRPr="00D73A6E">
        <w:rPr>
          <w:szCs w:val="24"/>
        </w:rPr>
        <w:t xml:space="preserve">performance </w:t>
      </w:r>
      <w:r w:rsidR="007E3618" w:rsidRPr="00D73A6E">
        <w:rPr>
          <w:szCs w:val="24"/>
        </w:rPr>
        <w:t>metrics</w:t>
      </w:r>
      <w:r w:rsidR="005220D7" w:rsidRPr="00D73A6E">
        <w:rPr>
          <w:szCs w:val="24"/>
        </w:rPr>
        <w:t xml:space="preserve"> </w:t>
      </w:r>
      <w:r w:rsidR="003D6E74" w:rsidRPr="00D73A6E">
        <w:rPr>
          <w:szCs w:val="24"/>
        </w:rPr>
        <w:t xml:space="preserve">are only a part of the overall performance to be measured for these purposes. </w:t>
      </w:r>
    </w:p>
    <w:p w14:paraId="1159E8D8" w14:textId="07D1E587" w:rsidR="00E71CD7" w:rsidRDefault="00FB62CD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Following Trustee Hollingsworth’s summary, </w:t>
      </w:r>
      <w:r w:rsidR="000A4E64" w:rsidRPr="00D73A6E">
        <w:rPr>
          <w:szCs w:val="24"/>
        </w:rPr>
        <w:t>Chair Wamble-King</w:t>
      </w:r>
      <w:r w:rsidR="005116D9" w:rsidRPr="00D73A6E">
        <w:rPr>
          <w:szCs w:val="24"/>
        </w:rPr>
        <w:t xml:space="preserve"> </w:t>
      </w:r>
      <w:r w:rsidR="00BD51AA" w:rsidRPr="00D73A6E">
        <w:rPr>
          <w:szCs w:val="24"/>
        </w:rPr>
        <w:t>requested feedback and discussion.</w:t>
      </w:r>
      <w:r w:rsidR="005220D7" w:rsidRPr="00D73A6E">
        <w:rPr>
          <w:szCs w:val="24"/>
        </w:rPr>
        <w:t xml:space="preserve"> </w:t>
      </w:r>
      <w:r w:rsidR="00BD51AA" w:rsidRPr="00D73A6E">
        <w:rPr>
          <w:szCs w:val="24"/>
        </w:rPr>
        <w:t xml:space="preserve">Comments </w:t>
      </w:r>
      <w:r w:rsidRPr="00D73A6E">
        <w:rPr>
          <w:szCs w:val="24"/>
        </w:rPr>
        <w:t>included</w:t>
      </w:r>
      <w:r w:rsidR="00B40582" w:rsidRPr="00D73A6E">
        <w:rPr>
          <w:szCs w:val="24"/>
        </w:rPr>
        <w:t>:</w:t>
      </w:r>
      <w:r w:rsidRPr="00D73A6E">
        <w:rPr>
          <w:szCs w:val="24"/>
        </w:rPr>
        <w:t xml:space="preserve"> </w:t>
      </w:r>
      <w:r w:rsidR="00B40582" w:rsidRPr="00D73A6E">
        <w:rPr>
          <w:szCs w:val="24"/>
        </w:rPr>
        <w:t xml:space="preserve">(1) </w:t>
      </w:r>
      <w:r w:rsidR="005220D7" w:rsidRPr="00D73A6E">
        <w:rPr>
          <w:szCs w:val="24"/>
        </w:rPr>
        <w:t>the most succinct</w:t>
      </w:r>
      <w:r w:rsidR="00B40582" w:rsidRPr="00D73A6E">
        <w:rPr>
          <w:szCs w:val="24"/>
        </w:rPr>
        <w:t xml:space="preserve"> priority </w:t>
      </w:r>
      <w:r w:rsidR="005220D7" w:rsidRPr="00D73A6E">
        <w:rPr>
          <w:szCs w:val="24"/>
        </w:rPr>
        <w:t xml:space="preserve">is </w:t>
      </w:r>
      <w:r w:rsidR="005116D9" w:rsidRPr="00D73A6E">
        <w:rPr>
          <w:szCs w:val="24"/>
        </w:rPr>
        <w:t>number six</w:t>
      </w:r>
      <w:r w:rsidR="00B40582" w:rsidRPr="00D73A6E">
        <w:rPr>
          <w:szCs w:val="24"/>
        </w:rPr>
        <w:t xml:space="preserve">; (2) </w:t>
      </w:r>
      <w:r w:rsidR="005116D9" w:rsidRPr="00D73A6E">
        <w:rPr>
          <w:szCs w:val="24"/>
        </w:rPr>
        <w:t>r</w:t>
      </w:r>
      <w:r w:rsidR="005220D7" w:rsidRPr="00D73A6E">
        <w:rPr>
          <w:szCs w:val="24"/>
        </w:rPr>
        <w:t>esearch could be national</w:t>
      </w:r>
      <w:r w:rsidR="005116D9" w:rsidRPr="00D73A6E">
        <w:rPr>
          <w:szCs w:val="24"/>
        </w:rPr>
        <w:t xml:space="preserve">ly recognized with </w:t>
      </w:r>
      <w:r w:rsidR="00B40582" w:rsidRPr="00D73A6E">
        <w:rPr>
          <w:szCs w:val="24"/>
        </w:rPr>
        <w:t xml:space="preserve">additional </w:t>
      </w:r>
      <w:r w:rsidR="005220D7" w:rsidRPr="00D73A6E">
        <w:rPr>
          <w:szCs w:val="24"/>
        </w:rPr>
        <w:t>financ</w:t>
      </w:r>
      <w:r w:rsidR="005116D9" w:rsidRPr="00D73A6E">
        <w:rPr>
          <w:szCs w:val="24"/>
        </w:rPr>
        <w:t>ial</w:t>
      </w:r>
      <w:r w:rsidR="005220D7" w:rsidRPr="00D73A6E">
        <w:rPr>
          <w:szCs w:val="24"/>
        </w:rPr>
        <w:t xml:space="preserve"> </w:t>
      </w:r>
      <w:r w:rsidR="00B40582" w:rsidRPr="00D73A6E">
        <w:rPr>
          <w:szCs w:val="24"/>
        </w:rPr>
        <w:t xml:space="preserve">support; (3) a desire for the </w:t>
      </w:r>
      <w:r w:rsidR="005116D9" w:rsidRPr="00D73A6E">
        <w:rPr>
          <w:szCs w:val="24"/>
        </w:rPr>
        <w:t>b</w:t>
      </w:r>
      <w:r w:rsidR="005220D7" w:rsidRPr="00D73A6E">
        <w:rPr>
          <w:szCs w:val="24"/>
        </w:rPr>
        <w:t xml:space="preserve">est faculty </w:t>
      </w:r>
      <w:r w:rsidR="00B40582" w:rsidRPr="00D73A6E">
        <w:rPr>
          <w:szCs w:val="24"/>
        </w:rPr>
        <w:t>and programs to be recognized; (4) a need</w:t>
      </w:r>
      <w:r w:rsidR="005116D9" w:rsidRPr="00D73A6E">
        <w:rPr>
          <w:szCs w:val="24"/>
        </w:rPr>
        <w:t xml:space="preserve"> to engage in more p</w:t>
      </w:r>
      <w:r w:rsidR="005220D7" w:rsidRPr="00D73A6E">
        <w:rPr>
          <w:szCs w:val="24"/>
        </w:rPr>
        <w:t>ublic</w:t>
      </w:r>
      <w:r w:rsidR="005116D9" w:rsidRPr="00D73A6E">
        <w:rPr>
          <w:szCs w:val="24"/>
        </w:rPr>
        <w:t>/</w:t>
      </w:r>
      <w:r w:rsidR="005220D7" w:rsidRPr="00D73A6E">
        <w:rPr>
          <w:szCs w:val="24"/>
        </w:rPr>
        <w:t>p</w:t>
      </w:r>
      <w:r w:rsidR="00B40582" w:rsidRPr="00D73A6E">
        <w:rPr>
          <w:szCs w:val="24"/>
        </w:rPr>
        <w:t>rivate regional relationships; and (5) a n</w:t>
      </w:r>
      <w:r w:rsidR="005116D9" w:rsidRPr="00D73A6E">
        <w:rPr>
          <w:szCs w:val="24"/>
        </w:rPr>
        <w:t xml:space="preserve">eed to focus </w:t>
      </w:r>
      <w:r w:rsidR="005220D7" w:rsidRPr="00D73A6E">
        <w:rPr>
          <w:szCs w:val="24"/>
        </w:rPr>
        <w:t xml:space="preserve">on what is important, </w:t>
      </w:r>
      <w:r w:rsidR="00BD51AA" w:rsidRPr="00D73A6E">
        <w:rPr>
          <w:szCs w:val="24"/>
        </w:rPr>
        <w:t>UNF’s</w:t>
      </w:r>
      <w:r w:rsidR="005116D9" w:rsidRPr="00D73A6E">
        <w:rPr>
          <w:szCs w:val="24"/>
        </w:rPr>
        <w:t xml:space="preserve"> </w:t>
      </w:r>
      <w:r w:rsidR="005220D7" w:rsidRPr="00D73A6E">
        <w:rPr>
          <w:szCs w:val="24"/>
        </w:rPr>
        <w:t xml:space="preserve">reality, </w:t>
      </w:r>
      <w:r w:rsidR="00BD51AA" w:rsidRPr="00D73A6E">
        <w:rPr>
          <w:szCs w:val="24"/>
        </w:rPr>
        <w:t xml:space="preserve">UNF’s identity </w:t>
      </w:r>
      <w:r w:rsidR="005220D7" w:rsidRPr="00D73A6E">
        <w:rPr>
          <w:szCs w:val="24"/>
        </w:rPr>
        <w:t xml:space="preserve">in </w:t>
      </w:r>
      <w:r w:rsidR="00BD51AA" w:rsidRPr="00D73A6E">
        <w:rPr>
          <w:szCs w:val="24"/>
        </w:rPr>
        <w:t xml:space="preserve">the </w:t>
      </w:r>
      <w:r w:rsidR="005220D7" w:rsidRPr="00D73A6E">
        <w:rPr>
          <w:szCs w:val="24"/>
        </w:rPr>
        <w:t xml:space="preserve">region and </w:t>
      </w:r>
      <w:r w:rsidR="00BD51AA" w:rsidRPr="00D73A6E">
        <w:rPr>
          <w:szCs w:val="24"/>
        </w:rPr>
        <w:t xml:space="preserve">its financial strengths. </w:t>
      </w:r>
      <w:r w:rsidR="000A4E64" w:rsidRPr="00D73A6E">
        <w:rPr>
          <w:szCs w:val="24"/>
        </w:rPr>
        <w:t xml:space="preserve">Chair </w:t>
      </w:r>
      <w:r w:rsidR="005116D9" w:rsidRPr="00D73A6E">
        <w:rPr>
          <w:szCs w:val="24"/>
        </w:rPr>
        <w:t xml:space="preserve">Wamble-King </w:t>
      </w:r>
      <w:r w:rsidR="00BD51AA" w:rsidRPr="00D73A6E">
        <w:rPr>
          <w:szCs w:val="24"/>
        </w:rPr>
        <w:t xml:space="preserve">commented </w:t>
      </w:r>
      <w:r w:rsidR="006B2EFC" w:rsidRPr="00D73A6E">
        <w:rPr>
          <w:szCs w:val="24"/>
        </w:rPr>
        <w:t>that the C</w:t>
      </w:r>
      <w:r w:rsidR="005116D9" w:rsidRPr="00D73A6E">
        <w:rPr>
          <w:szCs w:val="24"/>
        </w:rPr>
        <w:t>ommittee is looking at “</w:t>
      </w:r>
      <w:r w:rsidR="005220D7" w:rsidRPr="00D73A6E">
        <w:rPr>
          <w:szCs w:val="24"/>
        </w:rPr>
        <w:t>strategic direction</w:t>
      </w:r>
      <w:r w:rsidR="005116D9" w:rsidRPr="00D73A6E">
        <w:rPr>
          <w:szCs w:val="24"/>
        </w:rPr>
        <w:t xml:space="preserve">” and </w:t>
      </w:r>
      <w:r w:rsidR="002941A3" w:rsidRPr="00D73A6E">
        <w:rPr>
          <w:szCs w:val="24"/>
        </w:rPr>
        <w:t xml:space="preserve">that </w:t>
      </w:r>
      <w:r w:rsidR="005116D9" w:rsidRPr="00D73A6E">
        <w:rPr>
          <w:szCs w:val="24"/>
        </w:rPr>
        <w:t>some</w:t>
      </w:r>
      <w:r w:rsidR="0012074C" w:rsidRPr="00D73A6E">
        <w:rPr>
          <w:szCs w:val="24"/>
        </w:rPr>
        <w:t xml:space="preserve"> of the</w:t>
      </w:r>
      <w:r w:rsidR="005116D9" w:rsidRPr="00D73A6E">
        <w:rPr>
          <w:szCs w:val="24"/>
        </w:rPr>
        <w:t xml:space="preserve"> bullets were</w:t>
      </w:r>
      <w:r w:rsidR="005220D7" w:rsidRPr="00D73A6E">
        <w:rPr>
          <w:szCs w:val="24"/>
        </w:rPr>
        <w:t xml:space="preserve"> </w:t>
      </w:r>
      <w:r w:rsidR="0012074C" w:rsidRPr="00D73A6E">
        <w:rPr>
          <w:szCs w:val="24"/>
        </w:rPr>
        <w:t xml:space="preserve">stated </w:t>
      </w:r>
      <w:r w:rsidR="005220D7" w:rsidRPr="00D73A6E">
        <w:rPr>
          <w:szCs w:val="24"/>
        </w:rPr>
        <w:t>more like goal</w:t>
      </w:r>
      <w:r w:rsidR="005116D9" w:rsidRPr="00D73A6E">
        <w:rPr>
          <w:szCs w:val="24"/>
        </w:rPr>
        <w:t xml:space="preserve">s. She </w:t>
      </w:r>
      <w:r w:rsidR="006B2EFC" w:rsidRPr="00D73A6E">
        <w:rPr>
          <w:szCs w:val="24"/>
        </w:rPr>
        <w:t xml:space="preserve">recommended the phrase </w:t>
      </w:r>
    </w:p>
    <w:p w14:paraId="3E8D6784" w14:textId="77777777" w:rsidR="00F21A95" w:rsidRDefault="00490E95" w:rsidP="00D947CE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 </w:t>
      </w:r>
      <w:r w:rsidR="005116D9" w:rsidRPr="00D73A6E">
        <w:rPr>
          <w:szCs w:val="24"/>
        </w:rPr>
        <w:t>“</w:t>
      </w:r>
      <w:r w:rsidR="005220D7" w:rsidRPr="00D73A6E">
        <w:rPr>
          <w:szCs w:val="24"/>
        </w:rPr>
        <w:t>promote performance accountability</w:t>
      </w:r>
      <w:r w:rsidR="005116D9" w:rsidRPr="00D73A6E">
        <w:rPr>
          <w:szCs w:val="24"/>
        </w:rPr>
        <w:t>”</w:t>
      </w:r>
      <w:r w:rsidR="005220D7" w:rsidRPr="00D73A6E">
        <w:rPr>
          <w:szCs w:val="24"/>
        </w:rPr>
        <w:t xml:space="preserve"> </w:t>
      </w:r>
      <w:r w:rsidR="006B2EFC" w:rsidRPr="00D73A6E">
        <w:rPr>
          <w:szCs w:val="24"/>
        </w:rPr>
        <w:t xml:space="preserve">because what is desired is for </w:t>
      </w:r>
      <w:r w:rsidR="005116D9" w:rsidRPr="00D73A6E">
        <w:rPr>
          <w:szCs w:val="24"/>
        </w:rPr>
        <w:t xml:space="preserve">the University </w:t>
      </w:r>
      <w:r w:rsidR="005220D7" w:rsidRPr="00D73A6E">
        <w:rPr>
          <w:szCs w:val="24"/>
        </w:rPr>
        <w:t>to b</w:t>
      </w:r>
      <w:r w:rsidR="00557D99" w:rsidRPr="00D73A6E">
        <w:rPr>
          <w:szCs w:val="24"/>
        </w:rPr>
        <w:t>e an accountable organization</w:t>
      </w:r>
      <w:r w:rsidR="0012074C" w:rsidRPr="00D73A6E">
        <w:rPr>
          <w:szCs w:val="24"/>
        </w:rPr>
        <w:t xml:space="preserve"> in regards to performance</w:t>
      </w:r>
      <w:r w:rsidR="00557D99" w:rsidRPr="00D73A6E">
        <w:rPr>
          <w:szCs w:val="24"/>
        </w:rPr>
        <w:t>.</w:t>
      </w:r>
      <w:r w:rsidR="004634C9" w:rsidRPr="00D73A6E">
        <w:rPr>
          <w:szCs w:val="24"/>
        </w:rPr>
        <w:t>Trustee</w:t>
      </w:r>
      <w:r w:rsidR="00D71B48" w:rsidRPr="00D73A6E">
        <w:rPr>
          <w:szCs w:val="24"/>
        </w:rPr>
        <w:t xml:space="preserve"> Pyati</w:t>
      </w:r>
      <w:r w:rsidR="005220D7" w:rsidRPr="00D73A6E">
        <w:rPr>
          <w:szCs w:val="24"/>
        </w:rPr>
        <w:t xml:space="preserve"> </w:t>
      </w:r>
      <w:r w:rsidR="007B1E4D" w:rsidRPr="00D73A6E">
        <w:rPr>
          <w:szCs w:val="24"/>
        </w:rPr>
        <w:t xml:space="preserve">pointed out </w:t>
      </w:r>
      <w:r w:rsidR="00D71B48" w:rsidRPr="00D73A6E">
        <w:rPr>
          <w:szCs w:val="24"/>
        </w:rPr>
        <w:t xml:space="preserve">that </w:t>
      </w:r>
      <w:r w:rsidR="005220D7" w:rsidRPr="00D73A6E">
        <w:rPr>
          <w:szCs w:val="24"/>
        </w:rPr>
        <w:t xml:space="preserve">research is </w:t>
      </w:r>
      <w:r w:rsidR="00D71B48" w:rsidRPr="00D73A6E">
        <w:rPr>
          <w:szCs w:val="24"/>
        </w:rPr>
        <w:t xml:space="preserve">a </w:t>
      </w:r>
      <w:r w:rsidR="005220D7" w:rsidRPr="00D73A6E">
        <w:rPr>
          <w:szCs w:val="24"/>
        </w:rPr>
        <w:t>priority to faculty</w:t>
      </w:r>
      <w:r w:rsidR="004634C9" w:rsidRPr="00D73A6E">
        <w:rPr>
          <w:szCs w:val="24"/>
        </w:rPr>
        <w:t>, especially</w:t>
      </w:r>
      <w:r w:rsidR="005220D7" w:rsidRPr="00D73A6E">
        <w:rPr>
          <w:szCs w:val="24"/>
        </w:rPr>
        <w:t xml:space="preserve"> when it involves students and </w:t>
      </w:r>
      <w:r w:rsidR="00D71B48" w:rsidRPr="00D73A6E">
        <w:rPr>
          <w:szCs w:val="24"/>
        </w:rPr>
        <w:t xml:space="preserve">the community.  She advised the </w:t>
      </w:r>
      <w:r w:rsidR="000A4E64" w:rsidRPr="00D73A6E">
        <w:rPr>
          <w:szCs w:val="24"/>
        </w:rPr>
        <w:t>Board</w:t>
      </w:r>
      <w:r w:rsidR="00D71B48" w:rsidRPr="00D73A6E">
        <w:rPr>
          <w:szCs w:val="24"/>
        </w:rPr>
        <w:t xml:space="preserve"> to be </w:t>
      </w:r>
      <w:r w:rsidR="005220D7" w:rsidRPr="00D73A6E">
        <w:rPr>
          <w:szCs w:val="24"/>
        </w:rPr>
        <w:t xml:space="preserve">cautious about taking too much of a role </w:t>
      </w:r>
      <w:r w:rsidR="004634C9" w:rsidRPr="00D73A6E">
        <w:rPr>
          <w:szCs w:val="24"/>
        </w:rPr>
        <w:t>in</w:t>
      </w:r>
      <w:r w:rsidR="005220D7" w:rsidRPr="00D73A6E">
        <w:rPr>
          <w:szCs w:val="24"/>
        </w:rPr>
        <w:t xml:space="preserve"> </w:t>
      </w:r>
      <w:r w:rsidR="0012074C" w:rsidRPr="00D73A6E">
        <w:rPr>
          <w:szCs w:val="24"/>
        </w:rPr>
        <w:t xml:space="preserve">changing the </w:t>
      </w:r>
      <w:r w:rsidR="005220D7" w:rsidRPr="00D73A6E">
        <w:rPr>
          <w:szCs w:val="24"/>
        </w:rPr>
        <w:t xml:space="preserve">Carnegie </w:t>
      </w:r>
      <w:r w:rsidR="00D71B48" w:rsidRPr="00D73A6E">
        <w:rPr>
          <w:szCs w:val="24"/>
        </w:rPr>
        <w:t xml:space="preserve">ranking. </w:t>
      </w:r>
      <w:r w:rsidR="007B1E4D" w:rsidRPr="00D73A6E">
        <w:rPr>
          <w:szCs w:val="24"/>
        </w:rPr>
        <w:t>T</w:t>
      </w:r>
      <w:r w:rsidR="00D71B48" w:rsidRPr="00D73A6E">
        <w:rPr>
          <w:szCs w:val="24"/>
        </w:rPr>
        <w:t xml:space="preserve">he </w:t>
      </w:r>
      <w:r w:rsidR="000A4E64" w:rsidRPr="00D73A6E">
        <w:rPr>
          <w:szCs w:val="24"/>
        </w:rPr>
        <w:t>Board</w:t>
      </w:r>
      <w:r w:rsidR="00D71B48" w:rsidRPr="00D73A6E">
        <w:rPr>
          <w:szCs w:val="24"/>
        </w:rPr>
        <w:t xml:space="preserve"> will send </w:t>
      </w:r>
      <w:r w:rsidR="005220D7" w:rsidRPr="00D73A6E">
        <w:rPr>
          <w:szCs w:val="24"/>
        </w:rPr>
        <w:t xml:space="preserve">a sufficiently strong message to </w:t>
      </w:r>
      <w:r w:rsidR="00D71B48" w:rsidRPr="00D73A6E">
        <w:rPr>
          <w:szCs w:val="24"/>
        </w:rPr>
        <w:t xml:space="preserve">the </w:t>
      </w:r>
      <w:r w:rsidR="005220D7" w:rsidRPr="00D73A6E">
        <w:rPr>
          <w:szCs w:val="24"/>
        </w:rPr>
        <w:t>campus</w:t>
      </w:r>
      <w:r w:rsidR="004634C9" w:rsidRPr="00D73A6E">
        <w:rPr>
          <w:szCs w:val="24"/>
        </w:rPr>
        <w:t>,</w:t>
      </w:r>
      <w:r w:rsidR="005220D7" w:rsidRPr="00D73A6E">
        <w:rPr>
          <w:szCs w:val="24"/>
        </w:rPr>
        <w:t xml:space="preserve"> including</w:t>
      </w:r>
      <w:r w:rsidR="004634C9" w:rsidRPr="00D73A6E">
        <w:rPr>
          <w:szCs w:val="24"/>
        </w:rPr>
        <w:t xml:space="preserve"> </w:t>
      </w:r>
      <w:r w:rsidR="005220D7" w:rsidRPr="00D73A6E">
        <w:rPr>
          <w:szCs w:val="24"/>
        </w:rPr>
        <w:t>administrator</w:t>
      </w:r>
      <w:r w:rsidR="00D71B48" w:rsidRPr="00D73A6E">
        <w:rPr>
          <w:szCs w:val="24"/>
        </w:rPr>
        <w:t>s</w:t>
      </w:r>
      <w:r w:rsidR="005220D7" w:rsidRPr="00D73A6E">
        <w:rPr>
          <w:szCs w:val="24"/>
        </w:rPr>
        <w:t xml:space="preserve"> and </w:t>
      </w:r>
      <w:r w:rsidR="00D71B48" w:rsidRPr="00D73A6E">
        <w:rPr>
          <w:szCs w:val="24"/>
        </w:rPr>
        <w:t>faculty</w:t>
      </w:r>
      <w:r w:rsidR="004634C9" w:rsidRPr="00D73A6E">
        <w:rPr>
          <w:szCs w:val="24"/>
        </w:rPr>
        <w:t>,</w:t>
      </w:r>
      <w:r w:rsidR="00D71B48" w:rsidRPr="00D73A6E">
        <w:rPr>
          <w:szCs w:val="24"/>
        </w:rPr>
        <w:t xml:space="preserve"> by including research in one of the top six</w:t>
      </w:r>
      <w:r w:rsidR="007B1E4D" w:rsidRPr="00D73A6E">
        <w:rPr>
          <w:szCs w:val="24"/>
        </w:rPr>
        <w:t xml:space="preserve"> priorities of the University. </w:t>
      </w:r>
      <w:r w:rsidR="00D71B48" w:rsidRPr="00D73A6E">
        <w:rPr>
          <w:szCs w:val="24"/>
        </w:rPr>
        <w:t xml:space="preserve">A change in a Carnegie ranking is an </w:t>
      </w:r>
      <w:r w:rsidR="005220D7" w:rsidRPr="00D73A6E">
        <w:rPr>
          <w:szCs w:val="24"/>
        </w:rPr>
        <w:t xml:space="preserve">operational step </w:t>
      </w:r>
      <w:r w:rsidR="00D71B48" w:rsidRPr="00D73A6E">
        <w:rPr>
          <w:szCs w:val="24"/>
        </w:rPr>
        <w:t xml:space="preserve">that </w:t>
      </w:r>
      <w:r w:rsidR="005220D7" w:rsidRPr="00D73A6E">
        <w:rPr>
          <w:szCs w:val="24"/>
        </w:rPr>
        <w:t xml:space="preserve">has to come from </w:t>
      </w:r>
      <w:r w:rsidR="002941A3" w:rsidRPr="00D73A6E">
        <w:rPr>
          <w:szCs w:val="24"/>
        </w:rPr>
        <w:t xml:space="preserve">the </w:t>
      </w:r>
      <w:r w:rsidR="005220D7" w:rsidRPr="00D73A6E">
        <w:rPr>
          <w:szCs w:val="24"/>
        </w:rPr>
        <w:t>bottom up, beca</w:t>
      </w:r>
      <w:r w:rsidR="00D71B48" w:rsidRPr="00D73A6E">
        <w:rPr>
          <w:szCs w:val="24"/>
        </w:rPr>
        <w:t>use it i</w:t>
      </w:r>
      <w:r w:rsidR="005220D7" w:rsidRPr="00D73A6E">
        <w:rPr>
          <w:szCs w:val="24"/>
        </w:rPr>
        <w:t xml:space="preserve">s faculty and staff that will be doing the </w:t>
      </w:r>
      <w:r w:rsidR="00D71B48" w:rsidRPr="00D73A6E">
        <w:rPr>
          <w:szCs w:val="24"/>
        </w:rPr>
        <w:t xml:space="preserve">hard </w:t>
      </w:r>
      <w:r w:rsidR="007B1E4D" w:rsidRPr="00D73A6E">
        <w:rPr>
          <w:szCs w:val="24"/>
        </w:rPr>
        <w:t>work.</w:t>
      </w:r>
      <w:r w:rsidR="00D71B48" w:rsidRPr="00D73A6E">
        <w:rPr>
          <w:szCs w:val="24"/>
        </w:rPr>
        <w:t xml:space="preserve"> </w:t>
      </w:r>
      <w:r w:rsidR="000A4E64" w:rsidRPr="00D73A6E">
        <w:rPr>
          <w:szCs w:val="24"/>
        </w:rPr>
        <w:t>Trustee</w:t>
      </w:r>
      <w:r w:rsidR="00D71B48" w:rsidRPr="00D73A6E">
        <w:rPr>
          <w:szCs w:val="24"/>
        </w:rPr>
        <w:t xml:space="preserve"> Hollingsworth </w:t>
      </w:r>
      <w:r w:rsidR="007B1E4D" w:rsidRPr="00D73A6E">
        <w:rPr>
          <w:szCs w:val="24"/>
        </w:rPr>
        <w:t xml:space="preserve">will </w:t>
      </w:r>
      <w:r w:rsidR="00D71B48" w:rsidRPr="00D73A6E">
        <w:rPr>
          <w:szCs w:val="24"/>
        </w:rPr>
        <w:t>k</w:t>
      </w:r>
      <w:r w:rsidR="005220D7" w:rsidRPr="00D73A6E">
        <w:rPr>
          <w:szCs w:val="24"/>
        </w:rPr>
        <w:t xml:space="preserve">eep </w:t>
      </w:r>
      <w:r w:rsidR="007B1E4D" w:rsidRPr="00D73A6E">
        <w:rPr>
          <w:szCs w:val="24"/>
        </w:rPr>
        <w:t xml:space="preserve">the document at the </w:t>
      </w:r>
      <w:r w:rsidR="005220D7" w:rsidRPr="00D73A6E">
        <w:rPr>
          <w:szCs w:val="24"/>
        </w:rPr>
        <w:t xml:space="preserve">level of </w:t>
      </w:r>
      <w:r w:rsidR="00D71B48" w:rsidRPr="00D73A6E">
        <w:rPr>
          <w:szCs w:val="24"/>
        </w:rPr>
        <w:t xml:space="preserve">a </w:t>
      </w:r>
      <w:r w:rsidR="005220D7" w:rsidRPr="00D73A6E">
        <w:rPr>
          <w:szCs w:val="24"/>
        </w:rPr>
        <w:t xml:space="preserve">strategic direction </w:t>
      </w:r>
      <w:r w:rsidR="007B1E4D" w:rsidRPr="00D73A6E">
        <w:rPr>
          <w:szCs w:val="24"/>
        </w:rPr>
        <w:t xml:space="preserve">without getting too </w:t>
      </w:r>
      <w:r w:rsidR="0047798A" w:rsidRPr="00D73A6E">
        <w:rPr>
          <w:szCs w:val="24"/>
        </w:rPr>
        <w:t>specific. Trustee</w:t>
      </w:r>
      <w:r w:rsidR="00D71B48" w:rsidRPr="00D73A6E">
        <w:rPr>
          <w:szCs w:val="24"/>
        </w:rPr>
        <w:t xml:space="preserve"> Hyde agreed </w:t>
      </w:r>
      <w:r w:rsidR="006E678C" w:rsidRPr="00D73A6E">
        <w:rPr>
          <w:szCs w:val="24"/>
        </w:rPr>
        <w:t>that</w:t>
      </w:r>
      <w:r w:rsidR="00D71B48" w:rsidRPr="00D73A6E">
        <w:rPr>
          <w:szCs w:val="24"/>
        </w:rPr>
        <w:t xml:space="preserve"> </w:t>
      </w:r>
      <w:r w:rsidR="002941A3" w:rsidRPr="00D73A6E">
        <w:rPr>
          <w:szCs w:val="24"/>
        </w:rPr>
        <w:t xml:space="preserve">it </w:t>
      </w:r>
      <w:r w:rsidR="00D71B48" w:rsidRPr="00D73A6E">
        <w:rPr>
          <w:szCs w:val="24"/>
        </w:rPr>
        <w:t xml:space="preserve">is </w:t>
      </w:r>
      <w:r w:rsidR="006E678C" w:rsidRPr="00D73A6E">
        <w:rPr>
          <w:szCs w:val="24"/>
        </w:rPr>
        <w:t xml:space="preserve">sufficiently strong enough </w:t>
      </w:r>
      <w:r w:rsidR="007B1E4D" w:rsidRPr="00D73A6E">
        <w:rPr>
          <w:szCs w:val="24"/>
        </w:rPr>
        <w:t xml:space="preserve">to </w:t>
      </w:r>
      <w:r w:rsidR="006E678C" w:rsidRPr="00D73A6E">
        <w:rPr>
          <w:szCs w:val="24"/>
        </w:rPr>
        <w:t>emphasiz</w:t>
      </w:r>
      <w:r w:rsidR="007B1E4D" w:rsidRPr="00D73A6E">
        <w:rPr>
          <w:szCs w:val="24"/>
        </w:rPr>
        <w:t>e</w:t>
      </w:r>
      <w:r w:rsidR="006E678C" w:rsidRPr="00D73A6E">
        <w:rPr>
          <w:szCs w:val="24"/>
        </w:rPr>
        <w:t xml:space="preserve"> research. </w:t>
      </w:r>
      <w:r w:rsidR="000A4E64" w:rsidRPr="00D73A6E">
        <w:rPr>
          <w:szCs w:val="24"/>
        </w:rPr>
        <w:t>Chair Wamble-King</w:t>
      </w:r>
      <w:r w:rsidR="00D71B48" w:rsidRPr="00D73A6E">
        <w:rPr>
          <w:szCs w:val="24"/>
        </w:rPr>
        <w:t xml:space="preserve"> </w:t>
      </w:r>
      <w:r w:rsidR="003A6169" w:rsidRPr="00D73A6E">
        <w:rPr>
          <w:szCs w:val="24"/>
        </w:rPr>
        <w:t xml:space="preserve">moved the conversation to priority </w:t>
      </w:r>
      <w:r w:rsidR="00D71B48" w:rsidRPr="00D73A6E">
        <w:rPr>
          <w:szCs w:val="24"/>
        </w:rPr>
        <w:t xml:space="preserve">number three as it </w:t>
      </w:r>
      <w:r w:rsidR="003A6169" w:rsidRPr="00D73A6E">
        <w:rPr>
          <w:szCs w:val="24"/>
        </w:rPr>
        <w:t xml:space="preserve">is </w:t>
      </w:r>
      <w:r w:rsidR="006E678C" w:rsidRPr="00D73A6E">
        <w:rPr>
          <w:szCs w:val="24"/>
        </w:rPr>
        <w:t xml:space="preserve">primarily </w:t>
      </w:r>
      <w:r w:rsidR="003A6169" w:rsidRPr="00D73A6E">
        <w:rPr>
          <w:szCs w:val="24"/>
        </w:rPr>
        <w:t>focused on fundraising. The Committee discussed the distinctions between “</w:t>
      </w:r>
      <w:r w:rsidR="006E678C" w:rsidRPr="00D73A6E">
        <w:rPr>
          <w:szCs w:val="24"/>
        </w:rPr>
        <w:t>revenue generating</w:t>
      </w:r>
      <w:r w:rsidR="003A6169" w:rsidRPr="00D73A6E">
        <w:rPr>
          <w:szCs w:val="24"/>
        </w:rPr>
        <w:t>”</w:t>
      </w:r>
      <w:r w:rsidR="006E678C" w:rsidRPr="00D73A6E">
        <w:rPr>
          <w:szCs w:val="24"/>
        </w:rPr>
        <w:t xml:space="preserve"> </w:t>
      </w:r>
      <w:r w:rsidR="003A6169" w:rsidRPr="00D73A6E">
        <w:rPr>
          <w:szCs w:val="24"/>
        </w:rPr>
        <w:t>and “</w:t>
      </w:r>
      <w:r w:rsidR="006E678C" w:rsidRPr="00D73A6E">
        <w:rPr>
          <w:szCs w:val="24"/>
        </w:rPr>
        <w:t>fundraising.</w:t>
      </w:r>
      <w:r w:rsidR="003A6169" w:rsidRPr="00D73A6E">
        <w:rPr>
          <w:szCs w:val="24"/>
        </w:rPr>
        <w:t>”</w:t>
      </w:r>
      <w:r w:rsidR="006E678C" w:rsidRPr="00D73A6E">
        <w:rPr>
          <w:szCs w:val="24"/>
        </w:rPr>
        <w:t xml:space="preserve"> </w:t>
      </w:r>
      <w:r w:rsidR="0074670E" w:rsidRPr="00D73A6E">
        <w:rPr>
          <w:szCs w:val="24"/>
        </w:rPr>
        <w:t xml:space="preserve">She suggested that </w:t>
      </w:r>
      <w:r w:rsidR="006E678C" w:rsidRPr="00D73A6E">
        <w:rPr>
          <w:szCs w:val="24"/>
        </w:rPr>
        <w:t xml:space="preserve">the strategic priority </w:t>
      </w:r>
      <w:r w:rsidR="0074670E" w:rsidRPr="00D73A6E">
        <w:rPr>
          <w:szCs w:val="24"/>
        </w:rPr>
        <w:t>should be “</w:t>
      </w:r>
      <w:r w:rsidR="006E678C" w:rsidRPr="00D73A6E">
        <w:rPr>
          <w:szCs w:val="24"/>
        </w:rPr>
        <w:t>revenue generating</w:t>
      </w:r>
      <w:r w:rsidR="0074670E" w:rsidRPr="00D73A6E">
        <w:rPr>
          <w:szCs w:val="24"/>
        </w:rPr>
        <w:t>”</w:t>
      </w:r>
      <w:r w:rsidR="006E678C" w:rsidRPr="00D73A6E">
        <w:rPr>
          <w:szCs w:val="24"/>
        </w:rPr>
        <w:t xml:space="preserve"> which include</w:t>
      </w:r>
      <w:r w:rsidR="0074670E" w:rsidRPr="00D73A6E">
        <w:rPr>
          <w:szCs w:val="24"/>
        </w:rPr>
        <w:t xml:space="preserve">s </w:t>
      </w:r>
      <w:r w:rsidR="006E678C" w:rsidRPr="00D73A6E">
        <w:rPr>
          <w:szCs w:val="24"/>
        </w:rPr>
        <w:t>fundraising</w:t>
      </w:r>
      <w:r w:rsidR="003A6169" w:rsidRPr="00D73A6E">
        <w:rPr>
          <w:szCs w:val="24"/>
        </w:rPr>
        <w:t xml:space="preserve">. </w:t>
      </w:r>
      <w:r w:rsidR="0074670E" w:rsidRPr="00D73A6E">
        <w:rPr>
          <w:szCs w:val="24"/>
        </w:rPr>
        <w:t xml:space="preserve">Fundraising was </w:t>
      </w:r>
      <w:r w:rsidR="006E678C" w:rsidRPr="00D73A6E">
        <w:rPr>
          <w:szCs w:val="24"/>
        </w:rPr>
        <w:t>the item on the white</w:t>
      </w:r>
      <w:r w:rsidR="004634C9" w:rsidRPr="00D73A6E">
        <w:rPr>
          <w:szCs w:val="24"/>
        </w:rPr>
        <w:t>b</w:t>
      </w:r>
      <w:r w:rsidR="000A4E64" w:rsidRPr="00D73A6E">
        <w:rPr>
          <w:szCs w:val="24"/>
        </w:rPr>
        <w:t>oard</w:t>
      </w:r>
      <w:r w:rsidR="006E678C" w:rsidRPr="00D73A6E">
        <w:rPr>
          <w:szCs w:val="24"/>
        </w:rPr>
        <w:t xml:space="preserve"> but </w:t>
      </w:r>
      <w:r w:rsidR="0074670E" w:rsidRPr="00D73A6E">
        <w:rPr>
          <w:szCs w:val="24"/>
        </w:rPr>
        <w:t xml:space="preserve">the conversation </w:t>
      </w:r>
      <w:r w:rsidR="006E678C" w:rsidRPr="00D73A6E">
        <w:rPr>
          <w:szCs w:val="24"/>
        </w:rPr>
        <w:t>expanded to revenue generating</w:t>
      </w:r>
      <w:r w:rsidR="0074670E" w:rsidRPr="00D73A6E">
        <w:rPr>
          <w:szCs w:val="24"/>
        </w:rPr>
        <w:t xml:space="preserve"> including research</w:t>
      </w:r>
      <w:r w:rsidR="006E678C" w:rsidRPr="00D73A6E">
        <w:rPr>
          <w:szCs w:val="24"/>
        </w:rPr>
        <w:t xml:space="preserve">.  </w:t>
      </w:r>
      <w:r w:rsidR="0074670E" w:rsidRPr="00D73A6E">
        <w:rPr>
          <w:szCs w:val="24"/>
        </w:rPr>
        <w:t>Fundraising</w:t>
      </w:r>
      <w:r w:rsidR="006E678C" w:rsidRPr="00D73A6E">
        <w:rPr>
          <w:szCs w:val="24"/>
        </w:rPr>
        <w:t xml:space="preserve"> is limited</w:t>
      </w:r>
      <w:r w:rsidR="0074670E" w:rsidRPr="00D73A6E">
        <w:rPr>
          <w:szCs w:val="24"/>
        </w:rPr>
        <w:t>.  A</w:t>
      </w:r>
      <w:r w:rsidR="006E678C" w:rsidRPr="00D73A6E">
        <w:rPr>
          <w:szCs w:val="24"/>
        </w:rPr>
        <w:t xml:space="preserve"> priority </w:t>
      </w:r>
      <w:r w:rsidR="0074670E" w:rsidRPr="00D73A6E">
        <w:rPr>
          <w:szCs w:val="24"/>
        </w:rPr>
        <w:t>of</w:t>
      </w:r>
      <w:r w:rsidR="006E678C" w:rsidRPr="00D73A6E">
        <w:rPr>
          <w:szCs w:val="24"/>
        </w:rPr>
        <w:t xml:space="preserve"> revenue generating </w:t>
      </w:r>
    </w:p>
    <w:p w14:paraId="5117A2A8" w14:textId="51C90A9E" w:rsidR="00490E95" w:rsidRDefault="0074670E" w:rsidP="00D947CE">
      <w:pPr>
        <w:tabs>
          <w:tab w:val="right" w:pos="9360"/>
        </w:tabs>
      </w:pPr>
      <w:r w:rsidRPr="00D73A6E">
        <w:rPr>
          <w:szCs w:val="24"/>
        </w:rPr>
        <w:lastRenderedPageBreak/>
        <w:t xml:space="preserve">could be through </w:t>
      </w:r>
      <w:proofErr w:type="gramStart"/>
      <w:r w:rsidRPr="00D73A6E">
        <w:rPr>
          <w:szCs w:val="24"/>
        </w:rPr>
        <w:t>a number of</w:t>
      </w:r>
      <w:proofErr w:type="gramEnd"/>
      <w:r w:rsidRPr="00D73A6E">
        <w:rPr>
          <w:szCs w:val="24"/>
        </w:rPr>
        <w:t xml:space="preserve"> ways including appropriations, the l</w:t>
      </w:r>
      <w:r w:rsidR="006E678C" w:rsidRPr="00D73A6E">
        <w:rPr>
          <w:szCs w:val="24"/>
        </w:rPr>
        <w:t>egislature</w:t>
      </w:r>
      <w:r w:rsidRPr="00D73A6E">
        <w:rPr>
          <w:szCs w:val="24"/>
        </w:rPr>
        <w:t xml:space="preserve">, </w:t>
      </w:r>
      <w:r w:rsidR="004634C9" w:rsidRPr="00D73A6E">
        <w:rPr>
          <w:szCs w:val="24"/>
        </w:rPr>
        <w:t xml:space="preserve">and </w:t>
      </w:r>
      <w:r w:rsidRPr="00D73A6E">
        <w:rPr>
          <w:szCs w:val="24"/>
        </w:rPr>
        <w:t>partnerships</w:t>
      </w:r>
      <w:r w:rsidR="004634C9" w:rsidRPr="00D73A6E">
        <w:rPr>
          <w:szCs w:val="24"/>
        </w:rPr>
        <w:t>.  F</w:t>
      </w:r>
      <w:r w:rsidRPr="00D73A6E">
        <w:rPr>
          <w:szCs w:val="24"/>
        </w:rPr>
        <w:t xml:space="preserve">undraising is </w:t>
      </w:r>
      <w:r w:rsidR="004634C9" w:rsidRPr="00D73A6E">
        <w:rPr>
          <w:szCs w:val="24"/>
        </w:rPr>
        <w:t xml:space="preserve">still </w:t>
      </w:r>
      <w:r w:rsidRPr="00D73A6E">
        <w:rPr>
          <w:szCs w:val="24"/>
        </w:rPr>
        <w:t>a</w:t>
      </w:r>
      <w:r w:rsidR="006E678C" w:rsidRPr="00D73A6E">
        <w:rPr>
          <w:szCs w:val="24"/>
        </w:rPr>
        <w:t xml:space="preserve"> critical part</w:t>
      </w:r>
      <w:r w:rsidRPr="00D73A6E">
        <w:rPr>
          <w:szCs w:val="24"/>
        </w:rPr>
        <w:t xml:space="preserve"> of revenue generating.  </w:t>
      </w:r>
      <w:r w:rsidR="000A4E64" w:rsidRPr="00D73A6E">
        <w:rPr>
          <w:szCs w:val="24"/>
        </w:rPr>
        <w:t>Chair Wamble-King</w:t>
      </w:r>
      <w:r w:rsidRPr="00D73A6E">
        <w:rPr>
          <w:szCs w:val="24"/>
        </w:rPr>
        <w:t xml:space="preserve"> asked the committee if we needed to look at number three in broader ter</w:t>
      </w:r>
      <w:r w:rsidR="004634C9" w:rsidRPr="00D73A6E">
        <w:rPr>
          <w:szCs w:val="24"/>
        </w:rPr>
        <w:t>ms.</w:t>
      </w:r>
      <w:r w:rsidR="00D947CE">
        <w:t xml:space="preserve"> </w:t>
      </w:r>
    </w:p>
    <w:p w14:paraId="79A84A46" w14:textId="1B6D01E3" w:rsidR="006E678C" w:rsidRPr="00D73A6E" w:rsidRDefault="004634C9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Trustee</w:t>
      </w:r>
      <w:r w:rsidR="0074670E" w:rsidRPr="00D73A6E">
        <w:rPr>
          <w:szCs w:val="24"/>
        </w:rPr>
        <w:t xml:space="preserve"> Tanzler said that there were </w:t>
      </w:r>
      <w:r w:rsidRPr="00D73A6E">
        <w:rPr>
          <w:szCs w:val="24"/>
        </w:rPr>
        <w:t>m</w:t>
      </w:r>
      <w:r w:rsidR="006E678C" w:rsidRPr="00D73A6E">
        <w:rPr>
          <w:szCs w:val="24"/>
        </w:rPr>
        <w:t xml:space="preserve">any flavors of </w:t>
      </w:r>
      <w:r w:rsidR="0074670E" w:rsidRPr="00D73A6E">
        <w:rPr>
          <w:szCs w:val="24"/>
        </w:rPr>
        <w:t xml:space="preserve">fundraising including </w:t>
      </w:r>
      <w:r w:rsidR="006E678C" w:rsidRPr="00D73A6E">
        <w:rPr>
          <w:szCs w:val="24"/>
        </w:rPr>
        <w:t>increasing donors</w:t>
      </w:r>
      <w:r w:rsidR="0074670E" w:rsidRPr="00D73A6E">
        <w:rPr>
          <w:szCs w:val="24"/>
        </w:rPr>
        <w:t xml:space="preserve">, donations tied to </w:t>
      </w:r>
      <w:r w:rsidR="006E678C" w:rsidRPr="00D73A6E">
        <w:rPr>
          <w:szCs w:val="24"/>
        </w:rPr>
        <w:t>applied science</w:t>
      </w:r>
      <w:r w:rsidR="0074670E" w:rsidRPr="00D73A6E">
        <w:rPr>
          <w:szCs w:val="24"/>
        </w:rPr>
        <w:t>s</w:t>
      </w:r>
      <w:r w:rsidR="006E678C" w:rsidRPr="00D73A6E">
        <w:rPr>
          <w:szCs w:val="24"/>
        </w:rPr>
        <w:t xml:space="preserve">, </w:t>
      </w:r>
      <w:r w:rsidR="0074670E" w:rsidRPr="00D73A6E">
        <w:rPr>
          <w:szCs w:val="24"/>
        </w:rPr>
        <w:t xml:space="preserve">a </w:t>
      </w:r>
      <w:r w:rsidR="006E678C" w:rsidRPr="00D73A6E">
        <w:rPr>
          <w:szCs w:val="24"/>
        </w:rPr>
        <w:t>project</w:t>
      </w:r>
      <w:r w:rsidR="0074670E" w:rsidRPr="00D73A6E">
        <w:rPr>
          <w:szCs w:val="24"/>
        </w:rPr>
        <w:t xml:space="preserve"> for the University</w:t>
      </w:r>
      <w:r w:rsidR="006E678C" w:rsidRPr="00D73A6E">
        <w:rPr>
          <w:szCs w:val="24"/>
        </w:rPr>
        <w:t xml:space="preserve"> to work on </w:t>
      </w:r>
      <w:r w:rsidR="0074670E" w:rsidRPr="00D73A6E">
        <w:rPr>
          <w:szCs w:val="24"/>
        </w:rPr>
        <w:t xml:space="preserve">to </w:t>
      </w:r>
      <w:r w:rsidR="006E678C" w:rsidRPr="00D73A6E">
        <w:rPr>
          <w:szCs w:val="24"/>
        </w:rPr>
        <w:t>achieve desire</w:t>
      </w:r>
      <w:r w:rsidR="0074670E" w:rsidRPr="00D73A6E">
        <w:rPr>
          <w:szCs w:val="24"/>
        </w:rPr>
        <w:t xml:space="preserve"> result, and i</w:t>
      </w:r>
      <w:r w:rsidR="006E678C" w:rsidRPr="00D73A6E">
        <w:rPr>
          <w:szCs w:val="24"/>
        </w:rPr>
        <w:t xml:space="preserve">ncreasing ties to research with tangible results.  </w:t>
      </w:r>
    </w:p>
    <w:p w14:paraId="106B208D" w14:textId="77777777" w:rsidR="00E71CD7" w:rsidRDefault="000A4E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Trustee</w:t>
      </w:r>
      <w:r w:rsidR="0074670E" w:rsidRPr="00D73A6E">
        <w:rPr>
          <w:szCs w:val="24"/>
        </w:rPr>
        <w:t xml:space="preserve"> Pyati said that she thought the exact </w:t>
      </w:r>
      <w:r w:rsidR="00556E1F" w:rsidRPr="00D73A6E">
        <w:rPr>
          <w:szCs w:val="24"/>
        </w:rPr>
        <w:t>opposite</w:t>
      </w:r>
      <w:r w:rsidR="00770468" w:rsidRPr="00D73A6E">
        <w:rPr>
          <w:szCs w:val="24"/>
        </w:rPr>
        <w:t xml:space="preserve">. </w:t>
      </w:r>
      <w:r w:rsidR="00556E1F" w:rsidRPr="00D73A6E">
        <w:rPr>
          <w:szCs w:val="24"/>
        </w:rPr>
        <w:t>R</w:t>
      </w:r>
      <w:r w:rsidR="0074670E" w:rsidRPr="00D73A6E">
        <w:rPr>
          <w:szCs w:val="24"/>
        </w:rPr>
        <w:t>evenue generating</w:t>
      </w:r>
      <w:r w:rsidR="00556E1F" w:rsidRPr="00D73A6E">
        <w:rPr>
          <w:szCs w:val="24"/>
        </w:rPr>
        <w:t xml:space="preserve"> emerged over and over during </w:t>
      </w:r>
      <w:r w:rsidR="0074670E" w:rsidRPr="00D73A6E">
        <w:rPr>
          <w:szCs w:val="24"/>
        </w:rPr>
        <w:t xml:space="preserve">the position description </w:t>
      </w:r>
      <w:r w:rsidR="00556E1F" w:rsidRPr="00D73A6E">
        <w:rPr>
          <w:szCs w:val="24"/>
        </w:rPr>
        <w:t>discussion</w:t>
      </w:r>
      <w:r w:rsidR="0074670E" w:rsidRPr="00D73A6E">
        <w:rPr>
          <w:szCs w:val="24"/>
        </w:rPr>
        <w:t xml:space="preserve">s and is already included in the </w:t>
      </w:r>
      <w:r w:rsidR="00556E1F" w:rsidRPr="00D73A6E">
        <w:rPr>
          <w:szCs w:val="24"/>
        </w:rPr>
        <w:t xml:space="preserve">group of six.  </w:t>
      </w:r>
      <w:r w:rsidR="0074670E" w:rsidRPr="00D73A6E">
        <w:rPr>
          <w:szCs w:val="24"/>
        </w:rPr>
        <w:t>The c</w:t>
      </w:r>
      <w:r w:rsidR="00556E1F" w:rsidRPr="00D73A6E">
        <w:rPr>
          <w:szCs w:val="24"/>
        </w:rPr>
        <w:t xml:space="preserve">haritable </w:t>
      </w:r>
      <w:r w:rsidR="0074670E" w:rsidRPr="00D73A6E">
        <w:rPr>
          <w:szCs w:val="24"/>
        </w:rPr>
        <w:t>fundraising</w:t>
      </w:r>
      <w:r w:rsidR="00556E1F" w:rsidRPr="00D73A6E">
        <w:rPr>
          <w:szCs w:val="24"/>
        </w:rPr>
        <w:t xml:space="preserve"> piece </w:t>
      </w:r>
      <w:r w:rsidR="0074670E" w:rsidRPr="00D73A6E">
        <w:rPr>
          <w:szCs w:val="24"/>
        </w:rPr>
        <w:t xml:space="preserve">can only be </w:t>
      </w:r>
      <w:r w:rsidR="00770468" w:rsidRPr="00D73A6E">
        <w:rPr>
          <w:szCs w:val="24"/>
        </w:rPr>
        <w:t xml:space="preserve">accomplished </w:t>
      </w:r>
      <w:r w:rsidR="0074670E" w:rsidRPr="00D73A6E">
        <w:rPr>
          <w:szCs w:val="24"/>
        </w:rPr>
        <w:t xml:space="preserve">by the President </w:t>
      </w:r>
      <w:r w:rsidR="00556E1F" w:rsidRPr="00D73A6E">
        <w:rPr>
          <w:szCs w:val="24"/>
        </w:rPr>
        <w:t xml:space="preserve">with </w:t>
      </w:r>
      <w:r w:rsidR="0074670E" w:rsidRPr="00D73A6E">
        <w:rPr>
          <w:szCs w:val="24"/>
        </w:rPr>
        <w:t xml:space="preserve">the </w:t>
      </w:r>
      <w:r w:rsidR="00556E1F" w:rsidRPr="00D73A6E">
        <w:rPr>
          <w:szCs w:val="24"/>
        </w:rPr>
        <w:t xml:space="preserve">VP </w:t>
      </w:r>
      <w:r w:rsidR="0074670E" w:rsidRPr="00D73A6E">
        <w:rPr>
          <w:szCs w:val="24"/>
        </w:rPr>
        <w:t xml:space="preserve">of </w:t>
      </w:r>
      <w:r w:rsidR="00556E1F" w:rsidRPr="00D73A6E">
        <w:rPr>
          <w:szCs w:val="24"/>
        </w:rPr>
        <w:t>Advancement</w:t>
      </w:r>
      <w:r w:rsidR="00770468" w:rsidRPr="00D73A6E">
        <w:rPr>
          <w:szCs w:val="24"/>
        </w:rPr>
        <w:t xml:space="preserve"> in partnership.</w:t>
      </w:r>
      <w:r w:rsidR="00556E1F" w:rsidRPr="00D73A6E">
        <w:rPr>
          <w:szCs w:val="24"/>
        </w:rPr>
        <w:t xml:space="preserve"> </w:t>
      </w:r>
      <w:r w:rsidR="007477EC" w:rsidRPr="00D73A6E">
        <w:rPr>
          <w:szCs w:val="24"/>
        </w:rPr>
        <w:t xml:space="preserve">Few people can have </w:t>
      </w:r>
      <w:r w:rsidR="0074670E" w:rsidRPr="00D73A6E">
        <w:rPr>
          <w:szCs w:val="24"/>
        </w:rPr>
        <w:t xml:space="preserve">the </w:t>
      </w:r>
      <w:r w:rsidR="007477EC" w:rsidRPr="00D73A6E">
        <w:rPr>
          <w:szCs w:val="24"/>
        </w:rPr>
        <w:t xml:space="preserve">level of success as </w:t>
      </w:r>
      <w:r w:rsidR="0074670E" w:rsidRPr="00D73A6E">
        <w:rPr>
          <w:szCs w:val="24"/>
        </w:rPr>
        <w:t>a president can have.  It</w:t>
      </w:r>
      <w:r w:rsidR="00673170" w:rsidRPr="00D73A6E">
        <w:rPr>
          <w:szCs w:val="24"/>
        </w:rPr>
        <w:t xml:space="preserve"> i</w:t>
      </w:r>
      <w:r w:rsidR="0074670E" w:rsidRPr="00D73A6E">
        <w:rPr>
          <w:szCs w:val="24"/>
        </w:rPr>
        <w:t xml:space="preserve">s also a prestige </w:t>
      </w:r>
      <w:r w:rsidR="00770468" w:rsidRPr="00D73A6E">
        <w:rPr>
          <w:szCs w:val="24"/>
        </w:rPr>
        <w:t>issue.</w:t>
      </w:r>
      <w:r w:rsidR="007477EC" w:rsidRPr="00D73A6E">
        <w:rPr>
          <w:szCs w:val="24"/>
        </w:rPr>
        <w:t xml:space="preserve"> </w:t>
      </w:r>
      <w:r w:rsidR="00673170" w:rsidRPr="00D73A6E">
        <w:rPr>
          <w:szCs w:val="24"/>
        </w:rPr>
        <w:t xml:space="preserve">The president needs to work </w:t>
      </w:r>
    </w:p>
    <w:p w14:paraId="0D5B34EB" w14:textId="77777777" w:rsidR="00F21A95" w:rsidRDefault="00673170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with existing</w:t>
      </w:r>
      <w:r w:rsidR="00770468" w:rsidRPr="00D73A6E">
        <w:rPr>
          <w:szCs w:val="24"/>
        </w:rPr>
        <w:t xml:space="preserve"> donors and cultivate new ones.</w:t>
      </w:r>
      <w:r w:rsidRPr="00D73A6E">
        <w:rPr>
          <w:szCs w:val="24"/>
        </w:rPr>
        <w:t xml:space="preserve"> Fundraising n</w:t>
      </w:r>
      <w:r w:rsidR="007477EC" w:rsidRPr="00D73A6E">
        <w:rPr>
          <w:szCs w:val="24"/>
        </w:rPr>
        <w:t>eeds to be</w:t>
      </w:r>
      <w:r w:rsidR="00770468" w:rsidRPr="00D73A6E">
        <w:rPr>
          <w:szCs w:val="24"/>
        </w:rPr>
        <w:t xml:space="preserve"> a separate piece. </w:t>
      </w:r>
      <w:r w:rsidRPr="00D73A6E">
        <w:rPr>
          <w:szCs w:val="24"/>
        </w:rPr>
        <w:t xml:space="preserve">It is </w:t>
      </w:r>
      <w:r w:rsidR="007477EC" w:rsidRPr="00D73A6E">
        <w:rPr>
          <w:szCs w:val="24"/>
        </w:rPr>
        <w:t>presidential and ties directly to what we need</w:t>
      </w:r>
      <w:r w:rsidR="00770468" w:rsidRPr="00D73A6E">
        <w:rPr>
          <w:szCs w:val="24"/>
        </w:rPr>
        <w:t>.</w:t>
      </w:r>
      <w:r w:rsidR="00490E95">
        <w:rPr>
          <w:szCs w:val="24"/>
        </w:rPr>
        <w:t xml:space="preserve"> </w:t>
      </w:r>
      <w:r w:rsidR="000A4E64" w:rsidRPr="00D73A6E">
        <w:rPr>
          <w:szCs w:val="24"/>
        </w:rPr>
        <w:t>Trustee</w:t>
      </w:r>
      <w:r w:rsidRPr="00D73A6E">
        <w:rPr>
          <w:szCs w:val="24"/>
        </w:rPr>
        <w:t xml:space="preserve"> Hollingsworth suggested “transform into a revenue generating organization</w:t>
      </w:r>
      <w:r w:rsidR="007477EC" w:rsidRPr="00D73A6E">
        <w:rPr>
          <w:szCs w:val="24"/>
        </w:rPr>
        <w:t xml:space="preserve"> that secures </w:t>
      </w:r>
      <w:r w:rsidRPr="00D73A6E">
        <w:rPr>
          <w:szCs w:val="24"/>
        </w:rPr>
        <w:t>dollars</w:t>
      </w:r>
      <w:r w:rsidR="007477EC" w:rsidRPr="00D73A6E">
        <w:rPr>
          <w:szCs w:val="24"/>
        </w:rPr>
        <w:t xml:space="preserve"> th</w:t>
      </w:r>
      <w:r w:rsidRPr="00D73A6E">
        <w:rPr>
          <w:szCs w:val="24"/>
        </w:rPr>
        <w:t>rou</w:t>
      </w:r>
      <w:r w:rsidR="007477EC" w:rsidRPr="00D73A6E">
        <w:rPr>
          <w:szCs w:val="24"/>
        </w:rPr>
        <w:t xml:space="preserve">gh traditional </w:t>
      </w:r>
      <w:r w:rsidRPr="00D73A6E">
        <w:rPr>
          <w:szCs w:val="24"/>
        </w:rPr>
        <w:t>fundraising</w:t>
      </w:r>
      <w:r w:rsidR="007477EC" w:rsidRPr="00D73A6E">
        <w:rPr>
          <w:szCs w:val="24"/>
        </w:rPr>
        <w:t xml:space="preserve"> and other new, innovate needs</w:t>
      </w:r>
      <w:r w:rsidR="00770468" w:rsidRPr="00D73A6E">
        <w:rPr>
          <w:szCs w:val="24"/>
        </w:rPr>
        <w:t>.</w:t>
      </w:r>
      <w:r w:rsidR="004634C9" w:rsidRPr="00D73A6E">
        <w:rPr>
          <w:szCs w:val="24"/>
        </w:rPr>
        <w:t>”</w:t>
      </w:r>
      <w:r w:rsidRPr="00D73A6E">
        <w:rPr>
          <w:szCs w:val="24"/>
        </w:rPr>
        <w:t xml:space="preserve"> He agreed that </w:t>
      </w:r>
      <w:r w:rsidR="00770468" w:rsidRPr="00D73A6E">
        <w:rPr>
          <w:szCs w:val="24"/>
        </w:rPr>
        <w:t>C</w:t>
      </w:r>
      <w:r w:rsidR="004634C9" w:rsidRPr="00D73A6E">
        <w:rPr>
          <w:szCs w:val="24"/>
        </w:rPr>
        <w:t>ommittee members</w:t>
      </w:r>
      <w:r w:rsidR="007477EC" w:rsidRPr="00D73A6E">
        <w:rPr>
          <w:szCs w:val="24"/>
        </w:rPr>
        <w:t xml:space="preserve"> are on to something</w:t>
      </w:r>
      <w:r w:rsidR="00770468" w:rsidRPr="00D73A6E">
        <w:rPr>
          <w:szCs w:val="24"/>
        </w:rPr>
        <w:t xml:space="preserve"> with expanding the priority. </w:t>
      </w:r>
      <w:r w:rsidR="000A4E64" w:rsidRPr="00D73A6E">
        <w:rPr>
          <w:szCs w:val="24"/>
        </w:rPr>
        <w:t>Chair Wamble-King</w:t>
      </w:r>
      <w:r w:rsidRPr="00D73A6E">
        <w:rPr>
          <w:szCs w:val="24"/>
        </w:rPr>
        <w:t xml:space="preserve"> said that we are already revenue generating so “</w:t>
      </w:r>
      <w:r w:rsidR="009A7D4E" w:rsidRPr="00D73A6E">
        <w:rPr>
          <w:szCs w:val="24"/>
        </w:rPr>
        <w:t>transform</w:t>
      </w:r>
      <w:r w:rsidRPr="00D73A6E">
        <w:rPr>
          <w:szCs w:val="24"/>
        </w:rPr>
        <w:t xml:space="preserve">” </w:t>
      </w:r>
      <w:r w:rsidR="00770468" w:rsidRPr="00D73A6E">
        <w:rPr>
          <w:szCs w:val="24"/>
        </w:rPr>
        <w:t>should be changed to “</w:t>
      </w:r>
      <w:r w:rsidRPr="00D73A6E">
        <w:rPr>
          <w:szCs w:val="24"/>
        </w:rPr>
        <w:t>prioritize</w:t>
      </w:r>
      <w:r w:rsidR="00770468" w:rsidRPr="00D73A6E">
        <w:rPr>
          <w:szCs w:val="24"/>
        </w:rPr>
        <w:t>”</w:t>
      </w:r>
      <w:r w:rsidRPr="00D73A6E">
        <w:rPr>
          <w:szCs w:val="24"/>
        </w:rPr>
        <w:t xml:space="preserve"> </w:t>
      </w:r>
      <w:r w:rsidR="009A7D4E" w:rsidRPr="00D73A6E">
        <w:rPr>
          <w:szCs w:val="24"/>
        </w:rPr>
        <w:t xml:space="preserve">or </w:t>
      </w:r>
      <w:r w:rsidR="00770468" w:rsidRPr="00D73A6E">
        <w:rPr>
          <w:szCs w:val="24"/>
        </w:rPr>
        <w:t>“</w:t>
      </w:r>
      <w:r w:rsidR="009A7D4E" w:rsidRPr="00D73A6E">
        <w:rPr>
          <w:szCs w:val="24"/>
        </w:rPr>
        <w:t>expand.</w:t>
      </w:r>
      <w:r w:rsidR="00770468" w:rsidRPr="00D73A6E">
        <w:rPr>
          <w:szCs w:val="24"/>
        </w:rPr>
        <w:t>”</w:t>
      </w:r>
      <w:r w:rsidR="009A7D4E" w:rsidRPr="00D73A6E">
        <w:rPr>
          <w:szCs w:val="24"/>
        </w:rPr>
        <w:t xml:space="preserve"> </w:t>
      </w:r>
      <w:r w:rsidR="004634C9" w:rsidRPr="00D73A6E">
        <w:rPr>
          <w:szCs w:val="24"/>
        </w:rPr>
        <w:t>Trustee</w:t>
      </w:r>
      <w:r w:rsidRPr="00D73A6E">
        <w:rPr>
          <w:szCs w:val="24"/>
        </w:rPr>
        <w:t xml:space="preserve"> </w:t>
      </w:r>
      <w:r w:rsidR="009A7D4E" w:rsidRPr="00D73A6E">
        <w:rPr>
          <w:szCs w:val="24"/>
        </w:rPr>
        <w:t>F</w:t>
      </w:r>
      <w:r w:rsidRPr="00D73A6E">
        <w:rPr>
          <w:szCs w:val="24"/>
        </w:rPr>
        <w:t xml:space="preserve">ranklin said the language can be tricky and suggested “increasing revenue generating, </w:t>
      </w:r>
      <w:r w:rsidR="009A7D4E" w:rsidRPr="00D73A6E">
        <w:rPr>
          <w:szCs w:val="24"/>
        </w:rPr>
        <w:t xml:space="preserve">securing </w:t>
      </w:r>
      <w:r w:rsidRPr="00D73A6E">
        <w:rPr>
          <w:szCs w:val="24"/>
        </w:rPr>
        <w:t>dollars</w:t>
      </w:r>
      <w:r w:rsidR="009A7D4E" w:rsidRPr="00D73A6E">
        <w:rPr>
          <w:szCs w:val="24"/>
        </w:rPr>
        <w:t xml:space="preserve"> in a number of different ways</w:t>
      </w:r>
      <w:r w:rsidR="00770468" w:rsidRPr="00D73A6E">
        <w:rPr>
          <w:szCs w:val="24"/>
        </w:rPr>
        <w:t>.</w:t>
      </w:r>
      <w:r w:rsidRPr="00D73A6E">
        <w:rPr>
          <w:szCs w:val="24"/>
        </w:rPr>
        <w:t>”</w:t>
      </w:r>
      <w:r w:rsidR="009A7D4E" w:rsidRPr="00D73A6E">
        <w:rPr>
          <w:szCs w:val="24"/>
        </w:rPr>
        <w:t xml:space="preserve"> </w:t>
      </w:r>
      <w:r w:rsidR="000A4E64" w:rsidRPr="00D73A6E">
        <w:rPr>
          <w:szCs w:val="24"/>
        </w:rPr>
        <w:t>Trustee</w:t>
      </w:r>
      <w:r w:rsidRPr="00D73A6E">
        <w:rPr>
          <w:szCs w:val="24"/>
        </w:rPr>
        <w:t xml:space="preserve"> Hollingsworth will </w:t>
      </w:r>
      <w:r w:rsidR="00770468" w:rsidRPr="00D73A6E">
        <w:rPr>
          <w:szCs w:val="24"/>
        </w:rPr>
        <w:t xml:space="preserve">draft </w:t>
      </w:r>
      <w:r w:rsidR="009A7D4E" w:rsidRPr="00D73A6E">
        <w:rPr>
          <w:szCs w:val="24"/>
        </w:rPr>
        <w:t xml:space="preserve">language </w:t>
      </w:r>
      <w:r w:rsidR="00770468" w:rsidRPr="00D73A6E">
        <w:rPr>
          <w:szCs w:val="24"/>
        </w:rPr>
        <w:t xml:space="preserve">capturing this </w:t>
      </w:r>
      <w:r w:rsidR="009A7D4E" w:rsidRPr="00D73A6E">
        <w:rPr>
          <w:szCs w:val="24"/>
        </w:rPr>
        <w:t xml:space="preserve">for </w:t>
      </w:r>
      <w:r w:rsidR="00770468" w:rsidRPr="00D73A6E">
        <w:rPr>
          <w:szCs w:val="24"/>
        </w:rPr>
        <w:t xml:space="preserve">consideration by </w:t>
      </w:r>
      <w:r w:rsidRPr="00D73A6E">
        <w:rPr>
          <w:szCs w:val="24"/>
        </w:rPr>
        <w:t xml:space="preserve">the </w:t>
      </w:r>
      <w:r w:rsidR="009A7D4E" w:rsidRPr="00D73A6E">
        <w:rPr>
          <w:szCs w:val="24"/>
        </w:rPr>
        <w:t xml:space="preserve">full </w:t>
      </w:r>
      <w:r w:rsidR="000A4E64" w:rsidRPr="00D73A6E">
        <w:rPr>
          <w:szCs w:val="24"/>
        </w:rPr>
        <w:t>Board</w:t>
      </w:r>
      <w:r w:rsidR="009A7D4E" w:rsidRPr="00D73A6E">
        <w:rPr>
          <w:szCs w:val="24"/>
        </w:rPr>
        <w:t>.</w:t>
      </w:r>
      <w:r w:rsidR="00490E95">
        <w:rPr>
          <w:szCs w:val="24"/>
        </w:rPr>
        <w:t xml:space="preserve"> </w:t>
      </w:r>
      <w:r w:rsidR="006D054D" w:rsidRPr="00D73A6E">
        <w:rPr>
          <w:szCs w:val="24"/>
        </w:rPr>
        <w:t xml:space="preserve">The Committee agreed that the discussion of </w:t>
      </w:r>
      <w:r w:rsidRPr="00D73A6E">
        <w:rPr>
          <w:szCs w:val="24"/>
        </w:rPr>
        <w:t xml:space="preserve">presidential </w:t>
      </w:r>
      <w:r w:rsidR="009A7D4E" w:rsidRPr="00D73A6E">
        <w:rPr>
          <w:szCs w:val="24"/>
        </w:rPr>
        <w:t xml:space="preserve">qualities and skillset </w:t>
      </w:r>
      <w:r w:rsidR="006D054D" w:rsidRPr="00D73A6E">
        <w:rPr>
          <w:szCs w:val="24"/>
        </w:rPr>
        <w:t xml:space="preserve">should be taken up by the full Board at its </w:t>
      </w:r>
      <w:r w:rsidR="009A7D4E" w:rsidRPr="00D73A6E">
        <w:rPr>
          <w:szCs w:val="24"/>
        </w:rPr>
        <w:t xml:space="preserve">meeting on </w:t>
      </w:r>
      <w:r w:rsidR="006D054D" w:rsidRPr="00D73A6E">
        <w:rPr>
          <w:szCs w:val="24"/>
        </w:rPr>
        <w:t xml:space="preserve">December </w:t>
      </w:r>
      <w:r w:rsidR="009A7D4E" w:rsidRPr="00D73A6E">
        <w:rPr>
          <w:szCs w:val="24"/>
        </w:rPr>
        <w:t>9</w:t>
      </w:r>
      <w:r w:rsidR="009A7D4E" w:rsidRPr="00D73A6E">
        <w:rPr>
          <w:szCs w:val="24"/>
          <w:vertAlign w:val="superscript"/>
        </w:rPr>
        <w:t>th</w:t>
      </w:r>
      <w:r w:rsidR="006D054D" w:rsidRPr="00D73A6E">
        <w:rPr>
          <w:szCs w:val="24"/>
        </w:rPr>
        <w:t>.</w:t>
      </w:r>
      <w:r w:rsidR="009A7D4E" w:rsidRPr="00D73A6E">
        <w:rPr>
          <w:szCs w:val="24"/>
        </w:rPr>
        <w:t xml:space="preserve"> </w:t>
      </w:r>
      <w:r w:rsidR="006D054D" w:rsidRPr="00D73A6E">
        <w:rPr>
          <w:szCs w:val="24"/>
        </w:rPr>
        <w:t xml:space="preserve">Trustee Hollingsworth </w:t>
      </w:r>
      <w:r w:rsidRPr="00D73A6E">
        <w:rPr>
          <w:szCs w:val="24"/>
        </w:rPr>
        <w:t>will u</w:t>
      </w:r>
      <w:r w:rsidR="009A7D4E" w:rsidRPr="00D73A6E">
        <w:rPr>
          <w:szCs w:val="24"/>
        </w:rPr>
        <w:t xml:space="preserve">se </w:t>
      </w:r>
      <w:r w:rsidRPr="00D73A6E">
        <w:rPr>
          <w:szCs w:val="24"/>
        </w:rPr>
        <w:t xml:space="preserve">the </w:t>
      </w:r>
      <w:r w:rsidR="009A7D4E" w:rsidRPr="00D73A6E">
        <w:rPr>
          <w:szCs w:val="24"/>
        </w:rPr>
        <w:t xml:space="preserve">work of </w:t>
      </w:r>
      <w:r w:rsidRPr="00D73A6E">
        <w:rPr>
          <w:szCs w:val="24"/>
        </w:rPr>
        <w:t xml:space="preserve">the </w:t>
      </w:r>
      <w:r w:rsidR="009A7D4E" w:rsidRPr="00D73A6E">
        <w:rPr>
          <w:szCs w:val="24"/>
        </w:rPr>
        <w:t>search com</w:t>
      </w:r>
      <w:r w:rsidRPr="00D73A6E">
        <w:rPr>
          <w:szCs w:val="24"/>
        </w:rPr>
        <w:t>m</w:t>
      </w:r>
      <w:r w:rsidR="009A7D4E" w:rsidRPr="00D73A6E">
        <w:rPr>
          <w:szCs w:val="24"/>
        </w:rPr>
        <w:t>itte</w:t>
      </w:r>
      <w:r w:rsidRPr="00D73A6E">
        <w:rPr>
          <w:szCs w:val="24"/>
        </w:rPr>
        <w:t>e</w:t>
      </w:r>
      <w:r w:rsidR="009A7D4E" w:rsidRPr="00D73A6E">
        <w:rPr>
          <w:szCs w:val="24"/>
        </w:rPr>
        <w:t xml:space="preserve"> as </w:t>
      </w:r>
      <w:r w:rsidR="004634C9" w:rsidRPr="00D73A6E">
        <w:rPr>
          <w:szCs w:val="24"/>
        </w:rPr>
        <w:t xml:space="preserve">the </w:t>
      </w:r>
      <w:r w:rsidR="009A7D4E" w:rsidRPr="00D73A6E">
        <w:rPr>
          <w:szCs w:val="24"/>
        </w:rPr>
        <w:t xml:space="preserve">foundation </w:t>
      </w:r>
      <w:r w:rsidRPr="00D73A6E">
        <w:rPr>
          <w:szCs w:val="24"/>
        </w:rPr>
        <w:t xml:space="preserve">for the full </w:t>
      </w:r>
      <w:r w:rsidR="000A4E64" w:rsidRPr="00D73A6E">
        <w:rPr>
          <w:szCs w:val="24"/>
        </w:rPr>
        <w:t>Board</w:t>
      </w:r>
      <w:r w:rsidR="009A7D4E" w:rsidRPr="00D73A6E">
        <w:rPr>
          <w:szCs w:val="24"/>
        </w:rPr>
        <w:t xml:space="preserve"> discussion</w:t>
      </w:r>
      <w:r w:rsidR="006D054D" w:rsidRPr="00D73A6E">
        <w:rPr>
          <w:szCs w:val="24"/>
        </w:rPr>
        <w:t xml:space="preserve"> on this topic.</w:t>
      </w:r>
      <w:r w:rsidR="009A7D4E" w:rsidRPr="00D73A6E">
        <w:rPr>
          <w:szCs w:val="24"/>
        </w:rPr>
        <w:t xml:space="preserve"> </w:t>
      </w:r>
      <w:r w:rsidR="000A4E64" w:rsidRPr="00D73A6E">
        <w:rPr>
          <w:szCs w:val="24"/>
        </w:rPr>
        <w:t>Trustee</w:t>
      </w:r>
      <w:r w:rsidRPr="00D73A6E">
        <w:rPr>
          <w:szCs w:val="24"/>
        </w:rPr>
        <w:t xml:space="preserve"> Korman </w:t>
      </w:r>
      <w:r w:rsidR="006D054D" w:rsidRPr="00D73A6E">
        <w:rPr>
          <w:szCs w:val="24"/>
        </w:rPr>
        <w:t xml:space="preserve">advised </w:t>
      </w:r>
      <w:r w:rsidRPr="00D73A6E">
        <w:rPr>
          <w:szCs w:val="24"/>
        </w:rPr>
        <w:t xml:space="preserve">that </w:t>
      </w:r>
      <w:r w:rsidR="006D054D" w:rsidRPr="00D73A6E">
        <w:rPr>
          <w:szCs w:val="24"/>
        </w:rPr>
        <w:t xml:space="preserve">the Board will not be </w:t>
      </w:r>
      <w:r w:rsidRPr="00D73A6E">
        <w:rPr>
          <w:szCs w:val="24"/>
        </w:rPr>
        <w:t>redo</w:t>
      </w:r>
      <w:r w:rsidR="006D054D" w:rsidRPr="00D73A6E">
        <w:rPr>
          <w:szCs w:val="24"/>
        </w:rPr>
        <w:t xml:space="preserve">ing the existing </w:t>
      </w:r>
      <w:r w:rsidRPr="00D73A6E">
        <w:rPr>
          <w:szCs w:val="24"/>
        </w:rPr>
        <w:t>position description</w:t>
      </w:r>
      <w:r w:rsidR="006D054D" w:rsidRPr="00D73A6E">
        <w:rPr>
          <w:szCs w:val="24"/>
        </w:rPr>
        <w:t xml:space="preserve"> previously approved</w:t>
      </w:r>
      <w:r w:rsidRPr="00D73A6E">
        <w:rPr>
          <w:szCs w:val="24"/>
        </w:rPr>
        <w:t xml:space="preserve">, </w:t>
      </w:r>
      <w:r w:rsidR="006D054D" w:rsidRPr="00D73A6E">
        <w:rPr>
          <w:szCs w:val="24"/>
        </w:rPr>
        <w:t xml:space="preserve">but </w:t>
      </w:r>
      <w:r w:rsidRPr="00D73A6E">
        <w:rPr>
          <w:szCs w:val="24"/>
        </w:rPr>
        <w:t>a</w:t>
      </w:r>
      <w:r w:rsidR="009A7D4E" w:rsidRPr="00D73A6E">
        <w:rPr>
          <w:szCs w:val="24"/>
        </w:rPr>
        <w:t xml:space="preserve">ffirming </w:t>
      </w:r>
      <w:r w:rsidR="00BB3611" w:rsidRPr="00D73A6E">
        <w:rPr>
          <w:szCs w:val="24"/>
        </w:rPr>
        <w:t>it</w:t>
      </w:r>
      <w:r w:rsidR="009A7D4E" w:rsidRPr="00D73A6E">
        <w:rPr>
          <w:szCs w:val="24"/>
        </w:rPr>
        <w:t xml:space="preserve">. </w:t>
      </w:r>
      <w:r w:rsidR="00BB3611" w:rsidRPr="00D73A6E">
        <w:rPr>
          <w:szCs w:val="24"/>
        </w:rPr>
        <w:t xml:space="preserve">She suggested that the </w:t>
      </w:r>
      <w:r w:rsidR="000A4E64" w:rsidRPr="00D73A6E">
        <w:rPr>
          <w:szCs w:val="24"/>
        </w:rPr>
        <w:t>Board</w:t>
      </w:r>
      <w:r w:rsidR="009A7D4E" w:rsidRPr="00D73A6E">
        <w:rPr>
          <w:szCs w:val="24"/>
        </w:rPr>
        <w:t xml:space="preserve"> should take notice that </w:t>
      </w:r>
      <w:r w:rsidR="00BB3611" w:rsidRPr="00D73A6E">
        <w:rPr>
          <w:szCs w:val="24"/>
        </w:rPr>
        <w:t xml:space="preserve">there </w:t>
      </w:r>
      <w:r w:rsidR="009A7D4E" w:rsidRPr="00D73A6E">
        <w:rPr>
          <w:szCs w:val="24"/>
        </w:rPr>
        <w:t xml:space="preserve">are </w:t>
      </w:r>
      <w:r w:rsidR="00BB3611" w:rsidRPr="00D73A6E">
        <w:rPr>
          <w:szCs w:val="24"/>
        </w:rPr>
        <w:t xml:space="preserve">items </w:t>
      </w:r>
      <w:r w:rsidR="009A7D4E" w:rsidRPr="00D73A6E">
        <w:rPr>
          <w:szCs w:val="24"/>
        </w:rPr>
        <w:t xml:space="preserve">in </w:t>
      </w:r>
      <w:r w:rsidR="00BB3611" w:rsidRPr="00D73A6E">
        <w:rPr>
          <w:szCs w:val="24"/>
        </w:rPr>
        <w:t xml:space="preserve">the position description </w:t>
      </w:r>
      <w:r w:rsidR="009A7D4E" w:rsidRPr="00D73A6E">
        <w:rPr>
          <w:szCs w:val="24"/>
        </w:rPr>
        <w:t xml:space="preserve">that </w:t>
      </w:r>
      <w:r w:rsidR="00BB3611" w:rsidRPr="00D73A6E">
        <w:rPr>
          <w:szCs w:val="24"/>
        </w:rPr>
        <w:t>m</w:t>
      </w:r>
      <w:r w:rsidR="009A7D4E" w:rsidRPr="00D73A6E">
        <w:rPr>
          <w:szCs w:val="24"/>
        </w:rPr>
        <w:t xml:space="preserve">ight </w:t>
      </w:r>
      <w:r w:rsidR="006D054D" w:rsidRPr="00D73A6E">
        <w:rPr>
          <w:szCs w:val="24"/>
        </w:rPr>
        <w:t xml:space="preserve">be </w:t>
      </w:r>
      <w:r w:rsidR="009A7D4E" w:rsidRPr="00D73A6E">
        <w:rPr>
          <w:szCs w:val="24"/>
        </w:rPr>
        <w:t>value</w:t>
      </w:r>
      <w:r w:rsidR="006D054D" w:rsidRPr="00D73A6E">
        <w:rPr>
          <w:szCs w:val="24"/>
        </w:rPr>
        <w:t>d</w:t>
      </w:r>
      <w:r w:rsidR="009A7D4E" w:rsidRPr="00D73A6E">
        <w:rPr>
          <w:szCs w:val="24"/>
        </w:rPr>
        <w:t xml:space="preserve"> more or less </w:t>
      </w:r>
      <w:r w:rsidR="00BB3611" w:rsidRPr="00D73A6E">
        <w:rPr>
          <w:szCs w:val="24"/>
        </w:rPr>
        <w:t>in the</w:t>
      </w:r>
      <w:r w:rsidR="009A7D4E" w:rsidRPr="00D73A6E">
        <w:rPr>
          <w:szCs w:val="24"/>
        </w:rPr>
        <w:t xml:space="preserve"> priorities</w:t>
      </w:r>
      <w:r w:rsidR="00BB3611" w:rsidRPr="00D73A6E">
        <w:rPr>
          <w:szCs w:val="24"/>
        </w:rPr>
        <w:t xml:space="preserve"> as the position </w:t>
      </w:r>
    </w:p>
    <w:p w14:paraId="251B5022" w14:textId="7F09E612" w:rsidR="009A7D4E" w:rsidRPr="00D73A6E" w:rsidRDefault="00BB3611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lastRenderedPageBreak/>
        <w:t>description w</w:t>
      </w:r>
      <w:r w:rsidR="009A7D4E" w:rsidRPr="00D73A6E">
        <w:rPr>
          <w:szCs w:val="24"/>
        </w:rPr>
        <w:t xml:space="preserve">as made in </w:t>
      </w:r>
      <w:r w:rsidRPr="00D73A6E">
        <w:rPr>
          <w:szCs w:val="24"/>
        </w:rPr>
        <w:t xml:space="preserve">a </w:t>
      </w:r>
      <w:r w:rsidR="009A7D4E" w:rsidRPr="00D73A6E">
        <w:rPr>
          <w:szCs w:val="24"/>
        </w:rPr>
        <w:t xml:space="preserve">vacuum without </w:t>
      </w:r>
      <w:r w:rsidR="006D054D" w:rsidRPr="00D73A6E">
        <w:rPr>
          <w:szCs w:val="24"/>
        </w:rPr>
        <w:t xml:space="preserve">the Governance Committee’s work on </w:t>
      </w:r>
      <w:r w:rsidRPr="00D73A6E">
        <w:rPr>
          <w:szCs w:val="24"/>
        </w:rPr>
        <w:t xml:space="preserve">a </w:t>
      </w:r>
      <w:r w:rsidR="006D054D" w:rsidRPr="00D73A6E">
        <w:rPr>
          <w:szCs w:val="24"/>
        </w:rPr>
        <w:t>proposed strategic direction.</w:t>
      </w:r>
      <w:r w:rsidR="009A7D4E" w:rsidRPr="00D73A6E">
        <w:rPr>
          <w:szCs w:val="24"/>
        </w:rPr>
        <w:t xml:space="preserve"> </w:t>
      </w:r>
      <w:r w:rsidRPr="00D73A6E">
        <w:rPr>
          <w:szCs w:val="24"/>
        </w:rPr>
        <w:t xml:space="preserve">She </w:t>
      </w:r>
      <w:r w:rsidR="006D054D" w:rsidRPr="00D73A6E">
        <w:rPr>
          <w:szCs w:val="24"/>
        </w:rPr>
        <w:t xml:space="preserve">recommended </w:t>
      </w:r>
      <w:r w:rsidRPr="00D73A6E">
        <w:rPr>
          <w:szCs w:val="24"/>
        </w:rPr>
        <w:t xml:space="preserve">that </w:t>
      </w:r>
      <w:r w:rsidR="000A4E64" w:rsidRPr="00D73A6E">
        <w:rPr>
          <w:szCs w:val="24"/>
        </w:rPr>
        <w:t>Trustee</w:t>
      </w:r>
      <w:r w:rsidRPr="00D73A6E">
        <w:rPr>
          <w:szCs w:val="24"/>
        </w:rPr>
        <w:t xml:space="preserve"> Hollingsworth</w:t>
      </w:r>
      <w:r w:rsidR="006D054D" w:rsidRPr="00D73A6E">
        <w:rPr>
          <w:szCs w:val="24"/>
        </w:rPr>
        <w:t xml:space="preserve"> confirm alignment in the </w:t>
      </w:r>
      <w:r w:rsidR="00B21A4C" w:rsidRPr="00D73A6E">
        <w:rPr>
          <w:szCs w:val="24"/>
        </w:rPr>
        <w:t>documents to be used at the December 9</w:t>
      </w:r>
      <w:r w:rsidR="00B21A4C" w:rsidRPr="00D73A6E">
        <w:rPr>
          <w:szCs w:val="24"/>
          <w:vertAlign w:val="superscript"/>
        </w:rPr>
        <w:t>th</w:t>
      </w:r>
      <w:r w:rsidR="00B21A4C" w:rsidRPr="00D73A6E">
        <w:rPr>
          <w:szCs w:val="24"/>
        </w:rPr>
        <w:t xml:space="preserve"> Board meeting.</w:t>
      </w:r>
    </w:p>
    <w:p w14:paraId="3A2EC22A" w14:textId="714E58E0" w:rsidR="00170BE0" w:rsidRPr="00D73A6E" w:rsidRDefault="000A4E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Chair Wamble-King</w:t>
      </w:r>
      <w:r w:rsidR="00BB3611" w:rsidRPr="00D73A6E">
        <w:rPr>
          <w:szCs w:val="24"/>
        </w:rPr>
        <w:t xml:space="preserve"> confirmed with the </w:t>
      </w:r>
      <w:r w:rsidR="00B21A4C" w:rsidRPr="00D73A6E">
        <w:rPr>
          <w:szCs w:val="24"/>
        </w:rPr>
        <w:t>C</w:t>
      </w:r>
      <w:r w:rsidR="00BB3611" w:rsidRPr="00D73A6E">
        <w:rPr>
          <w:szCs w:val="24"/>
        </w:rPr>
        <w:t xml:space="preserve">ommittee that there was a consensus that these are the six priorities to </w:t>
      </w:r>
      <w:r w:rsidR="00B21A4C" w:rsidRPr="00D73A6E">
        <w:rPr>
          <w:szCs w:val="24"/>
        </w:rPr>
        <w:t xml:space="preserve">be presented to </w:t>
      </w:r>
      <w:r w:rsidR="00BB3611" w:rsidRPr="00D73A6E">
        <w:rPr>
          <w:szCs w:val="24"/>
        </w:rPr>
        <w:t xml:space="preserve">the full </w:t>
      </w:r>
      <w:r w:rsidRPr="00D73A6E">
        <w:rPr>
          <w:szCs w:val="24"/>
        </w:rPr>
        <w:t>Board</w:t>
      </w:r>
      <w:r w:rsidR="00B21A4C" w:rsidRPr="00D73A6E">
        <w:rPr>
          <w:szCs w:val="24"/>
        </w:rPr>
        <w:t>.</w:t>
      </w:r>
      <w:r w:rsidR="00BB3611" w:rsidRPr="00D73A6E">
        <w:rPr>
          <w:szCs w:val="24"/>
        </w:rPr>
        <w:t xml:space="preserve"> After consensus</w:t>
      </w:r>
      <w:r w:rsidR="00B21A4C" w:rsidRPr="00D73A6E">
        <w:rPr>
          <w:szCs w:val="24"/>
        </w:rPr>
        <w:t xml:space="preserve"> was confirmed by the Committee members, </w:t>
      </w:r>
      <w:r w:rsidR="00BB3611" w:rsidRPr="00D73A6E">
        <w:rPr>
          <w:szCs w:val="24"/>
        </w:rPr>
        <w:t xml:space="preserve">a general discussion </w:t>
      </w:r>
      <w:r w:rsidR="002941A3" w:rsidRPr="00D73A6E">
        <w:rPr>
          <w:szCs w:val="24"/>
        </w:rPr>
        <w:t xml:space="preserve">was </w:t>
      </w:r>
      <w:r w:rsidR="00B21A4C" w:rsidRPr="00D73A6E">
        <w:rPr>
          <w:szCs w:val="24"/>
        </w:rPr>
        <w:t>ensued regarding preparation for the full Board meeting.</w:t>
      </w:r>
    </w:p>
    <w:p w14:paraId="1ED27BCC" w14:textId="335C224F" w:rsidR="00E71CD7" w:rsidRPr="00353192" w:rsidRDefault="00E71CD7" w:rsidP="00353192">
      <w:pPr>
        <w:pStyle w:val="Heading2"/>
      </w:pPr>
      <w:r w:rsidRPr="00353192">
        <w:rPr>
          <w:rStyle w:val="Heading2Char"/>
          <w:b/>
        </w:rPr>
        <w:t xml:space="preserve">Item 5 </w:t>
      </w:r>
      <w:r w:rsidR="00C6286C" w:rsidRPr="00353192">
        <w:rPr>
          <w:rStyle w:val="Heading2Char"/>
          <w:b/>
        </w:rPr>
        <w:t>Compensation Philosophy</w:t>
      </w:r>
      <w:r w:rsidR="00AE3660" w:rsidRPr="00353192">
        <w:t>:</w:t>
      </w:r>
    </w:p>
    <w:p w14:paraId="2EDB9E59" w14:textId="2D93EC06" w:rsidR="00170BE0" w:rsidRPr="00D73A6E" w:rsidRDefault="000A4E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Chair Wamble-King</w:t>
      </w:r>
      <w:r w:rsidR="000B742B" w:rsidRPr="00D73A6E">
        <w:rPr>
          <w:szCs w:val="24"/>
        </w:rPr>
        <w:t xml:space="preserve"> </w:t>
      </w:r>
      <w:r w:rsidR="00610DD2" w:rsidRPr="00D73A6E">
        <w:rPr>
          <w:szCs w:val="24"/>
        </w:rPr>
        <w:t xml:space="preserve">moved to the next agenda item </w:t>
      </w:r>
      <w:r w:rsidR="00CD5544" w:rsidRPr="00D73A6E">
        <w:rPr>
          <w:szCs w:val="24"/>
        </w:rPr>
        <w:t xml:space="preserve">and </w:t>
      </w:r>
      <w:r w:rsidR="00610DD2" w:rsidRPr="00D73A6E">
        <w:rPr>
          <w:szCs w:val="24"/>
        </w:rPr>
        <w:t>referred the C</w:t>
      </w:r>
      <w:r w:rsidR="000B742B" w:rsidRPr="00D73A6E">
        <w:rPr>
          <w:szCs w:val="24"/>
        </w:rPr>
        <w:t xml:space="preserve">ommittee to </w:t>
      </w:r>
      <w:r w:rsidR="00E327CF" w:rsidRPr="00D73A6E">
        <w:rPr>
          <w:szCs w:val="24"/>
        </w:rPr>
        <w:t xml:space="preserve">the </w:t>
      </w:r>
      <w:r w:rsidR="000B742B" w:rsidRPr="00D73A6E">
        <w:rPr>
          <w:szCs w:val="24"/>
        </w:rPr>
        <w:t>Sibson Consulting report</w:t>
      </w:r>
      <w:r w:rsidR="00E327CF" w:rsidRPr="00D73A6E">
        <w:rPr>
          <w:szCs w:val="24"/>
        </w:rPr>
        <w:t xml:space="preserve"> as a resource.</w:t>
      </w:r>
      <w:r w:rsidR="00170BE0" w:rsidRPr="00D73A6E">
        <w:rPr>
          <w:szCs w:val="24"/>
        </w:rPr>
        <w:t xml:space="preserve"> </w:t>
      </w:r>
      <w:r w:rsidR="00E327CF" w:rsidRPr="00D73A6E">
        <w:rPr>
          <w:szCs w:val="24"/>
        </w:rPr>
        <w:t xml:space="preserve">The Chair </w:t>
      </w:r>
      <w:r w:rsidR="000B742B" w:rsidRPr="00D73A6E">
        <w:rPr>
          <w:szCs w:val="24"/>
        </w:rPr>
        <w:t xml:space="preserve">then </w:t>
      </w:r>
      <w:r w:rsidR="00E327CF" w:rsidRPr="00D73A6E">
        <w:rPr>
          <w:szCs w:val="24"/>
        </w:rPr>
        <w:t xml:space="preserve">summarized </w:t>
      </w:r>
      <w:r w:rsidR="000B742B" w:rsidRPr="00D73A6E">
        <w:rPr>
          <w:szCs w:val="24"/>
        </w:rPr>
        <w:t>the rational</w:t>
      </w:r>
      <w:r w:rsidR="00E327CF" w:rsidRPr="00D73A6E">
        <w:rPr>
          <w:szCs w:val="24"/>
        </w:rPr>
        <w:t>e</w:t>
      </w:r>
      <w:r w:rsidR="000B742B" w:rsidRPr="00D73A6E">
        <w:rPr>
          <w:szCs w:val="24"/>
        </w:rPr>
        <w:t xml:space="preserve"> for </w:t>
      </w:r>
      <w:r w:rsidR="00CD5544" w:rsidRPr="00D73A6E">
        <w:rPr>
          <w:szCs w:val="24"/>
        </w:rPr>
        <w:t xml:space="preserve">doing this work on a </w:t>
      </w:r>
      <w:r w:rsidR="000B742B" w:rsidRPr="00D73A6E">
        <w:rPr>
          <w:szCs w:val="24"/>
        </w:rPr>
        <w:t>compensation</w:t>
      </w:r>
      <w:r w:rsidR="00CD5544" w:rsidRPr="00D73A6E">
        <w:rPr>
          <w:szCs w:val="24"/>
        </w:rPr>
        <w:t xml:space="preserve"> philosophy, which </w:t>
      </w:r>
      <w:r w:rsidR="000B742B" w:rsidRPr="00D73A6E">
        <w:rPr>
          <w:szCs w:val="24"/>
        </w:rPr>
        <w:t xml:space="preserve">now </w:t>
      </w:r>
      <w:r w:rsidR="002941A3" w:rsidRPr="00D73A6E">
        <w:rPr>
          <w:szCs w:val="24"/>
        </w:rPr>
        <w:t xml:space="preserve">is </w:t>
      </w:r>
      <w:r w:rsidR="00170BE0" w:rsidRPr="00D73A6E">
        <w:rPr>
          <w:szCs w:val="24"/>
        </w:rPr>
        <w:t xml:space="preserve">part of best practices.  </w:t>
      </w:r>
    </w:p>
    <w:p w14:paraId="3A56950C" w14:textId="42C47558" w:rsidR="000B742B" w:rsidRPr="00D73A6E" w:rsidRDefault="000A4E64" w:rsidP="004F48A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Chair Wamble-King</w:t>
      </w:r>
      <w:r w:rsidR="002A5037" w:rsidRPr="00D73A6E">
        <w:rPr>
          <w:szCs w:val="24"/>
        </w:rPr>
        <w:t xml:space="preserve"> directed the C</w:t>
      </w:r>
      <w:r w:rsidR="000B742B" w:rsidRPr="00D73A6E">
        <w:rPr>
          <w:szCs w:val="24"/>
        </w:rPr>
        <w:t>ommittee to look at the second p</w:t>
      </w:r>
      <w:r w:rsidR="00170BE0" w:rsidRPr="00D73A6E">
        <w:rPr>
          <w:szCs w:val="24"/>
        </w:rPr>
        <w:t>age</w:t>
      </w:r>
      <w:r w:rsidR="000B742B" w:rsidRPr="00D73A6E">
        <w:rPr>
          <w:szCs w:val="24"/>
        </w:rPr>
        <w:t xml:space="preserve"> of the document that included several elements of an executive compensation philosophy. While there are </w:t>
      </w:r>
      <w:r w:rsidR="00170BE0" w:rsidRPr="00D73A6E">
        <w:rPr>
          <w:szCs w:val="24"/>
        </w:rPr>
        <w:t xml:space="preserve">several elements </w:t>
      </w:r>
      <w:r w:rsidR="000B742B" w:rsidRPr="00D73A6E">
        <w:rPr>
          <w:szCs w:val="24"/>
        </w:rPr>
        <w:t xml:space="preserve">listed, she </w:t>
      </w:r>
      <w:r w:rsidR="00EC3D78" w:rsidRPr="00D73A6E">
        <w:rPr>
          <w:szCs w:val="24"/>
        </w:rPr>
        <w:t xml:space="preserve">focused </w:t>
      </w:r>
      <w:r w:rsidR="001758D5" w:rsidRPr="00D73A6E">
        <w:rPr>
          <w:szCs w:val="24"/>
        </w:rPr>
        <w:t xml:space="preserve">the Committee </w:t>
      </w:r>
      <w:r w:rsidR="000B742B" w:rsidRPr="00D73A6E">
        <w:rPr>
          <w:szCs w:val="24"/>
        </w:rPr>
        <w:t xml:space="preserve">on </w:t>
      </w:r>
      <w:r w:rsidR="00EC3D78" w:rsidRPr="00D73A6E">
        <w:rPr>
          <w:szCs w:val="24"/>
        </w:rPr>
        <w:t>the following:</w:t>
      </w:r>
    </w:p>
    <w:p w14:paraId="26A0C999" w14:textId="77777777" w:rsidR="000B742B" w:rsidRPr="00D73A6E" w:rsidRDefault="000B742B" w:rsidP="000B742B">
      <w:pPr>
        <w:pStyle w:val="ListParagraph"/>
        <w:numPr>
          <w:ilvl w:val="0"/>
          <w:numId w:val="4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Institutional Alignment</w:t>
      </w:r>
    </w:p>
    <w:p w14:paraId="0162BD11" w14:textId="77777777" w:rsidR="000B742B" w:rsidRPr="00D73A6E" w:rsidRDefault="000B742B" w:rsidP="000B742B">
      <w:pPr>
        <w:pStyle w:val="ListParagraph"/>
        <w:numPr>
          <w:ilvl w:val="0"/>
          <w:numId w:val="4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Elements of Rewards</w:t>
      </w:r>
    </w:p>
    <w:p w14:paraId="43FBD76B" w14:textId="77777777" w:rsidR="000B742B" w:rsidRPr="00D73A6E" w:rsidRDefault="000B742B" w:rsidP="004349A4">
      <w:pPr>
        <w:pStyle w:val="ListParagraph"/>
        <w:rPr>
          <w:szCs w:val="24"/>
        </w:rPr>
      </w:pPr>
      <w:r w:rsidRPr="00D73A6E">
        <w:rPr>
          <w:szCs w:val="24"/>
        </w:rPr>
        <w:t>Performance Measurement and Goal Setting</w:t>
      </w:r>
    </w:p>
    <w:p w14:paraId="2F83FE16" w14:textId="77777777" w:rsidR="000B742B" w:rsidRPr="00D73A6E" w:rsidRDefault="000B742B" w:rsidP="000B742B">
      <w:pPr>
        <w:pStyle w:val="ListParagraph"/>
        <w:numPr>
          <w:ilvl w:val="0"/>
          <w:numId w:val="4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Program Administration</w:t>
      </w:r>
    </w:p>
    <w:p w14:paraId="2D3D816E" w14:textId="77777777" w:rsidR="00CD1573" w:rsidRDefault="000B742B" w:rsidP="003771D7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</w:t>
      </w:r>
      <w:r w:rsidR="001758D5" w:rsidRPr="00D73A6E">
        <w:rPr>
          <w:szCs w:val="24"/>
        </w:rPr>
        <w:t>he Chair explained that t</w:t>
      </w:r>
      <w:r w:rsidRPr="00D73A6E">
        <w:rPr>
          <w:szCs w:val="24"/>
        </w:rPr>
        <w:t>his conversation will</w:t>
      </w:r>
      <w:r w:rsidR="00170BE0" w:rsidRPr="00D73A6E">
        <w:rPr>
          <w:szCs w:val="24"/>
        </w:rPr>
        <w:t xml:space="preserve"> </w:t>
      </w:r>
      <w:r w:rsidRPr="00D73A6E">
        <w:rPr>
          <w:szCs w:val="24"/>
        </w:rPr>
        <w:t>d</w:t>
      </w:r>
      <w:r w:rsidR="00170BE0" w:rsidRPr="00D73A6E">
        <w:rPr>
          <w:szCs w:val="24"/>
        </w:rPr>
        <w:t xml:space="preserve">rive </w:t>
      </w:r>
      <w:r w:rsidR="001758D5" w:rsidRPr="00D73A6E">
        <w:rPr>
          <w:szCs w:val="24"/>
        </w:rPr>
        <w:t xml:space="preserve">the Committee </w:t>
      </w:r>
      <w:r w:rsidR="00170BE0" w:rsidRPr="00D73A6E">
        <w:rPr>
          <w:szCs w:val="24"/>
        </w:rPr>
        <w:t xml:space="preserve">to </w:t>
      </w:r>
      <w:r w:rsidR="001758D5" w:rsidRPr="00D73A6E">
        <w:rPr>
          <w:szCs w:val="24"/>
        </w:rPr>
        <w:t xml:space="preserve">decisions on </w:t>
      </w:r>
      <w:r w:rsidR="00170BE0" w:rsidRPr="00D73A6E">
        <w:rPr>
          <w:szCs w:val="24"/>
        </w:rPr>
        <w:t xml:space="preserve">how </w:t>
      </w:r>
      <w:r w:rsidR="001758D5" w:rsidRPr="00D73A6E">
        <w:rPr>
          <w:szCs w:val="24"/>
        </w:rPr>
        <w:t xml:space="preserve">the Board will </w:t>
      </w:r>
      <w:r w:rsidR="0012074C" w:rsidRPr="00D73A6E">
        <w:rPr>
          <w:szCs w:val="24"/>
        </w:rPr>
        <w:t xml:space="preserve">govern </w:t>
      </w:r>
      <w:r w:rsidR="00170BE0" w:rsidRPr="00D73A6E">
        <w:rPr>
          <w:szCs w:val="24"/>
        </w:rPr>
        <w:t>comp</w:t>
      </w:r>
      <w:r w:rsidRPr="00D73A6E">
        <w:rPr>
          <w:szCs w:val="24"/>
        </w:rPr>
        <w:t>ensation</w:t>
      </w:r>
      <w:r w:rsidR="00170BE0" w:rsidRPr="00D73A6E">
        <w:rPr>
          <w:szCs w:val="24"/>
        </w:rPr>
        <w:t xml:space="preserve"> for </w:t>
      </w:r>
      <w:r w:rsidRPr="00D73A6E">
        <w:rPr>
          <w:szCs w:val="24"/>
        </w:rPr>
        <w:t xml:space="preserve">a </w:t>
      </w:r>
      <w:r w:rsidR="00170BE0" w:rsidRPr="00D73A6E">
        <w:rPr>
          <w:szCs w:val="24"/>
        </w:rPr>
        <w:t xml:space="preserve">new </w:t>
      </w:r>
      <w:r w:rsidRPr="00D73A6E">
        <w:rPr>
          <w:szCs w:val="24"/>
        </w:rPr>
        <w:t>president</w:t>
      </w:r>
      <w:r w:rsidR="00170BE0" w:rsidRPr="00D73A6E">
        <w:rPr>
          <w:szCs w:val="24"/>
        </w:rPr>
        <w:t xml:space="preserve">. </w:t>
      </w:r>
      <w:r w:rsidRPr="00D73A6E">
        <w:rPr>
          <w:szCs w:val="24"/>
        </w:rPr>
        <w:t xml:space="preserve">Institutional alignment means that it is </w:t>
      </w:r>
      <w:r w:rsidR="00170BE0" w:rsidRPr="00D73A6E">
        <w:rPr>
          <w:szCs w:val="24"/>
        </w:rPr>
        <w:t xml:space="preserve">important to have </w:t>
      </w:r>
      <w:r w:rsidRPr="00D73A6E">
        <w:rPr>
          <w:szCs w:val="24"/>
        </w:rPr>
        <w:t>alignment</w:t>
      </w:r>
      <w:r w:rsidR="00C6286C" w:rsidRPr="00D73A6E">
        <w:rPr>
          <w:szCs w:val="24"/>
        </w:rPr>
        <w:t xml:space="preserve"> </w:t>
      </w:r>
      <w:r w:rsidR="0012074C" w:rsidRPr="00D73A6E">
        <w:rPr>
          <w:szCs w:val="24"/>
        </w:rPr>
        <w:t xml:space="preserve">of </w:t>
      </w:r>
      <w:r w:rsidRPr="00D73A6E">
        <w:rPr>
          <w:szCs w:val="24"/>
        </w:rPr>
        <w:t xml:space="preserve">the </w:t>
      </w:r>
      <w:r w:rsidR="00170BE0" w:rsidRPr="00D73A6E">
        <w:rPr>
          <w:szCs w:val="24"/>
        </w:rPr>
        <w:t xml:space="preserve">priorities and </w:t>
      </w:r>
      <w:r w:rsidRPr="00D73A6E">
        <w:rPr>
          <w:szCs w:val="24"/>
        </w:rPr>
        <w:t xml:space="preserve">to reinforce the </w:t>
      </w:r>
      <w:r w:rsidR="00170BE0" w:rsidRPr="00D73A6E">
        <w:rPr>
          <w:szCs w:val="24"/>
        </w:rPr>
        <w:t xml:space="preserve">strategic direction of </w:t>
      </w:r>
      <w:r w:rsidRPr="00D73A6E">
        <w:rPr>
          <w:szCs w:val="24"/>
        </w:rPr>
        <w:t xml:space="preserve">our </w:t>
      </w:r>
      <w:r w:rsidR="00170BE0" w:rsidRPr="00D73A6E">
        <w:rPr>
          <w:szCs w:val="24"/>
        </w:rPr>
        <w:t xml:space="preserve">organization. </w:t>
      </w:r>
      <w:r w:rsidRPr="00D73A6E">
        <w:rPr>
          <w:szCs w:val="24"/>
        </w:rPr>
        <w:t xml:space="preserve">She asked each of the members to write down </w:t>
      </w:r>
      <w:r w:rsidR="00170BE0" w:rsidRPr="00D73A6E">
        <w:rPr>
          <w:szCs w:val="24"/>
        </w:rPr>
        <w:t>three ideas as to how exec</w:t>
      </w:r>
      <w:r w:rsidRPr="00D73A6E">
        <w:rPr>
          <w:szCs w:val="24"/>
        </w:rPr>
        <w:t>utive or presidential</w:t>
      </w:r>
      <w:r w:rsidR="00170BE0" w:rsidRPr="00D73A6E">
        <w:rPr>
          <w:szCs w:val="24"/>
        </w:rPr>
        <w:t xml:space="preserve"> comp</w:t>
      </w:r>
      <w:r w:rsidRPr="00D73A6E">
        <w:rPr>
          <w:szCs w:val="24"/>
        </w:rPr>
        <w:t>ensation</w:t>
      </w:r>
      <w:r w:rsidR="00170BE0" w:rsidRPr="00D73A6E">
        <w:rPr>
          <w:szCs w:val="24"/>
        </w:rPr>
        <w:t xml:space="preserve"> will support and reinforce the strategic direction of UNF</w:t>
      </w:r>
      <w:r w:rsidR="001758D5" w:rsidRPr="00D73A6E">
        <w:rPr>
          <w:szCs w:val="24"/>
        </w:rPr>
        <w:t xml:space="preserve">, as </w:t>
      </w:r>
      <w:r w:rsidR="00170BE0" w:rsidRPr="00D73A6E">
        <w:rPr>
          <w:szCs w:val="24"/>
        </w:rPr>
        <w:t>just agreed upon</w:t>
      </w:r>
      <w:r w:rsidR="001758D5" w:rsidRPr="00D73A6E">
        <w:rPr>
          <w:szCs w:val="24"/>
        </w:rPr>
        <w:t xml:space="preserve"> by the Committee</w:t>
      </w:r>
      <w:r w:rsidR="00170BE0" w:rsidRPr="00D73A6E">
        <w:rPr>
          <w:szCs w:val="24"/>
        </w:rPr>
        <w:t>.</w:t>
      </w:r>
      <w:r w:rsidR="003771D7" w:rsidRPr="00D73A6E">
        <w:rPr>
          <w:szCs w:val="24"/>
        </w:rPr>
        <w:t xml:space="preserve"> </w:t>
      </w:r>
      <w:r w:rsidRPr="00D73A6E">
        <w:rPr>
          <w:szCs w:val="24"/>
        </w:rPr>
        <w:t>Th</w:t>
      </w:r>
      <w:r w:rsidR="003771D7" w:rsidRPr="00D73A6E">
        <w:rPr>
          <w:szCs w:val="24"/>
        </w:rPr>
        <w:t xml:space="preserve">e ensuing discussion </w:t>
      </w:r>
      <w:r w:rsidR="00837DEE" w:rsidRPr="00D73A6E">
        <w:rPr>
          <w:szCs w:val="24"/>
        </w:rPr>
        <w:t xml:space="preserve">included several </w:t>
      </w:r>
      <w:r w:rsidR="003771D7" w:rsidRPr="00D73A6E">
        <w:rPr>
          <w:szCs w:val="24"/>
        </w:rPr>
        <w:t xml:space="preserve">ideas for consideration in developing a </w:t>
      </w:r>
      <w:r w:rsidR="0047798A" w:rsidRPr="00D73A6E">
        <w:rPr>
          <w:szCs w:val="24"/>
        </w:rPr>
        <w:t>compensation</w:t>
      </w:r>
      <w:r w:rsidR="003771D7" w:rsidRPr="00D73A6E">
        <w:rPr>
          <w:szCs w:val="24"/>
        </w:rPr>
        <w:t xml:space="preserve"> </w:t>
      </w:r>
    </w:p>
    <w:p w14:paraId="090BBC29" w14:textId="2B9B29CF" w:rsidR="003771D7" w:rsidRPr="00D73A6E" w:rsidRDefault="003771D7" w:rsidP="003771D7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lastRenderedPageBreak/>
        <w:t>philosophy</w:t>
      </w:r>
      <w:r w:rsidR="00FF16DF" w:rsidRPr="00D73A6E">
        <w:rPr>
          <w:szCs w:val="24"/>
        </w:rPr>
        <w:t xml:space="preserve">. Following a lengthy discussion, the Committee reached consensus </w:t>
      </w:r>
      <w:r w:rsidR="0047798A" w:rsidRPr="00D73A6E">
        <w:rPr>
          <w:szCs w:val="24"/>
        </w:rPr>
        <w:t>around</w:t>
      </w:r>
      <w:r w:rsidR="00FF16DF" w:rsidRPr="00D73A6E">
        <w:rPr>
          <w:szCs w:val="24"/>
        </w:rPr>
        <w:t xml:space="preserve"> the following philosophical s</w:t>
      </w:r>
      <w:r w:rsidR="007E59D0" w:rsidRPr="00D73A6E">
        <w:rPr>
          <w:szCs w:val="24"/>
        </w:rPr>
        <w:t>t</w:t>
      </w:r>
      <w:r w:rsidR="00FF16DF" w:rsidRPr="00D73A6E">
        <w:rPr>
          <w:szCs w:val="24"/>
        </w:rPr>
        <w:t xml:space="preserve">atements: </w:t>
      </w:r>
    </w:p>
    <w:p w14:paraId="6FE440FD" w14:textId="397003E0" w:rsidR="007B156B" w:rsidRPr="00D73A6E" w:rsidRDefault="00E8771F" w:rsidP="00DC7104">
      <w:pPr>
        <w:pStyle w:val="ListParagraph"/>
        <w:numPr>
          <w:ilvl w:val="0"/>
          <w:numId w:val="10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Compensation keeps the focus o</w:t>
      </w:r>
      <w:r w:rsidR="000B742B" w:rsidRPr="00D73A6E">
        <w:rPr>
          <w:szCs w:val="24"/>
        </w:rPr>
        <w:t>n</w:t>
      </w:r>
      <w:r w:rsidRPr="00D73A6E">
        <w:rPr>
          <w:szCs w:val="24"/>
        </w:rPr>
        <w:t xml:space="preserve"> our prio</w:t>
      </w:r>
      <w:r w:rsidR="00A018C3" w:rsidRPr="00D73A6E">
        <w:rPr>
          <w:szCs w:val="24"/>
        </w:rPr>
        <w:t>rit</w:t>
      </w:r>
      <w:r w:rsidR="00FF16DF" w:rsidRPr="00D73A6E">
        <w:rPr>
          <w:szCs w:val="24"/>
        </w:rPr>
        <w:t>ies; compensation should be tied to</w:t>
      </w:r>
      <w:r w:rsidR="00915815" w:rsidRPr="00D73A6E">
        <w:rPr>
          <w:szCs w:val="24"/>
        </w:rPr>
        <w:t xml:space="preserve"> achievements/accomplishments in the </w:t>
      </w:r>
      <w:r w:rsidR="00DC7104" w:rsidRPr="00D73A6E">
        <w:rPr>
          <w:szCs w:val="24"/>
        </w:rPr>
        <w:t>six areas of strategic focus</w:t>
      </w:r>
      <w:r w:rsidR="000234F2" w:rsidRPr="00D73A6E">
        <w:rPr>
          <w:szCs w:val="24"/>
        </w:rPr>
        <w:t>/priorities</w:t>
      </w:r>
      <w:r w:rsidR="00DC7104" w:rsidRPr="00D73A6E">
        <w:rPr>
          <w:szCs w:val="24"/>
        </w:rPr>
        <w:t>.</w:t>
      </w:r>
    </w:p>
    <w:p w14:paraId="54E5B894" w14:textId="591E33D1" w:rsidR="00490E95" w:rsidRPr="00490E95" w:rsidRDefault="00DC7104" w:rsidP="00490E95">
      <w:pPr>
        <w:pStyle w:val="ListParagraph"/>
        <w:numPr>
          <w:ilvl w:val="0"/>
          <w:numId w:val="5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Inextricably t</w:t>
      </w:r>
      <w:r w:rsidR="007B156B" w:rsidRPr="00D73A6E">
        <w:rPr>
          <w:szCs w:val="24"/>
        </w:rPr>
        <w:t xml:space="preserve">ether </w:t>
      </w:r>
      <w:r w:rsidR="00A018C3" w:rsidRPr="00D73A6E">
        <w:rPr>
          <w:szCs w:val="24"/>
        </w:rPr>
        <w:t xml:space="preserve">the </w:t>
      </w:r>
      <w:r w:rsidR="007B156B" w:rsidRPr="00D73A6E">
        <w:rPr>
          <w:szCs w:val="24"/>
        </w:rPr>
        <w:t>president</w:t>
      </w:r>
      <w:r w:rsidR="00A018C3" w:rsidRPr="00D73A6E">
        <w:rPr>
          <w:szCs w:val="24"/>
        </w:rPr>
        <w:t>’s</w:t>
      </w:r>
      <w:r w:rsidR="007B156B" w:rsidRPr="00D73A6E">
        <w:rPr>
          <w:szCs w:val="24"/>
        </w:rPr>
        <w:t xml:space="preserve"> </w:t>
      </w:r>
      <w:r w:rsidRPr="00D73A6E">
        <w:rPr>
          <w:szCs w:val="24"/>
        </w:rPr>
        <w:t xml:space="preserve">compensation to University </w:t>
      </w:r>
      <w:r w:rsidR="007B156B" w:rsidRPr="00D73A6E">
        <w:rPr>
          <w:szCs w:val="24"/>
        </w:rPr>
        <w:t>success</w:t>
      </w:r>
      <w:r w:rsidRPr="00D73A6E">
        <w:rPr>
          <w:szCs w:val="24"/>
        </w:rPr>
        <w:t>.</w:t>
      </w:r>
    </w:p>
    <w:p w14:paraId="0DDFAA5F" w14:textId="0BE6F231" w:rsidR="00673DC5" w:rsidRPr="00D73A6E" w:rsidRDefault="00673DC5" w:rsidP="00CE1546">
      <w:pPr>
        <w:pStyle w:val="ListParagraph"/>
        <w:numPr>
          <w:ilvl w:val="0"/>
          <w:numId w:val="5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The</w:t>
      </w:r>
      <w:r w:rsidR="00A018C3" w:rsidRPr="00D73A6E">
        <w:rPr>
          <w:szCs w:val="24"/>
        </w:rPr>
        <w:t xml:space="preserve"> president must </w:t>
      </w:r>
      <w:r w:rsidR="000234F2" w:rsidRPr="00D73A6E">
        <w:rPr>
          <w:szCs w:val="24"/>
        </w:rPr>
        <w:t xml:space="preserve">make achievements </w:t>
      </w:r>
      <w:r w:rsidR="00A018C3" w:rsidRPr="00D73A6E">
        <w:rPr>
          <w:szCs w:val="24"/>
        </w:rPr>
        <w:t>i</w:t>
      </w:r>
      <w:r w:rsidRPr="00D73A6E">
        <w:rPr>
          <w:szCs w:val="24"/>
        </w:rPr>
        <w:t xml:space="preserve">n </w:t>
      </w:r>
      <w:r w:rsidR="000234F2" w:rsidRPr="00D73A6E">
        <w:rPr>
          <w:szCs w:val="24"/>
        </w:rPr>
        <w:t xml:space="preserve">the </w:t>
      </w:r>
      <w:r w:rsidR="00A018C3" w:rsidRPr="00D73A6E">
        <w:rPr>
          <w:szCs w:val="24"/>
        </w:rPr>
        <w:t>six</w:t>
      </w:r>
      <w:r w:rsidRPr="00D73A6E">
        <w:rPr>
          <w:szCs w:val="24"/>
        </w:rPr>
        <w:t xml:space="preserve"> </w:t>
      </w:r>
      <w:r w:rsidR="000234F2" w:rsidRPr="00D73A6E">
        <w:rPr>
          <w:szCs w:val="24"/>
        </w:rPr>
        <w:t xml:space="preserve">priority areas, </w:t>
      </w:r>
      <w:r w:rsidR="00A018C3" w:rsidRPr="00D73A6E">
        <w:rPr>
          <w:szCs w:val="24"/>
        </w:rPr>
        <w:t xml:space="preserve">but the </w:t>
      </w:r>
      <w:r w:rsidR="000A4E64" w:rsidRPr="00D73A6E">
        <w:rPr>
          <w:szCs w:val="24"/>
        </w:rPr>
        <w:t>Board</w:t>
      </w:r>
      <w:r w:rsidRPr="00D73A6E">
        <w:rPr>
          <w:szCs w:val="24"/>
        </w:rPr>
        <w:t xml:space="preserve"> must set </w:t>
      </w:r>
      <w:r w:rsidR="00A018C3" w:rsidRPr="00D73A6E">
        <w:rPr>
          <w:szCs w:val="24"/>
        </w:rPr>
        <w:t xml:space="preserve">priorities knowing that </w:t>
      </w:r>
      <w:r w:rsidRPr="00D73A6E">
        <w:rPr>
          <w:szCs w:val="24"/>
        </w:rPr>
        <w:t xml:space="preserve">each year there may be some </w:t>
      </w:r>
      <w:r w:rsidR="00A018C3" w:rsidRPr="00D73A6E">
        <w:rPr>
          <w:szCs w:val="24"/>
        </w:rPr>
        <w:t xml:space="preserve">change in the </w:t>
      </w:r>
      <w:r w:rsidRPr="00D73A6E">
        <w:rPr>
          <w:szCs w:val="24"/>
        </w:rPr>
        <w:t xml:space="preserve">weight </w:t>
      </w:r>
      <w:r w:rsidR="00A018C3" w:rsidRPr="00D73A6E">
        <w:rPr>
          <w:szCs w:val="24"/>
        </w:rPr>
        <w:t>of a</w:t>
      </w:r>
      <w:r w:rsidRPr="00D73A6E">
        <w:rPr>
          <w:szCs w:val="24"/>
        </w:rPr>
        <w:t xml:space="preserve"> </w:t>
      </w:r>
      <w:r w:rsidR="000234F2" w:rsidRPr="00D73A6E">
        <w:rPr>
          <w:szCs w:val="24"/>
        </w:rPr>
        <w:t xml:space="preserve">given </w:t>
      </w:r>
      <w:r w:rsidRPr="00D73A6E">
        <w:rPr>
          <w:szCs w:val="24"/>
        </w:rPr>
        <w:t>priority</w:t>
      </w:r>
      <w:r w:rsidR="000234F2" w:rsidRPr="00D73A6E">
        <w:rPr>
          <w:szCs w:val="24"/>
        </w:rPr>
        <w:t>.</w:t>
      </w:r>
      <w:r w:rsidR="00500204" w:rsidRPr="00D73A6E">
        <w:rPr>
          <w:szCs w:val="24"/>
        </w:rPr>
        <w:t xml:space="preserve"> The new president should have some significant input</w:t>
      </w:r>
      <w:r w:rsidR="00CE1546" w:rsidRPr="00D73A6E">
        <w:rPr>
          <w:szCs w:val="24"/>
        </w:rPr>
        <w:t xml:space="preserve"> to what those priorities are. The Board should set the priorities </w:t>
      </w:r>
      <w:r w:rsidR="00C40744" w:rsidRPr="00D73A6E">
        <w:rPr>
          <w:szCs w:val="24"/>
        </w:rPr>
        <w:t xml:space="preserve">in collaboration with </w:t>
      </w:r>
      <w:r w:rsidR="00CE1546" w:rsidRPr="00D73A6E">
        <w:rPr>
          <w:szCs w:val="24"/>
        </w:rPr>
        <w:t>the president</w:t>
      </w:r>
      <w:r w:rsidR="00C40744" w:rsidRPr="00D73A6E">
        <w:rPr>
          <w:szCs w:val="24"/>
        </w:rPr>
        <w:t>, as well as the goals and accountability measures.</w:t>
      </w:r>
      <w:r w:rsidR="00CE1546" w:rsidRPr="00D73A6E">
        <w:rPr>
          <w:szCs w:val="24"/>
        </w:rPr>
        <w:t xml:space="preserve"> </w:t>
      </w:r>
    </w:p>
    <w:p w14:paraId="45C587C3" w14:textId="34A2CFC7" w:rsidR="00673DC5" w:rsidRPr="00D73A6E" w:rsidRDefault="00500204" w:rsidP="00C40744">
      <w:pPr>
        <w:pStyle w:val="ListParagraph"/>
        <w:numPr>
          <w:ilvl w:val="0"/>
          <w:numId w:val="5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E</w:t>
      </w:r>
      <w:r w:rsidR="00673DC5" w:rsidRPr="00D73A6E">
        <w:rPr>
          <w:szCs w:val="24"/>
        </w:rPr>
        <w:t>xcellent leadership</w:t>
      </w:r>
      <w:r w:rsidR="00C6286C" w:rsidRPr="00D73A6E">
        <w:rPr>
          <w:szCs w:val="24"/>
        </w:rPr>
        <w:t xml:space="preserve"> and management </w:t>
      </w:r>
      <w:r w:rsidRPr="00D73A6E">
        <w:rPr>
          <w:szCs w:val="24"/>
        </w:rPr>
        <w:t>is a “price of entry;” it is expected and will be evaluated a</w:t>
      </w:r>
      <w:r w:rsidR="00BC39CF" w:rsidRPr="00D73A6E">
        <w:rPr>
          <w:szCs w:val="24"/>
        </w:rPr>
        <w:t xml:space="preserve">s a part of overall performance; high expectations for performance should </w:t>
      </w:r>
      <w:r w:rsidR="002941A3" w:rsidRPr="00D73A6E">
        <w:rPr>
          <w:szCs w:val="24"/>
        </w:rPr>
        <w:t xml:space="preserve">be </w:t>
      </w:r>
      <w:r w:rsidR="00BC39CF" w:rsidRPr="00D73A6E">
        <w:rPr>
          <w:szCs w:val="24"/>
        </w:rPr>
        <w:t xml:space="preserve">imbedded in </w:t>
      </w:r>
      <w:r w:rsidR="0047798A" w:rsidRPr="00D73A6E">
        <w:rPr>
          <w:szCs w:val="24"/>
        </w:rPr>
        <w:t>earning</w:t>
      </w:r>
      <w:r w:rsidR="00BC39CF" w:rsidRPr="00D73A6E">
        <w:rPr>
          <w:szCs w:val="24"/>
        </w:rPr>
        <w:t xml:space="preserve"> the base pay.</w:t>
      </w:r>
    </w:p>
    <w:p w14:paraId="45F61523" w14:textId="6F1A4F9A" w:rsidR="00E8771F" w:rsidRPr="00D73A6E" w:rsidRDefault="007E59D0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Having reached consensus on the above philosophical </w:t>
      </w:r>
      <w:r w:rsidR="0047798A" w:rsidRPr="00D73A6E">
        <w:rPr>
          <w:szCs w:val="24"/>
        </w:rPr>
        <w:t>statements</w:t>
      </w:r>
      <w:r w:rsidRPr="00D73A6E">
        <w:rPr>
          <w:szCs w:val="24"/>
        </w:rPr>
        <w:t xml:space="preserve">, </w:t>
      </w:r>
      <w:r w:rsidR="000A4E64" w:rsidRPr="00D73A6E">
        <w:rPr>
          <w:szCs w:val="24"/>
        </w:rPr>
        <w:t>Chair Wamble-King</w:t>
      </w:r>
      <w:r w:rsidR="007C4D00" w:rsidRPr="00D73A6E">
        <w:rPr>
          <w:szCs w:val="24"/>
        </w:rPr>
        <w:t xml:space="preserve"> </w:t>
      </w:r>
      <w:r w:rsidRPr="00D73A6E">
        <w:rPr>
          <w:szCs w:val="24"/>
        </w:rPr>
        <w:t>explained that t</w:t>
      </w:r>
      <w:r w:rsidR="007C4D00" w:rsidRPr="00D73A6E">
        <w:rPr>
          <w:szCs w:val="24"/>
        </w:rPr>
        <w:t>he f</w:t>
      </w:r>
      <w:r w:rsidR="00673DC5" w:rsidRPr="00D73A6E">
        <w:rPr>
          <w:szCs w:val="24"/>
        </w:rPr>
        <w:t xml:space="preserve">irst step </w:t>
      </w:r>
      <w:r w:rsidR="007C4D00" w:rsidRPr="00D73A6E">
        <w:rPr>
          <w:szCs w:val="24"/>
        </w:rPr>
        <w:t xml:space="preserve">is to determine </w:t>
      </w:r>
      <w:r w:rsidR="00673DC5" w:rsidRPr="00D73A6E">
        <w:rPr>
          <w:szCs w:val="24"/>
        </w:rPr>
        <w:t xml:space="preserve">what are </w:t>
      </w:r>
      <w:r w:rsidR="007C4D00" w:rsidRPr="00D73A6E">
        <w:rPr>
          <w:szCs w:val="24"/>
        </w:rPr>
        <w:t xml:space="preserve">the </w:t>
      </w:r>
      <w:r w:rsidR="00673DC5" w:rsidRPr="00D73A6E">
        <w:rPr>
          <w:szCs w:val="24"/>
        </w:rPr>
        <w:t>most important</w:t>
      </w:r>
      <w:r w:rsidR="007C4D00" w:rsidRPr="00D73A6E">
        <w:rPr>
          <w:szCs w:val="24"/>
        </w:rPr>
        <w:t xml:space="preserve"> of the</w:t>
      </w:r>
      <w:r w:rsidR="00673DC5" w:rsidRPr="00D73A6E">
        <w:rPr>
          <w:szCs w:val="24"/>
        </w:rPr>
        <w:t xml:space="preserve"> priorities. </w:t>
      </w:r>
      <w:r w:rsidRPr="00D73A6E">
        <w:rPr>
          <w:szCs w:val="24"/>
        </w:rPr>
        <w:t>The Committee agreed.</w:t>
      </w:r>
    </w:p>
    <w:p w14:paraId="4B601765" w14:textId="1F1CE935" w:rsidR="007E59D0" w:rsidRPr="00D73A6E" w:rsidRDefault="000A4E64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Chair Wamble-King</w:t>
      </w:r>
      <w:r w:rsidR="007E59D0" w:rsidRPr="00D73A6E">
        <w:rPr>
          <w:szCs w:val="24"/>
        </w:rPr>
        <w:t xml:space="preserve"> then turned the C</w:t>
      </w:r>
      <w:r w:rsidR="007C4D00" w:rsidRPr="00D73A6E">
        <w:rPr>
          <w:szCs w:val="24"/>
        </w:rPr>
        <w:t xml:space="preserve">ommittee’s focus </w:t>
      </w:r>
      <w:r w:rsidR="007E59D0" w:rsidRPr="00D73A6E">
        <w:rPr>
          <w:szCs w:val="24"/>
        </w:rPr>
        <w:t xml:space="preserve">on </w:t>
      </w:r>
      <w:r w:rsidR="007C4D00" w:rsidRPr="00D73A6E">
        <w:rPr>
          <w:szCs w:val="24"/>
        </w:rPr>
        <w:t xml:space="preserve">what </w:t>
      </w:r>
      <w:r w:rsidR="007E59D0" w:rsidRPr="00D73A6E">
        <w:rPr>
          <w:szCs w:val="24"/>
        </w:rPr>
        <w:t>should comprise the</w:t>
      </w:r>
      <w:r w:rsidR="007C4D00" w:rsidRPr="00D73A6E">
        <w:rPr>
          <w:szCs w:val="24"/>
        </w:rPr>
        <w:t xml:space="preserve"> elements of </w:t>
      </w:r>
      <w:r w:rsidR="007E59D0" w:rsidRPr="00D73A6E">
        <w:rPr>
          <w:szCs w:val="24"/>
        </w:rPr>
        <w:t xml:space="preserve">a </w:t>
      </w:r>
      <w:r w:rsidR="007C4D00" w:rsidRPr="00D73A6E">
        <w:rPr>
          <w:szCs w:val="24"/>
        </w:rPr>
        <w:t>reward</w:t>
      </w:r>
      <w:r w:rsidR="007E59D0" w:rsidRPr="00D73A6E">
        <w:rPr>
          <w:szCs w:val="24"/>
        </w:rPr>
        <w:t xml:space="preserve">? The base is already set. </w:t>
      </w:r>
      <w:r w:rsidR="007C4D00" w:rsidRPr="00D73A6E">
        <w:rPr>
          <w:szCs w:val="24"/>
        </w:rPr>
        <w:t>There is a</w:t>
      </w:r>
      <w:r w:rsidR="00AD082D" w:rsidRPr="00D73A6E">
        <w:rPr>
          <w:szCs w:val="24"/>
        </w:rPr>
        <w:t xml:space="preserve">nother bucket of </w:t>
      </w:r>
      <w:r w:rsidR="007C4D00" w:rsidRPr="00D73A6E">
        <w:rPr>
          <w:szCs w:val="24"/>
        </w:rPr>
        <w:t xml:space="preserve">up to </w:t>
      </w:r>
      <w:r w:rsidR="007E59D0" w:rsidRPr="00D73A6E">
        <w:rPr>
          <w:szCs w:val="24"/>
        </w:rPr>
        <w:t>22 percent.</w:t>
      </w:r>
      <w:r w:rsidR="00AD082D" w:rsidRPr="00D73A6E">
        <w:rPr>
          <w:szCs w:val="24"/>
        </w:rPr>
        <w:t xml:space="preserve"> </w:t>
      </w:r>
    </w:p>
    <w:p w14:paraId="0C95C818" w14:textId="04A6D6C1" w:rsidR="00AD082D" w:rsidRPr="00D73A6E" w:rsidRDefault="007E59D0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The Committee discussed the difference between “bonus” and “</w:t>
      </w:r>
      <w:r w:rsidR="007C4D00" w:rsidRPr="00D73A6E">
        <w:rPr>
          <w:szCs w:val="24"/>
        </w:rPr>
        <w:t>i</w:t>
      </w:r>
      <w:r w:rsidR="00AD082D" w:rsidRPr="00D73A6E">
        <w:rPr>
          <w:szCs w:val="24"/>
        </w:rPr>
        <w:t>ncentive</w:t>
      </w:r>
      <w:r w:rsidRPr="00D73A6E">
        <w:rPr>
          <w:szCs w:val="24"/>
        </w:rPr>
        <w:t>”</w:t>
      </w:r>
      <w:r w:rsidR="00AD082D" w:rsidRPr="00D73A6E">
        <w:rPr>
          <w:szCs w:val="24"/>
        </w:rPr>
        <w:t xml:space="preserve"> </w:t>
      </w:r>
      <w:r w:rsidRPr="00D73A6E">
        <w:rPr>
          <w:szCs w:val="24"/>
        </w:rPr>
        <w:t xml:space="preserve">in characterizing the 22 percent. </w:t>
      </w:r>
      <w:r w:rsidR="00507DC2" w:rsidRPr="00D73A6E">
        <w:rPr>
          <w:szCs w:val="24"/>
        </w:rPr>
        <w:t xml:space="preserve">The question is whether it works to </w:t>
      </w:r>
      <w:r w:rsidR="00AD082D" w:rsidRPr="00D73A6E">
        <w:rPr>
          <w:szCs w:val="24"/>
        </w:rPr>
        <w:t>incent</w:t>
      </w:r>
      <w:r w:rsidR="00507DC2" w:rsidRPr="00D73A6E">
        <w:rPr>
          <w:szCs w:val="24"/>
        </w:rPr>
        <w:t xml:space="preserve">ivize </w:t>
      </w:r>
      <w:r w:rsidR="00AD082D" w:rsidRPr="00D73A6E">
        <w:rPr>
          <w:szCs w:val="24"/>
        </w:rPr>
        <w:t xml:space="preserve">particular </w:t>
      </w:r>
      <w:r w:rsidR="007C4D00" w:rsidRPr="00D73A6E">
        <w:rPr>
          <w:szCs w:val="24"/>
        </w:rPr>
        <w:t xml:space="preserve">behavior or is it </w:t>
      </w:r>
      <w:r w:rsidR="00AD082D" w:rsidRPr="00D73A6E">
        <w:rPr>
          <w:szCs w:val="24"/>
        </w:rPr>
        <w:t xml:space="preserve">a bonus </w:t>
      </w:r>
      <w:r w:rsidR="007C4D00" w:rsidRPr="00D73A6E">
        <w:rPr>
          <w:szCs w:val="24"/>
        </w:rPr>
        <w:t xml:space="preserve">for going </w:t>
      </w:r>
      <w:r w:rsidR="00507DC2" w:rsidRPr="00D73A6E">
        <w:rPr>
          <w:szCs w:val="24"/>
        </w:rPr>
        <w:t>“</w:t>
      </w:r>
      <w:r w:rsidR="007C4D00" w:rsidRPr="00D73A6E">
        <w:rPr>
          <w:szCs w:val="24"/>
        </w:rPr>
        <w:t xml:space="preserve">above and </w:t>
      </w:r>
      <w:r w:rsidR="00A4780D" w:rsidRPr="00D73A6E">
        <w:rPr>
          <w:szCs w:val="24"/>
        </w:rPr>
        <w:t>beyond.</w:t>
      </w:r>
      <w:r w:rsidR="00507DC2" w:rsidRPr="00D73A6E">
        <w:rPr>
          <w:szCs w:val="24"/>
        </w:rPr>
        <w:t>”</w:t>
      </w:r>
      <w:r w:rsidR="007C4D00" w:rsidRPr="00D73A6E">
        <w:rPr>
          <w:szCs w:val="24"/>
        </w:rPr>
        <w:t xml:space="preserve"> </w:t>
      </w:r>
    </w:p>
    <w:p w14:paraId="61B52513" w14:textId="1BAAD86A" w:rsidR="00AD082D" w:rsidRPr="00D73A6E" w:rsidRDefault="000A4E64" w:rsidP="005249B0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Trustee</w:t>
      </w:r>
      <w:r w:rsidR="00DB4747" w:rsidRPr="00D73A6E">
        <w:rPr>
          <w:szCs w:val="24"/>
        </w:rPr>
        <w:t xml:space="preserve"> Hollingsworth </w:t>
      </w:r>
      <w:r w:rsidR="00507DC2" w:rsidRPr="00D73A6E">
        <w:rPr>
          <w:szCs w:val="24"/>
        </w:rPr>
        <w:t xml:space="preserve">expressed strong opposition to </w:t>
      </w:r>
      <w:r w:rsidR="005B6646" w:rsidRPr="00D73A6E">
        <w:rPr>
          <w:szCs w:val="24"/>
        </w:rPr>
        <w:t>a</w:t>
      </w:r>
      <w:r w:rsidR="00AD082D" w:rsidRPr="00D73A6E">
        <w:rPr>
          <w:szCs w:val="24"/>
        </w:rPr>
        <w:t xml:space="preserve"> bonus concept</w:t>
      </w:r>
      <w:r w:rsidR="00507DC2" w:rsidRPr="00D73A6E">
        <w:rPr>
          <w:szCs w:val="24"/>
        </w:rPr>
        <w:t>, which he cannot support.</w:t>
      </w:r>
      <w:r w:rsidR="00AD082D" w:rsidRPr="00D73A6E">
        <w:rPr>
          <w:szCs w:val="24"/>
        </w:rPr>
        <w:t xml:space="preserve"> </w:t>
      </w:r>
      <w:r w:rsidR="005B6646" w:rsidRPr="00D73A6E">
        <w:rPr>
          <w:szCs w:val="24"/>
        </w:rPr>
        <w:t xml:space="preserve">He </w:t>
      </w:r>
      <w:r w:rsidR="00507DC2" w:rsidRPr="00D73A6E">
        <w:rPr>
          <w:szCs w:val="24"/>
        </w:rPr>
        <w:t xml:space="preserve">explained that he </w:t>
      </w:r>
      <w:r w:rsidR="005B6646" w:rsidRPr="00D73A6E">
        <w:rPr>
          <w:szCs w:val="24"/>
        </w:rPr>
        <w:t>w</w:t>
      </w:r>
      <w:r w:rsidR="00AD082D" w:rsidRPr="00D73A6E">
        <w:rPr>
          <w:szCs w:val="24"/>
        </w:rPr>
        <w:t>ill support incentive pay</w:t>
      </w:r>
      <w:r w:rsidR="00507DC2" w:rsidRPr="00D73A6E">
        <w:rPr>
          <w:szCs w:val="24"/>
        </w:rPr>
        <w:t xml:space="preserve"> </w:t>
      </w:r>
      <w:r w:rsidR="00AD082D" w:rsidRPr="00D73A6E">
        <w:rPr>
          <w:szCs w:val="24"/>
        </w:rPr>
        <w:t>earn</w:t>
      </w:r>
      <w:r w:rsidR="00507DC2" w:rsidRPr="00D73A6E">
        <w:rPr>
          <w:szCs w:val="24"/>
        </w:rPr>
        <w:t>ed</w:t>
      </w:r>
      <w:r w:rsidR="00AD082D" w:rsidRPr="00D73A6E">
        <w:rPr>
          <w:szCs w:val="24"/>
        </w:rPr>
        <w:t xml:space="preserve"> a</w:t>
      </w:r>
      <w:r w:rsidR="005B6646" w:rsidRPr="00D73A6E">
        <w:rPr>
          <w:szCs w:val="24"/>
        </w:rPr>
        <w:t>s a result of achieving goals.</w:t>
      </w:r>
      <w:r w:rsidR="005249B0" w:rsidRPr="00D73A6E">
        <w:rPr>
          <w:szCs w:val="24"/>
        </w:rPr>
        <w:t xml:space="preserve"> Committee discussion then centered around the difference in bonus and incentive pay, and the current practice among the other Florida universities.</w:t>
      </w:r>
    </w:p>
    <w:p w14:paraId="48A5F631" w14:textId="77777777" w:rsidR="00BC39CF" w:rsidRPr="00D73A6E" w:rsidRDefault="00BC39CF" w:rsidP="005249B0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lastRenderedPageBreak/>
        <w:t>Discussion among the Committee members resulted in the following consensus points:</w:t>
      </w:r>
    </w:p>
    <w:p w14:paraId="1094AFE6" w14:textId="77777777" w:rsidR="00490E95" w:rsidRDefault="00BF61D1" w:rsidP="00BF61D1">
      <w:pPr>
        <w:pStyle w:val="ListParagraph"/>
        <w:numPr>
          <w:ilvl w:val="0"/>
          <w:numId w:val="11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“</w:t>
      </w:r>
      <w:r w:rsidR="0047798A" w:rsidRPr="00D73A6E">
        <w:rPr>
          <w:szCs w:val="24"/>
        </w:rPr>
        <w:t>Bonus” seems</w:t>
      </w:r>
      <w:r w:rsidR="00A76CEF" w:rsidRPr="00D73A6E">
        <w:rPr>
          <w:szCs w:val="24"/>
        </w:rPr>
        <w:t xml:space="preserve"> more subjective, personal</w:t>
      </w:r>
      <w:r w:rsidR="005B6646" w:rsidRPr="00D73A6E">
        <w:rPr>
          <w:szCs w:val="24"/>
        </w:rPr>
        <w:t>,</w:t>
      </w:r>
      <w:r w:rsidR="00A76CEF" w:rsidRPr="00D73A6E">
        <w:rPr>
          <w:szCs w:val="24"/>
        </w:rPr>
        <w:t xml:space="preserve"> </w:t>
      </w:r>
      <w:r w:rsidR="00321D72" w:rsidRPr="00D73A6E">
        <w:rPr>
          <w:szCs w:val="24"/>
        </w:rPr>
        <w:t>and political</w:t>
      </w:r>
      <w:r w:rsidR="00BC39CF" w:rsidRPr="00D73A6E">
        <w:rPr>
          <w:szCs w:val="24"/>
        </w:rPr>
        <w:t xml:space="preserve">. </w:t>
      </w:r>
      <w:r w:rsidR="005B6646" w:rsidRPr="00D73A6E">
        <w:rPr>
          <w:szCs w:val="24"/>
        </w:rPr>
        <w:t>From an o</w:t>
      </w:r>
      <w:r w:rsidR="00A76CEF" w:rsidRPr="00D73A6E">
        <w:rPr>
          <w:szCs w:val="24"/>
        </w:rPr>
        <w:t>bjective point of vi</w:t>
      </w:r>
      <w:r w:rsidRPr="00D73A6E">
        <w:rPr>
          <w:szCs w:val="24"/>
        </w:rPr>
        <w:t xml:space="preserve">ew, incentive is the way to go, but caution must be taken to avoid against </w:t>
      </w:r>
    </w:p>
    <w:p w14:paraId="7D5C4323" w14:textId="01EE555A" w:rsidR="005B6646" w:rsidRPr="00EC4C70" w:rsidRDefault="00BF61D1" w:rsidP="00EC4C70">
      <w:pPr>
        <w:pStyle w:val="ListParagraph"/>
        <w:tabs>
          <w:tab w:val="right" w:pos="9360"/>
        </w:tabs>
        <w:rPr>
          <w:szCs w:val="24"/>
        </w:rPr>
      </w:pPr>
      <w:r w:rsidRPr="00EC4C70">
        <w:rPr>
          <w:szCs w:val="24"/>
        </w:rPr>
        <w:t xml:space="preserve">limiting all discretion of the Board in decision-making because of an overly prescriptive </w:t>
      </w:r>
      <w:r w:rsidR="00A76CEF" w:rsidRPr="00EC4C70">
        <w:rPr>
          <w:szCs w:val="24"/>
        </w:rPr>
        <w:t>formula</w:t>
      </w:r>
      <w:r w:rsidRPr="00EC4C70">
        <w:rPr>
          <w:szCs w:val="24"/>
        </w:rPr>
        <w:t>.</w:t>
      </w:r>
    </w:p>
    <w:p w14:paraId="7C9D0AAB" w14:textId="2E6AD3CF" w:rsidR="00490E95" w:rsidRPr="00490E95" w:rsidRDefault="00321D72" w:rsidP="00490E95">
      <w:pPr>
        <w:pStyle w:val="ListParagraph"/>
        <w:numPr>
          <w:ilvl w:val="0"/>
          <w:numId w:val="6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>Th</w:t>
      </w:r>
      <w:r w:rsidR="00BF61D1" w:rsidRPr="00D73A6E">
        <w:rPr>
          <w:szCs w:val="24"/>
        </w:rPr>
        <w:t xml:space="preserve">ere should be high-level performance </w:t>
      </w:r>
      <w:r w:rsidR="00A76CEF" w:rsidRPr="00D73A6E">
        <w:rPr>
          <w:szCs w:val="24"/>
        </w:rPr>
        <w:t xml:space="preserve">objectives in </w:t>
      </w:r>
      <w:r w:rsidRPr="00D73A6E">
        <w:rPr>
          <w:szCs w:val="24"/>
        </w:rPr>
        <w:t xml:space="preserve">the </w:t>
      </w:r>
      <w:r w:rsidR="00A76CEF" w:rsidRPr="00D73A6E">
        <w:rPr>
          <w:szCs w:val="24"/>
        </w:rPr>
        <w:t xml:space="preserve">base </w:t>
      </w:r>
      <w:r w:rsidRPr="00D73A6E">
        <w:rPr>
          <w:szCs w:val="24"/>
        </w:rPr>
        <w:t xml:space="preserve">pay </w:t>
      </w:r>
      <w:r w:rsidR="00A76CEF" w:rsidRPr="00D73A6E">
        <w:rPr>
          <w:szCs w:val="24"/>
        </w:rPr>
        <w:t xml:space="preserve">goals. </w:t>
      </w:r>
    </w:p>
    <w:p w14:paraId="7F739CAC" w14:textId="2FAF4240" w:rsidR="00A76CEF" w:rsidRPr="00D73A6E" w:rsidRDefault="00AA4736" w:rsidP="00321D72">
      <w:pPr>
        <w:pStyle w:val="ListParagraph"/>
        <w:numPr>
          <w:ilvl w:val="0"/>
          <w:numId w:val="6"/>
        </w:num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There should be </w:t>
      </w:r>
      <w:r w:rsidR="00A76CEF" w:rsidRPr="00D73A6E">
        <w:rPr>
          <w:szCs w:val="24"/>
        </w:rPr>
        <w:t xml:space="preserve">markers within the base </w:t>
      </w:r>
      <w:r w:rsidR="00321D72" w:rsidRPr="00D73A6E">
        <w:rPr>
          <w:szCs w:val="24"/>
        </w:rPr>
        <w:t xml:space="preserve">pay </w:t>
      </w:r>
      <w:r w:rsidR="00A76CEF" w:rsidRPr="00D73A6E">
        <w:rPr>
          <w:szCs w:val="24"/>
        </w:rPr>
        <w:t xml:space="preserve">and </w:t>
      </w:r>
      <w:r w:rsidR="00321D72" w:rsidRPr="00D73A6E">
        <w:rPr>
          <w:szCs w:val="24"/>
        </w:rPr>
        <w:t xml:space="preserve">in the </w:t>
      </w:r>
      <w:r w:rsidR="00A76CEF" w:rsidRPr="00D73A6E">
        <w:rPr>
          <w:szCs w:val="24"/>
        </w:rPr>
        <w:t xml:space="preserve">incentive </w:t>
      </w:r>
      <w:r w:rsidRPr="00D73A6E">
        <w:rPr>
          <w:szCs w:val="24"/>
        </w:rPr>
        <w:t>piece.</w:t>
      </w:r>
      <w:r w:rsidR="00A76CEF" w:rsidRPr="00D73A6E">
        <w:rPr>
          <w:szCs w:val="24"/>
        </w:rPr>
        <w:t xml:space="preserve"> Base would have many goals </w:t>
      </w:r>
      <w:r w:rsidR="00321D72" w:rsidRPr="00D73A6E">
        <w:rPr>
          <w:szCs w:val="24"/>
        </w:rPr>
        <w:t xml:space="preserve">and objectives </w:t>
      </w:r>
      <w:r w:rsidRPr="00D73A6E">
        <w:rPr>
          <w:szCs w:val="24"/>
        </w:rPr>
        <w:t xml:space="preserve">imbedded, </w:t>
      </w:r>
      <w:r w:rsidR="00321D72" w:rsidRPr="00D73A6E">
        <w:rPr>
          <w:szCs w:val="24"/>
        </w:rPr>
        <w:t xml:space="preserve">and if those are not met, </w:t>
      </w:r>
      <w:r w:rsidR="00A76CEF" w:rsidRPr="00D73A6E">
        <w:rPr>
          <w:szCs w:val="24"/>
        </w:rPr>
        <w:t>incentive is not even considered.</w:t>
      </w:r>
    </w:p>
    <w:p w14:paraId="114E5BFD" w14:textId="2D54436F" w:rsidR="00A76CEF" w:rsidRPr="00D73A6E" w:rsidRDefault="00AA4736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The C</w:t>
      </w:r>
      <w:r w:rsidR="00321D72" w:rsidRPr="00D73A6E">
        <w:rPr>
          <w:szCs w:val="24"/>
        </w:rPr>
        <w:t xml:space="preserve">ommittee agreed that up to </w:t>
      </w:r>
      <w:r w:rsidR="00A76CEF" w:rsidRPr="00D73A6E">
        <w:rPr>
          <w:szCs w:val="24"/>
        </w:rPr>
        <w:t>22% will be incentive</w:t>
      </w:r>
      <w:r w:rsidR="00321D72" w:rsidRPr="00D73A6E">
        <w:rPr>
          <w:szCs w:val="24"/>
        </w:rPr>
        <w:t xml:space="preserve"> </w:t>
      </w:r>
      <w:r w:rsidRPr="00D73A6E">
        <w:rPr>
          <w:szCs w:val="24"/>
        </w:rPr>
        <w:t xml:space="preserve">pay </w:t>
      </w:r>
      <w:r w:rsidR="00321D72" w:rsidRPr="00D73A6E">
        <w:rPr>
          <w:szCs w:val="24"/>
        </w:rPr>
        <w:t xml:space="preserve">and </w:t>
      </w:r>
      <w:r w:rsidR="00A76CEF" w:rsidRPr="00D73A6E">
        <w:rPr>
          <w:szCs w:val="24"/>
        </w:rPr>
        <w:t xml:space="preserve">base </w:t>
      </w:r>
      <w:r w:rsidR="00321D72" w:rsidRPr="00D73A6E">
        <w:rPr>
          <w:szCs w:val="24"/>
        </w:rPr>
        <w:t xml:space="preserve">goals and objectives will be </w:t>
      </w:r>
      <w:r w:rsidR="00A76CEF" w:rsidRPr="00D73A6E">
        <w:rPr>
          <w:szCs w:val="24"/>
        </w:rPr>
        <w:t>collaboratively</w:t>
      </w:r>
      <w:r w:rsidR="00321D72" w:rsidRPr="00D73A6E">
        <w:rPr>
          <w:szCs w:val="24"/>
        </w:rPr>
        <w:t xml:space="preserve"> determined between the president and the </w:t>
      </w:r>
      <w:r w:rsidR="000A4E64" w:rsidRPr="00D73A6E">
        <w:rPr>
          <w:szCs w:val="24"/>
        </w:rPr>
        <w:t>Board</w:t>
      </w:r>
      <w:r w:rsidR="0012074C" w:rsidRPr="00D73A6E">
        <w:rPr>
          <w:szCs w:val="24"/>
        </w:rPr>
        <w:t>, giving the President latitude to set goals based on his/her observations and input</w:t>
      </w:r>
      <w:r w:rsidR="00321D72" w:rsidRPr="00D73A6E">
        <w:rPr>
          <w:szCs w:val="24"/>
        </w:rPr>
        <w:t>.</w:t>
      </w:r>
    </w:p>
    <w:p w14:paraId="0520A217" w14:textId="77777777" w:rsidR="00E71CD7" w:rsidRDefault="00321D72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She then turned the subject to </w:t>
      </w:r>
      <w:r w:rsidR="000E23C5" w:rsidRPr="00D73A6E">
        <w:rPr>
          <w:szCs w:val="24"/>
        </w:rPr>
        <w:t>evaluation of the president’s performance</w:t>
      </w:r>
      <w:r w:rsidR="00AA4736" w:rsidRPr="00D73A6E">
        <w:rPr>
          <w:szCs w:val="24"/>
        </w:rPr>
        <w:t>. Currently, the p</w:t>
      </w:r>
      <w:r w:rsidRPr="00D73A6E">
        <w:rPr>
          <w:szCs w:val="24"/>
        </w:rPr>
        <w:t>resident completes a self-evaluation, discusses it with the chair</w:t>
      </w:r>
      <w:r w:rsidR="00AA4736" w:rsidRPr="00D73A6E">
        <w:rPr>
          <w:szCs w:val="24"/>
        </w:rPr>
        <w:t>,</w:t>
      </w:r>
      <w:r w:rsidRPr="00D73A6E">
        <w:rPr>
          <w:szCs w:val="24"/>
        </w:rPr>
        <w:t xml:space="preserve"> and then it goes to the </w:t>
      </w:r>
    </w:p>
    <w:p w14:paraId="11DF6EDE" w14:textId="77777777" w:rsidR="00EC4C70" w:rsidRDefault="00591C88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BOG. Given </w:t>
      </w:r>
      <w:r w:rsidR="00321D72" w:rsidRPr="00D73A6E">
        <w:rPr>
          <w:szCs w:val="24"/>
        </w:rPr>
        <w:t xml:space="preserve">our strategic direction, </w:t>
      </w:r>
      <w:r w:rsidRPr="00D73A6E">
        <w:rPr>
          <w:szCs w:val="24"/>
        </w:rPr>
        <w:t xml:space="preserve">what should </w:t>
      </w:r>
      <w:r w:rsidR="00321D72" w:rsidRPr="00D73A6E">
        <w:rPr>
          <w:szCs w:val="24"/>
        </w:rPr>
        <w:t xml:space="preserve">be the </w:t>
      </w:r>
      <w:r w:rsidRPr="00D73A6E">
        <w:rPr>
          <w:szCs w:val="24"/>
        </w:rPr>
        <w:t>inputs for the eval</w:t>
      </w:r>
      <w:r w:rsidR="00321D72" w:rsidRPr="00D73A6E">
        <w:rPr>
          <w:szCs w:val="24"/>
        </w:rPr>
        <w:t>uation</w:t>
      </w:r>
      <w:r w:rsidRPr="00D73A6E">
        <w:rPr>
          <w:szCs w:val="24"/>
        </w:rPr>
        <w:t xml:space="preserve"> process? </w:t>
      </w:r>
      <w:r w:rsidR="000E23C5" w:rsidRPr="00D73A6E">
        <w:rPr>
          <w:szCs w:val="24"/>
        </w:rPr>
        <w:t>Is it p</w:t>
      </w:r>
      <w:r w:rsidRPr="00D73A6E">
        <w:rPr>
          <w:szCs w:val="24"/>
        </w:rPr>
        <w:t xml:space="preserve">erformance against </w:t>
      </w:r>
      <w:r w:rsidR="00E43C25" w:rsidRPr="00D73A6E">
        <w:rPr>
          <w:szCs w:val="24"/>
        </w:rPr>
        <w:t>objective</w:t>
      </w:r>
      <w:r w:rsidRPr="00D73A6E">
        <w:rPr>
          <w:szCs w:val="24"/>
        </w:rPr>
        <w:t xml:space="preserve"> measures</w:t>
      </w:r>
      <w:r w:rsidR="00E43C25" w:rsidRPr="00D73A6E">
        <w:rPr>
          <w:szCs w:val="24"/>
        </w:rPr>
        <w:t xml:space="preserve">, both individually and at the </w:t>
      </w:r>
      <w:r w:rsidR="000E23C5" w:rsidRPr="00D73A6E">
        <w:rPr>
          <w:szCs w:val="24"/>
        </w:rPr>
        <w:t>institutional level?</w:t>
      </w:r>
      <w:r w:rsidR="00490E95">
        <w:rPr>
          <w:szCs w:val="24"/>
        </w:rPr>
        <w:t xml:space="preserve"> </w:t>
      </w:r>
      <w:r w:rsidR="00E43C25" w:rsidRPr="00D73A6E">
        <w:rPr>
          <w:szCs w:val="24"/>
        </w:rPr>
        <w:t>Chair Wamble-King said that she would like to see a</w:t>
      </w:r>
      <w:r w:rsidRPr="00D73A6E">
        <w:rPr>
          <w:szCs w:val="24"/>
        </w:rPr>
        <w:t>n objective 360 process</w:t>
      </w:r>
      <w:r w:rsidR="00E43C25" w:rsidRPr="00D73A6E">
        <w:rPr>
          <w:szCs w:val="24"/>
        </w:rPr>
        <w:t xml:space="preserve"> where a third</w:t>
      </w:r>
      <w:r w:rsidRPr="00D73A6E">
        <w:rPr>
          <w:szCs w:val="24"/>
        </w:rPr>
        <w:t xml:space="preserve"> party</w:t>
      </w:r>
      <w:r w:rsidR="00AA4736" w:rsidRPr="00D73A6E">
        <w:rPr>
          <w:szCs w:val="24"/>
        </w:rPr>
        <w:t xml:space="preserve"> does an objective evaluation. </w:t>
      </w:r>
      <w:r w:rsidR="00E43C25" w:rsidRPr="00D73A6E">
        <w:rPr>
          <w:szCs w:val="24"/>
        </w:rPr>
        <w:t xml:space="preserve">After that, </w:t>
      </w:r>
      <w:r w:rsidRPr="00D73A6E">
        <w:rPr>
          <w:szCs w:val="24"/>
        </w:rPr>
        <w:t xml:space="preserve">get </w:t>
      </w:r>
      <w:r w:rsidR="00E43C25" w:rsidRPr="00D73A6E">
        <w:rPr>
          <w:szCs w:val="24"/>
        </w:rPr>
        <w:t xml:space="preserve">input from </w:t>
      </w:r>
      <w:r w:rsidRPr="00D73A6E">
        <w:rPr>
          <w:szCs w:val="24"/>
        </w:rPr>
        <w:t xml:space="preserve">stakeholders </w:t>
      </w:r>
      <w:r w:rsidR="00E43C25" w:rsidRPr="00D73A6E">
        <w:rPr>
          <w:szCs w:val="24"/>
        </w:rPr>
        <w:t>who</w:t>
      </w:r>
      <w:r w:rsidRPr="00D73A6E">
        <w:rPr>
          <w:szCs w:val="24"/>
        </w:rPr>
        <w:t xml:space="preserve"> are key to achieving the goals we </w:t>
      </w:r>
      <w:r w:rsidR="00AA4736" w:rsidRPr="00D73A6E">
        <w:rPr>
          <w:szCs w:val="24"/>
        </w:rPr>
        <w:t xml:space="preserve">set. </w:t>
      </w:r>
      <w:r w:rsidR="00E43C25" w:rsidRPr="00D73A6E">
        <w:rPr>
          <w:szCs w:val="24"/>
        </w:rPr>
        <w:t>She then opene</w:t>
      </w:r>
      <w:r w:rsidR="00AA4736" w:rsidRPr="00D73A6E">
        <w:rPr>
          <w:szCs w:val="24"/>
        </w:rPr>
        <w:t xml:space="preserve">d the topic for discussion. </w:t>
      </w:r>
      <w:r w:rsidR="00F7770D" w:rsidRPr="00D73A6E">
        <w:rPr>
          <w:szCs w:val="24"/>
        </w:rPr>
        <w:t>The Committee then discussed the benefits and challenges of this kind of process in a public environment.</w:t>
      </w:r>
      <w:r w:rsidR="00490E95">
        <w:rPr>
          <w:szCs w:val="24"/>
        </w:rPr>
        <w:t xml:space="preserve"> </w:t>
      </w:r>
      <w:r w:rsidR="00BD11F1" w:rsidRPr="00D73A6E">
        <w:rPr>
          <w:szCs w:val="24"/>
        </w:rPr>
        <w:t>Chair Wamble-</w:t>
      </w:r>
      <w:r w:rsidR="0047798A" w:rsidRPr="00D73A6E">
        <w:rPr>
          <w:szCs w:val="24"/>
        </w:rPr>
        <w:t>King</w:t>
      </w:r>
      <w:r w:rsidR="00BD11F1" w:rsidRPr="00D73A6E">
        <w:rPr>
          <w:szCs w:val="24"/>
        </w:rPr>
        <w:t xml:space="preserve"> said that was why we were having this conversation, to look at doi</w:t>
      </w:r>
      <w:r w:rsidR="00AA4736" w:rsidRPr="00D73A6E">
        <w:rPr>
          <w:szCs w:val="24"/>
        </w:rPr>
        <w:t>ng evaluations a different way.</w:t>
      </w:r>
      <w:r w:rsidR="00BD11F1" w:rsidRPr="00D73A6E">
        <w:rPr>
          <w:szCs w:val="24"/>
        </w:rPr>
        <w:t xml:space="preserve"> </w:t>
      </w:r>
      <w:r w:rsidR="00F7770D" w:rsidRPr="00D73A6E">
        <w:rPr>
          <w:szCs w:val="24"/>
        </w:rPr>
        <w:t xml:space="preserve">Ideas expressed included </w:t>
      </w:r>
      <w:r w:rsidR="00BD11F1" w:rsidRPr="00D73A6E">
        <w:rPr>
          <w:szCs w:val="24"/>
        </w:rPr>
        <w:t>engag</w:t>
      </w:r>
      <w:r w:rsidR="00F7770D" w:rsidRPr="00D73A6E">
        <w:rPr>
          <w:szCs w:val="24"/>
        </w:rPr>
        <w:t xml:space="preserve">ing </w:t>
      </w:r>
      <w:r w:rsidR="00BD11F1" w:rsidRPr="00D73A6E">
        <w:rPr>
          <w:szCs w:val="24"/>
        </w:rPr>
        <w:t>in p</w:t>
      </w:r>
      <w:r w:rsidR="003A4E69" w:rsidRPr="00D73A6E">
        <w:rPr>
          <w:szCs w:val="24"/>
        </w:rPr>
        <w:t>erformance conversations on an ongoing basis</w:t>
      </w:r>
      <w:r w:rsidR="00F7770D" w:rsidRPr="00D73A6E">
        <w:rPr>
          <w:szCs w:val="24"/>
        </w:rPr>
        <w:t xml:space="preserve">, such as </w:t>
      </w:r>
      <w:r w:rsidR="00BD11F1" w:rsidRPr="00D73A6E">
        <w:rPr>
          <w:szCs w:val="24"/>
        </w:rPr>
        <w:t>every</w:t>
      </w:r>
      <w:r w:rsidR="003A4E69" w:rsidRPr="00D73A6E">
        <w:rPr>
          <w:szCs w:val="24"/>
        </w:rPr>
        <w:t xml:space="preserve"> other month or </w:t>
      </w:r>
      <w:r w:rsidR="00BD11F1" w:rsidRPr="00D73A6E">
        <w:rPr>
          <w:szCs w:val="24"/>
        </w:rPr>
        <w:t xml:space="preserve">a </w:t>
      </w:r>
      <w:r w:rsidR="003A4E69" w:rsidRPr="00D73A6E">
        <w:rPr>
          <w:szCs w:val="24"/>
        </w:rPr>
        <w:t>quarterly conv</w:t>
      </w:r>
      <w:r w:rsidR="00BD11F1" w:rsidRPr="00D73A6E">
        <w:rPr>
          <w:szCs w:val="24"/>
        </w:rPr>
        <w:t xml:space="preserve">ersation with the president </w:t>
      </w:r>
      <w:r w:rsidR="003A4E69" w:rsidRPr="00D73A6E">
        <w:rPr>
          <w:szCs w:val="24"/>
        </w:rPr>
        <w:t xml:space="preserve">about </w:t>
      </w:r>
      <w:r w:rsidR="00BD11F1" w:rsidRPr="00D73A6E">
        <w:rPr>
          <w:szCs w:val="24"/>
        </w:rPr>
        <w:t xml:space="preserve">his/her </w:t>
      </w:r>
      <w:r w:rsidR="00F7770D" w:rsidRPr="00D73A6E">
        <w:rPr>
          <w:szCs w:val="24"/>
        </w:rPr>
        <w:t xml:space="preserve">performance. </w:t>
      </w:r>
      <w:r w:rsidR="00BD11F1" w:rsidRPr="00D73A6E">
        <w:rPr>
          <w:szCs w:val="24"/>
        </w:rPr>
        <w:t xml:space="preserve">This would provide a </w:t>
      </w:r>
      <w:r w:rsidR="003A4E69" w:rsidRPr="00D73A6E">
        <w:rPr>
          <w:szCs w:val="24"/>
        </w:rPr>
        <w:t xml:space="preserve">better sense of </w:t>
      </w:r>
      <w:r w:rsidR="00BD11F1" w:rsidRPr="00D73A6E">
        <w:rPr>
          <w:szCs w:val="24"/>
        </w:rPr>
        <w:t xml:space="preserve">their </w:t>
      </w:r>
      <w:r w:rsidR="00F7770D" w:rsidRPr="00D73A6E">
        <w:rPr>
          <w:szCs w:val="24"/>
        </w:rPr>
        <w:t xml:space="preserve">performance. </w:t>
      </w:r>
      <w:r w:rsidR="00BD11F1" w:rsidRPr="00D73A6E">
        <w:rPr>
          <w:szCs w:val="24"/>
        </w:rPr>
        <w:t>These conversation</w:t>
      </w:r>
      <w:r w:rsidR="00F7770D" w:rsidRPr="00D73A6E">
        <w:rPr>
          <w:szCs w:val="24"/>
        </w:rPr>
        <w:t>s</w:t>
      </w:r>
      <w:r w:rsidR="00BD11F1" w:rsidRPr="00D73A6E">
        <w:rPr>
          <w:szCs w:val="24"/>
        </w:rPr>
        <w:t xml:space="preserve"> would not just be about </w:t>
      </w:r>
      <w:r w:rsidR="003A4E69" w:rsidRPr="00D73A6E">
        <w:rPr>
          <w:szCs w:val="24"/>
        </w:rPr>
        <w:t xml:space="preserve">performance but also </w:t>
      </w:r>
      <w:r w:rsidR="00BD11F1" w:rsidRPr="00D73A6E">
        <w:rPr>
          <w:szCs w:val="24"/>
        </w:rPr>
        <w:t xml:space="preserve">to </w:t>
      </w:r>
      <w:r w:rsidR="003A4E69" w:rsidRPr="00D73A6E">
        <w:rPr>
          <w:szCs w:val="24"/>
        </w:rPr>
        <w:t xml:space="preserve">bring </w:t>
      </w:r>
      <w:r w:rsidR="00BD11F1" w:rsidRPr="00D73A6E">
        <w:rPr>
          <w:szCs w:val="24"/>
        </w:rPr>
        <w:t>any problems</w:t>
      </w:r>
      <w:r w:rsidR="003A4E69" w:rsidRPr="00D73A6E">
        <w:rPr>
          <w:szCs w:val="24"/>
        </w:rPr>
        <w:t xml:space="preserve"> to the attention of the </w:t>
      </w:r>
      <w:r w:rsidR="000A4E64" w:rsidRPr="00D73A6E">
        <w:rPr>
          <w:szCs w:val="24"/>
        </w:rPr>
        <w:t>Board</w:t>
      </w:r>
      <w:r w:rsidR="00F7770D" w:rsidRPr="00D73A6E">
        <w:rPr>
          <w:szCs w:val="24"/>
        </w:rPr>
        <w:t xml:space="preserve">. </w:t>
      </w:r>
    </w:p>
    <w:p w14:paraId="75FFAC91" w14:textId="43ACE73B" w:rsidR="003A4E69" w:rsidRPr="00D73A6E" w:rsidRDefault="00BD11F1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lastRenderedPageBreak/>
        <w:t xml:space="preserve">It could also be an opportunity for the president to make the </w:t>
      </w:r>
      <w:r w:rsidR="000A4E64" w:rsidRPr="00D73A6E">
        <w:rPr>
          <w:szCs w:val="24"/>
        </w:rPr>
        <w:t>Board</w:t>
      </w:r>
      <w:r w:rsidRPr="00D73A6E">
        <w:rPr>
          <w:szCs w:val="24"/>
        </w:rPr>
        <w:t xml:space="preserve"> aware of things that are</w:t>
      </w:r>
      <w:r w:rsidR="0012074C" w:rsidRPr="00D73A6E">
        <w:rPr>
          <w:szCs w:val="24"/>
        </w:rPr>
        <w:t xml:space="preserve"> currently</w:t>
      </w:r>
      <w:r w:rsidRPr="00D73A6E">
        <w:rPr>
          <w:szCs w:val="24"/>
        </w:rPr>
        <w:t xml:space="preserve"> happening at the University rather than at the end of the year.  </w:t>
      </w:r>
    </w:p>
    <w:p w14:paraId="577BB6B8" w14:textId="04182032" w:rsidR="00490E95" w:rsidRDefault="001E7881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Chair Wamble-</w:t>
      </w:r>
      <w:r w:rsidR="00073EED" w:rsidRPr="00D73A6E">
        <w:rPr>
          <w:szCs w:val="24"/>
        </w:rPr>
        <w:t>King recapped that the C</w:t>
      </w:r>
      <w:r w:rsidRPr="00D73A6E">
        <w:rPr>
          <w:szCs w:val="24"/>
        </w:rPr>
        <w:t xml:space="preserve">ommittee agreed to objective constituent feedback philosophically, </w:t>
      </w:r>
      <w:r w:rsidR="000E23C5" w:rsidRPr="00D73A6E">
        <w:rPr>
          <w:szCs w:val="24"/>
        </w:rPr>
        <w:t xml:space="preserve">but </w:t>
      </w:r>
      <w:r w:rsidRPr="00D73A6E">
        <w:rPr>
          <w:szCs w:val="24"/>
        </w:rPr>
        <w:t xml:space="preserve">we don’t know how to do that yet.  </w:t>
      </w:r>
    </w:p>
    <w:p w14:paraId="1371A777" w14:textId="401D8583" w:rsidR="00CC6E51" w:rsidRPr="00D73A6E" w:rsidRDefault="001E7881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</w:t>
      </w:r>
      <w:r w:rsidR="00073EED" w:rsidRPr="00D73A6E">
        <w:rPr>
          <w:szCs w:val="24"/>
        </w:rPr>
        <w:t>air Wamble-King then asked the C</w:t>
      </w:r>
      <w:r w:rsidRPr="00D73A6E">
        <w:rPr>
          <w:szCs w:val="24"/>
        </w:rPr>
        <w:t>ommittee to look at the third page of the handout “alignment of goals and objectives</w:t>
      </w:r>
      <w:r w:rsidR="00073EED" w:rsidRPr="00D73A6E">
        <w:rPr>
          <w:szCs w:val="24"/>
        </w:rPr>
        <w:t>.”</w:t>
      </w:r>
      <w:r w:rsidRPr="00D73A6E">
        <w:rPr>
          <w:szCs w:val="24"/>
        </w:rPr>
        <w:t xml:space="preserve"> There has to be a</w:t>
      </w:r>
      <w:r w:rsidR="00CC6E51" w:rsidRPr="00D73A6E">
        <w:rPr>
          <w:szCs w:val="24"/>
        </w:rPr>
        <w:t xml:space="preserve">lignment </w:t>
      </w:r>
      <w:r w:rsidRPr="00D73A6E">
        <w:rPr>
          <w:szCs w:val="24"/>
        </w:rPr>
        <w:t>and account</w:t>
      </w:r>
      <w:r w:rsidR="00073EED" w:rsidRPr="00D73A6E">
        <w:rPr>
          <w:szCs w:val="24"/>
        </w:rPr>
        <w:t xml:space="preserve">ability across the University. </w:t>
      </w:r>
      <w:r w:rsidRPr="00D73A6E">
        <w:rPr>
          <w:szCs w:val="24"/>
        </w:rPr>
        <w:t xml:space="preserve">How will we </w:t>
      </w:r>
      <w:r w:rsidR="00CC6E51" w:rsidRPr="00D73A6E">
        <w:rPr>
          <w:szCs w:val="24"/>
        </w:rPr>
        <w:t xml:space="preserve">align </w:t>
      </w:r>
      <w:r w:rsidRPr="00D73A6E">
        <w:rPr>
          <w:szCs w:val="24"/>
        </w:rPr>
        <w:t xml:space="preserve">the </w:t>
      </w:r>
      <w:r w:rsidR="00CC6E51" w:rsidRPr="00D73A6E">
        <w:rPr>
          <w:szCs w:val="24"/>
        </w:rPr>
        <w:t>elements of base</w:t>
      </w:r>
      <w:r w:rsidRPr="00D73A6E">
        <w:rPr>
          <w:szCs w:val="24"/>
        </w:rPr>
        <w:t xml:space="preserve"> pay and incentiv</w:t>
      </w:r>
      <w:r w:rsidR="00CC6E51" w:rsidRPr="00D73A6E">
        <w:rPr>
          <w:szCs w:val="24"/>
        </w:rPr>
        <w:t>e</w:t>
      </w:r>
      <w:r w:rsidRPr="00D73A6E">
        <w:rPr>
          <w:szCs w:val="24"/>
        </w:rPr>
        <w:t>? We need to do that with</w:t>
      </w:r>
      <w:r w:rsidR="00CC6E51" w:rsidRPr="00D73A6E">
        <w:rPr>
          <w:szCs w:val="24"/>
        </w:rPr>
        <w:t xml:space="preserve"> goal setting and </w:t>
      </w:r>
      <w:r w:rsidRPr="00D73A6E">
        <w:rPr>
          <w:szCs w:val="24"/>
        </w:rPr>
        <w:t xml:space="preserve">measurement, which will be collaboratively set.  We need </w:t>
      </w:r>
      <w:r w:rsidR="00C967B1" w:rsidRPr="00D73A6E">
        <w:rPr>
          <w:szCs w:val="24"/>
        </w:rPr>
        <w:t>goals for</w:t>
      </w:r>
      <w:r w:rsidRPr="00D73A6E">
        <w:rPr>
          <w:szCs w:val="24"/>
        </w:rPr>
        <w:t xml:space="preserve"> the presiden</w:t>
      </w:r>
      <w:r w:rsidR="00073EED" w:rsidRPr="00D73A6E">
        <w:rPr>
          <w:szCs w:val="24"/>
        </w:rPr>
        <w:t xml:space="preserve">t </w:t>
      </w:r>
      <w:r w:rsidR="00C967B1" w:rsidRPr="00D73A6E">
        <w:rPr>
          <w:szCs w:val="24"/>
        </w:rPr>
        <w:t>and for</w:t>
      </w:r>
      <w:r w:rsidR="00073EED" w:rsidRPr="00D73A6E">
        <w:rPr>
          <w:szCs w:val="24"/>
        </w:rPr>
        <w:t xml:space="preserve"> the institution. </w:t>
      </w:r>
      <w:r w:rsidRPr="00D73A6E">
        <w:rPr>
          <w:szCs w:val="24"/>
        </w:rPr>
        <w:t xml:space="preserve">We need </w:t>
      </w:r>
      <w:r w:rsidR="00CC6E51" w:rsidRPr="00D73A6E">
        <w:rPr>
          <w:szCs w:val="24"/>
        </w:rPr>
        <w:t xml:space="preserve">to determine how long </w:t>
      </w:r>
      <w:r w:rsidRPr="00D73A6E">
        <w:rPr>
          <w:szCs w:val="24"/>
        </w:rPr>
        <w:t xml:space="preserve">the term will be </w:t>
      </w:r>
      <w:r w:rsidR="00CC6E51" w:rsidRPr="00D73A6E">
        <w:rPr>
          <w:szCs w:val="24"/>
        </w:rPr>
        <w:t xml:space="preserve">for </w:t>
      </w:r>
      <w:r w:rsidRPr="00D73A6E">
        <w:rPr>
          <w:szCs w:val="24"/>
        </w:rPr>
        <w:t xml:space="preserve">an </w:t>
      </w:r>
      <w:r w:rsidR="00CC6E51" w:rsidRPr="00D73A6E">
        <w:rPr>
          <w:szCs w:val="24"/>
        </w:rPr>
        <w:t>incentive</w:t>
      </w:r>
      <w:r w:rsidR="00073EED" w:rsidRPr="00D73A6E">
        <w:rPr>
          <w:szCs w:val="24"/>
        </w:rPr>
        <w:t xml:space="preserve">. </w:t>
      </w:r>
      <w:r w:rsidR="009A6D65" w:rsidRPr="00D73A6E">
        <w:rPr>
          <w:szCs w:val="24"/>
        </w:rPr>
        <w:t>We n</w:t>
      </w:r>
      <w:r w:rsidRPr="00D73A6E">
        <w:rPr>
          <w:szCs w:val="24"/>
        </w:rPr>
        <w:t xml:space="preserve">eed to determine </w:t>
      </w:r>
      <w:r w:rsidR="00CC6E51" w:rsidRPr="00D73A6E">
        <w:rPr>
          <w:szCs w:val="24"/>
        </w:rPr>
        <w:t xml:space="preserve">how we will do </w:t>
      </w:r>
      <w:r w:rsidRPr="00D73A6E">
        <w:rPr>
          <w:szCs w:val="24"/>
        </w:rPr>
        <w:t xml:space="preserve">an </w:t>
      </w:r>
      <w:r w:rsidR="00CC6E51" w:rsidRPr="00D73A6E">
        <w:rPr>
          <w:szCs w:val="24"/>
        </w:rPr>
        <w:t>eval</w:t>
      </w:r>
      <w:r w:rsidRPr="00D73A6E">
        <w:rPr>
          <w:szCs w:val="24"/>
        </w:rPr>
        <w:t>uation</w:t>
      </w:r>
      <w:r w:rsidR="00CC6E51" w:rsidRPr="00D73A6E">
        <w:rPr>
          <w:szCs w:val="24"/>
        </w:rPr>
        <w:t xml:space="preserve"> as </w:t>
      </w:r>
      <w:r w:rsidRPr="00D73A6E">
        <w:rPr>
          <w:szCs w:val="24"/>
        </w:rPr>
        <w:t>objective</w:t>
      </w:r>
      <w:r w:rsidR="00CC6E51" w:rsidRPr="00D73A6E">
        <w:rPr>
          <w:szCs w:val="24"/>
        </w:rPr>
        <w:t xml:space="preserve"> and transparent as possible within </w:t>
      </w:r>
      <w:r w:rsidRPr="00D73A6E">
        <w:rPr>
          <w:szCs w:val="24"/>
        </w:rPr>
        <w:t xml:space="preserve">the </w:t>
      </w:r>
      <w:r w:rsidR="00073EED" w:rsidRPr="00D73A6E">
        <w:rPr>
          <w:szCs w:val="24"/>
        </w:rPr>
        <w:t>context of open records. The appropriate time for setting goals and measurements will be w</w:t>
      </w:r>
      <w:r w:rsidR="00CC6E51" w:rsidRPr="00D73A6E">
        <w:rPr>
          <w:szCs w:val="24"/>
        </w:rPr>
        <w:t xml:space="preserve">hen </w:t>
      </w:r>
      <w:r w:rsidR="00A4780D" w:rsidRPr="00D73A6E">
        <w:rPr>
          <w:szCs w:val="24"/>
        </w:rPr>
        <w:t xml:space="preserve">the president </w:t>
      </w:r>
      <w:r w:rsidR="00CC6E51" w:rsidRPr="00D73A6E">
        <w:rPr>
          <w:szCs w:val="24"/>
        </w:rPr>
        <w:t>is selected</w:t>
      </w:r>
      <w:r w:rsidR="00073EED" w:rsidRPr="00D73A6E">
        <w:rPr>
          <w:szCs w:val="24"/>
        </w:rPr>
        <w:t>.</w:t>
      </w:r>
    </w:p>
    <w:p w14:paraId="0A322C84" w14:textId="16B57893" w:rsidR="00CC6E51" w:rsidRPr="00D73A6E" w:rsidRDefault="00073EED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The final topic </w:t>
      </w:r>
      <w:r w:rsidR="005876C3" w:rsidRPr="00D73A6E">
        <w:rPr>
          <w:szCs w:val="24"/>
        </w:rPr>
        <w:t>concerned preparation for the December 9, 2017 f</w:t>
      </w:r>
      <w:r w:rsidR="00A4780D" w:rsidRPr="00D73A6E">
        <w:rPr>
          <w:szCs w:val="24"/>
        </w:rPr>
        <w:t xml:space="preserve">ull </w:t>
      </w:r>
      <w:r w:rsidR="000A4E64" w:rsidRPr="00D73A6E">
        <w:rPr>
          <w:szCs w:val="24"/>
        </w:rPr>
        <w:t>Board</w:t>
      </w:r>
      <w:r w:rsidR="005876C3" w:rsidRPr="00D73A6E">
        <w:rPr>
          <w:szCs w:val="24"/>
        </w:rPr>
        <w:t xml:space="preserve"> m</w:t>
      </w:r>
      <w:r w:rsidR="00A4780D" w:rsidRPr="00D73A6E">
        <w:rPr>
          <w:szCs w:val="24"/>
        </w:rPr>
        <w:t>eeting</w:t>
      </w:r>
      <w:r w:rsidR="005876C3" w:rsidRPr="00D73A6E">
        <w:rPr>
          <w:szCs w:val="24"/>
        </w:rPr>
        <w:t xml:space="preserve">. </w:t>
      </w:r>
      <w:r w:rsidR="00A4780D" w:rsidRPr="00D73A6E">
        <w:rPr>
          <w:szCs w:val="24"/>
        </w:rPr>
        <w:t xml:space="preserve">After some discussion, it was determined that </w:t>
      </w:r>
      <w:r w:rsidR="005876C3" w:rsidRPr="00D73A6E">
        <w:rPr>
          <w:szCs w:val="24"/>
        </w:rPr>
        <w:t xml:space="preserve">the </w:t>
      </w:r>
      <w:r w:rsidR="0047798A" w:rsidRPr="00D73A6E">
        <w:rPr>
          <w:szCs w:val="24"/>
        </w:rPr>
        <w:t>Board</w:t>
      </w:r>
      <w:r w:rsidR="005876C3" w:rsidRPr="00D73A6E">
        <w:rPr>
          <w:szCs w:val="24"/>
        </w:rPr>
        <w:t xml:space="preserve"> meeting will not need to be </w:t>
      </w:r>
      <w:r w:rsidR="00CC6E51" w:rsidRPr="00D73A6E">
        <w:rPr>
          <w:szCs w:val="24"/>
        </w:rPr>
        <w:t>a full day</w:t>
      </w:r>
      <w:r w:rsidR="00A4780D" w:rsidRPr="00D73A6E">
        <w:rPr>
          <w:szCs w:val="24"/>
        </w:rPr>
        <w:t xml:space="preserve">, </w:t>
      </w:r>
      <w:r w:rsidR="005876C3" w:rsidRPr="00D73A6E">
        <w:rPr>
          <w:szCs w:val="24"/>
        </w:rPr>
        <w:t xml:space="preserve">but from </w:t>
      </w:r>
      <w:r w:rsidR="00A4780D" w:rsidRPr="00D73A6E">
        <w:rPr>
          <w:szCs w:val="24"/>
        </w:rPr>
        <w:t>9:00 a.m. until 1:00 p.m.</w:t>
      </w:r>
    </w:p>
    <w:p w14:paraId="41E284D7" w14:textId="622F3873" w:rsidR="00CC6E51" w:rsidRPr="00D73A6E" w:rsidRDefault="00A4780D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Chair Wamble-</w:t>
      </w:r>
      <w:r w:rsidR="0047798A" w:rsidRPr="00D73A6E">
        <w:rPr>
          <w:szCs w:val="24"/>
        </w:rPr>
        <w:t>King</w:t>
      </w:r>
      <w:r w:rsidRPr="00D73A6E">
        <w:rPr>
          <w:szCs w:val="24"/>
        </w:rPr>
        <w:t xml:space="preserve"> asked Trustee Hollingsworth </w:t>
      </w:r>
      <w:r w:rsidR="005876C3" w:rsidRPr="00D73A6E">
        <w:rPr>
          <w:szCs w:val="24"/>
        </w:rPr>
        <w:t xml:space="preserve">to </w:t>
      </w:r>
      <w:r w:rsidRPr="00D73A6E">
        <w:rPr>
          <w:szCs w:val="24"/>
        </w:rPr>
        <w:t xml:space="preserve">facilitate the discussion </w:t>
      </w:r>
      <w:r w:rsidR="009B2F04" w:rsidRPr="00D73A6E">
        <w:rPr>
          <w:szCs w:val="24"/>
        </w:rPr>
        <w:t>on the strategic direction</w:t>
      </w:r>
      <w:r w:rsidR="005876C3" w:rsidRPr="00D73A6E">
        <w:rPr>
          <w:szCs w:val="24"/>
        </w:rPr>
        <w:t>,</w:t>
      </w:r>
      <w:r w:rsidR="009B2F04" w:rsidRPr="00D73A6E">
        <w:rPr>
          <w:szCs w:val="24"/>
        </w:rPr>
        <w:t xml:space="preserve"> and she</w:t>
      </w:r>
      <w:r w:rsidRPr="00D73A6E">
        <w:rPr>
          <w:szCs w:val="24"/>
        </w:rPr>
        <w:t xml:space="preserve"> will lead the discussion on </w:t>
      </w:r>
      <w:r w:rsidR="00CC6E51" w:rsidRPr="00D73A6E">
        <w:rPr>
          <w:szCs w:val="24"/>
        </w:rPr>
        <w:t xml:space="preserve">compensation and evaluation. </w:t>
      </w:r>
      <w:r w:rsidRPr="00D73A6E">
        <w:rPr>
          <w:szCs w:val="24"/>
        </w:rPr>
        <w:t xml:space="preserve">She will also tee up the conversation </w:t>
      </w:r>
      <w:r w:rsidR="005876C3" w:rsidRPr="00D73A6E">
        <w:rPr>
          <w:szCs w:val="24"/>
        </w:rPr>
        <w:t xml:space="preserve">with the </w:t>
      </w:r>
      <w:r w:rsidRPr="00D73A6E">
        <w:rPr>
          <w:szCs w:val="24"/>
        </w:rPr>
        <w:t xml:space="preserve">full </w:t>
      </w:r>
      <w:r w:rsidR="000A4E64" w:rsidRPr="00D73A6E">
        <w:rPr>
          <w:szCs w:val="24"/>
        </w:rPr>
        <w:t>Board</w:t>
      </w:r>
      <w:r w:rsidRPr="00D73A6E">
        <w:rPr>
          <w:szCs w:val="24"/>
        </w:rPr>
        <w:t xml:space="preserve"> </w:t>
      </w:r>
      <w:r w:rsidR="005876C3" w:rsidRPr="00D73A6E">
        <w:rPr>
          <w:szCs w:val="24"/>
        </w:rPr>
        <w:t xml:space="preserve">on the responsibility and process for </w:t>
      </w:r>
      <w:r w:rsidRPr="00D73A6E">
        <w:rPr>
          <w:szCs w:val="24"/>
        </w:rPr>
        <w:t>coordinating the annual evaluation.</w:t>
      </w:r>
      <w:r w:rsidR="005876C3" w:rsidRPr="00D73A6E">
        <w:rPr>
          <w:szCs w:val="24"/>
        </w:rPr>
        <w:t xml:space="preserve"> The Governance Committee could have a role.</w:t>
      </w:r>
    </w:p>
    <w:p w14:paraId="7AF9712D" w14:textId="77777777" w:rsidR="00EC4C70" w:rsidRDefault="00332BA7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 xml:space="preserve">Chair Wamble-King expressed that the strategic direction </w:t>
      </w:r>
      <w:r w:rsidR="00CC6E51" w:rsidRPr="00D73A6E">
        <w:rPr>
          <w:szCs w:val="24"/>
        </w:rPr>
        <w:t>is most important</w:t>
      </w:r>
      <w:r w:rsidRPr="00D73A6E">
        <w:rPr>
          <w:szCs w:val="24"/>
        </w:rPr>
        <w:t xml:space="preserve"> </w:t>
      </w:r>
      <w:r w:rsidR="0047798A" w:rsidRPr="00D73A6E">
        <w:rPr>
          <w:szCs w:val="24"/>
        </w:rPr>
        <w:t xml:space="preserve">and accordingly </w:t>
      </w:r>
      <w:r w:rsidR="00540F35" w:rsidRPr="00D73A6E">
        <w:rPr>
          <w:szCs w:val="24"/>
        </w:rPr>
        <w:t>sh</w:t>
      </w:r>
      <w:r w:rsidRPr="00D73A6E">
        <w:rPr>
          <w:szCs w:val="24"/>
        </w:rPr>
        <w:t xml:space="preserve">ould </w:t>
      </w:r>
      <w:r w:rsidR="00540F35" w:rsidRPr="00D73A6E">
        <w:rPr>
          <w:szCs w:val="24"/>
        </w:rPr>
        <w:t xml:space="preserve">be shared with the presidential candidates. </w:t>
      </w:r>
      <w:r w:rsidRPr="00D73A6E">
        <w:rPr>
          <w:szCs w:val="24"/>
        </w:rPr>
        <w:t xml:space="preserve">She </w:t>
      </w:r>
      <w:r w:rsidR="00540F35" w:rsidRPr="00D73A6E">
        <w:rPr>
          <w:szCs w:val="24"/>
        </w:rPr>
        <w:t xml:space="preserve">did not believe </w:t>
      </w:r>
      <w:r w:rsidRPr="00D73A6E">
        <w:rPr>
          <w:szCs w:val="24"/>
        </w:rPr>
        <w:t xml:space="preserve">a </w:t>
      </w:r>
      <w:r w:rsidR="00A722C1" w:rsidRPr="00D73A6E">
        <w:rPr>
          <w:szCs w:val="24"/>
        </w:rPr>
        <w:t>comp</w:t>
      </w:r>
      <w:r w:rsidRPr="00D73A6E">
        <w:rPr>
          <w:szCs w:val="24"/>
        </w:rPr>
        <w:t>ensation</w:t>
      </w:r>
      <w:r w:rsidR="00A722C1" w:rsidRPr="00D73A6E">
        <w:rPr>
          <w:szCs w:val="24"/>
        </w:rPr>
        <w:t xml:space="preserve"> philo</w:t>
      </w:r>
      <w:r w:rsidRPr="00D73A6E">
        <w:rPr>
          <w:szCs w:val="24"/>
        </w:rPr>
        <w:t>sophy</w:t>
      </w:r>
      <w:r w:rsidR="00A722C1" w:rsidRPr="00D73A6E">
        <w:rPr>
          <w:szCs w:val="24"/>
        </w:rPr>
        <w:t xml:space="preserve"> document</w:t>
      </w:r>
      <w:r w:rsidR="00540F35" w:rsidRPr="00D73A6E">
        <w:rPr>
          <w:szCs w:val="24"/>
        </w:rPr>
        <w:t xml:space="preserve"> is necessary for the discussion with candidates.</w:t>
      </w:r>
      <w:r w:rsidR="00490E95">
        <w:rPr>
          <w:szCs w:val="24"/>
        </w:rPr>
        <w:t xml:space="preserve"> </w:t>
      </w:r>
      <w:r w:rsidR="00540F35" w:rsidRPr="00D73A6E">
        <w:rPr>
          <w:szCs w:val="24"/>
        </w:rPr>
        <w:t>Trustee Korman wanted</w:t>
      </w:r>
      <w:r w:rsidRPr="00D73A6E">
        <w:rPr>
          <w:szCs w:val="24"/>
        </w:rPr>
        <w:t xml:space="preserve"> to </w:t>
      </w:r>
      <w:r w:rsidR="00540F35" w:rsidRPr="00D73A6E">
        <w:rPr>
          <w:szCs w:val="24"/>
        </w:rPr>
        <w:t xml:space="preserve">ensure </w:t>
      </w:r>
      <w:r w:rsidRPr="00D73A6E">
        <w:rPr>
          <w:szCs w:val="24"/>
        </w:rPr>
        <w:t>the strategic direction</w:t>
      </w:r>
      <w:r w:rsidR="00A722C1" w:rsidRPr="00D73A6E">
        <w:rPr>
          <w:szCs w:val="24"/>
        </w:rPr>
        <w:t xml:space="preserve"> is consistent with </w:t>
      </w:r>
      <w:r w:rsidRPr="00D73A6E">
        <w:rPr>
          <w:szCs w:val="24"/>
        </w:rPr>
        <w:t>strategic</w:t>
      </w:r>
      <w:r w:rsidR="00A722C1" w:rsidRPr="00D73A6E">
        <w:rPr>
          <w:szCs w:val="24"/>
        </w:rPr>
        <w:t xml:space="preserve"> plan that B</w:t>
      </w:r>
      <w:r w:rsidR="00540F35" w:rsidRPr="00D73A6E">
        <w:rPr>
          <w:szCs w:val="24"/>
        </w:rPr>
        <w:t>oard recently approved.</w:t>
      </w:r>
      <w:r w:rsidR="00A722C1" w:rsidRPr="00D73A6E">
        <w:rPr>
          <w:szCs w:val="24"/>
        </w:rPr>
        <w:t xml:space="preserve"> </w:t>
      </w:r>
      <w:r w:rsidRPr="00D73A6E">
        <w:rPr>
          <w:szCs w:val="24"/>
        </w:rPr>
        <w:t>Trustee Holl</w:t>
      </w:r>
      <w:r w:rsidR="00540F35" w:rsidRPr="00D73A6E">
        <w:rPr>
          <w:szCs w:val="24"/>
        </w:rPr>
        <w:t xml:space="preserve">ingsworth will draft a document that </w:t>
      </w:r>
    </w:p>
    <w:p w14:paraId="411D1ED7" w14:textId="4E77D105" w:rsidR="00490E95" w:rsidRPr="00490E95" w:rsidRDefault="00540F35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lastRenderedPageBreak/>
        <w:t xml:space="preserve">reflects the </w:t>
      </w:r>
      <w:r w:rsidR="0047798A" w:rsidRPr="00D73A6E">
        <w:rPr>
          <w:szCs w:val="24"/>
        </w:rPr>
        <w:t xml:space="preserve">direct </w:t>
      </w:r>
      <w:r w:rsidRPr="00D73A6E">
        <w:rPr>
          <w:szCs w:val="24"/>
        </w:rPr>
        <w:t>link</w:t>
      </w:r>
      <w:r w:rsidR="0047798A" w:rsidRPr="00D73A6E">
        <w:rPr>
          <w:szCs w:val="24"/>
        </w:rPr>
        <w:t>s</w:t>
      </w:r>
      <w:r w:rsidRPr="00D73A6E">
        <w:rPr>
          <w:szCs w:val="24"/>
        </w:rPr>
        <w:t xml:space="preserve"> between the strategic priorities and the University’s strategic plan goals</w:t>
      </w:r>
      <w:r w:rsidR="00332BA7" w:rsidRPr="00D73A6E">
        <w:rPr>
          <w:szCs w:val="24"/>
        </w:rPr>
        <w:t>.</w:t>
      </w:r>
      <w:r w:rsidR="00490E95">
        <w:rPr>
          <w:szCs w:val="24"/>
        </w:rPr>
        <w:t xml:space="preserve"> </w:t>
      </w:r>
      <w:r w:rsidR="00D53796" w:rsidRPr="00D73A6E">
        <w:rPr>
          <w:szCs w:val="24"/>
        </w:rPr>
        <w:t>Chair Wamble-King</w:t>
      </w:r>
      <w:r w:rsidR="00332BA7" w:rsidRPr="00D73A6E">
        <w:rPr>
          <w:szCs w:val="24"/>
        </w:rPr>
        <w:t xml:space="preserve"> will work with staff to create a document that reflects th</w:t>
      </w:r>
      <w:r w:rsidR="00D53796" w:rsidRPr="00D73A6E">
        <w:rPr>
          <w:szCs w:val="24"/>
        </w:rPr>
        <w:t xml:space="preserve">e compensation </w:t>
      </w:r>
      <w:r w:rsidR="00332BA7" w:rsidRPr="00D73A6E">
        <w:rPr>
          <w:szCs w:val="24"/>
        </w:rPr>
        <w:t>p</w:t>
      </w:r>
      <w:r w:rsidR="00D53796" w:rsidRPr="00D73A6E">
        <w:rPr>
          <w:szCs w:val="24"/>
        </w:rPr>
        <w:t>hilosophy as agreed to by the Committee members</w:t>
      </w:r>
      <w:r w:rsidRPr="00D73A6E">
        <w:rPr>
          <w:szCs w:val="24"/>
        </w:rPr>
        <w:t xml:space="preserve">, reflecting their </w:t>
      </w:r>
      <w:r w:rsidR="0047798A" w:rsidRPr="00D73A6E">
        <w:rPr>
          <w:szCs w:val="24"/>
        </w:rPr>
        <w:t>statements</w:t>
      </w:r>
      <w:r w:rsidRPr="00D73A6E">
        <w:rPr>
          <w:szCs w:val="24"/>
        </w:rPr>
        <w:t xml:space="preserve"> of consensus</w:t>
      </w:r>
      <w:r w:rsidR="00D53796" w:rsidRPr="00D73A6E">
        <w:rPr>
          <w:szCs w:val="24"/>
        </w:rPr>
        <w:t>.</w:t>
      </w:r>
    </w:p>
    <w:p w14:paraId="5A8D7A1F" w14:textId="5DC9B914" w:rsidR="00490E95" w:rsidRPr="00490E95" w:rsidRDefault="00E71CD7" w:rsidP="00490E95">
      <w:pPr>
        <w:pStyle w:val="Heading2"/>
      </w:pPr>
      <w:r w:rsidRPr="00490E95">
        <w:t xml:space="preserve">Item 6 </w:t>
      </w:r>
      <w:r w:rsidR="005737C2" w:rsidRPr="00490E95">
        <w:t>Adjournment:</w:t>
      </w:r>
    </w:p>
    <w:p w14:paraId="1F7BA88E" w14:textId="08D68FBF" w:rsidR="00A722C1" w:rsidRPr="00D73A6E" w:rsidRDefault="005737C2" w:rsidP="00E8771F">
      <w:pPr>
        <w:tabs>
          <w:tab w:val="right" w:pos="9360"/>
        </w:tabs>
        <w:rPr>
          <w:szCs w:val="24"/>
        </w:rPr>
      </w:pPr>
      <w:r w:rsidRPr="00D73A6E">
        <w:rPr>
          <w:szCs w:val="24"/>
        </w:rPr>
        <w:t>There being no further business, the meet</w:t>
      </w:r>
      <w:r w:rsidR="0047798A" w:rsidRPr="00D73A6E">
        <w:rPr>
          <w:szCs w:val="24"/>
        </w:rPr>
        <w:t xml:space="preserve">ing was adjourned at 4:20 p.m. </w:t>
      </w:r>
    </w:p>
    <w:sectPr w:rsidR="00A722C1" w:rsidRPr="00D73A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1388" w14:textId="77777777" w:rsidR="00110888" w:rsidRDefault="00110888" w:rsidP="00685D50">
      <w:pPr>
        <w:spacing w:after="0" w:line="240" w:lineRule="auto"/>
      </w:pPr>
      <w:r>
        <w:separator/>
      </w:r>
    </w:p>
    <w:p w14:paraId="4A532E4F" w14:textId="77777777" w:rsidR="00110888" w:rsidRDefault="00110888"/>
  </w:endnote>
  <w:endnote w:type="continuationSeparator" w:id="0">
    <w:p w14:paraId="33AC8BBD" w14:textId="77777777" w:rsidR="00110888" w:rsidRDefault="00110888" w:rsidP="00685D50">
      <w:pPr>
        <w:spacing w:after="0" w:line="240" w:lineRule="auto"/>
      </w:pPr>
      <w:r>
        <w:continuationSeparator/>
      </w:r>
    </w:p>
    <w:p w14:paraId="7D798F9F" w14:textId="77777777" w:rsidR="00110888" w:rsidRDefault="00110888"/>
  </w:endnote>
  <w:endnote w:type="continuationNotice" w:id="1">
    <w:p w14:paraId="6427D532" w14:textId="77777777" w:rsidR="00110888" w:rsidRDefault="00110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672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3536F" w14:textId="77777777" w:rsidR="00C6286C" w:rsidRDefault="00C62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D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74851E" w14:textId="77777777" w:rsidR="00C6286C" w:rsidRDefault="00C6286C">
    <w:pPr>
      <w:pStyle w:val="Footer"/>
    </w:pPr>
  </w:p>
  <w:p w14:paraId="5C80DF7F" w14:textId="77777777" w:rsidR="00A11C4C" w:rsidRDefault="00A11C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0B40" w14:textId="77777777" w:rsidR="00110888" w:rsidRDefault="00110888" w:rsidP="00685D50">
      <w:pPr>
        <w:spacing w:after="0" w:line="240" w:lineRule="auto"/>
      </w:pPr>
      <w:r>
        <w:separator/>
      </w:r>
    </w:p>
    <w:p w14:paraId="57AD885D" w14:textId="77777777" w:rsidR="00110888" w:rsidRDefault="00110888"/>
  </w:footnote>
  <w:footnote w:type="continuationSeparator" w:id="0">
    <w:p w14:paraId="5E0C6E60" w14:textId="77777777" w:rsidR="00110888" w:rsidRDefault="00110888" w:rsidP="00685D50">
      <w:pPr>
        <w:spacing w:after="0" w:line="240" w:lineRule="auto"/>
      </w:pPr>
      <w:r>
        <w:continuationSeparator/>
      </w:r>
    </w:p>
    <w:p w14:paraId="1DF34FA4" w14:textId="77777777" w:rsidR="00110888" w:rsidRDefault="00110888"/>
  </w:footnote>
  <w:footnote w:type="continuationNotice" w:id="1">
    <w:p w14:paraId="15ED235B" w14:textId="77777777" w:rsidR="00110888" w:rsidRDefault="00110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BDF9" w14:textId="37C4DD2D" w:rsidR="00C6286C" w:rsidRDefault="006F2967" w:rsidP="006F2967">
    <w:pPr>
      <w:pStyle w:val="Header"/>
      <w:jc w:val="center"/>
    </w:pPr>
    <w:r>
      <w:rPr>
        <w:noProof/>
      </w:rPr>
      <w:drawing>
        <wp:inline distT="0" distB="0" distL="0" distR="0" wp14:anchorId="739C7063" wp14:editId="52B93735">
          <wp:extent cx="2066925" cy="878205"/>
          <wp:effectExtent l="0" t="0" r="9525" b="0"/>
          <wp:docPr id="1" name="Picture 1" descr="UN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65E490" w14:textId="5DFE1A4A" w:rsidR="006F2967" w:rsidRPr="00D73A6E" w:rsidRDefault="006F2967" w:rsidP="006F2967">
    <w:pPr>
      <w:pStyle w:val="Header"/>
      <w:jc w:val="center"/>
      <w:rPr>
        <w:bCs/>
      </w:rPr>
    </w:pPr>
  </w:p>
  <w:p w14:paraId="4D123AA9" w14:textId="77777777" w:rsidR="006F2967" w:rsidRPr="00D73A6E" w:rsidRDefault="006F2967" w:rsidP="006F2967">
    <w:pPr>
      <w:pStyle w:val="Default"/>
      <w:jc w:val="center"/>
      <w:rPr>
        <w:bCs/>
      </w:rPr>
    </w:pPr>
    <w:r w:rsidRPr="00D73A6E">
      <w:rPr>
        <w:bCs/>
      </w:rPr>
      <w:t>University of North Florida</w:t>
    </w:r>
  </w:p>
  <w:p w14:paraId="4F615290" w14:textId="77777777" w:rsidR="006F2967" w:rsidRPr="00D73A6E" w:rsidRDefault="006F2967" w:rsidP="006F2967">
    <w:pPr>
      <w:pStyle w:val="Default"/>
      <w:jc w:val="center"/>
      <w:rPr>
        <w:bCs/>
      </w:rPr>
    </w:pPr>
    <w:r w:rsidRPr="00D73A6E">
      <w:rPr>
        <w:bCs/>
      </w:rPr>
      <w:t>Board of Trustees</w:t>
    </w:r>
  </w:p>
  <w:p w14:paraId="63A9511A" w14:textId="77777777" w:rsidR="006F2967" w:rsidRPr="00D73A6E" w:rsidRDefault="006F2967" w:rsidP="006F2967">
    <w:pPr>
      <w:pStyle w:val="Default"/>
      <w:jc w:val="center"/>
      <w:rPr>
        <w:bCs/>
      </w:rPr>
    </w:pPr>
    <w:r w:rsidRPr="00D73A6E">
      <w:rPr>
        <w:bCs/>
      </w:rPr>
      <w:t>Governance Committee</w:t>
    </w:r>
  </w:p>
  <w:p w14:paraId="719936C6" w14:textId="77777777" w:rsidR="006F2967" w:rsidRPr="00D73A6E" w:rsidRDefault="006F2967" w:rsidP="006F2967">
    <w:pPr>
      <w:pStyle w:val="Default"/>
      <w:jc w:val="center"/>
      <w:rPr>
        <w:bCs/>
      </w:rPr>
    </w:pPr>
    <w:r w:rsidRPr="00D73A6E">
      <w:rPr>
        <w:bCs/>
      </w:rPr>
      <w:t>November 29, 2017</w:t>
    </w:r>
  </w:p>
  <w:p w14:paraId="784368A3" w14:textId="77777777" w:rsidR="006F2967" w:rsidRDefault="006F2967" w:rsidP="00D73A6E">
    <w:pPr>
      <w:pStyle w:val="Header"/>
      <w:jc w:val="center"/>
    </w:pPr>
  </w:p>
  <w:p w14:paraId="1DB9455F" w14:textId="77777777" w:rsidR="00A11C4C" w:rsidRDefault="00A11C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BB3"/>
    <w:multiLevelType w:val="hybridMultilevel"/>
    <w:tmpl w:val="F29E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AB6"/>
    <w:multiLevelType w:val="hybridMultilevel"/>
    <w:tmpl w:val="A7B0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03311"/>
    <w:multiLevelType w:val="hybridMultilevel"/>
    <w:tmpl w:val="80C0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D320B"/>
    <w:multiLevelType w:val="hybridMultilevel"/>
    <w:tmpl w:val="0470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4349B"/>
    <w:multiLevelType w:val="hybridMultilevel"/>
    <w:tmpl w:val="D5A2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4699"/>
    <w:multiLevelType w:val="hybridMultilevel"/>
    <w:tmpl w:val="47C6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75CC4"/>
    <w:multiLevelType w:val="hybridMultilevel"/>
    <w:tmpl w:val="4A4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326B"/>
    <w:multiLevelType w:val="hybridMultilevel"/>
    <w:tmpl w:val="C28A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F95"/>
    <w:multiLevelType w:val="hybridMultilevel"/>
    <w:tmpl w:val="5ACEE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A6C0A"/>
    <w:multiLevelType w:val="hybridMultilevel"/>
    <w:tmpl w:val="02AA7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92A9B"/>
    <w:multiLevelType w:val="hybridMultilevel"/>
    <w:tmpl w:val="8908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52"/>
    <w:rsid w:val="000234F2"/>
    <w:rsid w:val="00073EED"/>
    <w:rsid w:val="000A45B3"/>
    <w:rsid w:val="000A4E64"/>
    <w:rsid w:val="000B742B"/>
    <w:rsid w:val="000E23C5"/>
    <w:rsid w:val="000F2C5D"/>
    <w:rsid w:val="000F4B92"/>
    <w:rsid w:val="00110888"/>
    <w:rsid w:val="001139FB"/>
    <w:rsid w:val="0012074C"/>
    <w:rsid w:val="00121DC1"/>
    <w:rsid w:val="00170BE0"/>
    <w:rsid w:val="001758D5"/>
    <w:rsid w:val="00184665"/>
    <w:rsid w:val="0018782C"/>
    <w:rsid w:val="001B57C8"/>
    <w:rsid w:val="001C44BA"/>
    <w:rsid w:val="001D0683"/>
    <w:rsid w:val="001E2AEC"/>
    <w:rsid w:val="001E7881"/>
    <w:rsid w:val="001F3CAA"/>
    <w:rsid w:val="002174D5"/>
    <w:rsid w:val="00220106"/>
    <w:rsid w:val="00270DCB"/>
    <w:rsid w:val="002735AB"/>
    <w:rsid w:val="002941A3"/>
    <w:rsid w:val="002A5037"/>
    <w:rsid w:val="002D7C2F"/>
    <w:rsid w:val="00321D72"/>
    <w:rsid w:val="00322C44"/>
    <w:rsid w:val="00325F20"/>
    <w:rsid w:val="00332BA7"/>
    <w:rsid w:val="00340431"/>
    <w:rsid w:val="003436CF"/>
    <w:rsid w:val="00347696"/>
    <w:rsid w:val="00350E4F"/>
    <w:rsid w:val="00353192"/>
    <w:rsid w:val="00372366"/>
    <w:rsid w:val="00375EE5"/>
    <w:rsid w:val="0037707D"/>
    <w:rsid w:val="003771D7"/>
    <w:rsid w:val="003A0BAA"/>
    <w:rsid w:val="003A4E69"/>
    <w:rsid w:val="003A6169"/>
    <w:rsid w:val="003C568D"/>
    <w:rsid w:val="003D6E74"/>
    <w:rsid w:val="003E56BF"/>
    <w:rsid w:val="003E6A6A"/>
    <w:rsid w:val="00403D39"/>
    <w:rsid w:val="004141A5"/>
    <w:rsid w:val="004265AC"/>
    <w:rsid w:val="004349A4"/>
    <w:rsid w:val="004432D4"/>
    <w:rsid w:val="00446AE8"/>
    <w:rsid w:val="004634C9"/>
    <w:rsid w:val="00466C1F"/>
    <w:rsid w:val="0047798A"/>
    <w:rsid w:val="0048665D"/>
    <w:rsid w:val="00490E95"/>
    <w:rsid w:val="00497C46"/>
    <w:rsid w:val="004C040B"/>
    <w:rsid w:val="004F48AF"/>
    <w:rsid w:val="00500204"/>
    <w:rsid w:val="00507DC2"/>
    <w:rsid w:val="005116D9"/>
    <w:rsid w:val="005220D7"/>
    <w:rsid w:val="005249B0"/>
    <w:rsid w:val="00540F35"/>
    <w:rsid w:val="005448CA"/>
    <w:rsid w:val="005533B5"/>
    <w:rsid w:val="00556E1F"/>
    <w:rsid w:val="00557D99"/>
    <w:rsid w:val="005737C2"/>
    <w:rsid w:val="00585094"/>
    <w:rsid w:val="005876C3"/>
    <w:rsid w:val="00591C88"/>
    <w:rsid w:val="005B3E05"/>
    <w:rsid w:val="005B6646"/>
    <w:rsid w:val="005E2985"/>
    <w:rsid w:val="005E300B"/>
    <w:rsid w:val="006102E7"/>
    <w:rsid w:val="00610DD2"/>
    <w:rsid w:val="006155D9"/>
    <w:rsid w:val="00653E23"/>
    <w:rsid w:val="00673170"/>
    <w:rsid w:val="00673DC5"/>
    <w:rsid w:val="00685D50"/>
    <w:rsid w:val="006A22EC"/>
    <w:rsid w:val="006B2EFC"/>
    <w:rsid w:val="006B5B52"/>
    <w:rsid w:val="006D054D"/>
    <w:rsid w:val="006D569A"/>
    <w:rsid w:val="006E678C"/>
    <w:rsid w:val="006F2967"/>
    <w:rsid w:val="006F71D0"/>
    <w:rsid w:val="0074670E"/>
    <w:rsid w:val="007477EC"/>
    <w:rsid w:val="00770468"/>
    <w:rsid w:val="00786FF0"/>
    <w:rsid w:val="007B156B"/>
    <w:rsid w:val="007B1E4D"/>
    <w:rsid w:val="007B55CB"/>
    <w:rsid w:val="007C24FD"/>
    <w:rsid w:val="007C4D00"/>
    <w:rsid w:val="007E1ADF"/>
    <w:rsid w:val="007E3618"/>
    <w:rsid w:val="007E59D0"/>
    <w:rsid w:val="007F0A60"/>
    <w:rsid w:val="00837DEE"/>
    <w:rsid w:val="00840719"/>
    <w:rsid w:val="00841219"/>
    <w:rsid w:val="00892482"/>
    <w:rsid w:val="0089693F"/>
    <w:rsid w:val="008A63D4"/>
    <w:rsid w:val="008B5AE8"/>
    <w:rsid w:val="008D7149"/>
    <w:rsid w:val="008F37AB"/>
    <w:rsid w:val="008F4041"/>
    <w:rsid w:val="00910080"/>
    <w:rsid w:val="00915815"/>
    <w:rsid w:val="00916E47"/>
    <w:rsid w:val="00931F24"/>
    <w:rsid w:val="009417A5"/>
    <w:rsid w:val="00964223"/>
    <w:rsid w:val="00974077"/>
    <w:rsid w:val="00996965"/>
    <w:rsid w:val="009A6D65"/>
    <w:rsid w:val="009A7D4E"/>
    <w:rsid w:val="009B128E"/>
    <w:rsid w:val="009B2F04"/>
    <w:rsid w:val="009C7AD9"/>
    <w:rsid w:val="009D3018"/>
    <w:rsid w:val="009E31F2"/>
    <w:rsid w:val="00A00E9E"/>
    <w:rsid w:val="00A018C3"/>
    <w:rsid w:val="00A11C4C"/>
    <w:rsid w:val="00A13646"/>
    <w:rsid w:val="00A4780D"/>
    <w:rsid w:val="00A722C1"/>
    <w:rsid w:val="00A750BC"/>
    <w:rsid w:val="00A7541C"/>
    <w:rsid w:val="00A76CEF"/>
    <w:rsid w:val="00A84441"/>
    <w:rsid w:val="00AA4736"/>
    <w:rsid w:val="00AB1CC9"/>
    <w:rsid w:val="00AB48A5"/>
    <w:rsid w:val="00AD082D"/>
    <w:rsid w:val="00AD2047"/>
    <w:rsid w:val="00AE3660"/>
    <w:rsid w:val="00AF0B72"/>
    <w:rsid w:val="00B20ADD"/>
    <w:rsid w:val="00B21A4C"/>
    <w:rsid w:val="00B24959"/>
    <w:rsid w:val="00B31098"/>
    <w:rsid w:val="00B40582"/>
    <w:rsid w:val="00B558F1"/>
    <w:rsid w:val="00B5593D"/>
    <w:rsid w:val="00B641F9"/>
    <w:rsid w:val="00B717B7"/>
    <w:rsid w:val="00B71A1D"/>
    <w:rsid w:val="00B801D2"/>
    <w:rsid w:val="00B81CB7"/>
    <w:rsid w:val="00B875A2"/>
    <w:rsid w:val="00B960A8"/>
    <w:rsid w:val="00BB3611"/>
    <w:rsid w:val="00BC39CF"/>
    <w:rsid w:val="00BC48A8"/>
    <w:rsid w:val="00BC6811"/>
    <w:rsid w:val="00BC7DA3"/>
    <w:rsid w:val="00BD11F1"/>
    <w:rsid w:val="00BD51AA"/>
    <w:rsid w:val="00BF3B7B"/>
    <w:rsid w:val="00BF61D1"/>
    <w:rsid w:val="00C03154"/>
    <w:rsid w:val="00C40744"/>
    <w:rsid w:val="00C41A76"/>
    <w:rsid w:val="00C6286C"/>
    <w:rsid w:val="00C6478C"/>
    <w:rsid w:val="00C937AD"/>
    <w:rsid w:val="00C956CA"/>
    <w:rsid w:val="00C967B1"/>
    <w:rsid w:val="00CC6E51"/>
    <w:rsid w:val="00CD1573"/>
    <w:rsid w:val="00CD5544"/>
    <w:rsid w:val="00CE1546"/>
    <w:rsid w:val="00CE377D"/>
    <w:rsid w:val="00CF404C"/>
    <w:rsid w:val="00D01567"/>
    <w:rsid w:val="00D06004"/>
    <w:rsid w:val="00D46024"/>
    <w:rsid w:val="00D53796"/>
    <w:rsid w:val="00D569A2"/>
    <w:rsid w:val="00D608A5"/>
    <w:rsid w:val="00D62C64"/>
    <w:rsid w:val="00D71B48"/>
    <w:rsid w:val="00D73A6E"/>
    <w:rsid w:val="00D82B43"/>
    <w:rsid w:val="00D947CE"/>
    <w:rsid w:val="00DB4747"/>
    <w:rsid w:val="00DC07A4"/>
    <w:rsid w:val="00DC7104"/>
    <w:rsid w:val="00DD175D"/>
    <w:rsid w:val="00E13D6A"/>
    <w:rsid w:val="00E16C3C"/>
    <w:rsid w:val="00E17119"/>
    <w:rsid w:val="00E327CF"/>
    <w:rsid w:val="00E3747E"/>
    <w:rsid w:val="00E43C25"/>
    <w:rsid w:val="00E47BAE"/>
    <w:rsid w:val="00E6632B"/>
    <w:rsid w:val="00E71CD7"/>
    <w:rsid w:val="00E71E55"/>
    <w:rsid w:val="00E77592"/>
    <w:rsid w:val="00E8771F"/>
    <w:rsid w:val="00E93AE8"/>
    <w:rsid w:val="00EA0149"/>
    <w:rsid w:val="00EC3D78"/>
    <w:rsid w:val="00EC4C70"/>
    <w:rsid w:val="00ED0FE8"/>
    <w:rsid w:val="00EF0685"/>
    <w:rsid w:val="00F10E9C"/>
    <w:rsid w:val="00F21A95"/>
    <w:rsid w:val="00F313A8"/>
    <w:rsid w:val="00F717CE"/>
    <w:rsid w:val="00F7770D"/>
    <w:rsid w:val="00F84AFB"/>
    <w:rsid w:val="00FB3306"/>
    <w:rsid w:val="00FB62CD"/>
    <w:rsid w:val="00FD62FD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5BE872"/>
  <w15:chartTrackingRefBased/>
  <w15:docId w15:val="{9906673F-B010-40BF-8D2B-F54E16C7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CE"/>
    <w:rPr>
      <w:rFonts w:ascii="Book Antiqua" w:hAnsi="Book Antiqua"/>
      <w:sz w:val="24"/>
    </w:rPr>
  </w:style>
  <w:style w:type="paragraph" w:styleId="Heading1">
    <w:name w:val="heading 1"/>
    <w:basedOn w:val="Default"/>
    <w:next w:val="Normal"/>
    <w:link w:val="Heading1Char"/>
    <w:uiPriority w:val="9"/>
    <w:qFormat/>
    <w:rsid w:val="006F2967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E95"/>
    <w:pPr>
      <w:tabs>
        <w:tab w:val="right" w:pos="9360"/>
      </w:tabs>
      <w:outlineLvl w:val="1"/>
    </w:pPr>
    <w:rPr>
      <w:b/>
      <w:szCs w:val="24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490E95"/>
    <w:pPr>
      <w:outlineLvl w:val="2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5B5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50"/>
  </w:style>
  <w:style w:type="paragraph" w:styleId="Footer">
    <w:name w:val="footer"/>
    <w:basedOn w:val="Normal"/>
    <w:link w:val="FooterChar"/>
    <w:uiPriority w:val="99"/>
    <w:unhideWhenUsed/>
    <w:rsid w:val="0068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50"/>
  </w:style>
  <w:style w:type="paragraph" w:styleId="ListParagraph">
    <w:name w:val="List Paragraph"/>
    <w:basedOn w:val="Normal"/>
    <w:uiPriority w:val="34"/>
    <w:qFormat/>
    <w:rsid w:val="001E2A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2967"/>
    <w:rPr>
      <w:rFonts w:ascii="Book Antiqua" w:hAnsi="Book Antiqua" w:cs="Book Antiqua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90E95"/>
    <w:rPr>
      <w:rFonts w:ascii="Book Antiqua" w:hAnsi="Book Antiqu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90E95"/>
    <w:rPr>
      <w:rFonts w:ascii="Book Antiqua" w:hAnsi="Book Antiqua"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63F5-6736-41F3-80B6-A1B69FA1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Stumph, Mary</dc:creator>
  <cp:keywords/>
  <dc:description/>
  <cp:lastModifiedBy>Celetti, Hether</cp:lastModifiedBy>
  <cp:revision>3</cp:revision>
  <cp:lastPrinted>2018-03-29T19:45:00Z</cp:lastPrinted>
  <dcterms:created xsi:type="dcterms:W3CDTF">2022-03-20T20:25:00Z</dcterms:created>
  <dcterms:modified xsi:type="dcterms:W3CDTF">2022-08-15T20:23:00Z</dcterms:modified>
</cp:coreProperties>
</file>