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4ACE" w14:textId="77777777" w:rsidR="008A7348" w:rsidRDefault="008A7348" w:rsidP="008A7348">
      <w:pPr>
        <w:pStyle w:val="Default"/>
        <w:rPr>
          <w:bCs/>
        </w:rPr>
      </w:pPr>
    </w:p>
    <w:p w14:paraId="47AF6DF1" w14:textId="77777777" w:rsidR="006B5B52" w:rsidRPr="008A7348" w:rsidRDefault="006B5B52" w:rsidP="008A7348">
      <w:pPr>
        <w:pStyle w:val="Heading1"/>
      </w:pPr>
      <w:r w:rsidRPr="008A7348">
        <w:t>M</w:t>
      </w:r>
      <w:r w:rsidR="008A7348" w:rsidRPr="008A7348">
        <w:t>INUTES</w:t>
      </w:r>
    </w:p>
    <w:p w14:paraId="30199DBA" w14:textId="77777777" w:rsidR="006B5B52" w:rsidRPr="008A7348" w:rsidRDefault="006B5B52" w:rsidP="00FE1874">
      <w:pPr>
        <w:pStyle w:val="Default"/>
        <w:rPr>
          <w:b/>
          <w:bCs/>
        </w:rPr>
      </w:pPr>
    </w:p>
    <w:p w14:paraId="61C4C6FA" w14:textId="77777777" w:rsidR="006B5B52" w:rsidRPr="008A7348" w:rsidRDefault="006B5B52" w:rsidP="008A7348">
      <w:pPr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b/>
          <w:bCs/>
          <w:sz w:val="24"/>
          <w:szCs w:val="24"/>
        </w:rPr>
        <w:t>Trustees Present</w:t>
      </w:r>
      <w:r w:rsidR="00641391" w:rsidRPr="008A7348">
        <w:rPr>
          <w:rFonts w:ascii="Book Antiqua" w:hAnsi="Book Antiqua"/>
          <w:b/>
          <w:bCs/>
          <w:sz w:val="24"/>
          <w:szCs w:val="24"/>
        </w:rPr>
        <w:t>:</w:t>
      </w:r>
      <w:r w:rsidRPr="008A7348">
        <w:rPr>
          <w:rFonts w:ascii="Book Antiqua" w:hAnsi="Book Antiqua"/>
          <w:b/>
          <w:bCs/>
          <w:sz w:val="24"/>
          <w:szCs w:val="24"/>
        </w:rPr>
        <w:t xml:space="preserve"> </w:t>
      </w:r>
      <w:r w:rsidR="007B55CB" w:rsidRPr="008A7348">
        <w:rPr>
          <w:rFonts w:ascii="Book Antiqua" w:hAnsi="Book Antiqua"/>
          <w:sz w:val="24"/>
          <w:szCs w:val="24"/>
        </w:rPr>
        <w:t xml:space="preserve">Sharon Wamble-King, </w:t>
      </w:r>
      <w:r w:rsidR="004E1F1C" w:rsidRPr="008A7348">
        <w:rPr>
          <w:rFonts w:ascii="Book Antiqua" w:hAnsi="Book Antiqua"/>
          <w:sz w:val="24"/>
          <w:szCs w:val="24"/>
        </w:rPr>
        <w:t xml:space="preserve">Chair, Wilfredo Gonzalez, Kevin Hyde, Radha Pyati, Adam Hollingsworth, and </w:t>
      </w:r>
      <w:r w:rsidR="00372366" w:rsidRPr="008A7348">
        <w:rPr>
          <w:rFonts w:ascii="Book Antiqua" w:hAnsi="Book Antiqua"/>
          <w:sz w:val="24"/>
          <w:szCs w:val="24"/>
        </w:rPr>
        <w:t>Joy Korman</w:t>
      </w:r>
      <w:r w:rsidR="004E1F1C" w:rsidRPr="008A7348">
        <w:rPr>
          <w:rFonts w:ascii="Book Antiqua" w:hAnsi="Book Antiqua"/>
          <w:sz w:val="24"/>
          <w:szCs w:val="24"/>
        </w:rPr>
        <w:t>.</w:t>
      </w:r>
      <w:r w:rsidR="00372366" w:rsidRPr="008A7348">
        <w:rPr>
          <w:rFonts w:ascii="Book Antiqua" w:hAnsi="Book Antiqua"/>
          <w:sz w:val="24"/>
          <w:szCs w:val="24"/>
        </w:rPr>
        <w:t xml:space="preserve"> </w:t>
      </w:r>
    </w:p>
    <w:p w14:paraId="55125FED" w14:textId="77777777" w:rsidR="00E17119" w:rsidRPr="008A7348" w:rsidRDefault="00E17119" w:rsidP="00FE1874">
      <w:pPr>
        <w:pStyle w:val="Default"/>
        <w:rPr>
          <w:b/>
          <w:bCs/>
        </w:rPr>
      </w:pPr>
    </w:p>
    <w:p w14:paraId="3CF6F1A5" w14:textId="77777777" w:rsidR="00372366" w:rsidRPr="008A7348" w:rsidRDefault="006B5B52" w:rsidP="00FE1874">
      <w:pPr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b/>
          <w:bCs/>
          <w:sz w:val="24"/>
          <w:szCs w:val="24"/>
        </w:rPr>
        <w:t>Trustees Absent</w:t>
      </w:r>
      <w:r w:rsidRPr="008A7348">
        <w:rPr>
          <w:rFonts w:ascii="Book Antiqua" w:hAnsi="Book Antiqua"/>
          <w:sz w:val="24"/>
          <w:szCs w:val="24"/>
        </w:rPr>
        <w:t xml:space="preserve">: </w:t>
      </w:r>
      <w:r w:rsidR="00641391" w:rsidRPr="008A7348">
        <w:rPr>
          <w:rFonts w:ascii="Book Antiqua" w:hAnsi="Book Antiqua"/>
          <w:sz w:val="24"/>
          <w:szCs w:val="24"/>
        </w:rPr>
        <w:t>Fred Franklin</w:t>
      </w:r>
      <w:r w:rsidR="004E1F1C" w:rsidRPr="008A7348">
        <w:rPr>
          <w:rFonts w:ascii="Book Antiqua" w:hAnsi="Book Antiqua"/>
          <w:sz w:val="24"/>
          <w:szCs w:val="24"/>
        </w:rPr>
        <w:t xml:space="preserve"> and</w:t>
      </w:r>
      <w:r w:rsidR="00641391" w:rsidRPr="008A7348">
        <w:rPr>
          <w:rFonts w:ascii="Book Antiqua" w:hAnsi="Book Antiqua"/>
          <w:sz w:val="24"/>
          <w:szCs w:val="24"/>
        </w:rPr>
        <w:t xml:space="preserve"> Hans Tanzler</w:t>
      </w:r>
    </w:p>
    <w:p w14:paraId="68A12C04" w14:textId="77777777" w:rsidR="00FE1874" w:rsidRPr="008A7348" w:rsidRDefault="00FE1874" w:rsidP="00FE1874">
      <w:pPr>
        <w:spacing w:after="0"/>
        <w:rPr>
          <w:rFonts w:ascii="Book Antiqua" w:hAnsi="Book Antiqua"/>
          <w:b/>
          <w:sz w:val="24"/>
          <w:szCs w:val="24"/>
        </w:rPr>
      </w:pPr>
    </w:p>
    <w:p w14:paraId="0A2296EF" w14:textId="77777777" w:rsidR="0080441B" w:rsidRPr="00334860" w:rsidRDefault="008A7348" w:rsidP="00334860">
      <w:pPr>
        <w:pStyle w:val="Heading2"/>
        <w:rPr>
          <w:b w:val="0"/>
          <w:bCs/>
        </w:rPr>
      </w:pPr>
      <w:r w:rsidRPr="00334860">
        <w:rPr>
          <w:rStyle w:val="Heading2Char"/>
          <w:b/>
          <w:bCs/>
        </w:rPr>
        <w:t xml:space="preserve">Item 1 </w:t>
      </w:r>
      <w:r w:rsidR="006B5B52" w:rsidRPr="00334860">
        <w:rPr>
          <w:rStyle w:val="Heading2Char"/>
          <w:b/>
          <w:bCs/>
        </w:rPr>
        <w:t>Call to Order</w:t>
      </w:r>
    </w:p>
    <w:p w14:paraId="6C04FD81" w14:textId="77777777" w:rsidR="006B5B52" w:rsidRPr="008A7348" w:rsidRDefault="006D757A" w:rsidP="00FE1874">
      <w:pPr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bCs/>
          <w:sz w:val="24"/>
          <w:szCs w:val="24"/>
        </w:rPr>
        <w:t xml:space="preserve">Chair </w:t>
      </w:r>
      <w:r w:rsidR="00322C44" w:rsidRPr="008A7348">
        <w:rPr>
          <w:rFonts w:ascii="Book Antiqua" w:hAnsi="Book Antiqua"/>
          <w:bCs/>
          <w:sz w:val="24"/>
          <w:szCs w:val="24"/>
        </w:rPr>
        <w:t>Wamble-King</w:t>
      </w:r>
      <w:r w:rsidR="006B5B52" w:rsidRPr="008A7348">
        <w:rPr>
          <w:rFonts w:ascii="Book Antiqua" w:hAnsi="Book Antiqua"/>
          <w:sz w:val="24"/>
          <w:szCs w:val="24"/>
        </w:rPr>
        <w:t xml:space="preserve"> called the meeting to order at</w:t>
      </w:r>
      <w:r w:rsidR="00E17119" w:rsidRPr="008A7348">
        <w:rPr>
          <w:rFonts w:ascii="Book Antiqua" w:hAnsi="Book Antiqua"/>
          <w:sz w:val="24"/>
          <w:szCs w:val="24"/>
        </w:rPr>
        <w:t xml:space="preserve"> </w:t>
      </w:r>
      <w:r w:rsidR="006C1E98" w:rsidRPr="008A7348">
        <w:rPr>
          <w:rFonts w:ascii="Book Antiqua" w:hAnsi="Book Antiqua"/>
          <w:sz w:val="24"/>
          <w:szCs w:val="24"/>
        </w:rPr>
        <w:t>11:</w:t>
      </w:r>
      <w:r w:rsidR="00641391" w:rsidRPr="008A7348">
        <w:rPr>
          <w:rFonts w:ascii="Book Antiqua" w:hAnsi="Book Antiqua"/>
          <w:sz w:val="24"/>
          <w:szCs w:val="24"/>
        </w:rPr>
        <w:t>15</w:t>
      </w:r>
      <w:r w:rsidR="006C1E98" w:rsidRPr="008A7348">
        <w:rPr>
          <w:rFonts w:ascii="Book Antiqua" w:hAnsi="Book Antiqua"/>
          <w:sz w:val="24"/>
          <w:szCs w:val="24"/>
        </w:rPr>
        <w:t xml:space="preserve"> </w:t>
      </w:r>
      <w:r w:rsidR="00E17119" w:rsidRPr="008A7348">
        <w:rPr>
          <w:rFonts w:ascii="Book Antiqua" w:hAnsi="Book Antiqua"/>
          <w:sz w:val="24"/>
          <w:szCs w:val="24"/>
        </w:rPr>
        <w:t>a.m.</w:t>
      </w:r>
      <w:r w:rsidR="00D569A2" w:rsidRPr="008A7348">
        <w:rPr>
          <w:rFonts w:ascii="Book Antiqua" w:hAnsi="Book Antiqua"/>
          <w:sz w:val="24"/>
          <w:szCs w:val="24"/>
        </w:rPr>
        <w:t xml:space="preserve"> </w:t>
      </w:r>
      <w:r w:rsidR="004E1F1C" w:rsidRPr="008A7348">
        <w:rPr>
          <w:rFonts w:ascii="Book Antiqua" w:hAnsi="Book Antiqua"/>
          <w:sz w:val="24"/>
          <w:szCs w:val="24"/>
        </w:rPr>
        <w:t>and r</w:t>
      </w:r>
      <w:r w:rsidR="00D569A2" w:rsidRPr="008A7348">
        <w:rPr>
          <w:rFonts w:ascii="Book Antiqua" w:hAnsi="Book Antiqua"/>
          <w:sz w:val="24"/>
          <w:szCs w:val="24"/>
        </w:rPr>
        <w:t>ecognize</w:t>
      </w:r>
      <w:r w:rsidR="00FE1874" w:rsidRPr="008A7348">
        <w:rPr>
          <w:rFonts w:ascii="Book Antiqua" w:hAnsi="Book Antiqua"/>
          <w:sz w:val="24"/>
          <w:szCs w:val="24"/>
        </w:rPr>
        <w:t>d</w:t>
      </w:r>
      <w:r w:rsidR="00D569A2" w:rsidRPr="008A7348">
        <w:rPr>
          <w:rFonts w:ascii="Book Antiqua" w:hAnsi="Book Antiqua"/>
          <w:sz w:val="24"/>
          <w:szCs w:val="24"/>
        </w:rPr>
        <w:t xml:space="preserve"> a quorum</w:t>
      </w:r>
      <w:r w:rsidR="004E1F1C" w:rsidRPr="008A7348">
        <w:rPr>
          <w:rFonts w:ascii="Book Antiqua" w:hAnsi="Book Antiqua"/>
          <w:sz w:val="24"/>
          <w:szCs w:val="24"/>
        </w:rPr>
        <w:t xml:space="preserve"> present</w:t>
      </w:r>
      <w:r w:rsidR="00D569A2" w:rsidRPr="008A7348">
        <w:rPr>
          <w:rFonts w:ascii="Book Antiqua" w:hAnsi="Book Antiqua"/>
          <w:sz w:val="24"/>
          <w:szCs w:val="24"/>
        </w:rPr>
        <w:t>.</w:t>
      </w:r>
    </w:p>
    <w:p w14:paraId="167E1DED" w14:textId="77777777" w:rsidR="00FE1874" w:rsidRPr="008A7348" w:rsidRDefault="00FE1874" w:rsidP="00FE1874">
      <w:pPr>
        <w:spacing w:after="0"/>
        <w:rPr>
          <w:rFonts w:ascii="Book Antiqua" w:hAnsi="Book Antiqua"/>
          <w:b/>
          <w:sz w:val="24"/>
          <w:szCs w:val="24"/>
        </w:rPr>
      </w:pPr>
    </w:p>
    <w:p w14:paraId="7F4EBB7A" w14:textId="77777777" w:rsidR="00735625" w:rsidRPr="0053682C" w:rsidRDefault="008A7348" w:rsidP="0053682C">
      <w:pPr>
        <w:pStyle w:val="Heading2"/>
      </w:pPr>
      <w:r w:rsidRPr="0053682C">
        <w:rPr>
          <w:rStyle w:val="Heading2Char"/>
          <w:b/>
        </w:rPr>
        <w:t xml:space="preserve">Item 2 </w:t>
      </w:r>
      <w:r w:rsidR="007B55CB" w:rsidRPr="0053682C">
        <w:rPr>
          <w:rStyle w:val="Heading2Char"/>
          <w:b/>
        </w:rPr>
        <w:t>Minutes</w:t>
      </w:r>
    </w:p>
    <w:p w14:paraId="0A7B21DF" w14:textId="77777777" w:rsidR="007B55CB" w:rsidRPr="008A7348" w:rsidRDefault="007B55CB" w:rsidP="00FE1874">
      <w:pPr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Chair Wamble-King presented the draft minutes </w:t>
      </w:r>
      <w:r w:rsidR="004E1F1C" w:rsidRPr="008A7348">
        <w:rPr>
          <w:rFonts w:ascii="Book Antiqua" w:hAnsi="Book Antiqua"/>
          <w:sz w:val="24"/>
          <w:szCs w:val="24"/>
        </w:rPr>
        <w:t xml:space="preserve">for </w:t>
      </w:r>
      <w:r w:rsidR="00ED0FE8" w:rsidRPr="008A7348">
        <w:rPr>
          <w:rFonts w:ascii="Book Antiqua" w:hAnsi="Book Antiqua"/>
          <w:sz w:val="24"/>
          <w:szCs w:val="24"/>
        </w:rPr>
        <w:t>the J</w:t>
      </w:r>
      <w:r w:rsidR="00FE1874" w:rsidRPr="008A7348">
        <w:rPr>
          <w:rFonts w:ascii="Book Antiqua" w:hAnsi="Book Antiqua"/>
          <w:sz w:val="24"/>
          <w:szCs w:val="24"/>
        </w:rPr>
        <w:t>une 16</w:t>
      </w:r>
      <w:r w:rsidRPr="008A7348">
        <w:rPr>
          <w:rFonts w:ascii="Book Antiqua" w:hAnsi="Book Antiqua"/>
          <w:sz w:val="24"/>
          <w:szCs w:val="24"/>
        </w:rPr>
        <w:t>, 201</w:t>
      </w:r>
      <w:r w:rsidR="00ED0FE8" w:rsidRPr="008A7348">
        <w:rPr>
          <w:rFonts w:ascii="Book Antiqua" w:hAnsi="Book Antiqua"/>
          <w:sz w:val="24"/>
          <w:szCs w:val="24"/>
        </w:rPr>
        <w:t>7</w:t>
      </w:r>
      <w:r w:rsidRPr="008A7348">
        <w:rPr>
          <w:rFonts w:ascii="Book Antiqua" w:hAnsi="Book Antiqua"/>
          <w:sz w:val="24"/>
          <w:szCs w:val="24"/>
        </w:rPr>
        <w:t xml:space="preserve"> </w:t>
      </w:r>
      <w:r w:rsidR="004E1F1C" w:rsidRPr="008A7348">
        <w:rPr>
          <w:rFonts w:ascii="Book Antiqua" w:hAnsi="Book Antiqua"/>
          <w:sz w:val="24"/>
          <w:szCs w:val="24"/>
        </w:rPr>
        <w:t>Governance C</w:t>
      </w:r>
      <w:r w:rsidRPr="008A7348">
        <w:rPr>
          <w:rFonts w:ascii="Book Antiqua" w:hAnsi="Book Antiqua"/>
          <w:sz w:val="24"/>
          <w:szCs w:val="24"/>
        </w:rPr>
        <w:t xml:space="preserve">ommittee meeting and offered the opportunity for </w:t>
      </w:r>
      <w:r w:rsidR="006970E7" w:rsidRPr="008A7348">
        <w:rPr>
          <w:rFonts w:ascii="Book Antiqua" w:hAnsi="Book Antiqua"/>
          <w:sz w:val="24"/>
          <w:szCs w:val="24"/>
        </w:rPr>
        <w:t xml:space="preserve">revisions or </w:t>
      </w:r>
      <w:r w:rsidRPr="008A7348">
        <w:rPr>
          <w:rFonts w:ascii="Book Antiqua" w:hAnsi="Book Antiqua"/>
          <w:sz w:val="24"/>
          <w:szCs w:val="24"/>
        </w:rPr>
        <w:t>comments</w:t>
      </w:r>
      <w:r w:rsidR="004E1F1C" w:rsidRPr="008A7348">
        <w:rPr>
          <w:rFonts w:ascii="Book Antiqua" w:hAnsi="Book Antiqua"/>
          <w:sz w:val="24"/>
          <w:szCs w:val="24"/>
        </w:rPr>
        <w:t xml:space="preserve"> </w:t>
      </w:r>
      <w:r w:rsidRPr="008A7348">
        <w:rPr>
          <w:rFonts w:ascii="Book Antiqua" w:hAnsi="Book Antiqua"/>
          <w:sz w:val="24"/>
          <w:szCs w:val="24"/>
        </w:rPr>
        <w:t xml:space="preserve">from the members. Upon receiving none, Chair Wamble-King asked for a motion for approval. </w:t>
      </w:r>
      <w:r w:rsidR="006970E7" w:rsidRPr="008A7348">
        <w:rPr>
          <w:rFonts w:ascii="Book Antiqua" w:hAnsi="Book Antiqua"/>
          <w:sz w:val="24"/>
          <w:szCs w:val="24"/>
        </w:rPr>
        <w:t xml:space="preserve">Trustee </w:t>
      </w:r>
      <w:r w:rsidR="00641391" w:rsidRPr="008A7348">
        <w:rPr>
          <w:rFonts w:ascii="Book Antiqua" w:hAnsi="Book Antiqua"/>
          <w:sz w:val="24"/>
          <w:szCs w:val="24"/>
        </w:rPr>
        <w:t>Hyde</w:t>
      </w:r>
      <w:r w:rsidRPr="008A7348">
        <w:rPr>
          <w:rFonts w:ascii="Book Antiqua" w:hAnsi="Book Antiqua"/>
          <w:sz w:val="24"/>
          <w:szCs w:val="24"/>
        </w:rPr>
        <w:t xml:space="preserve"> offered a motion to approve the minutes and </w:t>
      </w:r>
      <w:r w:rsidR="006970E7" w:rsidRPr="008A7348">
        <w:rPr>
          <w:rFonts w:ascii="Book Antiqua" w:hAnsi="Book Antiqua"/>
          <w:sz w:val="24"/>
          <w:szCs w:val="24"/>
        </w:rPr>
        <w:t xml:space="preserve">BOT Chair </w:t>
      </w:r>
      <w:r w:rsidR="00641391" w:rsidRPr="008A7348">
        <w:rPr>
          <w:rFonts w:ascii="Book Antiqua" w:hAnsi="Book Antiqua"/>
          <w:sz w:val="24"/>
          <w:szCs w:val="24"/>
        </w:rPr>
        <w:t>Korman</w:t>
      </w:r>
      <w:r w:rsidRPr="008A7348">
        <w:rPr>
          <w:rFonts w:ascii="Book Antiqua" w:hAnsi="Book Antiqua"/>
          <w:sz w:val="24"/>
          <w:szCs w:val="24"/>
        </w:rPr>
        <w:t xml:space="preserve"> seconded that motion. The motion was unanimously </w:t>
      </w:r>
      <w:r w:rsidR="006970E7" w:rsidRPr="008A7348">
        <w:rPr>
          <w:rFonts w:ascii="Book Antiqua" w:hAnsi="Book Antiqua"/>
          <w:sz w:val="24"/>
          <w:szCs w:val="24"/>
        </w:rPr>
        <w:t xml:space="preserve">approved </w:t>
      </w:r>
      <w:r w:rsidRPr="008A7348">
        <w:rPr>
          <w:rFonts w:ascii="Book Antiqua" w:hAnsi="Book Antiqua"/>
          <w:sz w:val="24"/>
          <w:szCs w:val="24"/>
        </w:rPr>
        <w:t>to accept the minutes as presented.</w:t>
      </w:r>
    </w:p>
    <w:p w14:paraId="30CF26E1" w14:textId="77777777" w:rsidR="00FE1874" w:rsidRPr="008A7348" w:rsidRDefault="00FE1874" w:rsidP="00FE1874">
      <w:pPr>
        <w:spacing w:after="0"/>
        <w:rPr>
          <w:rFonts w:ascii="Book Antiqua" w:hAnsi="Book Antiqua"/>
          <w:b/>
          <w:sz w:val="24"/>
          <w:szCs w:val="24"/>
        </w:rPr>
      </w:pPr>
    </w:p>
    <w:p w14:paraId="1613486D" w14:textId="77777777" w:rsidR="004D7627" w:rsidRPr="000C5594" w:rsidRDefault="008A7348" w:rsidP="000C5594">
      <w:pPr>
        <w:pStyle w:val="Heading2"/>
        <w:rPr>
          <w:b w:val="0"/>
          <w:bCs/>
        </w:rPr>
      </w:pPr>
      <w:r w:rsidRPr="000C5594">
        <w:rPr>
          <w:rStyle w:val="Heading2Char"/>
          <w:b/>
          <w:bCs/>
        </w:rPr>
        <w:t xml:space="preserve">Item 3 </w:t>
      </w:r>
      <w:r w:rsidR="00CF404C" w:rsidRPr="000C5594">
        <w:rPr>
          <w:rStyle w:val="Heading2Char"/>
          <w:b/>
          <w:bCs/>
        </w:rPr>
        <w:t>Public Comment</w:t>
      </w:r>
    </w:p>
    <w:p w14:paraId="7CCE4A65" w14:textId="77777777" w:rsidR="007B55CB" w:rsidRPr="008A7348" w:rsidRDefault="006970E7" w:rsidP="004D7627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>There was n</w:t>
      </w:r>
      <w:r w:rsidR="00D569A2" w:rsidRPr="008A7348">
        <w:rPr>
          <w:rFonts w:ascii="Book Antiqua" w:hAnsi="Book Antiqua"/>
          <w:sz w:val="24"/>
          <w:szCs w:val="24"/>
        </w:rPr>
        <w:t>o public</w:t>
      </w:r>
      <w:r w:rsidR="00641391" w:rsidRPr="008A7348">
        <w:rPr>
          <w:rFonts w:ascii="Book Antiqua" w:hAnsi="Book Antiqua"/>
          <w:sz w:val="24"/>
          <w:szCs w:val="24"/>
        </w:rPr>
        <w:t xml:space="preserve"> comment</w:t>
      </w:r>
      <w:r w:rsidRPr="008A7348">
        <w:rPr>
          <w:rFonts w:ascii="Book Antiqua" w:hAnsi="Book Antiqua"/>
          <w:sz w:val="24"/>
          <w:szCs w:val="24"/>
        </w:rPr>
        <w:t xml:space="preserve"> offered</w:t>
      </w:r>
      <w:r w:rsidR="00641391" w:rsidRPr="008A7348">
        <w:rPr>
          <w:rFonts w:ascii="Book Antiqua" w:hAnsi="Book Antiqua"/>
          <w:sz w:val="24"/>
          <w:szCs w:val="24"/>
        </w:rPr>
        <w:t xml:space="preserve">. </w:t>
      </w:r>
    </w:p>
    <w:p w14:paraId="11090BDD" w14:textId="77777777" w:rsidR="00FE1874" w:rsidRPr="008A7348" w:rsidRDefault="00FE1874" w:rsidP="00FE1874">
      <w:pPr>
        <w:tabs>
          <w:tab w:val="right" w:pos="9360"/>
        </w:tabs>
        <w:spacing w:after="0"/>
        <w:rPr>
          <w:rFonts w:ascii="Book Antiqua" w:hAnsi="Book Antiqua"/>
          <w:b/>
          <w:sz w:val="24"/>
          <w:szCs w:val="24"/>
        </w:rPr>
      </w:pPr>
    </w:p>
    <w:p w14:paraId="2318EAD7" w14:textId="77777777" w:rsidR="00641391" w:rsidRPr="008A7348" w:rsidRDefault="008A7348" w:rsidP="008A7348">
      <w:pPr>
        <w:pStyle w:val="Heading2"/>
      </w:pPr>
      <w:r w:rsidRPr="008A7348">
        <w:t xml:space="preserve">Item 4 </w:t>
      </w:r>
      <w:r w:rsidR="00641391" w:rsidRPr="008A7348">
        <w:t>Review Proposed Updated Conflict of Interest Statement and Disclosure Form</w:t>
      </w:r>
    </w:p>
    <w:p w14:paraId="0DF5ED82" w14:textId="77777777" w:rsidR="007A2342" w:rsidRPr="008A7348" w:rsidRDefault="006970E7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Chair </w:t>
      </w:r>
      <w:r w:rsidR="00641391" w:rsidRPr="008A7348">
        <w:rPr>
          <w:rFonts w:ascii="Book Antiqua" w:hAnsi="Book Antiqua"/>
          <w:sz w:val="24"/>
          <w:szCs w:val="24"/>
        </w:rPr>
        <w:t xml:space="preserve">Wamble-King </w:t>
      </w:r>
      <w:r w:rsidRPr="008A7348">
        <w:rPr>
          <w:rFonts w:ascii="Book Antiqua" w:hAnsi="Book Antiqua"/>
          <w:sz w:val="24"/>
          <w:szCs w:val="24"/>
        </w:rPr>
        <w:t xml:space="preserve">introduced </w:t>
      </w:r>
      <w:r w:rsidR="00641391" w:rsidRPr="008A7348">
        <w:rPr>
          <w:rFonts w:ascii="Book Antiqua" w:hAnsi="Book Antiqua"/>
          <w:sz w:val="24"/>
          <w:szCs w:val="24"/>
        </w:rPr>
        <w:t>Janet Owen</w:t>
      </w:r>
      <w:r w:rsidRPr="008A7348">
        <w:rPr>
          <w:rFonts w:ascii="Book Antiqua" w:hAnsi="Book Antiqua"/>
          <w:sz w:val="24"/>
          <w:szCs w:val="24"/>
        </w:rPr>
        <w:t xml:space="preserve"> to review </w:t>
      </w:r>
      <w:r w:rsidR="0071481A" w:rsidRPr="008A7348">
        <w:rPr>
          <w:rFonts w:ascii="Book Antiqua" w:hAnsi="Book Antiqua"/>
          <w:sz w:val="24"/>
          <w:szCs w:val="24"/>
        </w:rPr>
        <w:t xml:space="preserve">and discuss </w:t>
      </w:r>
      <w:r w:rsidRPr="008A7348">
        <w:rPr>
          <w:rFonts w:ascii="Book Antiqua" w:hAnsi="Book Antiqua"/>
          <w:sz w:val="24"/>
          <w:szCs w:val="24"/>
        </w:rPr>
        <w:t xml:space="preserve">a proposed updated </w:t>
      </w:r>
      <w:r w:rsidR="003F53B7" w:rsidRPr="008A7348">
        <w:rPr>
          <w:rFonts w:ascii="Book Antiqua" w:hAnsi="Book Antiqua"/>
          <w:sz w:val="24"/>
          <w:szCs w:val="24"/>
        </w:rPr>
        <w:t xml:space="preserve">statement and form for the annual disclosure of any conflicts of interest. The </w:t>
      </w:r>
      <w:r w:rsidR="0071481A" w:rsidRPr="008A7348">
        <w:rPr>
          <w:rFonts w:ascii="Book Antiqua" w:hAnsi="Book Antiqua"/>
          <w:sz w:val="24"/>
          <w:szCs w:val="24"/>
        </w:rPr>
        <w:t xml:space="preserve">new </w:t>
      </w:r>
      <w:r w:rsidR="003F53B7" w:rsidRPr="008A7348">
        <w:rPr>
          <w:rFonts w:ascii="Book Antiqua" w:hAnsi="Book Antiqua"/>
          <w:sz w:val="24"/>
          <w:szCs w:val="24"/>
        </w:rPr>
        <w:t xml:space="preserve">statement includes </w:t>
      </w:r>
      <w:r w:rsidR="0071481A" w:rsidRPr="008A7348">
        <w:rPr>
          <w:rFonts w:ascii="Book Antiqua" w:hAnsi="Book Antiqua"/>
          <w:sz w:val="24"/>
          <w:szCs w:val="24"/>
        </w:rPr>
        <w:t xml:space="preserve">detailed information from the state’s Code of Ethics </w:t>
      </w:r>
      <w:r w:rsidR="007A2342" w:rsidRPr="008A7348">
        <w:rPr>
          <w:rFonts w:ascii="Book Antiqua" w:hAnsi="Book Antiqua"/>
          <w:sz w:val="24"/>
          <w:szCs w:val="24"/>
        </w:rPr>
        <w:t xml:space="preserve">for Public Officers and Employees as set forth in Chapter 112, Florida Statutes. </w:t>
      </w:r>
      <w:r w:rsidR="006C63F7" w:rsidRPr="008A7348">
        <w:rPr>
          <w:rFonts w:ascii="Book Antiqua" w:hAnsi="Book Antiqua"/>
          <w:sz w:val="24"/>
          <w:szCs w:val="24"/>
        </w:rPr>
        <w:t>Wi</w:t>
      </w:r>
      <w:r w:rsidR="007101CC" w:rsidRPr="008A7348">
        <w:rPr>
          <w:rFonts w:ascii="Book Antiqua" w:hAnsi="Book Antiqua"/>
          <w:sz w:val="24"/>
          <w:szCs w:val="24"/>
        </w:rPr>
        <w:t xml:space="preserve">th </w:t>
      </w:r>
      <w:r w:rsidR="006C63F7" w:rsidRPr="008A7348">
        <w:rPr>
          <w:rFonts w:ascii="Book Antiqua" w:hAnsi="Book Antiqua"/>
          <w:sz w:val="24"/>
          <w:szCs w:val="24"/>
        </w:rPr>
        <w:t xml:space="preserve">the committee’s </w:t>
      </w:r>
      <w:r w:rsidR="007101CC" w:rsidRPr="008A7348">
        <w:rPr>
          <w:rFonts w:ascii="Book Antiqua" w:hAnsi="Book Antiqua"/>
          <w:sz w:val="24"/>
          <w:szCs w:val="24"/>
        </w:rPr>
        <w:t xml:space="preserve">approval, </w:t>
      </w:r>
      <w:r w:rsidR="006C63F7" w:rsidRPr="008A7348">
        <w:rPr>
          <w:rFonts w:ascii="Book Antiqua" w:hAnsi="Book Antiqua"/>
          <w:sz w:val="24"/>
          <w:szCs w:val="24"/>
        </w:rPr>
        <w:t>this document</w:t>
      </w:r>
      <w:r w:rsidR="007A2342" w:rsidRPr="008A7348">
        <w:rPr>
          <w:rFonts w:ascii="Book Antiqua" w:hAnsi="Book Antiqua"/>
          <w:sz w:val="24"/>
          <w:szCs w:val="24"/>
        </w:rPr>
        <w:t xml:space="preserve"> w</w:t>
      </w:r>
      <w:r w:rsidR="007101CC" w:rsidRPr="008A7348">
        <w:rPr>
          <w:rFonts w:ascii="Book Antiqua" w:hAnsi="Book Antiqua"/>
          <w:sz w:val="24"/>
          <w:szCs w:val="24"/>
        </w:rPr>
        <w:t xml:space="preserve">ould be </w:t>
      </w:r>
      <w:r w:rsidR="007A2342" w:rsidRPr="008A7348">
        <w:rPr>
          <w:rFonts w:ascii="Book Antiqua" w:hAnsi="Book Antiqua"/>
          <w:sz w:val="24"/>
          <w:szCs w:val="24"/>
        </w:rPr>
        <w:t xml:space="preserve">included </w:t>
      </w:r>
      <w:r w:rsidR="007101CC" w:rsidRPr="008A7348">
        <w:rPr>
          <w:rFonts w:ascii="Book Antiqua" w:hAnsi="Book Antiqua"/>
          <w:sz w:val="24"/>
          <w:szCs w:val="24"/>
        </w:rPr>
        <w:t xml:space="preserve">on </w:t>
      </w:r>
      <w:r w:rsidR="006C63F7" w:rsidRPr="008A7348">
        <w:rPr>
          <w:rFonts w:ascii="Book Antiqua" w:hAnsi="Book Antiqua"/>
          <w:sz w:val="24"/>
          <w:szCs w:val="24"/>
        </w:rPr>
        <w:t xml:space="preserve">the </w:t>
      </w:r>
      <w:r w:rsidR="007101CC" w:rsidRPr="008A7348">
        <w:rPr>
          <w:rFonts w:ascii="Book Antiqua" w:hAnsi="Book Antiqua"/>
          <w:sz w:val="24"/>
          <w:szCs w:val="24"/>
        </w:rPr>
        <w:t xml:space="preserve">consent agenda </w:t>
      </w:r>
      <w:r w:rsidR="006C63F7" w:rsidRPr="008A7348">
        <w:rPr>
          <w:rFonts w:ascii="Book Antiqua" w:hAnsi="Book Antiqua"/>
          <w:sz w:val="24"/>
          <w:szCs w:val="24"/>
        </w:rPr>
        <w:t xml:space="preserve">presented to the full board </w:t>
      </w:r>
      <w:r w:rsidR="007A2342" w:rsidRPr="008A7348">
        <w:rPr>
          <w:rFonts w:ascii="Book Antiqua" w:hAnsi="Book Antiqua"/>
          <w:sz w:val="24"/>
          <w:szCs w:val="24"/>
        </w:rPr>
        <w:t>later this afternoon.</w:t>
      </w:r>
      <w:r w:rsidR="007101CC" w:rsidRPr="008A7348">
        <w:rPr>
          <w:rFonts w:ascii="Book Antiqua" w:hAnsi="Book Antiqua"/>
          <w:sz w:val="24"/>
          <w:szCs w:val="24"/>
        </w:rPr>
        <w:t xml:space="preserve"> </w:t>
      </w:r>
    </w:p>
    <w:p w14:paraId="2EA55EEE" w14:textId="77777777" w:rsidR="007A2342" w:rsidRPr="008A7348" w:rsidRDefault="007A2342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1937ADF9" w14:textId="77777777" w:rsidR="008A7348" w:rsidRDefault="007A2342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Following brief discussion, Chair </w:t>
      </w:r>
      <w:r w:rsidR="006C63F7" w:rsidRPr="008A7348">
        <w:rPr>
          <w:rFonts w:ascii="Book Antiqua" w:hAnsi="Book Antiqua"/>
          <w:sz w:val="24"/>
          <w:szCs w:val="24"/>
        </w:rPr>
        <w:t xml:space="preserve">Wamble-King asked for a motion for approval. </w:t>
      </w:r>
      <w:r w:rsidR="002A47F0" w:rsidRPr="008A7348">
        <w:rPr>
          <w:rFonts w:ascii="Book Antiqua" w:hAnsi="Book Antiqua"/>
          <w:sz w:val="24"/>
          <w:szCs w:val="24"/>
        </w:rPr>
        <w:t xml:space="preserve">Trustee Hyde moved approval which was </w:t>
      </w:r>
      <w:r w:rsidR="006C63F7" w:rsidRPr="008A7348">
        <w:rPr>
          <w:rFonts w:ascii="Book Antiqua" w:hAnsi="Book Antiqua"/>
          <w:sz w:val="24"/>
          <w:szCs w:val="24"/>
        </w:rPr>
        <w:t>second</w:t>
      </w:r>
      <w:r w:rsidR="002A47F0" w:rsidRPr="008A7348">
        <w:rPr>
          <w:rFonts w:ascii="Book Antiqua" w:hAnsi="Book Antiqua"/>
          <w:sz w:val="24"/>
          <w:szCs w:val="24"/>
        </w:rPr>
        <w:t>ed</w:t>
      </w:r>
      <w:r w:rsidR="006C63F7" w:rsidRPr="008A7348">
        <w:rPr>
          <w:rFonts w:ascii="Book Antiqua" w:hAnsi="Book Antiqua"/>
          <w:sz w:val="24"/>
          <w:szCs w:val="24"/>
        </w:rPr>
        <w:t xml:space="preserve"> by </w:t>
      </w:r>
      <w:r w:rsidR="002A47F0" w:rsidRPr="008A7348">
        <w:rPr>
          <w:rFonts w:ascii="Book Antiqua" w:hAnsi="Book Antiqua"/>
          <w:sz w:val="24"/>
          <w:szCs w:val="24"/>
        </w:rPr>
        <w:t xml:space="preserve">BOT Chair </w:t>
      </w:r>
      <w:r w:rsidR="006C63F7" w:rsidRPr="008A7348">
        <w:rPr>
          <w:rFonts w:ascii="Book Antiqua" w:hAnsi="Book Antiqua"/>
          <w:sz w:val="24"/>
          <w:szCs w:val="24"/>
        </w:rPr>
        <w:t>Korman</w:t>
      </w:r>
      <w:r w:rsidR="002A47F0" w:rsidRPr="008A7348">
        <w:rPr>
          <w:rFonts w:ascii="Book Antiqua" w:hAnsi="Book Antiqua"/>
          <w:sz w:val="24"/>
          <w:szCs w:val="24"/>
        </w:rPr>
        <w:t xml:space="preserve">. The </w:t>
      </w:r>
      <w:r w:rsidRPr="008A7348">
        <w:rPr>
          <w:rFonts w:ascii="Book Antiqua" w:hAnsi="Book Antiqua"/>
          <w:sz w:val="24"/>
          <w:szCs w:val="24"/>
        </w:rPr>
        <w:t xml:space="preserve">new </w:t>
      </w:r>
    </w:p>
    <w:p w14:paraId="0819F750" w14:textId="77777777" w:rsidR="008A7348" w:rsidRDefault="008A7348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6C62110A" w14:textId="77777777" w:rsidR="007101CC" w:rsidRPr="008A7348" w:rsidRDefault="007A2342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form was unanimously approved </w:t>
      </w:r>
      <w:r w:rsidR="002A47F0" w:rsidRPr="008A7348">
        <w:rPr>
          <w:rFonts w:ascii="Book Antiqua" w:hAnsi="Book Antiqua"/>
          <w:sz w:val="24"/>
          <w:szCs w:val="24"/>
        </w:rPr>
        <w:t xml:space="preserve">and recommended </w:t>
      </w:r>
      <w:r w:rsidRPr="008A7348">
        <w:rPr>
          <w:rFonts w:ascii="Book Antiqua" w:hAnsi="Book Antiqua"/>
          <w:sz w:val="24"/>
          <w:szCs w:val="24"/>
        </w:rPr>
        <w:t>for immediate use</w:t>
      </w:r>
      <w:r w:rsidR="002A47F0" w:rsidRPr="008A7348">
        <w:rPr>
          <w:rFonts w:ascii="Book Antiqua" w:hAnsi="Book Antiqua"/>
          <w:sz w:val="24"/>
          <w:szCs w:val="24"/>
        </w:rPr>
        <w:t xml:space="preserve"> by the Board following final approval at the full Board meeting</w:t>
      </w:r>
      <w:r w:rsidR="006C63F7" w:rsidRPr="008A7348">
        <w:rPr>
          <w:rFonts w:ascii="Book Antiqua" w:hAnsi="Book Antiqua"/>
          <w:sz w:val="24"/>
          <w:szCs w:val="24"/>
        </w:rPr>
        <w:t xml:space="preserve">. </w:t>
      </w:r>
    </w:p>
    <w:p w14:paraId="09348BA5" w14:textId="77777777" w:rsidR="006C63F7" w:rsidRPr="008A7348" w:rsidRDefault="006C63F7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3FDDF8B5" w14:textId="77777777" w:rsidR="006C63F7" w:rsidRPr="008A7348" w:rsidRDefault="008A7348" w:rsidP="008A7348">
      <w:pPr>
        <w:pStyle w:val="Heading2"/>
      </w:pPr>
      <w:r w:rsidRPr="008A7348">
        <w:t xml:space="preserve">Item 5 </w:t>
      </w:r>
      <w:r w:rsidR="006C63F7" w:rsidRPr="008A7348">
        <w:t xml:space="preserve">Review Recommendations for Updating the Board’s Delegation of President Authority  </w:t>
      </w:r>
    </w:p>
    <w:p w14:paraId="419B0155" w14:textId="77777777" w:rsidR="002F4063" w:rsidRPr="008A7348" w:rsidRDefault="002A47F0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Following up on a pending </w:t>
      </w:r>
      <w:r w:rsidR="00A77A4B" w:rsidRPr="008A7348">
        <w:rPr>
          <w:rFonts w:ascii="Book Antiqua" w:hAnsi="Book Antiqua"/>
          <w:sz w:val="24"/>
          <w:szCs w:val="24"/>
        </w:rPr>
        <w:t xml:space="preserve">Governance Committee </w:t>
      </w:r>
      <w:r w:rsidRPr="008A7348">
        <w:rPr>
          <w:rFonts w:ascii="Book Antiqua" w:hAnsi="Book Antiqua"/>
          <w:sz w:val="24"/>
          <w:szCs w:val="24"/>
        </w:rPr>
        <w:t xml:space="preserve">agenda item, the Committee next reviewed the remaining differences between the Board of Governors’ recent recommendations for best practices concerning delegations </w:t>
      </w:r>
      <w:r w:rsidR="006D757A" w:rsidRPr="008A7348">
        <w:rPr>
          <w:rFonts w:ascii="Book Antiqua" w:hAnsi="Book Antiqua"/>
          <w:sz w:val="24"/>
          <w:szCs w:val="24"/>
        </w:rPr>
        <w:t xml:space="preserve">of </w:t>
      </w:r>
      <w:r w:rsidRPr="008A7348">
        <w:rPr>
          <w:rFonts w:ascii="Book Antiqua" w:hAnsi="Book Antiqua"/>
          <w:sz w:val="24"/>
          <w:szCs w:val="24"/>
        </w:rPr>
        <w:t xml:space="preserve">presidential authority, and the current </w:t>
      </w:r>
      <w:r w:rsidR="00BF604F" w:rsidRPr="008A7348">
        <w:rPr>
          <w:rFonts w:ascii="Book Antiqua" w:hAnsi="Book Antiqua"/>
          <w:sz w:val="24"/>
          <w:szCs w:val="24"/>
        </w:rPr>
        <w:t>resolution in place</w:t>
      </w:r>
      <w:r w:rsidR="006D757A" w:rsidRPr="008A7348">
        <w:rPr>
          <w:rFonts w:ascii="Book Antiqua" w:hAnsi="Book Antiqua"/>
          <w:sz w:val="24"/>
          <w:szCs w:val="24"/>
        </w:rPr>
        <w:t xml:space="preserve"> at UNF</w:t>
      </w:r>
      <w:r w:rsidR="00BF604F" w:rsidRPr="008A7348">
        <w:rPr>
          <w:rFonts w:ascii="Book Antiqua" w:hAnsi="Book Antiqua"/>
          <w:sz w:val="24"/>
          <w:szCs w:val="24"/>
        </w:rPr>
        <w:t>. Because UNF’s resolution served a</w:t>
      </w:r>
      <w:r w:rsidR="00A77A4B" w:rsidRPr="008A7348">
        <w:rPr>
          <w:rFonts w:ascii="Book Antiqua" w:hAnsi="Book Antiqua"/>
          <w:sz w:val="24"/>
          <w:szCs w:val="24"/>
        </w:rPr>
        <w:t>s</w:t>
      </w:r>
      <w:r w:rsidR="00BF604F" w:rsidRPr="008A7348">
        <w:rPr>
          <w:rFonts w:ascii="Book Antiqua" w:hAnsi="Book Antiqua"/>
          <w:sz w:val="24"/>
          <w:szCs w:val="24"/>
        </w:rPr>
        <w:t xml:space="preserve"> </w:t>
      </w:r>
      <w:r w:rsidR="00A77A4B" w:rsidRPr="008A7348">
        <w:rPr>
          <w:rFonts w:ascii="Book Antiqua" w:hAnsi="Book Antiqua"/>
          <w:sz w:val="24"/>
          <w:szCs w:val="24"/>
        </w:rPr>
        <w:t xml:space="preserve">a </w:t>
      </w:r>
      <w:r w:rsidR="00BF604F" w:rsidRPr="008A7348">
        <w:rPr>
          <w:rFonts w:ascii="Book Antiqua" w:hAnsi="Book Antiqua"/>
          <w:sz w:val="24"/>
          <w:szCs w:val="24"/>
        </w:rPr>
        <w:t xml:space="preserve">model </w:t>
      </w:r>
      <w:r w:rsidR="00A77A4B" w:rsidRPr="008A7348">
        <w:rPr>
          <w:rFonts w:ascii="Book Antiqua" w:hAnsi="Book Antiqua"/>
          <w:sz w:val="24"/>
          <w:szCs w:val="24"/>
        </w:rPr>
        <w:t xml:space="preserve">for the BOG’s </w:t>
      </w:r>
      <w:r w:rsidR="006D757A" w:rsidRPr="008A7348">
        <w:rPr>
          <w:rFonts w:ascii="Book Antiqua" w:hAnsi="Book Antiqua"/>
          <w:sz w:val="24"/>
          <w:szCs w:val="24"/>
        </w:rPr>
        <w:t>recommendations</w:t>
      </w:r>
      <w:r w:rsidR="00A77A4B" w:rsidRPr="008A7348">
        <w:rPr>
          <w:rFonts w:ascii="Book Antiqua" w:hAnsi="Book Antiqua"/>
          <w:sz w:val="24"/>
          <w:szCs w:val="24"/>
        </w:rPr>
        <w:t xml:space="preserve">, there were few </w:t>
      </w:r>
      <w:r w:rsidR="002F4063" w:rsidRPr="008A7348">
        <w:rPr>
          <w:rFonts w:ascii="Book Antiqua" w:hAnsi="Book Antiqua"/>
          <w:sz w:val="24"/>
          <w:szCs w:val="24"/>
        </w:rPr>
        <w:t>adjustments for the Committee to consider.</w:t>
      </w:r>
    </w:p>
    <w:p w14:paraId="728F01F4" w14:textId="77777777" w:rsidR="002F4063" w:rsidRPr="008A7348" w:rsidRDefault="002F4063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734AD2F1" w14:textId="77777777" w:rsidR="002F4063" w:rsidRPr="008A7348" w:rsidRDefault="00F71AAD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Ms. Owen distributed a chart </w:t>
      </w:r>
      <w:r w:rsidR="002F4063" w:rsidRPr="008A7348">
        <w:rPr>
          <w:rFonts w:ascii="Book Antiqua" w:hAnsi="Book Antiqua"/>
          <w:sz w:val="24"/>
          <w:szCs w:val="24"/>
        </w:rPr>
        <w:t xml:space="preserve">outlining </w:t>
      </w:r>
      <w:r w:rsidRPr="008A7348">
        <w:rPr>
          <w:rFonts w:ascii="Book Antiqua" w:hAnsi="Book Antiqua"/>
          <w:sz w:val="24"/>
          <w:szCs w:val="24"/>
        </w:rPr>
        <w:t xml:space="preserve">the </w:t>
      </w:r>
      <w:r w:rsidR="007101CC" w:rsidRPr="008A7348">
        <w:rPr>
          <w:rFonts w:ascii="Book Antiqua" w:hAnsi="Book Antiqua"/>
          <w:sz w:val="24"/>
          <w:szCs w:val="24"/>
        </w:rPr>
        <w:t>difference</w:t>
      </w:r>
      <w:r w:rsidRPr="008A7348">
        <w:rPr>
          <w:rFonts w:ascii="Book Antiqua" w:hAnsi="Book Antiqua"/>
          <w:sz w:val="24"/>
          <w:szCs w:val="24"/>
        </w:rPr>
        <w:t xml:space="preserve">s between UNF’s resolution </w:t>
      </w:r>
      <w:r w:rsidR="007101CC" w:rsidRPr="008A7348">
        <w:rPr>
          <w:rFonts w:ascii="Book Antiqua" w:hAnsi="Book Antiqua"/>
          <w:sz w:val="24"/>
          <w:szCs w:val="24"/>
        </w:rPr>
        <w:t xml:space="preserve">and </w:t>
      </w:r>
      <w:r w:rsidRPr="008A7348">
        <w:rPr>
          <w:rFonts w:ascii="Book Antiqua" w:hAnsi="Book Antiqua"/>
          <w:sz w:val="24"/>
          <w:szCs w:val="24"/>
        </w:rPr>
        <w:t>the BOG’s</w:t>
      </w:r>
      <w:r w:rsidR="002F4063" w:rsidRPr="008A7348">
        <w:rPr>
          <w:rFonts w:ascii="Book Antiqua" w:hAnsi="Book Antiqua"/>
          <w:sz w:val="24"/>
          <w:szCs w:val="24"/>
        </w:rPr>
        <w:t xml:space="preserve"> model guidelines. The Committee considered each paragraph where there were differences and approved amendments which would conform UNF’s resolution to the model.</w:t>
      </w:r>
    </w:p>
    <w:p w14:paraId="188B5792" w14:textId="77777777" w:rsidR="00BD3404" w:rsidRPr="008A7348" w:rsidRDefault="00BD3404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>Revisions accepted by the Governance Committee during t</w:t>
      </w:r>
      <w:r w:rsidR="00F71AAD" w:rsidRPr="008A7348">
        <w:rPr>
          <w:rFonts w:ascii="Book Antiqua" w:hAnsi="Book Antiqua"/>
          <w:sz w:val="24"/>
          <w:szCs w:val="24"/>
        </w:rPr>
        <w:t xml:space="preserve">he </w:t>
      </w:r>
      <w:r w:rsidRPr="008A7348">
        <w:rPr>
          <w:rFonts w:ascii="Book Antiqua" w:hAnsi="Book Antiqua"/>
          <w:sz w:val="24"/>
          <w:szCs w:val="24"/>
        </w:rPr>
        <w:t>review included:</w:t>
      </w:r>
    </w:p>
    <w:p w14:paraId="34AB44CC" w14:textId="77777777" w:rsidR="00F71AAD" w:rsidRPr="008A7348" w:rsidRDefault="00BD3404" w:rsidP="00BD340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t>Presidential d</w:t>
      </w:r>
      <w:r w:rsidR="00F71AAD" w:rsidRPr="008A7348">
        <w:rPr>
          <w:sz w:val="24"/>
          <w:szCs w:val="24"/>
        </w:rPr>
        <w:t xml:space="preserve">elegations of authority should be made to a position rather than the person who holds that position.  Currently, UNF does both, but </w:t>
      </w:r>
      <w:r w:rsidRPr="008A7348">
        <w:rPr>
          <w:sz w:val="24"/>
          <w:szCs w:val="24"/>
        </w:rPr>
        <w:t xml:space="preserve">will conform to the recommended practice as </w:t>
      </w:r>
      <w:r w:rsidR="00F71AAD" w:rsidRPr="008A7348">
        <w:rPr>
          <w:sz w:val="24"/>
          <w:szCs w:val="24"/>
        </w:rPr>
        <w:t xml:space="preserve">part of the </w:t>
      </w:r>
      <w:r w:rsidRPr="008A7348">
        <w:rPr>
          <w:sz w:val="24"/>
          <w:szCs w:val="24"/>
        </w:rPr>
        <w:t xml:space="preserve">upcoming </w:t>
      </w:r>
      <w:r w:rsidR="00F71AAD" w:rsidRPr="008A7348">
        <w:rPr>
          <w:sz w:val="24"/>
          <w:szCs w:val="24"/>
        </w:rPr>
        <w:t>president</w:t>
      </w:r>
      <w:r w:rsidRPr="008A7348">
        <w:rPr>
          <w:sz w:val="24"/>
          <w:szCs w:val="24"/>
        </w:rPr>
        <w:t>ial</w:t>
      </w:r>
      <w:r w:rsidR="00F71AAD" w:rsidRPr="008A7348">
        <w:rPr>
          <w:sz w:val="24"/>
          <w:szCs w:val="24"/>
        </w:rPr>
        <w:t xml:space="preserve"> transition.  </w:t>
      </w:r>
    </w:p>
    <w:p w14:paraId="297B07E6" w14:textId="77777777" w:rsidR="00F71AAD" w:rsidRPr="008A7348" w:rsidRDefault="00F71AAD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6FEAC876" w14:textId="77777777" w:rsidR="00F71AAD" w:rsidRPr="008A7348" w:rsidRDefault="00BD3404" w:rsidP="00BD340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t>R</w:t>
      </w:r>
      <w:r w:rsidR="00F71AAD" w:rsidRPr="008A7348">
        <w:rPr>
          <w:sz w:val="24"/>
          <w:szCs w:val="24"/>
        </w:rPr>
        <w:t xml:space="preserve">eview whether </w:t>
      </w:r>
      <w:r w:rsidRPr="008A7348">
        <w:rPr>
          <w:sz w:val="24"/>
          <w:szCs w:val="24"/>
        </w:rPr>
        <w:t xml:space="preserve">certain </w:t>
      </w:r>
      <w:r w:rsidR="00F71AAD" w:rsidRPr="008A7348">
        <w:rPr>
          <w:sz w:val="24"/>
          <w:szCs w:val="24"/>
        </w:rPr>
        <w:t xml:space="preserve">delegations should be converted to a role or responsibility incorporated into </w:t>
      </w:r>
      <w:r w:rsidRPr="008A7348">
        <w:rPr>
          <w:sz w:val="24"/>
          <w:szCs w:val="24"/>
        </w:rPr>
        <w:t xml:space="preserve">a </w:t>
      </w:r>
      <w:r w:rsidR="00F71AAD" w:rsidRPr="008A7348">
        <w:rPr>
          <w:sz w:val="24"/>
          <w:szCs w:val="24"/>
        </w:rPr>
        <w:t xml:space="preserve">job description. Ms. Owen recommends that this </w:t>
      </w:r>
      <w:r w:rsidRPr="008A7348">
        <w:rPr>
          <w:sz w:val="24"/>
          <w:szCs w:val="24"/>
        </w:rPr>
        <w:t xml:space="preserve">review </w:t>
      </w:r>
      <w:r w:rsidR="00F71AAD" w:rsidRPr="008A7348">
        <w:rPr>
          <w:sz w:val="24"/>
          <w:szCs w:val="24"/>
        </w:rPr>
        <w:t xml:space="preserve">could </w:t>
      </w:r>
      <w:r w:rsidRPr="008A7348">
        <w:rPr>
          <w:sz w:val="24"/>
          <w:szCs w:val="24"/>
        </w:rPr>
        <w:t xml:space="preserve">also </w:t>
      </w:r>
      <w:r w:rsidR="00F71AAD" w:rsidRPr="008A7348">
        <w:rPr>
          <w:sz w:val="24"/>
          <w:szCs w:val="24"/>
        </w:rPr>
        <w:t xml:space="preserve">be </w:t>
      </w:r>
      <w:r w:rsidR="00827518" w:rsidRPr="008A7348">
        <w:rPr>
          <w:sz w:val="24"/>
          <w:szCs w:val="24"/>
        </w:rPr>
        <w:t xml:space="preserve">a </w:t>
      </w:r>
      <w:r w:rsidR="00F71AAD" w:rsidRPr="008A7348">
        <w:rPr>
          <w:sz w:val="24"/>
          <w:szCs w:val="24"/>
        </w:rPr>
        <w:t>part of the president</w:t>
      </w:r>
      <w:r w:rsidR="00827518" w:rsidRPr="008A7348">
        <w:rPr>
          <w:sz w:val="24"/>
          <w:szCs w:val="24"/>
        </w:rPr>
        <w:t>ial</w:t>
      </w:r>
      <w:r w:rsidR="00F71AAD" w:rsidRPr="008A7348">
        <w:rPr>
          <w:sz w:val="24"/>
          <w:szCs w:val="24"/>
        </w:rPr>
        <w:t xml:space="preserve"> transition process.</w:t>
      </w:r>
    </w:p>
    <w:p w14:paraId="1D1942C4" w14:textId="77777777" w:rsidR="00F71AAD" w:rsidRPr="008A7348" w:rsidRDefault="00F71AAD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6D232241" w14:textId="77777777" w:rsidR="00827518" w:rsidRPr="008A7348" w:rsidRDefault="00827518" w:rsidP="0082751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t>The BOG suggests a three-</w:t>
      </w:r>
      <w:r w:rsidR="00F71AAD" w:rsidRPr="008A7348">
        <w:rPr>
          <w:sz w:val="24"/>
          <w:szCs w:val="24"/>
        </w:rPr>
        <w:t>year review of all delegations.</w:t>
      </w:r>
      <w:r w:rsidRPr="008A7348">
        <w:rPr>
          <w:sz w:val="24"/>
          <w:szCs w:val="24"/>
        </w:rPr>
        <w:t xml:space="preserve"> </w:t>
      </w:r>
      <w:r w:rsidR="00F71AAD" w:rsidRPr="008A7348">
        <w:rPr>
          <w:sz w:val="24"/>
          <w:szCs w:val="24"/>
        </w:rPr>
        <w:t xml:space="preserve">Ms. Owen recommended that this could be a Governance Committee </w:t>
      </w:r>
      <w:r w:rsidRPr="008A7348">
        <w:rPr>
          <w:sz w:val="24"/>
          <w:szCs w:val="24"/>
        </w:rPr>
        <w:t xml:space="preserve">function accomplished in coordination with the three-year </w:t>
      </w:r>
      <w:r w:rsidR="00F71AAD" w:rsidRPr="008A7348">
        <w:rPr>
          <w:sz w:val="24"/>
          <w:szCs w:val="24"/>
        </w:rPr>
        <w:t xml:space="preserve">review </w:t>
      </w:r>
      <w:r w:rsidRPr="008A7348">
        <w:rPr>
          <w:sz w:val="24"/>
          <w:szCs w:val="24"/>
        </w:rPr>
        <w:t xml:space="preserve">of UNF’s </w:t>
      </w:r>
      <w:r w:rsidR="006D757A" w:rsidRPr="008A7348">
        <w:rPr>
          <w:sz w:val="24"/>
          <w:szCs w:val="24"/>
        </w:rPr>
        <w:t>regulations</w:t>
      </w:r>
      <w:r w:rsidRPr="008A7348">
        <w:rPr>
          <w:sz w:val="24"/>
          <w:szCs w:val="24"/>
        </w:rPr>
        <w:t xml:space="preserve"> and policies.</w:t>
      </w:r>
    </w:p>
    <w:p w14:paraId="77E61BA2" w14:textId="77777777" w:rsidR="00827518" w:rsidRPr="008A7348" w:rsidRDefault="00827518" w:rsidP="00827518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2B0E6537" w14:textId="77777777" w:rsidR="00F71AAD" w:rsidRPr="008A7348" w:rsidRDefault="00827518" w:rsidP="0082751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lastRenderedPageBreak/>
        <w:t>T</w:t>
      </w:r>
      <w:r w:rsidR="00785373" w:rsidRPr="008A7348">
        <w:rPr>
          <w:sz w:val="24"/>
          <w:szCs w:val="24"/>
        </w:rPr>
        <w:t xml:space="preserve">he BOG </w:t>
      </w:r>
      <w:r w:rsidR="00355973" w:rsidRPr="008A7348">
        <w:rPr>
          <w:sz w:val="24"/>
          <w:szCs w:val="24"/>
        </w:rPr>
        <w:t xml:space="preserve">suggests </w:t>
      </w:r>
      <w:r w:rsidR="00785373" w:rsidRPr="008A7348">
        <w:rPr>
          <w:sz w:val="24"/>
          <w:szCs w:val="24"/>
        </w:rPr>
        <w:t xml:space="preserve">“national and global” </w:t>
      </w:r>
      <w:r w:rsidR="006D757A" w:rsidRPr="008A7348">
        <w:rPr>
          <w:sz w:val="24"/>
          <w:szCs w:val="24"/>
        </w:rPr>
        <w:t>descriptors</w:t>
      </w:r>
      <w:r w:rsidR="00355973" w:rsidRPr="008A7348">
        <w:rPr>
          <w:sz w:val="24"/>
          <w:szCs w:val="24"/>
        </w:rPr>
        <w:t xml:space="preserve"> as applicable to a u</w:t>
      </w:r>
      <w:r w:rsidR="00785373" w:rsidRPr="008A7348">
        <w:rPr>
          <w:sz w:val="24"/>
          <w:szCs w:val="24"/>
        </w:rPr>
        <w:t>niversity’s mission.  Ms. Owen said that UNF typically refers to itself a “regional” so r</w:t>
      </w:r>
      <w:r w:rsidR="00355973" w:rsidRPr="008A7348">
        <w:rPr>
          <w:sz w:val="24"/>
          <w:szCs w:val="24"/>
        </w:rPr>
        <w:t>equested the committee’s input.</w:t>
      </w:r>
      <w:r w:rsidR="00785373" w:rsidRPr="008A7348">
        <w:rPr>
          <w:sz w:val="24"/>
          <w:szCs w:val="24"/>
        </w:rPr>
        <w:t xml:space="preserve"> After a brief discussion, the committee decided to change the resolution to refle</w:t>
      </w:r>
      <w:r w:rsidRPr="008A7348">
        <w:rPr>
          <w:sz w:val="24"/>
          <w:szCs w:val="24"/>
        </w:rPr>
        <w:t>ct “national and international.”</w:t>
      </w:r>
    </w:p>
    <w:p w14:paraId="624DA8AC" w14:textId="77777777" w:rsidR="00F71AAD" w:rsidRPr="008A7348" w:rsidRDefault="00F71AAD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584CC971" w14:textId="77777777" w:rsidR="00785373" w:rsidRPr="008A7348" w:rsidRDefault="00785373" w:rsidP="0082751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t xml:space="preserve">The BOG recommends that to maintain an effective information system, that all data and reporting </w:t>
      </w:r>
      <w:r w:rsidR="007101CC" w:rsidRPr="008A7348">
        <w:rPr>
          <w:sz w:val="24"/>
          <w:szCs w:val="24"/>
        </w:rPr>
        <w:t xml:space="preserve">requirements </w:t>
      </w:r>
      <w:r w:rsidRPr="008A7348">
        <w:rPr>
          <w:sz w:val="24"/>
          <w:szCs w:val="24"/>
        </w:rPr>
        <w:t xml:space="preserve">of the </w:t>
      </w:r>
      <w:r w:rsidR="007101CC" w:rsidRPr="008A7348">
        <w:rPr>
          <w:sz w:val="24"/>
          <w:szCs w:val="24"/>
        </w:rPr>
        <w:t xml:space="preserve">BOT </w:t>
      </w:r>
      <w:r w:rsidRPr="008A7348">
        <w:rPr>
          <w:sz w:val="24"/>
          <w:szCs w:val="24"/>
        </w:rPr>
        <w:t xml:space="preserve">be met.  Ms. Owen recommends revision to confirm with the BOG language.  </w:t>
      </w:r>
    </w:p>
    <w:p w14:paraId="14D8D0AA" w14:textId="77777777" w:rsidR="00785373" w:rsidRPr="008A7348" w:rsidRDefault="00785373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5CC9D0B7" w14:textId="77777777" w:rsidR="00022632" w:rsidRPr="008A7348" w:rsidRDefault="00827518" w:rsidP="007953F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t xml:space="preserve">The Committee approved </w:t>
      </w:r>
      <w:r w:rsidR="00785373" w:rsidRPr="008A7348">
        <w:rPr>
          <w:sz w:val="24"/>
          <w:szCs w:val="24"/>
        </w:rPr>
        <w:t>recommend</w:t>
      </w:r>
      <w:r w:rsidRPr="008A7348">
        <w:rPr>
          <w:sz w:val="24"/>
          <w:szCs w:val="24"/>
        </w:rPr>
        <w:t xml:space="preserve">ed </w:t>
      </w:r>
      <w:r w:rsidR="007101CC" w:rsidRPr="008A7348">
        <w:rPr>
          <w:sz w:val="24"/>
          <w:szCs w:val="24"/>
        </w:rPr>
        <w:t>language</w:t>
      </w:r>
      <w:r w:rsidR="00BC45D6" w:rsidRPr="008A7348">
        <w:rPr>
          <w:sz w:val="24"/>
          <w:szCs w:val="24"/>
        </w:rPr>
        <w:t xml:space="preserve"> that:</w:t>
      </w:r>
      <w:r w:rsidR="007101CC" w:rsidRPr="008A7348">
        <w:rPr>
          <w:sz w:val="24"/>
          <w:szCs w:val="24"/>
        </w:rPr>
        <w:t xml:space="preserve"> the</w:t>
      </w:r>
      <w:r w:rsidR="00785373" w:rsidRPr="008A7348">
        <w:rPr>
          <w:sz w:val="24"/>
          <w:szCs w:val="24"/>
        </w:rPr>
        <w:t xml:space="preserve"> </w:t>
      </w:r>
      <w:r w:rsidR="00E2507A" w:rsidRPr="008A7348">
        <w:rPr>
          <w:sz w:val="24"/>
          <w:szCs w:val="24"/>
        </w:rPr>
        <w:t xml:space="preserve">UNF Board </w:t>
      </w:r>
      <w:r w:rsidR="00785373" w:rsidRPr="008A7348">
        <w:rPr>
          <w:sz w:val="24"/>
          <w:szCs w:val="24"/>
        </w:rPr>
        <w:t>consult with the Ch</w:t>
      </w:r>
      <w:r w:rsidR="00BC45D6" w:rsidRPr="008A7348">
        <w:rPr>
          <w:sz w:val="24"/>
          <w:szCs w:val="24"/>
        </w:rPr>
        <w:t xml:space="preserve">ancellor about branch campuses; </w:t>
      </w:r>
      <w:r w:rsidR="007953F8" w:rsidRPr="008A7348">
        <w:rPr>
          <w:sz w:val="24"/>
          <w:szCs w:val="24"/>
        </w:rPr>
        <w:t xml:space="preserve">includes </w:t>
      </w:r>
      <w:r w:rsidR="007101CC" w:rsidRPr="008A7348">
        <w:rPr>
          <w:sz w:val="24"/>
          <w:szCs w:val="24"/>
        </w:rPr>
        <w:t xml:space="preserve">fiduciary functions </w:t>
      </w:r>
      <w:r w:rsidR="00785373" w:rsidRPr="008A7348">
        <w:rPr>
          <w:sz w:val="24"/>
          <w:szCs w:val="24"/>
        </w:rPr>
        <w:t>and tex</w:t>
      </w:r>
      <w:r w:rsidR="00BC45D6" w:rsidRPr="008A7348">
        <w:rPr>
          <w:sz w:val="24"/>
          <w:szCs w:val="24"/>
        </w:rPr>
        <w:t>tbook affordability;</w:t>
      </w:r>
      <w:r w:rsidR="00355973" w:rsidRPr="008A7348">
        <w:rPr>
          <w:sz w:val="24"/>
          <w:szCs w:val="24"/>
        </w:rPr>
        <w:t xml:space="preserve"> </w:t>
      </w:r>
      <w:r w:rsidR="007953F8" w:rsidRPr="008A7348">
        <w:rPr>
          <w:sz w:val="24"/>
          <w:szCs w:val="24"/>
        </w:rPr>
        <w:t xml:space="preserve">changes </w:t>
      </w:r>
      <w:r w:rsidR="00355973" w:rsidRPr="008A7348">
        <w:rPr>
          <w:sz w:val="24"/>
          <w:szCs w:val="24"/>
        </w:rPr>
        <w:t>t</w:t>
      </w:r>
      <w:r w:rsidR="00E2507A" w:rsidRPr="008A7348">
        <w:rPr>
          <w:sz w:val="24"/>
          <w:szCs w:val="24"/>
        </w:rPr>
        <w:t>erminology moved from “student judicial system” to student disciplinary system</w:t>
      </w:r>
      <w:r w:rsidR="00BC45D6" w:rsidRPr="008A7348">
        <w:rPr>
          <w:sz w:val="24"/>
          <w:szCs w:val="24"/>
        </w:rPr>
        <w:t>;</w:t>
      </w:r>
      <w:r w:rsidR="00E2507A" w:rsidRPr="008A7348">
        <w:rPr>
          <w:sz w:val="24"/>
          <w:szCs w:val="24"/>
        </w:rPr>
        <w:t xml:space="preserve">” </w:t>
      </w:r>
      <w:r w:rsidR="007953F8" w:rsidRPr="008A7348">
        <w:rPr>
          <w:sz w:val="24"/>
          <w:szCs w:val="24"/>
        </w:rPr>
        <w:t xml:space="preserve">the Boar will receive </w:t>
      </w:r>
      <w:r w:rsidR="00E2507A" w:rsidRPr="008A7348">
        <w:rPr>
          <w:sz w:val="24"/>
          <w:szCs w:val="24"/>
        </w:rPr>
        <w:t>periodic review</w:t>
      </w:r>
      <w:r w:rsidR="00355973" w:rsidRPr="008A7348">
        <w:rPr>
          <w:sz w:val="24"/>
          <w:szCs w:val="24"/>
        </w:rPr>
        <w:t>s</w:t>
      </w:r>
      <w:r w:rsidR="00E2507A" w:rsidRPr="008A7348">
        <w:rPr>
          <w:sz w:val="24"/>
          <w:szCs w:val="24"/>
        </w:rPr>
        <w:t xml:space="preserve"> of athletic </w:t>
      </w:r>
      <w:r w:rsidR="00355973" w:rsidRPr="008A7348">
        <w:rPr>
          <w:sz w:val="24"/>
          <w:szCs w:val="24"/>
        </w:rPr>
        <w:t xml:space="preserve">department financial </w:t>
      </w:r>
      <w:r w:rsidR="00BC45D6" w:rsidRPr="008A7348">
        <w:rPr>
          <w:sz w:val="24"/>
          <w:szCs w:val="24"/>
        </w:rPr>
        <w:t xml:space="preserve">information; </w:t>
      </w:r>
      <w:r w:rsidR="00785373" w:rsidRPr="008A7348">
        <w:rPr>
          <w:sz w:val="24"/>
          <w:szCs w:val="24"/>
        </w:rPr>
        <w:t xml:space="preserve">certain </w:t>
      </w:r>
      <w:r w:rsidR="00355973" w:rsidRPr="008A7348">
        <w:rPr>
          <w:sz w:val="24"/>
          <w:szCs w:val="24"/>
        </w:rPr>
        <w:t xml:space="preserve">specified </w:t>
      </w:r>
      <w:r w:rsidR="00785373" w:rsidRPr="008A7348">
        <w:rPr>
          <w:sz w:val="24"/>
          <w:szCs w:val="24"/>
        </w:rPr>
        <w:t>positions have a reporting line to the B</w:t>
      </w:r>
      <w:r w:rsidR="00355973" w:rsidRPr="008A7348">
        <w:rPr>
          <w:sz w:val="24"/>
          <w:szCs w:val="24"/>
        </w:rPr>
        <w:t xml:space="preserve">oard </w:t>
      </w:r>
      <w:r w:rsidR="00785373" w:rsidRPr="008A7348">
        <w:rPr>
          <w:sz w:val="24"/>
          <w:szCs w:val="24"/>
        </w:rPr>
        <w:t>as well as the President</w:t>
      </w:r>
      <w:r w:rsidR="00BC45D6" w:rsidRPr="008A7348">
        <w:rPr>
          <w:sz w:val="24"/>
          <w:szCs w:val="24"/>
        </w:rPr>
        <w:t xml:space="preserve">; </w:t>
      </w:r>
      <w:r w:rsidR="00022632" w:rsidRPr="008A7348">
        <w:rPr>
          <w:sz w:val="24"/>
          <w:szCs w:val="24"/>
        </w:rPr>
        <w:t xml:space="preserve">add </w:t>
      </w:r>
      <w:r w:rsidR="00BC45D6" w:rsidRPr="008A7348">
        <w:rPr>
          <w:sz w:val="24"/>
          <w:szCs w:val="24"/>
        </w:rPr>
        <w:t xml:space="preserve">a </w:t>
      </w:r>
      <w:r w:rsidR="00D37932" w:rsidRPr="008A7348">
        <w:rPr>
          <w:sz w:val="24"/>
          <w:szCs w:val="24"/>
        </w:rPr>
        <w:t>delegat</w:t>
      </w:r>
      <w:r w:rsidR="007953F8" w:rsidRPr="008A7348">
        <w:rPr>
          <w:sz w:val="24"/>
          <w:szCs w:val="24"/>
        </w:rPr>
        <w:t xml:space="preserve">ion </w:t>
      </w:r>
      <w:r w:rsidR="00022632" w:rsidRPr="008A7348">
        <w:rPr>
          <w:sz w:val="24"/>
          <w:szCs w:val="24"/>
        </w:rPr>
        <w:t>for banking transactions</w:t>
      </w:r>
      <w:r w:rsidR="00BC45D6" w:rsidRPr="008A7348">
        <w:rPr>
          <w:sz w:val="24"/>
          <w:szCs w:val="24"/>
        </w:rPr>
        <w:t xml:space="preserve"> (t</w:t>
      </w:r>
      <w:r w:rsidR="00D37932" w:rsidRPr="008A7348">
        <w:rPr>
          <w:sz w:val="24"/>
          <w:szCs w:val="24"/>
        </w:rPr>
        <w:t xml:space="preserve">his is language more aligned to larger institutions and not really </w:t>
      </w:r>
      <w:r w:rsidR="00022632" w:rsidRPr="008A7348">
        <w:rPr>
          <w:sz w:val="24"/>
          <w:szCs w:val="24"/>
        </w:rPr>
        <w:t xml:space="preserve">an issue </w:t>
      </w:r>
      <w:r w:rsidR="00BC45D6" w:rsidRPr="008A7348">
        <w:rPr>
          <w:sz w:val="24"/>
          <w:szCs w:val="24"/>
        </w:rPr>
        <w:t>at UNF. The C</w:t>
      </w:r>
      <w:r w:rsidR="00D37932" w:rsidRPr="008A7348">
        <w:rPr>
          <w:sz w:val="24"/>
          <w:szCs w:val="24"/>
        </w:rPr>
        <w:t>ommittee agreed that while this may never be used, to a</w:t>
      </w:r>
      <w:r w:rsidR="00BC45D6" w:rsidRPr="008A7348">
        <w:rPr>
          <w:sz w:val="24"/>
          <w:szCs w:val="24"/>
        </w:rPr>
        <w:t xml:space="preserve">dd the BOG language); </w:t>
      </w:r>
      <w:r w:rsidR="00022632" w:rsidRPr="008A7348">
        <w:rPr>
          <w:sz w:val="24"/>
          <w:szCs w:val="24"/>
        </w:rPr>
        <w:t>ensur</w:t>
      </w:r>
      <w:r w:rsidR="007953F8" w:rsidRPr="008A7348">
        <w:rPr>
          <w:sz w:val="24"/>
          <w:szCs w:val="24"/>
        </w:rPr>
        <w:t xml:space="preserve">es </w:t>
      </w:r>
      <w:r w:rsidR="00D37932" w:rsidRPr="008A7348">
        <w:rPr>
          <w:sz w:val="24"/>
          <w:szCs w:val="24"/>
        </w:rPr>
        <w:t xml:space="preserve">the </w:t>
      </w:r>
      <w:r w:rsidR="00022632" w:rsidRPr="008A7348">
        <w:rPr>
          <w:sz w:val="24"/>
          <w:szCs w:val="24"/>
        </w:rPr>
        <w:t>BOT is provided sufficient information</w:t>
      </w:r>
      <w:r w:rsidR="00D37932" w:rsidRPr="008A7348">
        <w:rPr>
          <w:sz w:val="24"/>
          <w:szCs w:val="24"/>
        </w:rPr>
        <w:t xml:space="preserve"> regarding </w:t>
      </w:r>
      <w:r w:rsidR="00022632" w:rsidRPr="008A7348">
        <w:rPr>
          <w:sz w:val="24"/>
          <w:szCs w:val="24"/>
        </w:rPr>
        <w:t>public</w:t>
      </w:r>
      <w:r w:rsidR="00D37932" w:rsidRPr="008A7348">
        <w:rPr>
          <w:sz w:val="24"/>
          <w:szCs w:val="24"/>
        </w:rPr>
        <w:t>-</w:t>
      </w:r>
      <w:r w:rsidR="00022632" w:rsidRPr="008A7348">
        <w:rPr>
          <w:sz w:val="24"/>
          <w:szCs w:val="24"/>
        </w:rPr>
        <w:t>private partnerships.</w:t>
      </w:r>
      <w:r w:rsidR="007953F8" w:rsidRPr="008A7348">
        <w:rPr>
          <w:sz w:val="24"/>
          <w:szCs w:val="24"/>
        </w:rPr>
        <w:t xml:space="preserve"> </w:t>
      </w:r>
    </w:p>
    <w:p w14:paraId="4558D6D8" w14:textId="77777777" w:rsidR="007953F8" w:rsidRPr="008A7348" w:rsidRDefault="007953F8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7C36F88D" w14:textId="77777777" w:rsidR="004B0722" w:rsidRDefault="007953F8" w:rsidP="007953F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t xml:space="preserve">With regard to </w:t>
      </w:r>
      <w:r w:rsidR="00D37932" w:rsidRPr="008A7348">
        <w:rPr>
          <w:sz w:val="24"/>
          <w:szCs w:val="24"/>
        </w:rPr>
        <w:t>contracting authority, Ms</w:t>
      </w:r>
      <w:r w:rsidR="00022632" w:rsidRPr="008A7348">
        <w:rPr>
          <w:sz w:val="24"/>
          <w:szCs w:val="24"/>
        </w:rPr>
        <w:t>.</w:t>
      </w:r>
      <w:r w:rsidR="00D37932" w:rsidRPr="008A7348">
        <w:rPr>
          <w:sz w:val="24"/>
          <w:szCs w:val="24"/>
        </w:rPr>
        <w:t xml:space="preserve"> Owens recommend</w:t>
      </w:r>
      <w:r w:rsidRPr="008A7348">
        <w:rPr>
          <w:sz w:val="24"/>
          <w:szCs w:val="24"/>
        </w:rPr>
        <w:t xml:space="preserve">ed the Committee consider the </w:t>
      </w:r>
      <w:r w:rsidR="001C6E0E" w:rsidRPr="008A7348">
        <w:rPr>
          <w:sz w:val="24"/>
          <w:szCs w:val="24"/>
        </w:rPr>
        <w:t xml:space="preserve">University of Minnesota practice that contracts for goods or services </w:t>
      </w:r>
      <w:r w:rsidRPr="008A7348">
        <w:rPr>
          <w:sz w:val="24"/>
          <w:szCs w:val="24"/>
        </w:rPr>
        <w:t xml:space="preserve">less than </w:t>
      </w:r>
      <w:r w:rsidR="001C6E0E" w:rsidRPr="008A7348">
        <w:rPr>
          <w:sz w:val="24"/>
          <w:szCs w:val="24"/>
        </w:rPr>
        <w:t>$</w:t>
      </w:r>
      <w:r w:rsidR="00022632" w:rsidRPr="008A7348">
        <w:rPr>
          <w:sz w:val="24"/>
          <w:szCs w:val="24"/>
        </w:rPr>
        <w:t>1,000,000</w:t>
      </w:r>
      <w:r w:rsidRPr="008A7348">
        <w:rPr>
          <w:sz w:val="24"/>
          <w:szCs w:val="24"/>
        </w:rPr>
        <w:t xml:space="preserve"> be delegated to the President for </w:t>
      </w:r>
      <w:r w:rsidR="00282961" w:rsidRPr="008A7348">
        <w:rPr>
          <w:sz w:val="24"/>
          <w:szCs w:val="24"/>
        </w:rPr>
        <w:t xml:space="preserve">execution. </w:t>
      </w:r>
      <w:r w:rsidR="001C6E0E" w:rsidRPr="008A7348">
        <w:rPr>
          <w:sz w:val="24"/>
          <w:szCs w:val="24"/>
        </w:rPr>
        <w:t xml:space="preserve">Any contracts </w:t>
      </w:r>
      <w:r w:rsidR="00282961" w:rsidRPr="008A7348">
        <w:rPr>
          <w:sz w:val="24"/>
          <w:szCs w:val="24"/>
        </w:rPr>
        <w:t xml:space="preserve">in excess of that amount could be </w:t>
      </w:r>
      <w:r w:rsidR="001C6E0E" w:rsidRPr="008A7348">
        <w:rPr>
          <w:sz w:val="24"/>
          <w:szCs w:val="24"/>
        </w:rPr>
        <w:t xml:space="preserve">approved by the </w:t>
      </w:r>
      <w:r w:rsidR="00022632" w:rsidRPr="008A7348">
        <w:rPr>
          <w:sz w:val="24"/>
          <w:szCs w:val="24"/>
        </w:rPr>
        <w:t>B</w:t>
      </w:r>
      <w:r w:rsidR="00282961" w:rsidRPr="008A7348">
        <w:rPr>
          <w:sz w:val="24"/>
          <w:szCs w:val="24"/>
        </w:rPr>
        <w:t xml:space="preserve">oar or the chair of the Finance and Facilities Committee (consistent with other current financial transactions). </w:t>
      </w:r>
      <w:r w:rsidR="001C6E0E" w:rsidRPr="008A7348">
        <w:rPr>
          <w:sz w:val="24"/>
          <w:szCs w:val="24"/>
        </w:rPr>
        <w:t xml:space="preserve">There was a brief discussion </w:t>
      </w:r>
      <w:r w:rsidR="00282961" w:rsidRPr="008A7348">
        <w:rPr>
          <w:sz w:val="24"/>
          <w:szCs w:val="24"/>
        </w:rPr>
        <w:t xml:space="preserve">of the practice at </w:t>
      </w:r>
      <w:r w:rsidR="001C6E0E" w:rsidRPr="008A7348">
        <w:rPr>
          <w:sz w:val="24"/>
          <w:szCs w:val="24"/>
        </w:rPr>
        <w:t>other institutions</w:t>
      </w:r>
      <w:r w:rsidR="00282961" w:rsidRPr="008A7348">
        <w:rPr>
          <w:sz w:val="24"/>
          <w:szCs w:val="24"/>
        </w:rPr>
        <w:t xml:space="preserve">, which are varied. </w:t>
      </w:r>
      <w:r w:rsidR="001C6E0E" w:rsidRPr="008A7348">
        <w:rPr>
          <w:sz w:val="24"/>
          <w:szCs w:val="24"/>
        </w:rPr>
        <w:t xml:space="preserve">It could be a step by step process according to the amount of the contract </w:t>
      </w:r>
    </w:p>
    <w:p w14:paraId="63EA427D" w14:textId="77777777" w:rsidR="004B0722" w:rsidRPr="004B0722" w:rsidRDefault="004B0722" w:rsidP="004B0722">
      <w:pPr>
        <w:pStyle w:val="ListParagraph"/>
        <w:rPr>
          <w:sz w:val="24"/>
          <w:szCs w:val="24"/>
        </w:rPr>
      </w:pPr>
    </w:p>
    <w:p w14:paraId="4DBC293A" w14:textId="77777777" w:rsidR="008A7348" w:rsidRPr="004B0722" w:rsidRDefault="001C6E0E" w:rsidP="00755EF7">
      <w:pPr>
        <w:pStyle w:val="ListParagraph"/>
      </w:pPr>
      <w:r w:rsidRPr="004B0722">
        <w:t xml:space="preserve">and these steps could include the </w:t>
      </w:r>
      <w:r w:rsidR="00282961" w:rsidRPr="004B0722">
        <w:t xml:space="preserve">full </w:t>
      </w:r>
      <w:r w:rsidRPr="004B0722">
        <w:t xml:space="preserve">Finance </w:t>
      </w:r>
      <w:r w:rsidR="00282961" w:rsidRPr="004B0722">
        <w:t xml:space="preserve">and Facilities </w:t>
      </w:r>
      <w:r w:rsidRPr="004B0722">
        <w:t>Committee</w:t>
      </w:r>
      <w:r w:rsidR="00282961" w:rsidRPr="004B0722">
        <w:t>,</w:t>
      </w:r>
      <w:r w:rsidRPr="004B0722">
        <w:t xml:space="preserve"> or its chair.  It was suggested we align ourselves with other SUS processes</w:t>
      </w:r>
      <w:r w:rsidR="00282961" w:rsidRPr="004B0722">
        <w:t xml:space="preserve">. </w:t>
      </w:r>
      <w:r w:rsidR="00027B7B" w:rsidRPr="004B0722">
        <w:t xml:space="preserve">Ms. Owen </w:t>
      </w:r>
    </w:p>
    <w:p w14:paraId="46866B44" w14:textId="77777777" w:rsidR="00022632" w:rsidRDefault="00027B7B" w:rsidP="00755EF7">
      <w:pPr>
        <w:pStyle w:val="ListParagraph"/>
      </w:pPr>
      <w:r w:rsidRPr="008A7348">
        <w:lastRenderedPageBreak/>
        <w:t>suggested the C</w:t>
      </w:r>
      <w:r w:rsidR="001C6E0E" w:rsidRPr="008A7348">
        <w:t xml:space="preserve">ommittee approve </w:t>
      </w:r>
      <w:r w:rsidRPr="008A7348">
        <w:t>a process for some form of approval over the $1 million benchmark, to be revisited and compared with approvals eventually adopted by the other SUS institutions.</w:t>
      </w:r>
      <w:r w:rsidR="001C6E0E" w:rsidRPr="008A7348">
        <w:t xml:space="preserve"> The committee agreed with this recommendation.</w:t>
      </w:r>
    </w:p>
    <w:p w14:paraId="2DCDD756" w14:textId="77777777" w:rsidR="00443170" w:rsidRPr="008A7348" w:rsidRDefault="00443170" w:rsidP="00755EF7">
      <w:pPr>
        <w:pStyle w:val="ListParagraph"/>
      </w:pPr>
    </w:p>
    <w:p w14:paraId="4CCACA98" w14:textId="77777777" w:rsidR="008244D1" w:rsidRPr="008A7348" w:rsidRDefault="00027B7B" w:rsidP="008244D1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8A7348">
        <w:rPr>
          <w:sz w:val="24"/>
          <w:szCs w:val="24"/>
        </w:rPr>
        <w:t xml:space="preserve">The Committee adopted further revisions including: conforming with the recommended BOG language for </w:t>
      </w:r>
      <w:r w:rsidR="00022632" w:rsidRPr="008A7348">
        <w:rPr>
          <w:sz w:val="24"/>
          <w:szCs w:val="24"/>
        </w:rPr>
        <w:t>change orders and fin</w:t>
      </w:r>
      <w:r w:rsidR="001C6E0E" w:rsidRPr="008A7348">
        <w:rPr>
          <w:sz w:val="24"/>
          <w:szCs w:val="24"/>
        </w:rPr>
        <w:t xml:space="preserve">ancial </w:t>
      </w:r>
      <w:r w:rsidR="008244D1" w:rsidRPr="008A7348">
        <w:rPr>
          <w:sz w:val="24"/>
          <w:szCs w:val="24"/>
        </w:rPr>
        <w:t>management</w:t>
      </w:r>
      <w:r w:rsidRPr="008A7348">
        <w:rPr>
          <w:sz w:val="24"/>
          <w:szCs w:val="24"/>
        </w:rPr>
        <w:t>;</w:t>
      </w:r>
      <w:r w:rsidR="008244D1" w:rsidRPr="008A7348">
        <w:rPr>
          <w:sz w:val="24"/>
          <w:szCs w:val="24"/>
        </w:rPr>
        <w:t xml:space="preserve"> </w:t>
      </w:r>
      <w:r w:rsidR="006D757A" w:rsidRPr="008A7348">
        <w:rPr>
          <w:sz w:val="24"/>
          <w:szCs w:val="24"/>
        </w:rPr>
        <w:t>consultation</w:t>
      </w:r>
      <w:r w:rsidR="008244D1" w:rsidRPr="008A7348">
        <w:rPr>
          <w:sz w:val="24"/>
          <w:szCs w:val="24"/>
        </w:rPr>
        <w:t xml:space="preserve"> with the Board chair on DSO board appointments; </w:t>
      </w:r>
      <w:r w:rsidR="00022632" w:rsidRPr="008A7348">
        <w:rPr>
          <w:sz w:val="24"/>
          <w:szCs w:val="24"/>
        </w:rPr>
        <w:t>university risk</w:t>
      </w:r>
      <w:r w:rsidR="008244D1" w:rsidRPr="008A7348">
        <w:rPr>
          <w:sz w:val="24"/>
          <w:szCs w:val="24"/>
        </w:rPr>
        <w:t xml:space="preserve"> management, and other purely technical changes that include references to conforming with BOG regulations and policies.</w:t>
      </w:r>
    </w:p>
    <w:p w14:paraId="1ACB0695" w14:textId="77777777" w:rsidR="008244D1" w:rsidRPr="008A7348" w:rsidRDefault="008244D1" w:rsidP="008244D1">
      <w:pPr>
        <w:pStyle w:val="ListParagraph"/>
        <w:tabs>
          <w:tab w:val="right" w:pos="9360"/>
        </w:tabs>
        <w:spacing w:after="0"/>
        <w:rPr>
          <w:sz w:val="24"/>
          <w:szCs w:val="24"/>
        </w:rPr>
      </w:pPr>
    </w:p>
    <w:p w14:paraId="79C8420A" w14:textId="77777777" w:rsidR="00BC1A76" w:rsidRPr="008A7348" w:rsidRDefault="00B0570D" w:rsidP="008244D1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>The committee approved the changes as discussed and recommended above.  Ms. Owen suggested that this could be on this afternoon’s consent agenda</w:t>
      </w:r>
      <w:r w:rsidR="008244D1" w:rsidRPr="008A7348">
        <w:rPr>
          <w:rFonts w:ascii="Book Antiqua" w:hAnsi="Book Antiqua"/>
          <w:sz w:val="24"/>
          <w:szCs w:val="24"/>
        </w:rPr>
        <w:t xml:space="preserve"> to confo</w:t>
      </w:r>
      <w:r w:rsidRPr="008A7348">
        <w:rPr>
          <w:rFonts w:ascii="Book Antiqua" w:hAnsi="Book Antiqua"/>
          <w:sz w:val="24"/>
          <w:szCs w:val="24"/>
        </w:rPr>
        <w:t xml:space="preserve">rm with BOG’s best practices and further to authorize the Office of the General Counsel to make these recommended changes after the Board meeting.  </w:t>
      </w:r>
      <w:r w:rsidR="008244D1" w:rsidRPr="008A7348">
        <w:rPr>
          <w:rFonts w:ascii="Book Antiqua" w:hAnsi="Book Antiqua"/>
          <w:sz w:val="24"/>
          <w:szCs w:val="24"/>
        </w:rPr>
        <w:t xml:space="preserve">Chair </w:t>
      </w:r>
      <w:r w:rsidRPr="008A7348">
        <w:rPr>
          <w:rFonts w:ascii="Book Antiqua" w:hAnsi="Book Antiqua"/>
          <w:sz w:val="24"/>
          <w:szCs w:val="24"/>
        </w:rPr>
        <w:t>W</w:t>
      </w:r>
      <w:r w:rsidR="008244D1" w:rsidRPr="008A7348">
        <w:rPr>
          <w:rFonts w:ascii="Book Antiqua" w:hAnsi="Book Antiqua"/>
          <w:sz w:val="24"/>
          <w:szCs w:val="24"/>
        </w:rPr>
        <w:t xml:space="preserve">amble-King asked for a motion. </w:t>
      </w:r>
      <w:r w:rsidRPr="008A7348">
        <w:rPr>
          <w:rFonts w:ascii="Book Antiqua" w:hAnsi="Book Antiqua"/>
          <w:sz w:val="24"/>
          <w:szCs w:val="24"/>
        </w:rPr>
        <w:t xml:space="preserve">A motion was made by </w:t>
      </w:r>
      <w:r w:rsidR="008244D1" w:rsidRPr="008A7348">
        <w:rPr>
          <w:rFonts w:ascii="Book Antiqua" w:hAnsi="Book Antiqua"/>
          <w:sz w:val="24"/>
          <w:szCs w:val="24"/>
        </w:rPr>
        <w:t xml:space="preserve">Trustee Gonzalez, </w:t>
      </w:r>
      <w:r w:rsidRPr="008A7348">
        <w:rPr>
          <w:rFonts w:ascii="Book Antiqua" w:hAnsi="Book Antiqua"/>
          <w:sz w:val="24"/>
          <w:szCs w:val="24"/>
        </w:rPr>
        <w:t>seconded by Ms. Korman</w:t>
      </w:r>
      <w:r w:rsidR="008244D1" w:rsidRPr="008A7348">
        <w:rPr>
          <w:rFonts w:ascii="Book Antiqua" w:hAnsi="Book Antiqua"/>
          <w:sz w:val="24"/>
          <w:szCs w:val="24"/>
        </w:rPr>
        <w:t xml:space="preserve"> and </w:t>
      </w:r>
      <w:r w:rsidRPr="008A7348">
        <w:rPr>
          <w:rFonts w:ascii="Book Antiqua" w:hAnsi="Book Antiqua"/>
          <w:sz w:val="24"/>
          <w:szCs w:val="24"/>
        </w:rPr>
        <w:t>unanimously a</w:t>
      </w:r>
      <w:r w:rsidR="00BC1A76" w:rsidRPr="008A7348">
        <w:rPr>
          <w:rFonts w:ascii="Book Antiqua" w:hAnsi="Book Antiqua"/>
          <w:sz w:val="24"/>
          <w:szCs w:val="24"/>
        </w:rPr>
        <w:t>pproved.</w:t>
      </w:r>
    </w:p>
    <w:p w14:paraId="129A7784" w14:textId="77777777" w:rsidR="00B0570D" w:rsidRPr="008A7348" w:rsidRDefault="00B0570D" w:rsidP="00FE1874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4AE7BC6C" w14:textId="36A9A997" w:rsidR="00B0570D" w:rsidRPr="00D3527B" w:rsidRDefault="008A7348" w:rsidP="00D3527B">
      <w:pPr>
        <w:pStyle w:val="Heading2"/>
        <w:rPr>
          <w:b w:val="0"/>
          <w:bCs/>
        </w:rPr>
      </w:pPr>
      <w:r w:rsidRPr="00D3527B">
        <w:rPr>
          <w:rStyle w:val="Heading2Char"/>
          <w:b/>
          <w:bCs/>
        </w:rPr>
        <w:t xml:space="preserve">Item 6 </w:t>
      </w:r>
      <w:r w:rsidR="00B0570D" w:rsidRPr="00D3527B">
        <w:rPr>
          <w:rStyle w:val="Heading2Char"/>
          <w:b/>
          <w:bCs/>
        </w:rPr>
        <w:t>Follow-up Discussion on Board Engagement Strategy</w:t>
      </w:r>
      <w:r w:rsidR="00B0570D" w:rsidRPr="00D3527B">
        <w:rPr>
          <w:b w:val="0"/>
          <w:bCs/>
        </w:rPr>
        <w:t xml:space="preserve"> </w:t>
      </w:r>
    </w:p>
    <w:p w14:paraId="3734614A" w14:textId="77777777" w:rsidR="006D4959" w:rsidRPr="008A7348" w:rsidRDefault="004320B9" w:rsidP="004320B9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Ms. Owen reminded the committee that they are just a few days away from the </w:t>
      </w:r>
      <w:r w:rsidR="006D4959" w:rsidRPr="008A7348">
        <w:rPr>
          <w:rFonts w:ascii="Book Antiqua" w:hAnsi="Book Antiqua"/>
          <w:sz w:val="24"/>
          <w:szCs w:val="24"/>
        </w:rPr>
        <w:t>annual Board of Governors Trustee Summit affording an opportunity for UNF Trustees to</w:t>
      </w:r>
      <w:r w:rsidRPr="008A7348">
        <w:rPr>
          <w:rFonts w:ascii="Book Antiqua" w:hAnsi="Book Antiqua"/>
          <w:sz w:val="24"/>
          <w:szCs w:val="24"/>
        </w:rPr>
        <w:t xml:space="preserve"> engage with the </w:t>
      </w:r>
      <w:r w:rsidR="006D4959" w:rsidRPr="008A7348">
        <w:rPr>
          <w:rFonts w:ascii="Book Antiqua" w:hAnsi="Book Antiqua"/>
          <w:sz w:val="24"/>
          <w:szCs w:val="24"/>
        </w:rPr>
        <w:t>Governors.</w:t>
      </w:r>
    </w:p>
    <w:p w14:paraId="6F85167E" w14:textId="77777777" w:rsidR="006D4959" w:rsidRPr="008A7348" w:rsidRDefault="006D4959" w:rsidP="004320B9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5FBCCBF8" w14:textId="77777777" w:rsidR="00A720BC" w:rsidRPr="008A7348" w:rsidRDefault="006D4959" w:rsidP="008A419C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Ms. Owen distributed a handout including photos, bios and terms for the Governors to assist in the interactions. This information will be shared with the rest of the UNF Board. Trustee Hollingsworth recommended that </w:t>
      </w:r>
      <w:r w:rsidR="008A419C" w:rsidRPr="008A7348">
        <w:rPr>
          <w:rFonts w:ascii="Book Antiqua" w:hAnsi="Book Antiqua"/>
          <w:sz w:val="24"/>
          <w:szCs w:val="24"/>
        </w:rPr>
        <w:t xml:space="preserve">specific strategic talking points be developed and shared with the UNF Trustees prior to the Summit. He described the benefit to </w:t>
      </w:r>
      <w:r w:rsidR="00A720BC" w:rsidRPr="008A7348">
        <w:rPr>
          <w:rFonts w:ascii="Book Antiqua" w:hAnsi="Book Antiqua"/>
          <w:sz w:val="24"/>
          <w:szCs w:val="24"/>
        </w:rPr>
        <w:t xml:space="preserve">UNF </w:t>
      </w:r>
      <w:r w:rsidR="008A419C" w:rsidRPr="008A7348">
        <w:rPr>
          <w:rFonts w:ascii="Book Antiqua" w:hAnsi="Book Antiqua"/>
          <w:sz w:val="24"/>
          <w:szCs w:val="24"/>
        </w:rPr>
        <w:t xml:space="preserve">in demonstrating </w:t>
      </w:r>
      <w:r w:rsidR="00A720BC" w:rsidRPr="008A7348">
        <w:rPr>
          <w:rFonts w:ascii="Book Antiqua" w:hAnsi="Book Antiqua"/>
          <w:sz w:val="24"/>
          <w:szCs w:val="24"/>
        </w:rPr>
        <w:t>that U</w:t>
      </w:r>
      <w:r w:rsidR="004320B9" w:rsidRPr="008A7348">
        <w:rPr>
          <w:rFonts w:ascii="Book Antiqua" w:hAnsi="Book Antiqua"/>
          <w:sz w:val="24"/>
          <w:szCs w:val="24"/>
        </w:rPr>
        <w:t xml:space="preserve">NF </w:t>
      </w:r>
      <w:r w:rsidR="008A419C" w:rsidRPr="008A7348">
        <w:rPr>
          <w:rFonts w:ascii="Book Antiqua" w:hAnsi="Book Antiqua"/>
          <w:sz w:val="24"/>
          <w:szCs w:val="24"/>
        </w:rPr>
        <w:t xml:space="preserve">leadership </w:t>
      </w:r>
      <w:r w:rsidR="00A720BC" w:rsidRPr="008A7348">
        <w:rPr>
          <w:rFonts w:ascii="Book Antiqua" w:hAnsi="Book Antiqua"/>
          <w:sz w:val="24"/>
          <w:szCs w:val="24"/>
        </w:rPr>
        <w:t>i</w:t>
      </w:r>
      <w:r w:rsidR="004320B9" w:rsidRPr="008A7348">
        <w:rPr>
          <w:rFonts w:ascii="Book Antiqua" w:hAnsi="Book Antiqua"/>
          <w:sz w:val="24"/>
          <w:szCs w:val="24"/>
        </w:rPr>
        <w:t>s attentive to</w:t>
      </w:r>
      <w:r w:rsidR="00A720BC" w:rsidRPr="008A7348">
        <w:rPr>
          <w:rFonts w:ascii="Book Antiqua" w:hAnsi="Book Antiqua"/>
          <w:sz w:val="24"/>
          <w:szCs w:val="24"/>
        </w:rPr>
        <w:t xml:space="preserve"> the</w:t>
      </w:r>
      <w:r w:rsidR="004320B9" w:rsidRPr="008A7348">
        <w:rPr>
          <w:rFonts w:ascii="Book Antiqua" w:hAnsi="Book Antiqua"/>
          <w:sz w:val="24"/>
          <w:szCs w:val="24"/>
        </w:rPr>
        <w:t xml:space="preserve"> existing metrics and</w:t>
      </w:r>
      <w:r w:rsidR="00A720BC" w:rsidRPr="008A7348">
        <w:rPr>
          <w:rFonts w:ascii="Book Antiqua" w:hAnsi="Book Antiqua"/>
          <w:sz w:val="24"/>
          <w:szCs w:val="24"/>
        </w:rPr>
        <w:t xml:space="preserve"> is</w:t>
      </w:r>
      <w:r w:rsidR="004320B9" w:rsidRPr="008A7348">
        <w:rPr>
          <w:rFonts w:ascii="Book Antiqua" w:hAnsi="Book Antiqua"/>
          <w:sz w:val="24"/>
          <w:szCs w:val="24"/>
        </w:rPr>
        <w:t xml:space="preserve"> dedicated to </w:t>
      </w:r>
      <w:r w:rsidR="008A419C" w:rsidRPr="008A7348">
        <w:rPr>
          <w:rFonts w:ascii="Book Antiqua" w:hAnsi="Book Antiqua"/>
          <w:sz w:val="24"/>
          <w:szCs w:val="24"/>
        </w:rPr>
        <w:t>improving performance.</w:t>
      </w:r>
      <w:r w:rsidR="00A720BC" w:rsidRPr="008A7348">
        <w:rPr>
          <w:rFonts w:ascii="Book Antiqua" w:hAnsi="Book Antiqua"/>
          <w:sz w:val="24"/>
          <w:szCs w:val="24"/>
        </w:rPr>
        <w:t xml:space="preserve"> </w:t>
      </w:r>
    </w:p>
    <w:p w14:paraId="68E9CE05" w14:textId="77777777" w:rsidR="00A720BC" w:rsidRPr="008A7348" w:rsidRDefault="00A720BC" w:rsidP="00A720BC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4A24205A" w14:textId="77777777" w:rsidR="00095392" w:rsidRPr="008A7348" w:rsidRDefault="00A720BC" w:rsidP="00A720BC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The </w:t>
      </w:r>
      <w:r w:rsidR="004320B9" w:rsidRPr="008A7348">
        <w:rPr>
          <w:rFonts w:ascii="Book Antiqua" w:hAnsi="Book Antiqua"/>
          <w:sz w:val="24"/>
          <w:szCs w:val="24"/>
        </w:rPr>
        <w:t xml:space="preserve">BOG meets immediately after </w:t>
      </w:r>
      <w:r w:rsidRPr="008A7348">
        <w:rPr>
          <w:rFonts w:ascii="Book Antiqua" w:hAnsi="Book Antiqua"/>
          <w:sz w:val="24"/>
          <w:szCs w:val="24"/>
        </w:rPr>
        <w:t xml:space="preserve">the </w:t>
      </w:r>
      <w:r w:rsidR="004320B9" w:rsidRPr="008A7348">
        <w:rPr>
          <w:rFonts w:ascii="Book Antiqua" w:hAnsi="Book Antiqua"/>
          <w:sz w:val="24"/>
          <w:szCs w:val="24"/>
        </w:rPr>
        <w:t xml:space="preserve">summit.  </w:t>
      </w:r>
      <w:r w:rsidRPr="008A7348">
        <w:rPr>
          <w:rFonts w:ascii="Book Antiqua" w:hAnsi="Book Antiqua"/>
          <w:sz w:val="24"/>
          <w:szCs w:val="24"/>
        </w:rPr>
        <w:t>The BOG m</w:t>
      </w:r>
      <w:r w:rsidR="004320B9" w:rsidRPr="008A7348">
        <w:rPr>
          <w:rFonts w:ascii="Book Antiqua" w:hAnsi="Book Antiqua"/>
          <w:sz w:val="24"/>
          <w:szCs w:val="24"/>
        </w:rPr>
        <w:t xml:space="preserve">ay tweak </w:t>
      </w:r>
      <w:r w:rsidRPr="008A7348">
        <w:rPr>
          <w:rFonts w:ascii="Book Antiqua" w:hAnsi="Book Antiqua"/>
          <w:sz w:val="24"/>
          <w:szCs w:val="24"/>
        </w:rPr>
        <w:t>the metri</w:t>
      </w:r>
      <w:r w:rsidR="004320B9" w:rsidRPr="008A7348">
        <w:rPr>
          <w:rFonts w:ascii="Book Antiqua" w:hAnsi="Book Antiqua"/>
          <w:sz w:val="24"/>
          <w:szCs w:val="24"/>
        </w:rPr>
        <w:t xml:space="preserve">cs </w:t>
      </w:r>
      <w:r w:rsidRPr="008A7348">
        <w:rPr>
          <w:rFonts w:ascii="Book Antiqua" w:hAnsi="Book Antiqua"/>
          <w:sz w:val="24"/>
          <w:szCs w:val="24"/>
        </w:rPr>
        <w:t xml:space="preserve">themselves thereby </w:t>
      </w:r>
      <w:r w:rsidR="004320B9" w:rsidRPr="008A7348">
        <w:rPr>
          <w:rFonts w:ascii="Book Antiqua" w:hAnsi="Book Antiqua"/>
          <w:sz w:val="24"/>
          <w:szCs w:val="24"/>
        </w:rPr>
        <w:t xml:space="preserve">triggering </w:t>
      </w:r>
      <w:r w:rsidRPr="008A7348">
        <w:rPr>
          <w:rFonts w:ascii="Book Antiqua" w:hAnsi="Book Antiqua"/>
          <w:sz w:val="24"/>
          <w:szCs w:val="24"/>
        </w:rPr>
        <w:t xml:space="preserve">the </w:t>
      </w:r>
      <w:r w:rsidR="004320B9" w:rsidRPr="008A7348">
        <w:rPr>
          <w:rFonts w:ascii="Book Antiqua" w:hAnsi="Book Antiqua"/>
          <w:sz w:val="24"/>
          <w:szCs w:val="24"/>
        </w:rPr>
        <w:t xml:space="preserve">opportunity </w:t>
      </w:r>
      <w:r w:rsidRPr="008A7348">
        <w:rPr>
          <w:rFonts w:ascii="Book Antiqua" w:hAnsi="Book Antiqua"/>
          <w:sz w:val="24"/>
          <w:szCs w:val="24"/>
        </w:rPr>
        <w:t xml:space="preserve">for the Board </w:t>
      </w:r>
      <w:r w:rsidR="004320B9" w:rsidRPr="008A7348">
        <w:rPr>
          <w:rFonts w:ascii="Book Antiqua" w:hAnsi="Book Antiqua"/>
          <w:sz w:val="24"/>
          <w:szCs w:val="24"/>
        </w:rPr>
        <w:t>to send a letter to BOG tha</w:t>
      </w:r>
      <w:r w:rsidR="00AE5D2D" w:rsidRPr="008A7348">
        <w:rPr>
          <w:rFonts w:ascii="Book Antiqua" w:hAnsi="Book Antiqua"/>
          <w:sz w:val="24"/>
          <w:szCs w:val="24"/>
        </w:rPr>
        <w:t>t we are going to get on board.</w:t>
      </w:r>
      <w:r w:rsidR="004320B9" w:rsidRPr="008A7348">
        <w:rPr>
          <w:rFonts w:ascii="Book Antiqua" w:hAnsi="Book Antiqua"/>
          <w:sz w:val="24"/>
          <w:szCs w:val="24"/>
        </w:rPr>
        <w:t xml:space="preserve"> </w:t>
      </w:r>
      <w:r w:rsidRPr="008A7348">
        <w:rPr>
          <w:rFonts w:ascii="Book Antiqua" w:hAnsi="Book Antiqua"/>
          <w:sz w:val="24"/>
          <w:szCs w:val="24"/>
        </w:rPr>
        <w:t xml:space="preserve">The </w:t>
      </w:r>
      <w:r w:rsidR="004320B9" w:rsidRPr="008A7348">
        <w:rPr>
          <w:rFonts w:ascii="Book Antiqua" w:hAnsi="Book Antiqua"/>
          <w:sz w:val="24"/>
          <w:szCs w:val="24"/>
        </w:rPr>
        <w:t>Board</w:t>
      </w:r>
      <w:r w:rsidRPr="008A7348">
        <w:rPr>
          <w:rFonts w:ascii="Book Antiqua" w:hAnsi="Book Antiqua"/>
          <w:sz w:val="24"/>
          <w:szCs w:val="24"/>
        </w:rPr>
        <w:t>, not the president,</w:t>
      </w:r>
      <w:r w:rsidR="004320B9" w:rsidRPr="008A7348">
        <w:rPr>
          <w:rFonts w:ascii="Book Antiqua" w:hAnsi="Book Antiqua"/>
          <w:sz w:val="24"/>
          <w:szCs w:val="24"/>
        </w:rPr>
        <w:t xml:space="preserve"> can affirm that we are focused on this. </w:t>
      </w:r>
    </w:p>
    <w:p w14:paraId="66F9FF4D" w14:textId="77777777" w:rsidR="00095392" w:rsidRPr="008A7348" w:rsidRDefault="00095392" w:rsidP="00A720BC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1FC40850" w14:textId="77777777" w:rsidR="004320B9" w:rsidRPr="008A7348" w:rsidRDefault="00AE5D2D" w:rsidP="00095392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Board Chair </w:t>
      </w:r>
      <w:r w:rsidR="00095392" w:rsidRPr="008A7348">
        <w:rPr>
          <w:rFonts w:ascii="Book Antiqua" w:hAnsi="Book Antiqua"/>
          <w:sz w:val="24"/>
          <w:szCs w:val="24"/>
        </w:rPr>
        <w:t>Korman said this c</w:t>
      </w:r>
      <w:r w:rsidR="004320B9" w:rsidRPr="008A7348">
        <w:rPr>
          <w:rFonts w:ascii="Book Antiqua" w:hAnsi="Book Antiqua"/>
          <w:sz w:val="24"/>
          <w:szCs w:val="24"/>
        </w:rPr>
        <w:t>onversation needs to include the rest of B</w:t>
      </w:r>
      <w:r w:rsidRPr="008A7348">
        <w:rPr>
          <w:rFonts w:ascii="Book Antiqua" w:hAnsi="Book Antiqua"/>
          <w:sz w:val="24"/>
          <w:szCs w:val="24"/>
        </w:rPr>
        <w:t xml:space="preserve">oard. </w:t>
      </w:r>
      <w:r w:rsidR="00095392" w:rsidRPr="008A7348">
        <w:rPr>
          <w:rFonts w:ascii="Book Antiqua" w:hAnsi="Book Antiqua"/>
          <w:sz w:val="24"/>
          <w:szCs w:val="24"/>
        </w:rPr>
        <w:t xml:space="preserve">Ms. Owen </w:t>
      </w:r>
      <w:r w:rsidRPr="008A7348">
        <w:rPr>
          <w:rFonts w:ascii="Book Antiqua" w:hAnsi="Book Antiqua"/>
          <w:sz w:val="24"/>
          <w:szCs w:val="24"/>
        </w:rPr>
        <w:t xml:space="preserve">offered </w:t>
      </w:r>
      <w:r w:rsidR="00095392" w:rsidRPr="008A7348">
        <w:rPr>
          <w:rFonts w:ascii="Book Antiqua" w:hAnsi="Book Antiqua"/>
          <w:sz w:val="24"/>
          <w:szCs w:val="24"/>
        </w:rPr>
        <w:t xml:space="preserve">that at the full Board meeting this afternoon, Jay Coleman </w:t>
      </w:r>
      <w:r w:rsidRPr="008A7348">
        <w:rPr>
          <w:rFonts w:ascii="Book Antiqua" w:hAnsi="Book Antiqua"/>
          <w:sz w:val="24"/>
          <w:szCs w:val="24"/>
        </w:rPr>
        <w:t xml:space="preserve">will </w:t>
      </w:r>
      <w:r w:rsidR="00095392" w:rsidRPr="008A7348">
        <w:rPr>
          <w:rFonts w:ascii="Book Antiqua" w:hAnsi="Book Antiqua"/>
          <w:sz w:val="24"/>
          <w:szCs w:val="24"/>
        </w:rPr>
        <w:t>present</w:t>
      </w:r>
      <w:r w:rsidRPr="008A7348">
        <w:rPr>
          <w:rFonts w:ascii="Book Antiqua" w:hAnsi="Book Antiqua"/>
          <w:sz w:val="24"/>
          <w:szCs w:val="24"/>
        </w:rPr>
        <w:t xml:space="preserve"> information on the significant improvements UNF is expecting in the next round of performance funding. The </w:t>
      </w:r>
      <w:r w:rsidR="00095392" w:rsidRPr="008A7348">
        <w:rPr>
          <w:rFonts w:ascii="Book Antiqua" w:hAnsi="Book Antiqua"/>
          <w:sz w:val="24"/>
          <w:szCs w:val="24"/>
        </w:rPr>
        <w:t xml:space="preserve">presentation </w:t>
      </w:r>
      <w:r w:rsidRPr="008A7348">
        <w:rPr>
          <w:rFonts w:ascii="Book Antiqua" w:hAnsi="Book Antiqua"/>
          <w:sz w:val="24"/>
          <w:szCs w:val="24"/>
        </w:rPr>
        <w:t xml:space="preserve">should </w:t>
      </w:r>
      <w:r w:rsidR="00EE512B" w:rsidRPr="008A7348">
        <w:rPr>
          <w:rFonts w:ascii="Book Antiqua" w:hAnsi="Book Antiqua"/>
          <w:sz w:val="24"/>
          <w:szCs w:val="24"/>
        </w:rPr>
        <w:t xml:space="preserve">be relevant in developing the talking points on the positive </w:t>
      </w:r>
      <w:r w:rsidR="00095392" w:rsidRPr="008A7348">
        <w:rPr>
          <w:rFonts w:ascii="Book Antiqua" w:hAnsi="Book Antiqua"/>
          <w:sz w:val="24"/>
          <w:szCs w:val="24"/>
        </w:rPr>
        <w:t xml:space="preserve">energy </w:t>
      </w:r>
      <w:r w:rsidR="00EE512B" w:rsidRPr="008A7348">
        <w:rPr>
          <w:rFonts w:ascii="Book Antiqua" w:hAnsi="Book Antiqua"/>
          <w:sz w:val="24"/>
          <w:szCs w:val="24"/>
        </w:rPr>
        <w:t xml:space="preserve">being </w:t>
      </w:r>
      <w:r w:rsidR="00095392" w:rsidRPr="008A7348">
        <w:rPr>
          <w:rFonts w:ascii="Book Antiqua" w:hAnsi="Book Antiqua"/>
          <w:sz w:val="24"/>
          <w:szCs w:val="24"/>
        </w:rPr>
        <w:t xml:space="preserve">spent and </w:t>
      </w:r>
      <w:r w:rsidR="00EE512B" w:rsidRPr="008A7348">
        <w:rPr>
          <w:rFonts w:ascii="Book Antiqua" w:hAnsi="Book Antiqua"/>
          <w:sz w:val="24"/>
          <w:szCs w:val="24"/>
        </w:rPr>
        <w:t xml:space="preserve">the resulting </w:t>
      </w:r>
      <w:r w:rsidR="00095392" w:rsidRPr="008A7348">
        <w:rPr>
          <w:rFonts w:ascii="Book Antiqua" w:hAnsi="Book Antiqua"/>
          <w:sz w:val="24"/>
          <w:szCs w:val="24"/>
        </w:rPr>
        <w:t xml:space="preserve">progress </w:t>
      </w:r>
      <w:r w:rsidR="00EE512B" w:rsidRPr="008A7348">
        <w:rPr>
          <w:rFonts w:ascii="Book Antiqua" w:hAnsi="Book Antiqua"/>
          <w:sz w:val="24"/>
          <w:szCs w:val="24"/>
        </w:rPr>
        <w:t xml:space="preserve">being </w:t>
      </w:r>
      <w:r w:rsidR="00095392" w:rsidRPr="008A7348">
        <w:rPr>
          <w:rFonts w:ascii="Book Antiqua" w:hAnsi="Book Antiqua"/>
          <w:sz w:val="24"/>
          <w:szCs w:val="24"/>
        </w:rPr>
        <w:t>made</w:t>
      </w:r>
      <w:r w:rsidR="00EE512B" w:rsidRPr="008A7348">
        <w:rPr>
          <w:rFonts w:ascii="Book Antiqua" w:hAnsi="Book Antiqua"/>
          <w:sz w:val="24"/>
          <w:szCs w:val="24"/>
        </w:rPr>
        <w:t>.</w:t>
      </w:r>
      <w:r w:rsidR="00095392" w:rsidRPr="008A7348">
        <w:rPr>
          <w:rFonts w:ascii="Book Antiqua" w:hAnsi="Book Antiqua"/>
          <w:sz w:val="24"/>
          <w:szCs w:val="24"/>
        </w:rPr>
        <w:t xml:space="preserve"> </w:t>
      </w:r>
    </w:p>
    <w:p w14:paraId="3E7FA8A6" w14:textId="77777777" w:rsidR="00095392" w:rsidRPr="008A7348" w:rsidRDefault="00095392" w:rsidP="00095392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</w:p>
    <w:p w14:paraId="4275BC00" w14:textId="77777777" w:rsidR="00B0570D" w:rsidRPr="008A7348" w:rsidRDefault="008A7348" w:rsidP="008A7348">
      <w:pPr>
        <w:pStyle w:val="Heading2"/>
      </w:pPr>
      <w:r w:rsidRPr="008A7348">
        <w:t xml:space="preserve">Item 7 </w:t>
      </w:r>
      <w:r w:rsidR="00B0570D" w:rsidRPr="008A7348">
        <w:t>Potential BOT Nominees</w:t>
      </w:r>
    </w:p>
    <w:p w14:paraId="39BA21B8" w14:textId="77777777" w:rsidR="00EE512B" w:rsidRPr="008A7348" w:rsidRDefault="00EE512B" w:rsidP="004E5E70">
      <w:pPr>
        <w:tabs>
          <w:tab w:val="left" w:pos="7965"/>
        </w:tabs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Board Chair </w:t>
      </w:r>
      <w:r w:rsidR="004E5E70" w:rsidRPr="008A7348">
        <w:rPr>
          <w:rFonts w:ascii="Book Antiqua" w:hAnsi="Book Antiqua"/>
          <w:sz w:val="24"/>
          <w:szCs w:val="24"/>
        </w:rPr>
        <w:t>Korman reported that following the last meeting</w:t>
      </w:r>
      <w:r w:rsidRPr="008A7348">
        <w:rPr>
          <w:rFonts w:ascii="Book Antiqua" w:hAnsi="Book Antiqua"/>
          <w:sz w:val="24"/>
          <w:szCs w:val="24"/>
        </w:rPr>
        <w:t xml:space="preserve">, </w:t>
      </w:r>
      <w:r w:rsidR="004E5E70" w:rsidRPr="008A7348">
        <w:rPr>
          <w:rFonts w:ascii="Book Antiqua" w:hAnsi="Book Antiqua"/>
          <w:sz w:val="24"/>
          <w:szCs w:val="24"/>
        </w:rPr>
        <w:t xml:space="preserve">two names </w:t>
      </w:r>
      <w:r w:rsidRPr="008A7348">
        <w:rPr>
          <w:rFonts w:ascii="Book Antiqua" w:hAnsi="Book Antiqua"/>
          <w:sz w:val="24"/>
          <w:szCs w:val="24"/>
        </w:rPr>
        <w:t xml:space="preserve">surfaced </w:t>
      </w:r>
      <w:r w:rsidR="004E5E70" w:rsidRPr="008A7348">
        <w:rPr>
          <w:rFonts w:ascii="Book Antiqua" w:hAnsi="Book Antiqua"/>
          <w:sz w:val="24"/>
          <w:szCs w:val="24"/>
        </w:rPr>
        <w:t>as potential new board members</w:t>
      </w:r>
      <w:r w:rsidR="00740981" w:rsidRPr="008A7348">
        <w:rPr>
          <w:rFonts w:ascii="Book Antiqua" w:hAnsi="Book Antiqua"/>
          <w:sz w:val="24"/>
          <w:szCs w:val="24"/>
        </w:rPr>
        <w:t xml:space="preserve">. </w:t>
      </w:r>
      <w:r w:rsidRPr="008A7348">
        <w:rPr>
          <w:rFonts w:ascii="Book Antiqua" w:hAnsi="Book Antiqua"/>
          <w:sz w:val="24"/>
          <w:szCs w:val="24"/>
        </w:rPr>
        <w:t xml:space="preserve">Chair </w:t>
      </w:r>
      <w:r w:rsidR="00740981" w:rsidRPr="008A7348">
        <w:rPr>
          <w:rFonts w:ascii="Book Antiqua" w:hAnsi="Book Antiqua"/>
          <w:sz w:val="24"/>
          <w:szCs w:val="24"/>
        </w:rPr>
        <w:t xml:space="preserve">Korman contacted </w:t>
      </w:r>
      <w:r w:rsidRPr="008A7348">
        <w:rPr>
          <w:rFonts w:ascii="Book Antiqua" w:hAnsi="Book Antiqua"/>
          <w:sz w:val="24"/>
          <w:szCs w:val="24"/>
        </w:rPr>
        <w:t xml:space="preserve">them to solicit their interest. </w:t>
      </w:r>
      <w:r w:rsidR="00740981" w:rsidRPr="008A7348">
        <w:rPr>
          <w:rFonts w:ascii="Book Antiqua" w:hAnsi="Book Antiqua"/>
          <w:sz w:val="24"/>
          <w:szCs w:val="24"/>
        </w:rPr>
        <w:t>O</w:t>
      </w:r>
      <w:r w:rsidR="004E5E70" w:rsidRPr="008A7348">
        <w:rPr>
          <w:rFonts w:ascii="Book Antiqua" w:hAnsi="Book Antiqua"/>
          <w:sz w:val="24"/>
          <w:szCs w:val="24"/>
        </w:rPr>
        <w:t xml:space="preserve">ne submitted </w:t>
      </w:r>
      <w:r w:rsidR="00740981" w:rsidRPr="008A7348">
        <w:rPr>
          <w:rFonts w:ascii="Book Antiqua" w:hAnsi="Book Antiqua"/>
          <w:sz w:val="24"/>
          <w:szCs w:val="24"/>
        </w:rPr>
        <w:t xml:space="preserve">an </w:t>
      </w:r>
      <w:r w:rsidR="004E5E70" w:rsidRPr="008A7348">
        <w:rPr>
          <w:rFonts w:ascii="Book Antiqua" w:hAnsi="Book Antiqua"/>
          <w:sz w:val="24"/>
          <w:szCs w:val="24"/>
        </w:rPr>
        <w:t xml:space="preserve">application to </w:t>
      </w:r>
      <w:r w:rsidR="00740981" w:rsidRPr="008A7348">
        <w:rPr>
          <w:rFonts w:ascii="Book Antiqua" w:hAnsi="Book Antiqua"/>
          <w:sz w:val="24"/>
          <w:szCs w:val="24"/>
        </w:rPr>
        <w:t xml:space="preserve">both the </w:t>
      </w:r>
      <w:r w:rsidRPr="008A7348">
        <w:rPr>
          <w:rFonts w:ascii="Book Antiqua" w:hAnsi="Book Antiqua"/>
          <w:sz w:val="24"/>
          <w:szCs w:val="24"/>
        </w:rPr>
        <w:t>Governor’s O</w:t>
      </w:r>
      <w:r w:rsidR="004E5E70" w:rsidRPr="008A7348">
        <w:rPr>
          <w:rFonts w:ascii="Book Antiqua" w:hAnsi="Book Antiqua"/>
          <w:sz w:val="24"/>
          <w:szCs w:val="24"/>
        </w:rPr>
        <w:t xml:space="preserve">ffice and </w:t>
      </w:r>
      <w:r w:rsidR="00740981" w:rsidRPr="008A7348">
        <w:rPr>
          <w:rFonts w:ascii="Book Antiqua" w:hAnsi="Book Antiqua"/>
          <w:sz w:val="24"/>
          <w:szCs w:val="24"/>
        </w:rPr>
        <w:t xml:space="preserve">the </w:t>
      </w:r>
      <w:r w:rsidR="004E5E70" w:rsidRPr="008A7348">
        <w:rPr>
          <w:rFonts w:ascii="Book Antiqua" w:hAnsi="Book Antiqua"/>
          <w:sz w:val="24"/>
          <w:szCs w:val="24"/>
        </w:rPr>
        <w:t>BOG</w:t>
      </w:r>
      <w:r w:rsidR="00740981" w:rsidRPr="008A7348">
        <w:rPr>
          <w:rFonts w:ascii="Book Antiqua" w:hAnsi="Book Antiqua"/>
          <w:sz w:val="24"/>
          <w:szCs w:val="24"/>
        </w:rPr>
        <w:t xml:space="preserve">.  The BOG will </w:t>
      </w:r>
      <w:r w:rsidR="004E5E70" w:rsidRPr="008A7348">
        <w:rPr>
          <w:rFonts w:ascii="Book Antiqua" w:hAnsi="Book Antiqua"/>
          <w:sz w:val="24"/>
          <w:szCs w:val="24"/>
        </w:rPr>
        <w:t xml:space="preserve">make </w:t>
      </w:r>
      <w:r w:rsidR="00740981" w:rsidRPr="008A7348">
        <w:rPr>
          <w:rFonts w:ascii="Book Antiqua" w:hAnsi="Book Antiqua"/>
          <w:sz w:val="24"/>
          <w:szCs w:val="24"/>
        </w:rPr>
        <w:t xml:space="preserve">their </w:t>
      </w:r>
      <w:r w:rsidR="004E5E70" w:rsidRPr="008A7348">
        <w:rPr>
          <w:rFonts w:ascii="Book Antiqua" w:hAnsi="Book Antiqua"/>
          <w:sz w:val="24"/>
          <w:szCs w:val="24"/>
        </w:rPr>
        <w:t xml:space="preserve">decision at </w:t>
      </w:r>
      <w:r w:rsidR="00740981" w:rsidRPr="008A7348">
        <w:rPr>
          <w:rFonts w:ascii="Book Antiqua" w:hAnsi="Book Antiqua"/>
          <w:sz w:val="24"/>
          <w:szCs w:val="24"/>
        </w:rPr>
        <w:t xml:space="preserve">the </w:t>
      </w:r>
      <w:r w:rsidR="004E5E70" w:rsidRPr="008A7348">
        <w:rPr>
          <w:rFonts w:ascii="Book Antiqua" w:hAnsi="Book Antiqua"/>
          <w:sz w:val="24"/>
          <w:szCs w:val="24"/>
        </w:rPr>
        <w:t>November meeting</w:t>
      </w:r>
      <w:r w:rsidRPr="008A7348">
        <w:rPr>
          <w:rFonts w:ascii="Book Antiqua" w:hAnsi="Book Antiqua"/>
          <w:sz w:val="24"/>
          <w:szCs w:val="24"/>
        </w:rPr>
        <w:t>.</w:t>
      </w:r>
      <w:r w:rsidR="00740981" w:rsidRPr="008A7348">
        <w:rPr>
          <w:rFonts w:ascii="Book Antiqua" w:hAnsi="Book Antiqua"/>
          <w:sz w:val="24"/>
          <w:szCs w:val="24"/>
        </w:rPr>
        <w:t xml:space="preserve"> It needs to be </w:t>
      </w:r>
      <w:r w:rsidRPr="008A7348">
        <w:rPr>
          <w:rFonts w:ascii="Book Antiqua" w:hAnsi="Book Antiqua"/>
          <w:sz w:val="24"/>
          <w:szCs w:val="24"/>
        </w:rPr>
        <w:t xml:space="preserve">communicated </w:t>
      </w:r>
      <w:r w:rsidR="004E5E70" w:rsidRPr="008A7348">
        <w:rPr>
          <w:rFonts w:ascii="Book Antiqua" w:hAnsi="Book Antiqua"/>
          <w:sz w:val="24"/>
          <w:szCs w:val="24"/>
        </w:rPr>
        <w:t xml:space="preserve">to </w:t>
      </w:r>
      <w:r w:rsidR="00740981" w:rsidRPr="008A7348">
        <w:rPr>
          <w:rFonts w:ascii="Book Antiqua" w:hAnsi="Book Antiqua"/>
          <w:sz w:val="24"/>
          <w:szCs w:val="24"/>
        </w:rPr>
        <w:t xml:space="preserve">the </w:t>
      </w:r>
      <w:r w:rsidR="004E5E70" w:rsidRPr="008A7348">
        <w:rPr>
          <w:rFonts w:ascii="Book Antiqua" w:hAnsi="Book Antiqua"/>
          <w:sz w:val="24"/>
          <w:szCs w:val="24"/>
        </w:rPr>
        <w:t xml:space="preserve">BOG that this </w:t>
      </w:r>
      <w:r w:rsidR="00740981" w:rsidRPr="008A7348">
        <w:rPr>
          <w:rFonts w:ascii="Book Antiqua" w:hAnsi="Book Antiqua"/>
          <w:sz w:val="24"/>
          <w:szCs w:val="24"/>
        </w:rPr>
        <w:t xml:space="preserve">applicant came from the Governance Committee and fits the criteria of </w:t>
      </w:r>
      <w:r w:rsidRPr="008A7348">
        <w:rPr>
          <w:rFonts w:ascii="Book Antiqua" w:hAnsi="Book Antiqua"/>
          <w:sz w:val="24"/>
          <w:szCs w:val="24"/>
        </w:rPr>
        <w:t xml:space="preserve">skills and experience the </w:t>
      </w:r>
      <w:r w:rsidR="00740981" w:rsidRPr="008A7348">
        <w:rPr>
          <w:rFonts w:ascii="Book Antiqua" w:hAnsi="Book Antiqua"/>
          <w:sz w:val="24"/>
          <w:szCs w:val="24"/>
        </w:rPr>
        <w:t>B</w:t>
      </w:r>
      <w:r w:rsidR="004E5E70" w:rsidRPr="008A7348">
        <w:rPr>
          <w:rFonts w:ascii="Book Antiqua" w:hAnsi="Book Antiqua"/>
          <w:sz w:val="24"/>
          <w:szCs w:val="24"/>
        </w:rPr>
        <w:t xml:space="preserve">oard </w:t>
      </w:r>
      <w:r w:rsidR="00714631" w:rsidRPr="008A7348">
        <w:rPr>
          <w:rFonts w:ascii="Book Antiqua" w:hAnsi="Book Antiqua"/>
          <w:sz w:val="24"/>
          <w:szCs w:val="24"/>
        </w:rPr>
        <w:t>deems beneficial.</w:t>
      </w:r>
      <w:r w:rsidR="004E5E70" w:rsidRPr="008A7348">
        <w:rPr>
          <w:rFonts w:ascii="Book Antiqua" w:hAnsi="Book Antiqua"/>
          <w:sz w:val="24"/>
          <w:szCs w:val="24"/>
        </w:rPr>
        <w:t xml:space="preserve"> </w:t>
      </w:r>
    </w:p>
    <w:p w14:paraId="34AC61E4" w14:textId="77777777" w:rsidR="004210A8" w:rsidRPr="008A7348" w:rsidRDefault="00740981" w:rsidP="004E5E70">
      <w:pPr>
        <w:tabs>
          <w:tab w:val="left" w:pos="7965"/>
        </w:tabs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>The o</w:t>
      </w:r>
      <w:r w:rsidR="004E5E70" w:rsidRPr="008A7348">
        <w:rPr>
          <w:rFonts w:ascii="Book Antiqua" w:hAnsi="Book Antiqua"/>
          <w:sz w:val="24"/>
          <w:szCs w:val="24"/>
        </w:rPr>
        <w:t xml:space="preserve">ther </w:t>
      </w:r>
      <w:r w:rsidR="004210A8" w:rsidRPr="008A7348">
        <w:rPr>
          <w:rFonts w:ascii="Book Antiqua" w:hAnsi="Book Antiqua"/>
          <w:sz w:val="24"/>
          <w:szCs w:val="24"/>
        </w:rPr>
        <w:t xml:space="preserve">potential applicant </w:t>
      </w:r>
      <w:r w:rsidRPr="008A7348">
        <w:rPr>
          <w:rFonts w:ascii="Book Antiqua" w:hAnsi="Book Antiqua"/>
          <w:sz w:val="24"/>
          <w:szCs w:val="24"/>
        </w:rPr>
        <w:t>is v</w:t>
      </w:r>
      <w:r w:rsidR="004E5E70" w:rsidRPr="008A7348">
        <w:rPr>
          <w:rFonts w:ascii="Book Antiqua" w:hAnsi="Book Antiqua"/>
          <w:sz w:val="24"/>
          <w:szCs w:val="24"/>
        </w:rPr>
        <w:t>ery interested</w:t>
      </w:r>
      <w:r w:rsidRPr="008A7348">
        <w:rPr>
          <w:rFonts w:ascii="Book Antiqua" w:hAnsi="Book Antiqua"/>
          <w:sz w:val="24"/>
          <w:szCs w:val="24"/>
        </w:rPr>
        <w:t xml:space="preserve"> in serving on </w:t>
      </w:r>
      <w:r w:rsidR="004210A8" w:rsidRPr="008A7348">
        <w:rPr>
          <w:rFonts w:ascii="Book Antiqua" w:hAnsi="Book Antiqua"/>
          <w:sz w:val="24"/>
          <w:szCs w:val="24"/>
        </w:rPr>
        <w:t xml:space="preserve">UNF’s </w:t>
      </w:r>
      <w:r w:rsidRPr="008A7348">
        <w:rPr>
          <w:rFonts w:ascii="Book Antiqua" w:hAnsi="Book Antiqua"/>
          <w:sz w:val="24"/>
          <w:szCs w:val="24"/>
        </w:rPr>
        <w:t xml:space="preserve">Board; however, the </w:t>
      </w:r>
      <w:r w:rsidR="004E5E70" w:rsidRPr="008A7348">
        <w:rPr>
          <w:rFonts w:ascii="Book Antiqua" w:hAnsi="Book Antiqua"/>
          <w:sz w:val="24"/>
          <w:szCs w:val="24"/>
        </w:rPr>
        <w:t>timing is not right</w:t>
      </w:r>
      <w:r w:rsidRPr="008A7348">
        <w:rPr>
          <w:rFonts w:ascii="Book Antiqua" w:hAnsi="Book Antiqua"/>
          <w:sz w:val="24"/>
          <w:szCs w:val="24"/>
        </w:rPr>
        <w:t xml:space="preserve"> </w:t>
      </w:r>
      <w:r w:rsidR="004210A8" w:rsidRPr="008A7348">
        <w:rPr>
          <w:rFonts w:ascii="Book Antiqua" w:hAnsi="Book Antiqua"/>
          <w:sz w:val="24"/>
          <w:szCs w:val="24"/>
        </w:rPr>
        <w:t>due to other professional obligations.</w:t>
      </w:r>
      <w:r w:rsidRPr="008A7348">
        <w:rPr>
          <w:rFonts w:ascii="Book Antiqua" w:hAnsi="Book Antiqua"/>
          <w:sz w:val="24"/>
          <w:szCs w:val="24"/>
        </w:rPr>
        <w:t xml:space="preserve"> This individual hopes to </w:t>
      </w:r>
      <w:r w:rsidR="004E5E70" w:rsidRPr="008A7348">
        <w:rPr>
          <w:rFonts w:ascii="Book Antiqua" w:hAnsi="Book Antiqua"/>
          <w:sz w:val="24"/>
          <w:szCs w:val="24"/>
        </w:rPr>
        <w:t xml:space="preserve">apply </w:t>
      </w:r>
      <w:r w:rsidR="004210A8" w:rsidRPr="008A7348">
        <w:rPr>
          <w:rFonts w:ascii="Book Antiqua" w:hAnsi="Book Antiqua"/>
          <w:sz w:val="24"/>
          <w:szCs w:val="24"/>
        </w:rPr>
        <w:t>in the future.</w:t>
      </w:r>
      <w:r w:rsidR="004E5E70" w:rsidRPr="008A7348">
        <w:rPr>
          <w:rFonts w:ascii="Book Antiqua" w:hAnsi="Book Antiqua"/>
          <w:sz w:val="24"/>
          <w:szCs w:val="24"/>
        </w:rPr>
        <w:t xml:space="preserve"> </w:t>
      </w:r>
      <w:r w:rsidR="004210A8" w:rsidRPr="008A7348">
        <w:rPr>
          <w:rFonts w:ascii="Book Antiqua" w:hAnsi="Book Antiqua"/>
          <w:sz w:val="24"/>
          <w:szCs w:val="24"/>
        </w:rPr>
        <w:t xml:space="preserve">Trustee Gonzalez reported that </w:t>
      </w:r>
      <w:r w:rsidRPr="008A7348">
        <w:rPr>
          <w:rFonts w:ascii="Book Antiqua" w:hAnsi="Book Antiqua"/>
          <w:sz w:val="24"/>
          <w:szCs w:val="24"/>
        </w:rPr>
        <w:t xml:space="preserve">he spoke to another </w:t>
      </w:r>
      <w:r w:rsidR="004210A8" w:rsidRPr="008A7348">
        <w:rPr>
          <w:rFonts w:ascii="Book Antiqua" w:hAnsi="Book Antiqua"/>
          <w:sz w:val="24"/>
          <w:szCs w:val="24"/>
        </w:rPr>
        <w:t xml:space="preserve">potential </w:t>
      </w:r>
      <w:r w:rsidR="004E5E70" w:rsidRPr="008A7348">
        <w:rPr>
          <w:rFonts w:ascii="Book Antiqua" w:hAnsi="Book Antiqua"/>
          <w:sz w:val="24"/>
          <w:szCs w:val="24"/>
        </w:rPr>
        <w:t xml:space="preserve">candidate </w:t>
      </w:r>
      <w:r w:rsidR="004210A8" w:rsidRPr="008A7348">
        <w:rPr>
          <w:rFonts w:ascii="Book Antiqua" w:hAnsi="Book Antiqua"/>
          <w:sz w:val="24"/>
          <w:szCs w:val="24"/>
        </w:rPr>
        <w:t xml:space="preserve">who </w:t>
      </w:r>
      <w:r w:rsidRPr="008A7348">
        <w:rPr>
          <w:rFonts w:ascii="Book Antiqua" w:hAnsi="Book Antiqua"/>
          <w:sz w:val="24"/>
          <w:szCs w:val="24"/>
        </w:rPr>
        <w:t xml:space="preserve">is </w:t>
      </w:r>
      <w:r w:rsidR="004E5E70" w:rsidRPr="008A7348">
        <w:rPr>
          <w:rFonts w:ascii="Book Antiqua" w:hAnsi="Book Antiqua"/>
          <w:sz w:val="24"/>
          <w:szCs w:val="24"/>
        </w:rPr>
        <w:t xml:space="preserve">very interested but </w:t>
      </w:r>
      <w:r w:rsidRPr="008A7348">
        <w:rPr>
          <w:rFonts w:ascii="Book Antiqua" w:hAnsi="Book Antiqua"/>
          <w:sz w:val="24"/>
          <w:szCs w:val="24"/>
        </w:rPr>
        <w:t xml:space="preserve">the </w:t>
      </w:r>
      <w:r w:rsidR="004E5E70" w:rsidRPr="008A7348">
        <w:rPr>
          <w:rFonts w:ascii="Book Antiqua" w:hAnsi="Book Antiqua"/>
          <w:sz w:val="24"/>
          <w:szCs w:val="24"/>
        </w:rPr>
        <w:t xml:space="preserve">timing is not right. </w:t>
      </w:r>
    </w:p>
    <w:p w14:paraId="54343DB2" w14:textId="77777777" w:rsidR="00714631" w:rsidRPr="008A7348" w:rsidRDefault="004210A8" w:rsidP="004E5E70">
      <w:pPr>
        <w:tabs>
          <w:tab w:val="left" w:pos="7965"/>
        </w:tabs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Chair </w:t>
      </w:r>
      <w:r w:rsidR="00740981" w:rsidRPr="008A7348">
        <w:rPr>
          <w:rFonts w:ascii="Book Antiqua" w:hAnsi="Book Antiqua"/>
          <w:sz w:val="24"/>
          <w:szCs w:val="24"/>
        </w:rPr>
        <w:t xml:space="preserve">Korman said </w:t>
      </w:r>
      <w:r w:rsidRPr="008A7348">
        <w:rPr>
          <w:rFonts w:ascii="Book Antiqua" w:hAnsi="Book Antiqua"/>
          <w:sz w:val="24"/>
          <w:szCs w:val="24"/>
        </w:rPr>
        <w:t xml:space="preserve">future </w:t>
      </w:r>
      <w:r w:rsidR="004E5E70" w:rsidRPr="008A7348">
        <w:rPr>
          <w:rFonts w:ascii="Book Antiqua" w:hAnsi="Book Antiqua"/>
          <w:sz w:val="24"/>
          <w:szCs w:val="24"/>
        </w:rPr>
        <w:t xml:space="preserve">openings </w:t>
      </w:r>
      <w:r w:rsidR="00740981" w:rsidRPr="008A7348">
        <w:rPr>
          <w:rFonts w:ascii="Book Antiqua" w:hAnsi="Book Antiqua"/>
          <w:sz w:val="24"/>
          <w:szCs w:val="24"/>
        </w:rPr>
        <w:t xml:space="preserve">will </w:t>
      </w:r>
      <w:r w:rsidRPr="008A7348">
        <w:rPr>
          <w:rFonts w:ascii="Book Antiqua" w:hAnsi="Book Antiqua"/>
          <w:sz w:val="24"/>
          <w:szCs w:val="24"/>
        </w:rPr>
        <w:t xml:space="preserve">occur </w:t>
      </w:r>
      <w:r w:rsidR="00740981" w:rsidRPr="008A7348">
        <w:rPr>
          <w:rFonts w:ascii="Book Antiqua" w:hAnsi="Book Antiqua"/>
          <w:sz w:val="24"/>
          <w:szCs w:val="24"/>
        </w:rPr>
        <w:t xml:space="preserve">in </w:t>
      </w:r>
      <w:r w:rsidRPr="008A7348">
        <w:rPr>
          <w:rFonts w:ascii="Book Antiqua" w:hAnsi="Book Antiqua"/>
          <w:sz w:val="24"/>
          <w:szCs w:val="24"/>
        </w:rPr>
        <w:t xml:space="preserve">January </w:t>
      </w:r>
      <w:r w:rsidR="00740981" w:rsidRPr="008A7348">
        <w:rPr>
          <w:rFonts w:ascii="Book Antiqua" w:hAnsi="Book Antiqua"/>
          <w:sz w:val="24"/>
          <w:szCs w:val="24"/>
        </w:rPr>
        <w:t xml:space="preserve">2020. </w:t>
      </w:r>
      <w:r w:rsidRPr="008A7348">
        <w:rPr>
          <w:rFonts w:ascii="Book Antiqua" w:hAnsi="Book Antiqua"/>
          <w:sz w:val="24"/>
          <w:szCs w:val="24"/>
        </w:rPr>
        <w:t xml:space="preserve">Chair </w:t>
      </w:r>
      <w:r w:rsidR="00740981" w:rsidRPr="008A7348">
        <w:rPr>
          <w:rFonts w:ascii="Book Antiqua" w:hAnsi="Book Antiqua"/>
          <w:sz w:val="24"/>
          <w:szCs w:val="24"/>
        </w:rPr>
        <w:t xml:space="preserve">Korman encouraged the </w:t>
      </w:r>
      <w:r w:rsidRPr="008A7348">
        <w:rPr>
          <w:rFonts w:ascii="Book Antiqua" w:hAnsi="Book Antiqua"/>
          <w:sz w:val="24"/>
          <w:szCs w:val="24"/>
        </w:rPr>
        <w:t>C</w:t>
      </w:r>
      <w:r w:rsidR="004E5E70" w:rsidRPr="008A7348">
        <w:rPr>
          <w:rFonts w:ascii="Book Antiqua" w:hAnsi="Book Antiqua"/>
          <w:sz w:val="24"/>
          <w:szCs w:val="24"/>
        </w:rPr>
        <w:t xml:space="preserve">ommittee to stay on </w:t>
      </w:r>
      <w:r w:rsidR="00740981" w:rsidRPr="008A7348">
        <w:rPr>
          <w:rFonts w:ascii="Book Antiqua" w:hAnsi="Book Antiqua"/>
          <w:sz w:val="24"/>
          <w:szCs w:val="24"/>
        </w:rPr>
        <w:t xml:space="preserve">top of it because </w:t>
      </w:r>
      <w:r w:rsidRPr="008A7348">
        <w:rPr>
          <w:rFonts w:ascii="Book Antiqua" w:hAnsi="Book Antiqua"/>
          <w:sz w:val="24"/>
          <w:szCs w:val="24"/>
        </w:rPr>
        <w:t xml:space="preserve">the Board </w:t>
      </w:r>
      <w:r w:rsidR="00740981" w:rsidRPr="008A7348">
        <w:rPr>
          <w:rFonts w:ascii="Book Antiqua" w:hAnsi="Book Antiqua"/>
          <w:sz w:val="24"/>
          <w:szCs w:val="24"/>
        </w:rPr>
        <w:t>ha</w:t>
      </w:r>
      <w:r w:rsidRPr="008A7348">
        <w:rPr>
          <w:rFonts w:ascii="Book Antiqua" w:hAnsi="Book Antiqua"/>
          <w:sz w:val="24"/>
          <w:szCs w:val="24"/>
        </w:rPr>
        <w:t xml:space="preserve">s </w:t>
      </w:r>
      <w:r w:rsidR="00714631" w:rsidRPr="008A7348">
        <w:rPr>
          <w:rFonts w:ascii="Book Antiqua" w:hAnsi="Book Antiqua"/>
          <w:sz w:val="24"/>
          <w:szCs w:val="24"/>
        </w:rPr>
        <w:t xml:space="preserve">not </w:t>
      </w:r>
      <w:r w:rsidRPr="008A7348">
        <w:rPr>
          <w:rFonts w:ascii="Book Antiqua" w:hAnsi="Book Antiqua"/>
          <w:sz w:val="24"/>
          <w:szCs w:val="24"/>
        </w:rPr>
        <w:t>provid</w:t>
      </w:r>
      <w:r w:rsidR="00714631" w:rsidRPr="008A7348">
        <w:rPr>
          <w:rFonts w:ascii="Book Antiqua" w:hAnsi="Book Antiqua"/>
          <w:sz w:val="24"/>
          <w:szCs w:val="24"/>
        </w:rPr>
        <w:t xml:space="preserve">ed </w:t>
      </w:r>
      <w:r w:rsidRPr="008A7348">
        <w:rPr>
          <w:rFonts w:ascii="Book Antiqua" w:hAnsi="Book Antiqua"/>
          <w:sz w:val="24"/>
          <w:szCs w:val="24"/>
        </w:rPr>
        <w:t xml:space="preserve">this input </w:t>
      </w:r>
      <w:r w:rsidR="00714631" w:rsidRPr="008A7348">
        <w:rPr>
          <w:rFonts w:ascii="Book Antiqua" w:hAnsi="Book Antiqua"/>
          <w:sz w:val="24"/>
          <w:szCs w:val="24"/>
        </w:rPr>
        <w:t>in the past.</w:t>
      </w:r>
    </w:p>
    <w:p w14:paraId="732FB5A5" w14:textId="77777777" w:rsidR="004E5E70" w:rsidRPr="008A7348" w:rsidRDefault="00740981" w:rsidP="004E5E70">
      <w:pPr>
        <w:tabs>
          <w:tab w:val="left" w:pos="7965"/>
        </w:tabs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Ms. Owen </w:t>
      </w:r>
      <w:r w:rsidR="00714631" w:rsidRPr="008A7348">
        <w:rPr>
          <w:rFonts w:ascii="Book Antiqua" w:hAnsi="Book Antiqua"/>
          <w:sz w:val="24"/>
          <w:szCs w:val="24"/>
        </w:rPr>
        <w:t xml:space="preserve">updated the Committee on the other applicant for the UNF vacancy in January 2018. </w:t>
      </w:r>
      <w:r w:rsidRPr="008A7348">
        <w:rPr>
          <w:rFonts w:ascii="Book Antiqua" w:hAnsi="Book Antiqua"/>
          <w:sz w:val="24"/>
          <w:szCs w:val="24"/>
        </w:rPr>
        <w:t>Ms. Korman asked Ms. Owen to get both applicati</w:t>
      </w:r>
      <w:r w:rsidR="00714631" w:rsidRPr="008A7348">
        <w:rPr>
          <w:rFonts w:ascii="Book Antiqua" w:hAnsi="Book Antiqua"/>
          <w:sz w:val="24"/>
          <w:szCs w:val="24"/>
        </w:rPr>
        <w:t xml:space="preserve">ons and bios to the Committee. </w:t>
      </w:r>
    </w:p>
    <w:p w14:paraId="08586EEF" w14:textId="77777777" w:rsidR="00197318" w:rsidRDefault="00197318" w:rsidP="008A7348">
      <w:pPr>
        <w:tabs>
          <w:tab w:val="right" w:pos="9360"/>
        </w:tabs>
        <w:spacing w:after="0"/>
        <w:rPr>
          <w:rStyle w:val="Heading2Char"/>
        </w:rPr>
      </w:pPr>
    </w:p>
    <w:p w14:paraId="43A48132" w14:textId="77777777" w:rsidR="00197318" w:rsidRPr="00D3527B" w:rsidRDefault="008A7348" w:rsidP="00D3527B">
      <w:pPr>
        <w:pStyle w:val="Heading2"/>
        <w:rPr>
          <w:rStyle w:val="Heading2Char"/>
          <w:b/>
          <w:bCs/>
        </w:rPr>
      </w:pPr>
      <w:r w:rsidRPr="00D3527B">
        <w:rPr>
          <w:rStyle w:val="Heading2Char"/>
          <w:b/>
          <w:bCs/>
        </w:rPr>
        <w:t xml:space="preserve">Item 8 </w:t>
      </w:r>
      <w:r w:rsidR="00B0570D" w:rsidRPr="00D3527B">
        <w:rPr>
          <w:rStyle w:val="Heading2Char"/>
          <w:b/>
          <w:bCs/>
        </w:rPr>
        <w:t>Adjournment</w:t>
      </w:r>
    </w:p>
    <w:p w14:paraId="18FD21C0" w14:textId="77777777" w:rsidR="00C92D0A" w:rsidRPr="008A7348" w:rsidRDefault="00B0570D" w:rsidP="008A7348">
      <w:pPr>
        <w:tabs>
          <w:tab w:val="right" w:pos="9360"/>
        </w:tabs>
        <w:spacing w:after="0"/>
        <w:rPr>
          <w:rFonts w:ascii="Book Antiqua" w:hAnsi="Book Antiqua"/>
          <w:sz w:val="24"/>
          <w:szCs w:val="24"/>
        </w:rPr>
      </w:pPr>
      <w:r w:rsidRPr="008A7348">
        <w:rPr>
          <w:rFonts w:ascii="Book Antiqua" w:hAnsi="Book Antiqua"/>
          <w:sz w:val="24"/>
          <w:szCs w:val="24"/>
        </w:rPr>
        <w:t xml:space="preserve">There being no further business, the meeting was adjourned at 12:05 p.m.  </w:t>
      </w:r>
    </w:p>
    <w:sectPr w:rsidR="00C92D0A" w:rsidRPr="008A73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97FB" w14:textId="77777777" w:rsidR="00BE18F8" w:rsidRDefault="00BE18F8" w:rsidP="00685D50">
      <w:pPr>
        <w:spacing w:after="0" w:line="240" w:lineRule="auto"/>
      </w:pPr>
      <w:r>
        <w:separator/>
      </w:r>
    </w:p>
  </w:endnote>
  <w:endnote w:type="continuationSeparator" w:id="0">
    <w:p w14:paraId="58D71C1F" w14:textId="77777777" w:rsidR="00BE18F8" w:rsidRDefault="00BE18F8" w:rsidP="0068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7A46" w14:textId="77777777" w:rsidR="00BE18F8" w:rsidRDefault="00BE18F8" w:rsidP="00685D50">
      <w:pPr>
        <w:spacing w:after="0" w:line="240" w:lineRule="auto"/>
      </w:pPr>
      <w:r>
        <w:separator/>
      </w:r>
    </w:p>
  </w:footnote>
  <w:footnote w:type="continuationSeparator" w:id="0">
    <w:p w14:paraId="10BE8883" w14:textId="77777777" w:rsidR="00BE18F8" w:rsidRDefault="00BE18F8" w:rsidP="0068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D82F" w14:textId="77777777" w:rsidR="00685D50" w:rsidRDefault="00BE18F8" w:rsidP="008A7348">
    <w:pPr>
      <w:pStyle w:val="Header"/>
      <w:jc w:val="center"/>
    </w:pPr>
    <w:r w:rsidRPr="00052D4E">
      <w:rPr>
        <w:noProof/>
      </w:rPr>
      <w:drawing>
        <wp:inline distT="0" distB="0" distL="0" distR="0" wp14:anchorId="52CC1AB2" wp14:editId="7B28EFBC">
          <wp:extent cx="2070100" cy="876300"/>
          <wp:effectExtent l="0" t="0" r="0" b="0"/>
          <wp:docPr id="2" name="Picture 1" descr="U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809" w14:textId="77777777" w:rsidR="008A7348" w:rsidRDefault="008A7348" w:rsidP="008A7348">
    <w:pPr>
      <w:pStyle w:val="Header"/>
      <w:jc w:val="center"/>
    </w:pPr>
  </w:p>
  <w:p w14:paraId="625BDFF0" w14:textId="77777777" w:rsidR="008A7348" w:rsidRPr="008A7348" w:rsidRDefault="008A7348" w:rsidP="008A7348">
    <w:pPr>
      <w:pStyle w:val="Default"/>
      <w:jc w:val="center"/>
      <w:rPr>
        <w:bCs/>
      </w:rPr>
    </w:pPr>
    <w:r w:rsidRPr="008A7348">
      <w:rPr>
        <w:bCs/>
      </w:rPr>
      <w:t>University of North Florida</w:t>
    </w:r>
  </w:p>
  <w:p w14:paraId="79AADEE3" w14:textId="77777777" w:rsidR="008A7348" w:rsidRPr="008A7348" w:rsidRDefault="008A7348" w:rsidP="008A7348">
    <w:pPr>
      <w:pStyle w:val="Default"/>
      <w:jc w:val="center"/>
      <w:rPr>
        <w:bCs/>
      </w:rPr>
    </w:pPr>
    <w:r w:rsidRPr="008A7348">
      <w:rPr>
        <w:bCs/>
      </w:rPr>
      <w:t>Board of Trustees</w:t>
    </w:r>
  </w:p>
  <w:p w14:paraId="2B35AF77" w14:textId="77777777" w:rsidR="008A7348" w:rsidRPr="008A7348" w:rsidRDefault="008A7348" w:rsidP="008A7348">
    <w:pPr>
      <w:pStyle w:val="Default"/>
      <w:jc w:val="center"/>
      <w:rPr>
        <w:bCs/>
      </w:rPr>
    </w:pPr>
    <w:r w:rsidRPr="008A7348">
      <w:rPr>
        <w:bCs/>
      </w:rPr>
      <w:t>Governance Committee</w:t>
    </w:r>
  </w:p>
  <w:p w14:paraId="45992B97" w14:textId="77777777" w:rsidR="008A7348" w:rsidRPr="008A7348" w:rsidRDefault="008A7348" w:rsidP="008A7348">
    <w:pPr>
      <w:pStyle w:val="Default"/>
      <w:jc w:val="center"/>
      <w:rPr>
        <w:bCs/>
      </w:rPr>
    </w:pPr>
    <w:r w:rsidRPr="008A7348">
      <w:rPr>
        <w:bCs/>
      </w:rPr>
      <w:t>October 24, 2017</w:t>
    </w:r>
  </w:p>
  <w:p w14:paraId="202A2503" w14:textId="77777777" w:rsidR="008A7348" w:rsidRDefault="008A7348" w:rsidP="008A73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5322"/>
    <w:multiLevelType w:val="hybridMultilevel"/>
    <w:tmpl w:val="7A32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2"/>
    <w:rsid w:val="00001DE7"/>
    <w:rsid w:val="00022632"/>
    <w:rsid w:val="00025D14"/>
    <w:rsid w:val="00027B7B"/>
    <w:rsid w:val="00052D4E"/>
    <w:rsid w:val="000854AA"/>
    <w:rsid w:val="00095392"/>
    <w:rsid w:val="000C5594"/>
    <w:rsid w:val="000E74DA"/>
    <w:rsid w:val="001139FB"/>
    <w:rsid w:val="00142E0E"/>
    <w:rsid w:val="00197318"/>
    <w:rsid w:val="001C6E0E"/>
    <w:rsid w:val="001D1705"/>
    <w:rsid w:val="001E4634"/>
    <w:rsid w:val="002174D5"/>
    <w:rsid w:val="00282961"/>
    <w:rsid w:val="002A47F0"/>
    <w:rsid w:val="002D7DDA"/>
    <w:rsid w:val="002F4063"/>
    <w:rsid w:val="00320737"/>
    <w:rsid w:val="00322C44"/>
    <w:rsid w:val="00334860"/>
    <w:rsid w:val="00355973"/>
    <w:rsid w:val="00372366"/>
    <w:rsid w:val="00372F22"/>
    <w:rsid w:val="00394403"/>
    <w:rsid w:val="003C568D"/>
    <w:rsid w:val="003E6A6A"/>
    <w:rsid w:val="003F53B7"/>
    <w:rsid w:val="004210A8"/>
    <w:rsid w:val="004320B9"/>
    <w:rsid w:val="00441707"/>
    <w:rsid w:val="00443170"/>
    <w:rsid w:val="00446AE8"/>
    <w:rsid w:val="004520E9"/>
    <w:rsid w:val="00461064"/>
    <w:rsid w:val="00466658"/>
    <w:rsid w:val="004B0722"/>
    <w:rsid w:val="004D7627"/>
    <w:rsid w:val="004E1F1C"/>
    <w:rsid w:val="004E5E70"/>
    <w:rsid w:val="004F48AF"/>
    <w:rsid w:val="005065FF"/>
    <w:rsid w:val="00522D4C"/>
    <w:rsid w:val="0053682C"/>
    <w:rsid w:val="00566428"/>
    <w:rsid w:val="00591326"/>
    <w:rsid w:val="005A7BCE"/>
    <w:rsid w:val="00620001"/>
    <w:rsid w:val="00641391"/>
    <w:rsid w:val="00685D50"/>
    <w:rsid w:val="006970E7"/>
    <w:rsid w:val="006B5B52"/>
    <w:rsid w:val="006C1E98"/>
    <w:rsid w:val="006C63F7"/>
    <w:rsid w:val="006D4959"/>
    <w:rsid w:val="006D757A"/>
    <w:rsid w:val="007101CC"/>
    <w:rsid w:val="00714631"/>
    <w:rsid w:val="0071481A"/>
    <w:rsid w:val="00735625"/>
    <w:rsid w:val="00740981"/>
    <w:rsid w:val="00755EF7"/>
    <w:rsid w:val="00785373"/>
    <w:rsid w:val="007953F8"/>
    <w:rsid w:val="007A2342"/>
    <w:rsid w:val="007A7386"/>
    <w:rsid w:val="007B55CB"/>
    <w:rsid w:val="0080441B"/>
    <w:rsid w:val="008244D1"/>
    <w:rsid w:val="00827518"/>
    <w:rsid w:val="00840719"/>
    <w:rsid w:val="0085747E"/>
    <w:rsid w:val="00892344"/>
    <w:rsid w:val="008A419C"/>
    <w:rsid w:val="008A7348"/>
    <w:rsid w:val="008B5AE8"/>
    <w:rsid w:val="00974077"/>
    <w:rsid w:val="00996965"/>
    <w:rsid w:val="00A720BC"/>
    <w:rsid w:val="00A747F3"/>
    <w:rsid w:val="00A7541C"/>
    <w:rsid w:val="00A77A4B"/>
    <w:rsid w:val="00AE5D2D"/>
    <w:rsid w:val="00AF0B72"/>
    <w:rsid w:val="00B0570D"/>
    <w:rsid w:val="00B10EBB"/>
    <w:rsid w:val="00B24959"/>
    <w:rsid w:val="00B31098"/>
    <w:rsid w:val="00B558F1"/>
    <w:rsid w:val="00BC1A76"/>
    <w:rsid w:val="00BC45D6"/>
    <w:rsid w:val="00BC6811"/>
    <w:rsid w:val="00BD3404"/>
    <w:rsid w:val="00BE18F8"/>
    <w:rsid w:val="00BF604F"/>
    <w:rsid w:val="00C1541B"/>
    <w:rsid w:val="00C32E1C"/>
    <w:rsid w:val="00C41FC9"/>
    <w:rsid w:val="00C92D0A"/>
    <w:rsid w:val="00C937AD"/>
    <w:rsid w:val="00CC3558"/>
    <w:rsid w:val="00CC7F35"/>
    <w:rsid w:val="00CF404C"/>
    <w:rsid w:val="00D0481E"/>
    <w:rsid w:val="00D33371"/>
    <w:rsid w:val="00D3527B"/>
    <w:rsid w:val="00D37932"/>
    <w:rsid w:val="00D56065"/>
    <w:rsid w:val="00D569A2"/>
    <w:rsid w:val="00D608A5"/>
    <w:rsid w:val="00DC07A4"/>
    <w:rsid w:val="00E0580A"/>
    <w:rsid w:val="00E16C3C"/>
    <w:rsid w:val="00E17119"/>
    <w:rsid w:val="00E2507A"/>
    <w:rsid w:val="00E3747E"/>
    <w:rsid w:val="00E71E55"/>
    <w:rsid w:val="00EA307D"/>
    <w:rsid w:val="00EA7BC4"/>
    <w:rsid w:val="00EB6A7C"/>
    <w:rsid w:val="00ED0FE8"/>
    <w:rsid w:val="00EE512B"/>
    <w:rsid w:val="00EF0685"/>
    <w:rsid w:val="00F10E9C"/>
    <w:rsid w:val="00F4347D"/>
    <w:rsid w:val="00F71AAD"/>
    <w:rsid w:val="00F72BE1"/>
    <w:rsid w:val="00FD6F9E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78207"/>
  <w14:defaultImageDpi w14:val="0"/>
  <w15:docId w15:val="{465FC5B5-A037-4CD0-8637-A17CFD24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Default"/>
    <w:next w:val="Normal"/>
    <w:link w:val="Heading1Char"/>
    <w:uiPriority w:val="9"/>
    <w:qFormat/>
    <w:rsid w:val="008A7348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348"/>
    <w:pPr>
      <w:tabs>
        <w:tab w:val="right" w:pos="9360"/>
      </w:tabs>
      <w:spacing w:after="0"/>
      <w:outlineLvl w:val="1"/>
    </w:pPr>
    <w:rPr>
      <w:rFonts w:ascii="Book Antiqua" w:hAnsi="Book Antiq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A7348"/>
    <w:rPr>
      <w:rFonts w:ascii="Book Antiqua" w:hAnsi="Book Antiqua" w:cs="Book Antiqua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A7348"/>
    <w:rPr>
      <w:rFonts w:ascii="Book Antiqua" w:hAnsi="Book Antiqua" w:cs="Times New Roman"/>
      <w:b/>
      <w:sz w:val="24"/>
      <w:szCs w:val="24"/>
    </w:rPr>
  </w:style>
  <w:style w:type="paragraph" w:customStyle="1" w:styleId="Default">
    <w:name w:val="Default"/>
    <w:rsid w:val="006B5B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5D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85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5D50"/>
    <w:rPr>
      <w:rFonts w:cs="Times New Roman"/>
    </w:rPr>
  </w:style>
  <w:style w:type="paragraph" w:styleId="ListParagraph">
    <w:name w:val="List Paragraph"/>
    <w:basedOn w:val="Normal"/>
    <w:uiPriority w:val="34"/>
    <w:qFormat/>
    <w:rsid w:val="00755EF7"/>
    <w:pPr>
      <w:ind w:left="720"/>
      <w:contextualSpacing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79F7-B648-4DA3-A7DA-7478C66B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1342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Stumph, Mary</dc:creator>
  <cp:keywords/>
  <dc:description/>
  <cp:lastModifiedBy>Celetti, Hether</cp:lastModifiedBy>
  <cp:revision>15</cp:revision>
  <dcterms:created xsi:type="dcterms:W3CDTF">2020-05-17T23:49:00Z</dcterms:created>
  <dcterms:modified xsi:type="dcterms:W3CDTF">2022-08-15T19:51:00Z</dcterms:modified>
</cp:coreProperties>
</file>