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343B" w14:textId="77777777" w:rsidR="007C46EE" w:rsidRDefault="007C46EE" w:rsidP="007C46EE">
      <w:pPr>
        <w:rPr>
          <w:b/>
          <w:szCs w:val="24"/>
        </w:rPr>
      </w:pPr>
      <w:r>
        <w:rPr>
          <w:b/>
          <w:szCs w:val="24"/>
        </w:rPr>
        <w:tab/>
      </w:r>
    </w:p>
    <w:p w14:paraId="579EB6D7" w14:textId="002152A3" w:rsidR="007C46EE" w:rsidRPr="00D41324" w:rsidRDefault="00D41324" w:rsidP="00D41324">
      <w:pPr>
        <w:pStyle w:val="Heading1"/>
      </w:pPr>
      <w:r w:rsidRPr="00D41324">
        <w:t>MINUTES</w:t>
      </w:r>
    </w:p>
    <w:p w14:paraId="7ED9363C" w14:textId="77777777" w:rsidR="00A26354" w:rsidRPr="00D41324" w:rsidRDefault="00A26354" w:rsidP="007C46EE">
      <w:pPr>
        <w:jc w:val="center"/>
        <w:rPr>
          <w:szCs w:val="24"/>
          <w:u w:val="single"/>
        </w:rPr>
      </w:pPr>
    </w:p>
    <w:p w14:paraId="6E029DB8" w14:textId="77777777" w:rsidR="007C46EE" w:rsidRPr="00D41324" w:rsidRDefault="007C46EE" w:rsidP="007C46EE">
      <w:pPr>
        <w:rPr>
          <w:szCs w:val="24"/>
        </w:rPr>
      </w:pPr>
      <w:r w:rsidRPr="00D41324">
        <w:rPr>
          <w:b/>
          <w:szCs w:val="24"/>
        </w:rPr>
        <w:t xml:space="preserve">Members Present </w:t>
      </w:r>
      <w:r w:rsidRPr="00D41324">
        <w:rPr>
          <w:szCs w:val="24"/>
        </w:rPr>
        <w:t>Fred Franklin,</w:t>
      </w:r>
      <w:r w:rsidRPr="00D41324">
        <w:rPr>
          <w:b/>
          <w:szCs w:val="24"/>
        </w:rPr>
        <w:t xml:space="preserve"> </w:t>
      </w:r>
      <w:r w:rsidRPr="00D41324">
        <w:rPr>
          <w:szCs w:val="24"/>
        </w:rPr>
        <w:t>Caleb Grantham, Wilfredo Gonzalez, Adam Hollingsworth, Kevin Hyde, Stephen Joost, Joy Korman, Hans Tanzler, Radha Pyati, Sharon Wamble-King</w:t>
      </w:r>
    </w:p>
    <w:p w14:paraId="75699AD8" w14:textId="77777777" w:rsidR="007C46EE" w:rsidRPr="00D41324" w:rsidRDefault="007C46EE" w:rsidP="007C46EE">
      <w:pPr>
        <w:rPr>
          <w:szCs w:val="24"/>
        </w:rPr>
      </w:pPr>
      <w:r w:rsidRPr="00D41324">
        <w:rPr>
          <w:b/>
          <w:szCs w:val="24"/>
        </w:rPr>
        <w:t xml:space="preserve">Members Absent (Excused) </w:t>
      </w:r>
      <w:r w:rsidRPr="00D41324">
        <w:rPr>
          <w:szCs w:val="24"/>
        </w:rPr>
        <w:t>Doug Burnett, Paul McElroy, Oscar Munoz</w:t>
      </w:r>
    </w:p>
    <w:p w14:paraId="590C5D05" w14:textId="77777777" w:rsidR="00D41324" w:rsidRPr="00D41324" w:rsidRDefault="007C46EE" w:rsidP="00D41324">
      <w:pPr>
        <w:pStyle w:val="Heading2"/>
      </w:pPr>
      <w:r w:rsidRPr="00D41324">
        <w:t xml:space="preserve">Item 1 Call to Order </w:t>
      </w:r>
    </w:p>
    <w:p w14:paraId="6F664C2C" w14:textId="196BD663" w:rsidR="007C46EE" w:rsidRPr="00D41324" w:rsidRDefault="007C46EE" w:rsidP="007C46EE">
      <w:pPr>
        <w:rPr>
          <w:szCs w:val="24"/>
        </w:rPr>
      </w:pPr>
      <w:r w:rsidRPr="00D41324">
        <w:rPr>
          <w:szCs w:val="24"/>
        </w:rPr>
        <w:t>Chair Korman recognized a quorum and called the Plenary Session to order at 1:18 PM.</w:t>
      </w:r>
    </w:p>
    <w:p w14:paraId="64E46153" w14:textId="77777777" w:rsidR="00D41324" w:rsidRPr="00D41324" w:rsidRDefault="00DB3441" w:rsidP="00D41324">
      <w:pPr>
        <w:pStyle w:val="Heading2"/>
      </w:pPr>
      <w:r w:rsidRPr="00D41324">
        <w:t xml:space="preserve">Item 2 Chair’s Report </w:t>
      </w:r>
    </w:p>
    <w:p w14:paraId="42852FFE" w14:textId="4A5974D8" w:rsidR="00582EDA" w:rsidRPr="00D41324" w:rsidRDefault="00DB3441">
      <w:pPr>
        <w:rPr>
          <w:szCs w:val="24"/>
        </w:rPr>
      </w:pPr>
      <w:r w:rsidRPr="00D41324">
        <w:rPr>
          <w:szCs w:val="24"/>
        </w:rPr>
        <w:t>Chair Korman did not have any additional information to report to the Board.</w:t>
      </w:r>
    </w:p>
    <w:p w14:paraId="6BA61093" w14:textId="77777777" w:rsidR="00D41324" w:rsidRPr="00D41324" w:rsidRDefault="00DB3441" w:rsidP="00D41324">
      <w:pPr>
        <w:pStyle w:val="Heading2"/>
      </w:pPr>
      <w:r w:rsidRPr="00D41324">
        <w:t xml:space="preserve">Item 3 President’s Report </w:t>
      </w:r>
    </w:p>
    <w:p w14:paraId="0A8EEE6E" w14:textId="2876ABB5" w:rsidR="00DB3441" w:rsidRPr="00D41324" w:rsidRDefault="00DB3441">
      <w:pPr>
        <w:rPr>
          <w:szCs w:val="24"/>
        </w:rPr>
      </w:pPr>
      <w:r w:rsidRPr="00D41324">
        <w:rPr>
          <w:szCs w:val="24"/>
        </w:rPr>
        <w:t xml:space="preserve">President Delaney did not have any additional information to report to the Board. </w:t>
      </w:r>
    </w:p>
    <w:p w14:paraId="355FD1FE" w14:textId="77777777" w:rsidR="00D41324" w:rsidRPr="00D41324" w:rsidRDefault="00DB3441" w:rsidP="00D41324">
      <w:pPr>
        <w:pStyle w:val="Heading2"/>
      </w:pPr>
      <w:r w:rsidRPr="00D41324">
        <w:t xml:space="preserve">Item 3A Legislative Report </w:t>
      </w:r>
    </w:p>
    <w:p w14:paraId="285DAC8E" w14:textId="04CE9DB9" w:rsidR="00DB3441" w:rsidRPr="00D41324" w:rsidRDefault="00DB3441">
      <w:pPr>
        <w:rPr>
          <w:szCs w:val="24"/>
        </w:rPr>
      </w:pPr>
      <w:r w:rsidRPr="00D41324">
        <w:rPr>
          <w:szCs w:val="24"/>
        </w:rPr>
        <w:t>Vice President Janet Owen gave a brief overview and update on the upcoming Legislative Session &amp; what legislation we</w:t>
      </w:r>
      <w:r w:rsidR="004D7600" w:rsidRPr="00D41324">
        <w:rPr>
          <w:szCs w:val="24"/>
        </w:rPr>
        <w:t xml:space="preserve"> are likely to see introduced in 2017.  Vice President Owen also reminded the Board that we will have 6 trustees up for confirmation by the Senate and what paperwork</w:t>
      </w:r>
      <w:r w:rsidR="0069595D" w:rsidRPr="00D41324">
        <w:rPr>
          <w:szCs w:val="24"/>
        </w:rPr>
        <w:t xml:space="preserve"> was need</w:t>
      </w:r>
      <w:r w:rsidR="00266FC7" w:rsidRPr="00D41324">
        <w:rPr>
          <w:szCs w:val="24"/>
        </w:rPr>
        <w:t>ed</w:t>
      </w:r>
      <w:r w:rsidR="0069595D" w:rsidRPr="00D41324">
        <w:rPr>
          <w:szCs w:val="24"/>
        </w:rPr>
        <w:t xml:space="preserve"> for the hearings.</w:t>
      </w:r>
      <w:r w:rsidR="004D7600" w:rsidRPr="00D41324">
        <w:rPr>
          <w:szCs w:val="24"/>
        </w:rPr>
        <w:t xml:space="preserve"> </w:t>
      </w:r>
    </w:p>
    <w:p w14:paraId="1EDFF034" w14:textId="77777777" w:rsidR="00D41324" w:rsidRPr="00D41324" w:rsidRDefault="004D7600" w:rsidP="00D41324">
      <w:pPr>
        <w:pStyle w:val="Heading2"/>
      </w:pPr>
      <w:r w:rsidRPr="00D41324">
        <w:t xml:space="preserve">Item 4 Open Comments </w:t>
      </w:r>
    </w:p>
    <w:p w14:paraId="2CB19F13" w14:textId="3807D0BF" w:rsidR="004D7600" w:rsidRPr="00D41324" w:rsidRDefault="004D7600" w:rsidP="004D7600">
      <w:pPr>
        <w:rPr>
          <w:szCs w:val="24"/>
        </w:rPr>
      </w:pPr>
      <w:r w:rsidRPr="00D41324">
        <w:rPr>
          <w:szCs w:val="24"/>
        </w:rPr>
        <w:t>Chair Korman offered those in attendance an opportunity to comment on items included in the agenda.  There were no comments from the public.</w:t>
      </w:r>
    </w:p>
    <w:p w14:paraId="1A074E15" w14:textId="77777777" w:rsidR="00D41324" w:rsidRDefault="00D41324" w:rsidP="004D7600">
      <w:pPr>
        <w:rPr>
          <w:b/>
          <w:szCs w:val="24"/>
        </w:rPr>
      </w:pPr>
    </w:p>
    <w:p w14:paraId="4FFEF49E" w14:textId="77777777" w:rsidR="00D41324" w:rsidRDefault="00D41324" w:rsidP="004D7600">
      <w:pPr>
        <w:rPr>
          <w:b/>
          <w:szCs w:val="24"/>
        </w:rPr>
      </w:pPr>
    </w:p>
    <w:p w14:paraId="1EF375EF" w14:textId="254B2CB5" w:rsidR="00D41324" w:rsidRPr="00D41324" w:rsidRDefault="004D7600" w:rsidP="00D41324">
      <w:pPr>
        <w:pStyle w:val="Heading2"/>
      </w:pPr>
      <w:r w:rsidRPr="00D41324">
        <w:lastRenderedPageBreak/>
        <w:t xml:space="preserve">Item 5 Consent agenda </w:t>
      </w:r>
    </w:p>
    <w:p w14:paraId="35306D6D" w14:textId="100EB2F1" w:rsidR="004D7600" w:rsidRPr="00D41324" w:rsidRDefault="004D7600" w:rsidP="004D7600">
      <w:pPr>
        <w:rPr>
          <w:szCs w:val="24"/>
        </w:rPr>
      </w:pPr>
      <w:r w:rsidRPr="00D41324">
        <w:rPr>
          <w:szCs w:val="24"/>
        </w:rPr>
        <w:t>Chair Korman presented the following items on the consent agenda for approval:</w:t>
      </w:r>
    </w:p>
    <w:p w14:paraId="1DE2BA0E" w14:textId="77777777" w:rsidR="004D7600" w:rsidRPr="001B6083" w:rsidRDefault="004D7600" w:rsidP="004D7600">
      <w:pPr>
        <w:pStyle w:val="ListParagraph"/>
        <w:numPr>
          <w:ilvl w:val="1"/>
          <w:numId w:val="1"/>
        </w:numPr>
        <w:tabs>
          <w:tab w:val="left" w:pos="-4860"/>
          <w:tab w:val="left" w:pos="-990"/>
          <w:tab w:val="left" w:pos="2880"/>
        </w:tabs>
        <w:rPr>
          <w:rFonts w:ascii="Book Antiqua" w:hAnsi="Book Antiqua" w:cs="Arial"/>
        </w:rPr>
      </w:pPr>
      <w:r w:rsidRPr="001B6083">
        <w:rPr>
          <w:rFonts w:ascii="Book Antiqua" w:hAnsi="Book Antiqua" w:cs="Arial"/>
        </w:rPr>
        <w:t>Plenary Session Minutes, October 25, 2016</w:t>
      </w:r>
    </w:p>
    <w:p w14:paraId="1E085B31" w14:textId="77777777" w:rsidR="004D7600" w:rsidRPr="001B6083" w:rsidRDefault="004D7600" w:rsidP="004D7600">
      <w:pPr>
        <w:pStyle w:val="ListParagraph"/>
        <w:numPr>
          <w:ilvl w:val="1"/>
          <w:numId w:val="1"/>
        </w:numPr>
        <w:tabs>
          <w:tab w:val="left" w:pos="-4860"/>
          <w:tab w:val="left" w:pos="-990"/>
          <w:tab w:val="left" w:pos="2880"/>
        </w:tabs>
        <w:rPr>
          <w:rFonts w:ascii="Book Antiqua" w:hAnsi="Book Antiqua" w:cs="Arial"/>
        </w:rPr>
      </w:pPr>
      <w:r w:rsidRPr="001B6083">
        <w:rPr>
          <w:rFonts w:ascii="Book Antiqua" w:hAnsi="Book Antiqua" w:cs="Arial"/>
        </w:rPr>
        <w:t>Board Meeting Minutes (Presidential Evaluation), October 25, 2016</w:t>
      </w:r>
    </w:p>
    <w:p w14:paraId="419F31CE" w14:textId="77777777" w:rsidR="004D7600" w:rsidRPr="001B6083" w:rsidRDefault="004D7600" w:rsidP="004D7600">
      <w:pPr>
        <w:pStyle w:val="ListParagraph"/>
        <w:numPr>
          <w:ilvl w:val="1"/>
          <w:numId w:val="1"/>
        </w:numPr>
        <w:tabs>
          <w:tab w:val="left" w:pos="-4860"/>
          <w:tab w:val="left" w:pos="-990"/>
          <w:tab w:val="left" w:pos="2880"/>
        </w:tabs>
        <w:rPr>
          <w:rFonts w:ascii="Book Antiqua" w:hAnsi="Book Antiqua" w:cs="Arial"/>
        </w:rPr>
      </w:pPr>
      <w:r w:rsidRPr="001B6083">
        <w:rPr>
          <w:rFonts w:ascii="Book Antiqua" w:hAnsi="Book Antiqua" w:cs="Arial"/>
        </w:rPr>
        <w:t xml:space="preserve">Board Meeting Minutes, December 2, 2016 </w:t>
      </w:r>
    </w:p>
    <w:p w14:paraId="13467EDC" w14:textId="77777777" w:rsidR="00B92877" w:rsidRPr="001B6083" w:rsidRDefault="0069595D" w:rsidP="00B92877">
      <w:pPr>
        <w:pStyle w:val="ListParagraph"/>
        <w:numPr>
          <w:ilvl w:val="1"/>
          <w:numId w:val="1"/>
        </w:numPr>
        <w:contextualSpacing w:val="0"/>
        <w:rPr>
          <w:rFonts w:ascii="Book Antiqua" w:hAnsi="Book Antiqua"/>
        </w:rPr>
      </w:pPr>
      <w:r w:rsidRPr="001B6083">
        <w:rPr>
          <w:rFonts w:ascii="Book Antiqua" w:hAnsi="Book Antiqua"/>
        </w:rPr>
        <w:t xml:space="preserve">A new </w:t>
      </w:r>
      <w:proofErr w:type="spellStart"/>
      <w:r w:rsidR="004D7600" w:rsidRPr="001B6083">
        <w:rPr>
          <w:rFonts w:ascii="Book Antiqua" w:hAnsi="Book Antiqua"/>
        </w:rPr>
        <w:t>Ed.S</w:t>
      </w:r>
      <w:proofErr w:type="spellEnd"/>
      <w:r w:rsidR="004D7600" w:rsidRPr="001B6083">
        <w:rPr>
          <w:rFonts w:ascii="Book Antiqua" w:hAnsi="Book Antiqua"/>
        </w:rPr>
        <w:t>. in Educational Leadership</w:t>
      </w:r>
      <w:r w:rsidRPr="001B6083">
        <w:rPr>
          <w:rFonts w:ascii="Book Antiqua" w:hAnsi="Book Antiqua"/>
        </w:rPr>
        <w:t xml:space="preserve"> degree</w:t>
      </w:r>
    </w:p>
    <w:p w14:paraId="127D7B4B" w14:textId="77777777" w:rsidR="004D7600" w:rsidRPr="001B6083" w:rsidRDefault="00B92877" w:rsidP="00B92877">
      <w:pPr>
        <w:pStyle w:val="ListParagraph"/>
        <w:numPr>
          <w:ilvl w:val="1"/>
          <w:numId w:val="1"/>
        </w:numPr>
        <w:contextualSpacing w:val="0"/>
        <w:rPr>
          <w:rFonts w:ascii="Book Antiqua" w:hAnsi="Book Antiqua"/>
        </w:rPr>
      </w:pPr>
      <w:r w:rsidRPr="001B6083">
        <w:rPr>
          <w:rFonts w:ascii="Book Antiqua" w:hAnsi="Book Antiqua"/>
        </w:rPr>
        <w:t xml:space="preserve">A </w:t>
      </w:r>
      <w:r w:rsidR="0069595D" w:rsidRPr="001B6083">
        <w:rPr>
          <w:rFonts w:ascii="Book Antiqua" w:hAnsi="Book Antiqua"/>
        </w:rPr>
        <w:t xml:space="preserve">new </w:t>
      </w:r>
      <w:r w:rsidR="004D7600" w:rsidRPr="001B6083">
        <w:rPr>
          <w:rFonts w:ascii="Book Antiqua" w:hAnsi="Book Antiqua"/>
        </w:rPr>
        <w:t>M.S. in Higher Education Administration</w:t>
      </w:r>
      <w:r w:rsidR="0069595D" w:rsidRPr="001B6083">
        <w:rPr>
          <w:rFonts w:ascii="Book Antiqua" w:hAnsi="Book Antiqua"/>
        </w:rPr>
        <w:t xml:space="preserve"> degree</w:t>
      </w:r>
    </w:p>
    <w:p w14:paraId="72EF96A7" w14:textId="77777777" w:rsidR="004D7600" w:rsidRPr="001B6083" w:rsidRDefault="0069595D" w:rsidP="004D7600">
      <w:pPr>
        <w:pStyle w:val="ListParagraph"/>
        <w:numPr>
          <w:ilvl w:val="1"/>
          <w:numId w:val="1"/>
        </w:numPr>
        <w:rPr>
          <w:rFonts w:ascii="Book Antiqua" w:hAnsi="Book Antiqua"/>
        </w:rPr>
      </w:pPr>
      <w:r w:rsidRPr="001B6083">
        <w:rPr>
          <w:rFonts w:ascii="Book Antiqua" w:hAnsi="Book Antiqua"/>
        </w:rPr>
        <w:t xml:space="preserve">A new </w:t>
      </w:r>
      <w:r w:rsidR="004D7600" w:rsidRPr="001B6083">
        <w:rPr>
          <w:rFonts w:ascii="Book Antiqua" w:hAnsi="Book Antiqua"/>
        </w:rPr>
        <w:t>B.A. in Communication Studies</w:t>
      </w:r>
      <w:r w:rsidRPr="001B6083">
        <w:rPr>
          <w:rFonts w:ascii="Book Antiqua" w:hAnsi="Book Antiqua"/>
        </w:rPr>
        <w:t xml:space="preserve"> degree</w:t>
      </w:r>
    </w:p>
    <w:p w14:paraId="6C737D86" w14:textId="77777777" w:rsidR="004D7600" w:rsidRPr="001B6083" w:rsidRDefault="0069595D" w:rsidP="004D7600">
      <w:pPr>
        <w:pStyle w:val="ListParagraph"/>
        <w:numPr>
          <w:ilvl w:val="1"/>
          <w:numId w:val="1"/>
        </w:numPr>
        <w:tabs>
          <w:tab w:val="left" w:pos="-4860"/>
          <w:tab w:val="left" w:pos="-990"/>
          <w:tab w:val="left" w:pos="2880"/>
        </w:tabs>
        <w:rPr>
          <w:rFonts w:ascii="Book Antiqua" w:hAnsi="Book Antiqua" w:cs="Arial"/>
        </w:rPr>
      </w:pPr>
      <w:r w:rsidRPr="001B6083">
        <w:rPr>
          <w:rFonts w:ascii="Book Antiqua" w:hAnsi="Book Antiqua" w:cs="Arial"/>
        </w:rPr>
        <w:t xml:space="preserve">The </w:t>
      </w:r>
      <w:r w:rsidR="004D7600" w:rsidRPr="001B6083">
        <w:rPr>
          <w:rFonts w:ascii="Book Antiqua" w:hAnsi="Book Antiqua" w:cs="Arial"/>
        </w:rPr>
        <w:t>Office of Internal Auditing</w:t>
      </w:r>
      <w:r w:rsidRPr="001B6083">
        <w:rPr>
          <w:rFonts w:ascii="Book Antiqua" w:hAnsi="Book Antiqua" w:cs="Arial"/>
        </w:rPr>
        <w:t>’s</w:t>
      </w:r>
      <w:r w:rsidR="004D7600" w:rsidRPr="001B6083">
        <w:rPr>
          <w:rFonts w:ascii="Book Antiqua" w:hAnsi="Book Antiqua" w:cs="Arial"/>
        </w:rPr>
        <w:t xml:space="preserve"> </w:t>
      </w:r>
      <w:r w:rsidRPr="001B6083">
        <w:rPr>
          <w:rFonts w:ascii="Book Antiqua" w:hAnsi="Book Antiqua" w:cs="Arial"/>
        </w:rPr>
        <w:t xml:space="preserve">Biennial </w:t>
      </w:r>
      <w:r w:rsidR="004D7600" w:rsidRPr="001B6083">
        <w:rPr>
          <w:rFonts w:ascii="Book Antiqua" w:hAnsi="Book Antiqua" w:cs="Arial"/>
        </w:rPr>
        <w:t>Plan for FY17-FYI18</w:t>
      </w:r>
    </w:p>
    <w:p w14:paraId="25A37D6F" w14:textId="77777777" w:rsidR="004D7600" w:rsidRPr="00D41324" w:rsidRDefault="004D7600" w:rsidP="004D7600">
      <w:pPr>
        <w:tabs>
          <w:tab w:val="left" w:pos="-4860"/>
          <w:tab w:val="left" w:pos="-990"/>
          <w:tab w:val="left" w:pos="2880"/>
        </w:tabs>
        <w:rPr>
          <w:rFonts w:cs="Arial"/>
          <w:szCs w:val="24"/>
        </w:rPr>
      </w:pPr>
    </w:p>
    <w:p w14:paraId="0079C9B1" w14:textId="7D001601" w:rsidR="004D7600" w:rsidRPr="00D41324" w:rsidRDefault="004D7600" w:rsidP="00D41324">
      <w:pPr>
        <w:tabs>
          <w:tab w:val="left" w:pos="-4860"/>
          <w:tab w:val="left" w:pos="-990"/>
          <w:tab w:val="left" w:pos="2880"/>
        </w:tabs>
        <w:rPr>
          <w:rFonts w:cs="Arial"/>
          <w:szCs w:val="24"/>
        </w:rPr>
      </w:pPr>
      <w:r w:rsidRPr="00D41324">
        <w:rPr>
          <w:rFonts w:cs="Arial"/>
          <w:szCs w:val="24"/>
        </w:rPr>
        <w:t>Trustee Tanzler made a MOTION to approve, Trustee Joost SECONDED.  The consent agenda was approved by unanimous vote.</w:t>
      </w:r>
    </w:p>
    <w:p w14:paraId="5B3B4631" w14:textId="77777777" w:rsidR="004D7600" w:rsidRPr="00D41324" w:rsidRDefault="004D7600" w:rsidP="00D41324">
      <w:pPr>
        <w:pStyle w:val="Heading2"/>
      </w:pPr>
      <w:r w:rsidRPr="00D41324">
        <w:t xml:space="preserve">Item 6 Report (s) to the Board of Trustees </w:t>
      </w:r>
    </w:p>
    <w:p w14:paraId="0C00BD2B" w14:textId="77777777" w:rsidR="004D7600" w:rsidRPr="00D41324" w:rsidRDefault="004D7600" w:rsidP="004D7600">
      <w:pPr>
        <w:pStyle w:val="NormalWeb"/>
        <w:rPr>
          <w:rFonts w:ascii="Book Antiqua" w:hAnsi="Book Antiqua"/>
          <w:color w:val="000000"/>
        </w:rPr>
      </w:pPr>
      <w:r w:rsidRPr="00D41324">
        <w:rPr>
          <w:rFonts w:ascii="Book Antiqua" w:hAnsi="Book Antiqua"/>
          <w:color w:val="000000"/>
        </w:rPr>
        <w:t xml:space="preserve">Albert Colom, Associate Vice President of Enrollment Services, presented an update on Freshmen Recruiting and distributed a binder of recruitment information to all board members.  Mr. Colom’s presentation </w:t>
      </w:r>
      <w:r w:rsidR="00E72458" w:rsidRPr="00D41324">
        <w:rPr>
          <w:rFonts w:ascii="Book Antiqua" w:hAnsi="Book Antiqua"/>
          <w:color w:val="000000"/>
        </w:rPr>
        <w:t>focused on the following areas:</w:t>
      </w:r>
    </w:p>
    <w:p w14:paraId="1365C0C3" w14:textId="77777777" w:rsidR="0065247C" w:rsidRPr="00D41324" w:rsidRDefault="0065247C" w:rsidP="00E72458">
      <w:pPr>
        <w:pStyle w:val="ListParagraph"/>
        <w:numPr>
          <w:ilvl w:val="0"/>
          <w:numId w:val="2"/>
        </w:numPr>
        <w:rPr>
          <w:rFonts w:ascii="Book Antiqua" w:hAnsi="Book Antiqua"/>
        </w:rPr>
      </w:pPr>
      <w:r w:rsidRPr="00D41324">
        <w:rPr>
          <w:rFonts w:ascii="Book Antiqua" w:hAnsi="Book Antiqua"/>
        </w:rPr>
        <w:t>Cycle of student recruitment- Increase market share</w:t>
      </w:r>
    </w:p>
    <w:p w14:paraId="41A0BDC6" w14:textId="77777777" w:rsidR="0065247C" w:rsidRPr="00D41324" w:rsidRDefault="0065247C" w:rsidP="00E72458">
      <w:pPr>
        <w:pStyle w:val="ListParagraph"/>
        <w:numPr>
          <w:ilvl w:val="0"/>
          <w:numId w:val="2"/>
        </w:numPr>
        <w:rPr>
          <w:rFonts w:ascii="Book Antiqua" w:hAnsi="Book Antiqua"/>
        </w:rPr>
      </w:pPr>
      <w:r w:rsidRPr="00D41324">
        <w:rPr>
          <w:rFonts w:ascii="Book Antiqua" w:hAnsi="Book Antiqua"/>
        </w:rPr>
        <w:t>New Enrollment Funnel</w:t>
      </w:r>
    </w:p>
    <w:p w14:paraId="4E9D32F7" w14:textId="77777777" w:rsidR="0065247C" w:rsidRPr="00D41324" w:rsidRDefault="000667EE" w:rsidP="00E72458">
      <w:pPr>
        <w:pStyle w:val="ListParagraph"/>
        <w:numPr>
          <w:ilvl w:val="0"/>
          <w:numId w:val="2"/>
        </w:numPr>
        <w:rPr>
          <w:rFonts w:ascii="Book Antiqua" w:hAnsi="Book Antiqua"/>
        </w:rPr>
      </w:pPr>
      <w:r w:rsidRPr="00D41324">
        <w:rPr>
          <w:rFonts w:ascii="Book Antiqua" w:hAnsi="Book Antiqua"/>
        </w:rPr>
        <w:t>Current FTIC Market Share</w:t>
      </w:r>
    </w:p>
    <w:p w14:paraId="7FB905FE" w14:textId="77777777" w:rsidR="000667EE" w:rsidRPr="00D41324" w:rsidRDefault="000667EE" w:rsidP="00E72458">
      <w:pPr>
        <w:pStyle w:val="ListParagraph"/>
        <w:numPr>
          <w:ilvl w:val="0"/>
          <w:numId w:val="2"/>
        </w:numPr>
        <w:rPr>
          <w:rFonts w:ascii="Book Antiqua" w:hAnsi="Book Antiqua"/>
        </w:rPr>
      </w:pPr>
      <w:r w:rsidRPr="00D41324">
        <w:rPr>
          <w:rFonts w:ascii="Book Antiqua" w:hAnsi="Book Antiqua"/>
        </w:rPr>
        <w:t>Predictive Enrollment Modeling</w:t>
      </w:r>
    </w:p>
    <w:p w14:paraId="7827E06C" w14:textId="77777777" w:rsidR="000667EE" w:rsidRPr="00D41324" w:rsidRDefault="000667EE" w:rsidP="00E72458">
      <w:pPr>
        <w:pStyle w:val="ListParagraph"/>
        <w:numPr>
          <w:ilvl w:val="0"/>
          <w:numId w:val="2"/>
        </w:numPr>
        <w:rPr>
          <w:rFonts w:ascii="Book Antiqua" w:hAnsi="Book Antiqua"/>
        </w:rPr>
      </w:pPr>
      <w:r w:rsidRPr="00D41324">
        <w:rPr>
          <w:rFonts w:ascii="Book Antiqua" w:hAnsi="Book Antiqua"/>
        </w:rPr>
        <w:t>Data Analytics Tracks Progress and measures outcomes</w:t>
      </w:r>
    </w:p>
    <w:p w14:paraId="2CD998E1" w14:textId="77777777" w:rsidR="000667EE" w:rsidRPr="00D41324" w:rsidRDefault="000667EE" w:rsidP="00E72458">
      <w:pPr>
        <w:pStyle w:val="ListParagraph"/>
        <w:numPr>
          <w:ilvl w:val="0"/>
          <w:numId w:val="2"/>
        </w:numPr>
        <w:rPr>
          <w:rFonts w:ascii="Book Antiqua" w:hAnsi="Book Antiqua"/>
        </w:rPr>
      </w:pPr>
      <w:r w:rsidRPr="00D41324">
        <w:rPr>
          <w:rFonts w:ascii="Book Antiqua" w:hAnsi="Book Antiqua"/>
        </w:rPr>
        <w:t>Increased FTIC Market Share – FTIC Summer/Fall/Spring results</w:t>
      </w:r>
    </w:p>
    <w:p w14:paraId="32CABD24" w14:textId="77777777" w:rsidR="000667EE" w:rsidRPr="00D41324" w:rsidRDefault="000667EE" w:rsidP="00E72458">
      <w:pPr>
        <w:pStyle w:val="ListParagraph"/>
        <w:numPr>
          <w:ilvl w:val="0"/>
          <w:numId w:val="2"/>
        </w:numPr>
        <w:rPr>
          <w:rFonts w:ascii="Book Antiqua" w:hAnsi="Book Antiqua"/>
        </w:rPr>
      </w:pPr>
      <w:r w:rsidRPr="00D41324">
        <w:rPr>
          <w:rFonts w:ascii="Book Antiqua" w:hAnsi="Book Antiqua"/>
        </w:rPr>
        <w:t xml:space="preserve">Market penetration and development </w:t>
      </w:r>
    </w:p>
    <w:p w14:paraId="26C6D9E8" w14:textId="77777777" w:rsidR="000667EE" w:rsidRPr="00D41324" w:rsidRDefault="000667EE" w:rsidP="00E72458">
      <w:pPr>
        <w:pStyle w:val="ListParagraph"/>
        <w:numPr>
          <w:ilvl w:val="0"/>
          <w:numId w:val="2"/>
        </w:numPr>
        <w:rPr>
          <w:rFonts w:ascii="Book Antiqua" w:hAnsi="Book Antiqua"/>
        </w:rPr>
      </w:pPr>
      <w:r w:rsidRPr="00D41324">
        <w:rPr>
          <w:rFonts w:ascii="Book Antiqua" w:hAnsi="Book Antiqua"/>
        </w:rPr>
        <w:t>Prospect Management and engagement</w:t>
      </w:r>
    </w:p>
    <w:p w14:paraId="776EB4EF" w14:textId="058586EC" w:rsidR="00D41324" w:rsidRPr="00D41324" w:rsidRDefault="000667EE" w:rsidP="0022207E">
      <w:pPr>
        <w:pStyle w:val="ListParagraph"/>
        <w:numPr>
          <w:ilvl w:val="0"/>
          <w:numId w:val="2"/>
        </w:numPr>
      </w:pPr>
      <w:r w:rsidRPr="00D41324">
        <w:rPr>
          <w:rFonts w:ascii="Book Antiqua" w:hAnsi="Book Antiqua"/>
        </w:rPr>
        <w:t xml:space="preserve">Key messages strengthening the </w:t>
      </w:r>
      <w:proofErr w:type="spellStart"/>
      <w:r w:rsidRPr="00D41324">
        <w:rPr>
          <w:rFonts w:ascii="Book Antiqua" w:hAnsi="Book Antiqua"/>
        </w:rPr>
        <w:t>brand</w:t>
      </w:r>
      <w:r w:rsidR="00D41324" w:rsidRPr="00D41324">
        <w:t>Item</w:t>
      </w:r>
      <w:proofErr w:type="spellEnd"/>
      <w:r w:rsidR="00D41324" w:rsidRPr="00D41324">
        <w:t xml:space="preserve"> 6 Report (s) to the Board of Trustees </w:t>
      </w:r>
      <w:r w:rsidR="00D41324">
        <w:t>(continued)</w:t>
      </w:r>
    </w:p>
    <w:p w14:paraId="331EC9D5" w14:textId="7B2938A3" w:rsidR="00143460" w:rsidRPr="00D41324" w:rsidRDefault="00143460" w:rsidP="00E72458">
      <w:pPr>
        <w:pStyle w:val="ListParagraph"/>
        <w:numPr>
          <w:ilvl w:val="0"/>
          <w:numId w:val="2"/>
        </w:numPr>
        <w:rPr>
          <w:rFonts w:ascii="Book Antiqua" w:hAnsi="Book Antiqua"/>
        </w:rPr>
      </w:pPr>
      <w:r w:rsidRPr="00D41324">
        <w:rPr>
          <w:rFonts w:ascii="Book Antiqua" w:hAnsi="Book Antiqua"/>
        </w:rPr>
        <w:t xml:space="preserve">Enhanced Virtual Presence </w:t>
      </w:r>
    </w:p>
    <w:p w14:paraId="3F31C546" w14:textId="77777777" w:rsidR="00143460" w:rsidRPr="00D41324" w:rsidRDefault="00143460" w:rsidP="00E72458">
      <w:pPr>
        <w:pStyle w:val="ListParagraph"/>
        <w:numPr>
          <w:ilvl w:val="0"/>
          <w:numId w:val="2"/>
        </w:numPr>
        <w:rPr>
          <w:rFonts w:ascii="Book Antiqua" w:hAnsi="Book Antiqua"/>
        </w:rPr>
      </w:pPr>
      <w:r w:rsidRPr="00D41324">
        <w:rPr>
          <w:rFonts w:ascii="Book Antiqua" w:hAnsi="Book Antiqua"/>
        </w:rPr>
        <w:t>Financial Aid leveraging 2016-2017</w:t>
      </w:r>
    </w:p>
    <w:p w14:paraId="7369E08C" w14:textId="77777777" w:rsidR="00143460" w:rsidRPr="00D41324" w:rsidRDefault="00143460" w:rsidP="00E72458">
      <w:pPr>
        <w:pStyle w:val="ListParagraph"/>
        <w:numPr>
          <w:ilvl w:val="0"/>
          <w:numId w:val="2"/>
        </w:numPr>
        <w:rPr>
          <w:rFonts w:ascii="Book Antiqua" w:hAnsi="Book Antiqua"/>
        </w:rPr>
      </w:pPr>
      <w:r w:rsidRPr="00D41324">
        <w:rPr>
          <w:rFonts w:ascii="Book Antiqua" w:hAnsi="Book Antiqua"/>
        </w:rPr>
        <w:t>Financial Aid leveraging 2017-2018</w:t>
      </w:r>
    </w:p>
    <w:p w14:paraId="3FD85E0F" w14:textId="3E872A62" w:rsidR="00143460" w:rsidRPr="00D41324" w:rsidRDefault="00143460" w:rsidP="00E72458">
      <w:pPr>
        <w:pStyle w:val="ListParagraph"/>
        <w:numPr>
          <w:ilvl w:val="0"/>
          <w:numId w:val="2"/>
        </w:numPr>
        <w:rPr>
          <w:rFonts w:ascii="Book Antiqua" w:hAnsi="Book Antiqua"/>
        </w:rPr>
      </w:pPr>
      <w:r w:rsidRPr="00D41324">
        <w:rPr>
          <w:rFonts w:ascii="Book Antiqua" w:hAnsi="Book Antiqua"/>
        </w:rPr>
        <w:lastRenderedPageBreak/>
        <w:t>Policy impact on student retention/ key data on student retention</w:t>
      </w:r>
    </w:p>
    <w:p w14:paraId="6A9D4162" w14:textId="77777777" w:rsidR="00E76AD0" w:rsidRPr="00D41324" w:rsidRDefault="00E76AD0" w:rsidP="00E72458">
      <w:pPr>
        <w:pStyle w:val="ListParagraph"/>
        <w:numPr>
          <w:ilvl w:val="0"/>
          <w:numId w:val="2"/>
        </w:numPr>
        <w:rPr>
          <w:rFonts w:ascii="Book Antiqua" w:hAnsi="Book Antiqua"/>
        </w:rPr>
      </w:pPr>
      <w:r w:rsidRPr="00D41324">
        <w:rPr>
          <w:rFonts w:ascii="Book Antiqua" w:hAnsi="Book Antiqua"/>
        </w:rPr>
        <w:t>On track for fall 2017/2018</w:t>
      </w:r>
    </w:p>
    <w:p w14:paraId="2DE247EF" w14:textId="77777777" w:rsidR="00E76AD0" w:rsidRPr="00D41324" w:rsidRDefault="00E76AD0" w:rsidP="00E72458">
      <w:pPr>
        <w:pStyle w:val="ListParagraph"/>
        <w:numPr>
          <w:ilvl w:val="0"/>
          <w:numId w:val="2"/>
        </w:numPr>
        <w:rPr>
          <w:rFonts w:ascii="Book Antiqua" w:hAnsi="Book Antiqua"/>
        </w:rPr>
      </w:pPr>
      <w:r w:rsidRPr="00D41324">
        <w:rPr>
          <w:rFonts w:ascii="Book Antiqua" w:hAnsi="Book Antiqua"/>
        </w:rPr>
        <w:t>Next steps</w:t>
      </w:r>
    </w:p>
    <w:p w14:paraId="5CEE74EA" w14:textId="77777777" w:rsidR="00E72458" w:rsidRPr="00D41324" w:rsidRDefault="00E72458">
      <w:pPr>
        <w:rPr>
          <w:b/>
          <w:szCs w:val="24"/>
        </w:rPr>
      </w:pPr>
    </w:p>
    <w:p w14:paraId="43080DB9" w14:textId="77777777" w:rsidR="00E72458" w:rsidRPr="00D41324" w:rsidRDefault="00E72458" w:rsidP="00E72458">
      <w:pPr>
        <w:pStyle w:val="NormalWeb"/>
        <w:rPr>
          <w:rFonts w:ascii="Book Antiqua" w:hAnsi="Book Antiqua" w:cs="Arial"/>
        </w:rPr>
      </w:pPr>
      <w:r w:rsidRPr="00D41324">
        <w:rPr>
          <w:rFonts w:ascii="Book Antiqua" w:hAnsi="Book Antiqua" w:cs="Arial"/>
        </w:rPr>
        <w:t>Karen Patterson, Interim Associate Vice President for Faculty Resources and Dean of Undergraduate Studies, provided an update on Undergraduate Studies and Retention and introduced Kellie Woodle, Director of the Academic Center for Excellence, to the Board. Dr. Patterson’s presentation highlighted the following topics/strategies:</w:t>
      </w:r>
    </w:p>
    <w:p w14:paraId="27034E72" w14:textId="77777777" w:rsidR="00E72458" w:rsidRPr="00D41324" w:rsidRDefault="00E76AD0" w:rsidP="00E72458">
      <w:pPr>
        <w:pStyle w:val="ListParagraph"/>
        <w:numPr>
          <w:ilvl w:val="0"/>
          <w:numId w:val="8"/>
        </w:numPr>
        <w:rPr>
          <w:rFonts w:ascii="Book Antiqua" w:hAnsi="Book Antiqua"/>
        </w:rPr>
      </w:pPr>
      <w:r w:rsidRPr="00D41324">
        <w:rPr>
          <w:rFonts w:ascii="Book Antiqua" w:hAnsi="Book Antiqua"/>
        </w:rPr>
        <w:t xml:space="preserve">Mission </w:t>
      </w:r>
    </w:p>
    <w:p w14:paraId="44E535E5" w14:textId="77777777" w:rsidR="00E72458" w:rsidRPr="00D41324" w:rsidRDefault="00E76AD0" w:rsidP="00E72458">
      <w:pPr>
        <w:pStyle w:val="ListParagraph"/>
        <w:numPr>
          <w:ilvl w:val="0"/>
          <w:numId w:val="8"/>
        </w:numPr>
        <w:rPr>
          <w:rFonts w:ascii="Book Antiqua" w:hAnsi="Book Antiqua"/>
        </w:rPr>
      </w:pPr>
      <w:r w:rsidRPr="00D41324">
        <w:rPr>
          <w:rFonts w:ascii="Book Antiqua" w:hAnsi="Book Antiqua"/>
        </w:rPr>
        <w:t>ACE</w:t>
      </w:r>
    </w:p>
    <w:p w14:paraId="28515ACC" w14:textId="77777777" w:rsidR="00E72458" w:rsidRPr="00D41324" w:rsidRDefault="00890275" w:rsidP="00E72458">
      <w:pPr>
        <w:pStyle w:val="ListParagraph"/>
        <w:numPr>
          <w:ilvl w:val="0"/>
          <w:numId w:val="8"/>
        </w:numPr>
        <w:rPr>
          <w:rFonts w:ascii="Book Antiqua" w:hAnsi="Book Antiqua"/>
        </w:rPr>
      </w:pPr>
      <w:r w:rsidRPr="00D41324">
        <w:rPr>
          <w:rFonts w:ascii="Book Antiqua" w:hAnsi="Book Antiqua"/>
        </w:rPr>
        <w:t xml:space="preserve">Early Academic Alert-Mid Term Grade Report </w:t>
      </w:r>
    </w:p>
    <w:p w14:paraId="54151E52" w14:textId="77777777" w:rsidR="00E72458" w:rsidRPr="00D41324" w:rsidRDefault="00890275" w:rsidP="00E72458">
      <w:pPr>
        <w:pStyle w:val="ListParagraph"/>
        <w:numPr>
          <w:ilvl w:val="0"/>
          <w:numId w:val="8"/>
        </w:numPr>
        <w:rPr>
          <w:rFonts w:ascii="Book Antiqua" w:hAnsi="Book Antiqua"/>
        </w:rPr>
      </w:pPr>
      <w:r w:rsidRPr="00D41324">
        <w:rPr>
          <w:rFonts w:ascii="Book Antiqua" w:hAnsi="Book Antiqua"/>
        </w:rPr>
        <w:t>Impact on Retention (mid</w:t>
      </w:r>
      <w:r w:rsidR="00E72458" w:rsidRPr="00D41324">
        <w:rPr>
          <w:rFonts w:ascii="Book Antiqua" w:hAnsi="Book Antiqua"/>
        </w:rPr>
        <w:t>-</w:t>
      </w:r>
      <w:r w:rsidRPr="00D41324">
        <w:rPr>
          <w:rFonts w:ascii="Book Antiqua" w:hAnsi="Book Antiqua"/>
        </w:rPr>
        <w:t xml:space="preserve"> term grades)</w:t>
      </w:r>
    </w:p>
    <w:p w14:paraId="4939244D" w14:textId="77777777" w:rsidR="00E72458" w:rsidRPr="00D41324" w:rsidRDefault="00E72458" w:rsidP="00E72458">
      <w:pPr>
        <w:pStyle w:val="ListParagraph"/>
        <w:numPr>
          <w:ilvl w:val="0"/>
          <w:numId w:val="8"/>
        </w:numPr>
        <w:rPr>
          <w:rFonts w:ascii="Book Antiqua" w:hAnsi="Book Antiqua"/>
        </w:rPr>
      </w:pPr>
      <w:r w:rsidRPr="00D41324">
        <w:rPr>
          <w:rFonts w:ascii="Book Antiqua" w:hAnsi="Book Antiqua"/>
        </w:rPr>
        <w:t>Supplemental I</w:t>
      </w:r>
      <w:r w:rsidR="00683EEA" w:rsidRPr="00D41324">
        <w:rPr>
          <w:rFonts w:ascii="Book Antiqua" w:hAnsi="Book Antiqua"/>
        </w:rPr>
        <w:t>nstruction</w:t>
      </w:r>
      <w:r w:rsidRPr="00D41324">
        <w:rPr>
          <w:rFonts w:ascii="Book Antiqua" w:hAnsi="Book Antiqua"/>
        </w:rPr>
        <w:t xml:space="preserve"> (SI)</w:t>
      </w:r>
    </w:p>
    <w:p w14:paraId="3032891F" w14:textId="77777777" w:rsidR="00E72458" w:rsidRPr="00D41324" w:rsidRDefault="00E72458" w:rsidP="00E72458">
      <w:pPr>
        <w:pStyle w:val="ListParagraph"/>
        <w:numPr>
          <w:ilvl w:val="0"/>
          <w:numId w:val="8"/>
        </w:numPr>
        <w:rPr>
          <w:rFonts w:ascii="Book Antiqua" w:hAnsi="Book Antiqua"/>
        </w:rPr>
      </w:pPr>
      <w:r w:rsidRPr="00D41324">
        <w:rPr>
          <w:rFonts w:ascii="Book Antiqua" w:hAnsi="Book Antiqua"/>
        </w:rPr>
        <w:t>SI’s</w:t>
      </w:r>
      <w:r w:rsidR="00683EEA" w:rsidRPr="00D41324">
        <w:rPr>
          <w:rFonts w:ascii="Book Antiqua" w:hAnsi="Book Antiqua"/>
        </w:rPr>
        <w:t xml:space="preserve"> effect on DFW Rates</w:t>
      </w:r>
    </w:p>
    <w:p w14:paraId="1DC33A5D" w14:textId="77777777" w:rsidR="00E72458" w:rsidRPr="00D41324" w:rsidRDefault="00683EEA" w:rsidP="00E72458">
      <w:pPr>
        <w:pStyle w:val="ListParagraph"/>
        <w:numPr>
          <w:ilvl w:val="0"/>
          <w:numId w:val="8"/>
        </w:numPr>
        <w:rPr>
          <w:rFonts w:ascii="Book Antiqua" w:hAnsi="Book Antiqua"/>
        </w:rPr>
      </w:pPr>
      <w:r w:rsidRPr="00D41324">
        <w:rPr>
          <w:rFonts w:ascii="Book Antiqua" w:hAnsi="Book Antiqua"/>
        </w:rPr>
        <w:t xml:space="preserve">Peer tutoring </w:t>
      </w:r>
    </w:p>
    <w:p w14:paraId="65A2BBED" w14:textId="77777777" w:rsidR="00683EEA" w:rsidRPr="00D41324" w:rsidRDefault="00E72458" w:rsidP="00E72458">
      <w:pPr>
        <w:pStyle w:val="ListParagraph"/>
        <w:numPr>
          <w:ilvl w:val="0"/>
          <w:numId w:val="8"/>
        </w:numPr>
        <w:rPr>
          <w:rFonts w:ascii="Book Antiqua" w:hAnsi="Book Antiqua"/>
        </w:rPr>
      </w:pPr>
      <w:r w:rsidRPr="00D41324">
        <w:rPr>
          <w:rFonts w:ascii="Book Antiqua" w:hAnsi="Book Antiqua"/>
        </w:rPr>
        <w:t>Peer Assisted T</w:t>
      </w:r>
      <w:r w:rsidR="00683EEA" w:rsidRPr="00D41324">
        <w:rPr>
          <w:rFonts w:ascii="Book Antiqua" w:hAnsi="Book Antiqua"/>
        </w:rPr>
        <w:t>utoring in Housing (PATH Program)</w:t>
      </w:r>
    </w:p>
    <w:p w14:paraId="2F107181" w14:textId="77777777" w:rsidR="00E72458" w:rsidRPr="00D41324" w:rsidRDefault="00E72458">
      <w:pPr>
        <w:rPr>
          <w:szCs w:val="24"/>
        </w:rPr>
      </w:pPr>
    </w:p>
    <w:p w14:paraId="24DF25C0" w14:textId="77777777" w:rsidR="001628D9" w:rsidRPr="00D41324" w:rsidRDefault="00E72458">
      <w:pPr>
        <w:rPr>
          <w:szCs w:val="24"/>
        </w:rPr>
      </w:pPr>
      <w:r w:rsidRPr="00D41324">
        <w:rPr>
          <w:szCs w:val="24"/>
        </w:rPr>
        <w:t xml:space="preserve">The Board discussed ideas </w:t>
      </w:r>
      <w:r w:rsidR="001844DB" w:rsidRPr="00D41324">
        <w:rPr>
          <w:szCs w:val="24"/>
        </w:rPr>
        <w:t xml:space="preserve">on how to enhance faculty participation in early alert and intervention strategies to help increase student success. </w:t>
      </w:r>
    </w:p>
    <w:p w14:paraId="1FB7FFF5" w14:textId="77777777" w:rsidR="001844DB" w:rsidRPr="00D41324" w:rsidRDefault="001844DB" w:rsidP="00D41324">
      <w:pPr>
        <w:pStyle w:val="Heading2"/>
      </w:pPr>
      <w:r w:rsidRPr="00D41324">
        <w:t>Item 7 Committee Chair’s Report</w:t>
      </w:r>
    </w:p>
    <w:p w14:paraId="0B36721E" w14:textId="259C3F16" w:rsidR="0022207E" w:rsidRPr="00A13C8C" w:rsidRDefault="001844DB" w:rsidP="00A13C8C">
      <w:pPr>
        <w:pStyle w:val="ListParagraph"/>
        <w:numPr>
          <w:ilvl w:val="0"/>
          <w:numId w:val="8"/>
        </w:numPr>
        <w:rPr>
          <w:b/>
          <w:bCs/>
        </w:rPr>
      </w:pPr>
      <w:r w:rsidRPr="00A13C8C">
        <w:rPr>
          <w:b/>
          <w:bCs/>
        </w:rPr>
        <w:t xml:space="preserve">Academic and Student Affairs Committee </w:t>
      </w:r>
    </w:p>
    <w:p w14:paraId="70E31F3C" w14:textId="6D91BE17" w:rsidR="001844DB" w:rsidRPr="00D41324" w:rsidRDefault="001844DB" w:rsidP="0022207E">
      <w:pPr>
        <w:pStyle w:val="ListParagraph"/>
        <w:rPr>
          <w:rFonts w:ascii="Book Antiqua" w:hAnsi="Book Antiqua"/>
        </w:rPr>
      </w:pPr>
      <w:r w:rsidRPr="00D41324">
        <w:rPr>
          <w:rFonts w:ascii="Book Antiqua" w:hAnsi="Book Antiqua"/>
        </w:rPr>
        <w:t>Trustee Kevin Hyde reported on the informative presentation made by the THRIVE Program Team.</w:t>
      </w:r>
    </w:p>
    <w:p w14:paraId="3BCC0DCA" w14:textId="1A4D44E5" w:rsidR="0022207E" w:rsidRPr="00A13C8C" w:rsidRDefault="001844DB" w:rsidP="00A13C8C">
      <w:pPr>
        <w:pStyle w:val="ListParagraph"/>
        <w:numPr>
          <w:ilvl w:val="0"/>
          <w:numId w:val="8"/>
        </w:numPr>
        <w:rPr>
          <w:rFonts w:cs="Arial"/>
          <w:b/>
          <w:bCs/>
        </w:rPr>
      </w:pPr>
      <w:r w:rsidRPr="00A13C8C">
        <w:rPr>
          <w:b/>
          <w:bCs/>
        </w:rPr>
        <w:t xml:space="preserve">Audit and Compliance Committee </w:t>
      </w:r>
    </w:p>
    <w:p w14:paraId="7A227DE2" w14:textId="78DC7045" w:rsidR="00D41324" w:rsidRDefault="001844DB" w:rsidP="0022207E">
      <w:pPr>
        <w:pStyle w:val="ListParagraph"/>
        <w:rPr>
          <w:rFonts w:ascii="Book Antiqua" w:hAnsi="Book Antiqua" w:cs="Arial"/>
          <w:bCs/>
        </w:rPr>
      </w:pPr>
      <w:r w:rsidRPr="00D41324">
        <w:rPr>
          <w:rFonts w:ascii="Book Antiqua" w:hAnsi="Book Antiqua"/>
        </w:rPr>
        <w:t xml:space="preserve">Trustee Stephen Joost reported on UNF’s Information Technology Security Infrastructure overview presented by Jeff Durfee, </w:t>
      </w:r>
      <w:r w:rsidRPr="00D41324">
        <w:rPr>
          <w:rFonts w:ascii="Book Antiqua" w:hAnsi="Book Antiqua" w:cs="Arial"/>
          <w:bCs/>
        </w:rPr>
        <w:t xml:space="preserve">Director of Networking Systems &amp; </w:t>
      </w:r>
      <w:proofErr w:type="gramStart"/>
      <w:r w:rsidRPr="00D41324">
        <w:rPr>
          <w:rFonts w:ascii="Book Antiqua" w:hAnsi="Book Antiqua" w:cs="Arial"/>
          <w:bCs/>
        </w:rPr>
        <w:t>Security</w:t>
      </w:r>
      <w:proofErr w:type="gramEnd"/>
      <w:r w:rsidR="00CC5226" w:rsidRPr="00D41324">
        <w:rPr>
          <w:rFonts w:ascii="Book Antiqua" w:hAnsi="Book Antiqua" w:cs="Arial"/>
          <w:bCs/>
        </w:rPr>
        <w:t xml:space="preserve"> and the status of the FDLE </w:t>
      </w:r>
    </w:p>
    <w:p w14:paraId="15E47BD3" w14:textId="77777777" w:rsidR="00F96B53" w:rsidRDefault="00F96B53" w:rsidP="00A13C8C">
      <w:pPr>
        <w:pStyle w:val="NoSpacing"/>
      </w:pPr>
    </w:p>
    <w:p w14:paraId="120F8B0E" w14:textId="795654C6" w:rsidR="00F96B53" w:rsidRDefault="00F96B53" w:rsidP="00F96B53"/>
    <w:p w14:paraId="2A31503D" w14:textId="405990A4" w:rsidR="00F96B53" w:rsidRPr="00A13C8C" w:rsidRDefault="00F96B53" w:rsidP="00A13C8C">
      <w:pPr>
        <w:pStyle w:val="ListParagraph"/>
        <w:numPr>
          <w:ilvl w:val="0"/>
          <w:numId w:val="8"/>
        </w:numPr>
        <w:rPr>
          <w:rFonts w:cs="Arial"/>
          <w:b/>
          <w:bCs/>
        </w:rPr>
      </w:pPr>
      <w:r w:rsidRPr="00A13C8C">
        <w:rPr>
          <w:b/>
          <w:bCs/>
        </w:rPr>
        <w:lastRenderedPageBreak/>
        <w:t xml:space="preserve">Audit and Compliance Committee </w:t>
      </w:r>
    </w:p>
    <w:p w14:paraId="54323AB4" w14:textId="18443506" w:rsidR="00CC5226" w:rsidRPr="001B6083" w:rsidRDefault="00CC5226" w:rsidP="001B6083">
      <w:pPr>
        <w:ind w:left="720"/>
        <w:rPr>
          <w:rFonts w:cs="Arial"/>
          <w:bCs/>
        </w:rPr>
      </w:pPr>
      <w:r w:rsidRPr="001B6083">
        <w:rPr>
          <w:rFonts w:cs="Arial"/>
          <w:bCs/>
        </w:rPr>
        <w:t>Audit.</w:t>
      </w:r>
      <w:r w:rsidR="001844DB" w:rsidRPr="001B6083">
        <w:rPr>
          <w:rFonts w:cs="Arial"/>
          <w:bCs/>
        </w:rPr>
        <w:t xml:space="preserve"> The Committee also received updates from Julia Hann, Internal Auditor, on the status of audits in progress and a Compliance Update from Joann Campbell, </w:t>
      </w:r>
      <w:r w:rsidRPr="001B6083">
        <w:rPr>
          <w:rFonts w:cs="Arial"/>
          <w:bCs/>
        </w:rPr>
        <w:t>Associate Vice President.  Vice President Shari Shuman also provided an update on the Independent Accountant’s Report on Applying Agreed-Upon Procedures – Intercollegiate Athletics Program and the status of the DSO’s audits.</w:t>
      </w:r>
    </w:p>
    <w:p w14:paraId="358A9E22" w14:textId="3C2282C9" w:rsidR="00F96B53" w:rsidRPr="00A13C8C" w:rsidRDefault="00CC5226" w:rsidP="00A13C8C">
      <w:pPr>
        <w:pStyle w:val="ListParagraph"/>
        <w:numPr>
          <w:ilvl w:val="0"/>
          <w:numId w:val="8"/>
        </w:numPr>
        <w:rPr>
          <w:rFonts w:cs="Arial"/>
          <w:b/>
          <w:bCs/>
        </w:rPr>
      </w:pPr>
      <w:r w:rsidRPr="00A13C8C">
        <w:rPr>
          <w:b/>
          <w:bCs/>
        </w:rPr>
        <w:t xml:space="preserve">Governance Committee </w:t>
      </w:r>
    </w:p>
    <w:p w14:paraId="2602F99D" w14:textId="796F1521" w:rsidR="00CC5226" w:rsidRPr="00D41324" w:rsidRDefault="00CC5226" w:rsidP="00F96B53">
      <w:pPr>
        <w:pStyle w:val="ListParagraph"/>
        <w:rPr>
          <w:rFonts w:ascii="Book Antiqua" w:hAnsi="Book Antiqua" w:cs="Arial"/>
          <w:bCs/>
        </w:rPr>
      </w:pPr>
      <w:r w:rsidRPr="00D41324">
        <w:rPr>
          <w:rFonts w:ascii="Book Antiqua" w:hAnsi="Book Antiqua"/>
        </w:rPr>
        <w:t xml:space="preserve">Trustee Sharon Wamble-King reported on the discussion regarding ideas on how to increase visibility of UNF’s successes.  The committee also reviewed ethics training requirements and discussed ideas related to trustee engagement.  The committee plans to discuss a Trustee Engagement Plan </w:t>
      </w:r>
      <w:r w:rsidR="00661307" w:rsidRPr="00D41324">
        <w:rPr>
          <w:rFonts w:ascii="Book Antiqua" w:hAnsi="Book Antiqua"/>
        </w:rPr>
        <w:t xml:space="preserve">in </w:t>
      </w:r>
      <w:r w:rsidRPr="00D41324">
        <w:rPr>
          <w:rFonts w:ascii="Book Antiqua" w:hAnsi="Book Antiqua"/>
        </w:rPr>
        <w:t>more depth at a future meeting.</w:t>
      </w:r>
    </w:p>
    <w:p w14:paraId="57EAB154" w14:textId="079C4664" w:rsidR="00F96B53" w:rsidRPr="00A13C8C" w:rsidRDefault="00CC5226" w:rsidP="00A13C8C">
      <w:pPr>
        <w:pStyle w:val="ListParagraph"/>
        <w:numPr>
          <w:ilvl w:val="0"/>
          <w:numId w:val="8"/>
        </w:numPr>
        <w:rPr>
          <w:rFonts w:cs="Arial"/>
          <w:b/>
          <w:bCs/>
        </w:rPr>
      </w:pPr>
      <w:r w:rsidRPr="00A13C8C">
        <w:rPr>
          <w:b/>
          <w:bCs/>
        </w:rPr>
        <w:t>Finance and Facilities Committee</w:t>
      </w:r>
      <w:r w:rsidR="00A26354" w:rsidRPr="00A13C8C">
        <w:rPr>
          <w:b/>
          <w:bCs/>
        </w:rPr>
        <w:t xml:space="preserve"> </w:t>
      </w:r>
    </w:p>
    <w:p w14:paraId="5B2EB6ED" w14:textId="2A7EA773" w:rsidR="00CC5226" w:rsidRPr="00D41324" w:rsidRDefault="00A26354" w:rsidP="00F96B53">
      <w:pPr>
        <w:pStyle w:val="ListParagraph"/>
        <w:rPr>
          <w:rFonts w:ascii="Book Antiqua" w:hAnsi="Book Antiqua" w:cs="Arial"/>
          <w:bCs/>
        </w:rPr>
      </w:pPr>
      <w:r w:rsidRPr="00D41324">
        <w:rPr>
          <w:rFonts w:ascii="Book Antiqua" w:hAnsi="Book Antiqua"/>
        </w:rPr>
        <w:t xml:space="preserve">Trustee Hans Tanzler reported on the presentations from Vice President Shari Shuman relating to the Capital Projects Report &amp; Change Orders, Quarterly Budget Report, Treasurer’s Report, and an update on the Housing System Refinancing. </w:t>
      </w:r>
    </w:p>
    <w:p w14:paraId="2A2C9976" w14:textId="77777777" w:rsidR="001844DB" w:rsidRPr="00D41324" w:rsidRDefault="001844DB" w:rsidP="001844DB">
      <w:pPr>
        <w:rPr>
          <w:szCs w:val="24"/>
        </w:rPr>
      </w:pPr>
    </w:p>
    <w:p w14:paraId="2AA477AF" w14:textId="77777777" w:rsidR="00F96B53" w:rsidRDefault="00F96B53">
      <w:pPr>
        <w:rPr>
          <w:rStyle w:val="Heading2Char"/>
        </w:rPr>
      </w:pPr>
      <w:r>
        <w:rPr>
          <w:rStyle w:val="Heading2Char"/>
        </w:rPr>
        <w:t xml:space="preserve">Item 8 </w:t>
      </w:r>
      <w:r w:rsidR="00A26354" w:rsidRPr="00D41324">
        <w:rPr>
          <w:rStyle w:val="Heading2Char"/>
        </w:rPr>
        <w:t xml:space="preserve">Adjournment </w:t>
      </w:r>
    </w:p>
    <w:p w14:paraId="6422972D" w14:textId="77D111CA" w:rsidR="001628D9" w:rsidRPr="00F96B53" w:rsidRDefault="00A26354">
      <w:pPr>
        <w:rPr>
          <w:b/>
          <w:szCs w:val="24"/>
        </w:rPr>
      </w:pPr>
      <w:r w:rsidRPr="00D41324">
        <w:rPr>
          <w:szCs w:val="24"/>
        </w:rPr>
        <w:t>Chair Korman adjourned</w:t>
      </w:r>
      <w:r w:rsidRPr="00C42410">
        <w:t xml:space="preserve"> the meeting </w:t>
      </w:r>
      <w:r w:rsidR="00BB1CA6" w:rsidRPr="00C42410">
        <w:t>2:45</w:t>
      </w:r>
      <w:r w:rsidRPr="00C42410">
        <w:t xml:space="preserve"> PM.</w:t>
      </w:r>
    </w:p>
    <w:sectPr w:rsidR="001628D9" w:rsidRPr="00F96B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594D" w14:textId="77777777" w:rsidR="00DC7DF2" w:rsidRDefault="00DC7DF2" w:rsidP="00C42410">
      <w:pPr>
        <w:spacing w:after="0" w:line="240" w:lineRule="auto"/>
      </w:pPr>
      <w:r>
        <w:separator/>
      </w:r>
    </w:p>
  </w:endnote>
  <w:endnote w:type="continuationSeparator" w:id="0">
    <w:p w14:paraId="4DCF39E4" w14:textId="77777777" w:rsidR="00DC7DF2" w:rsidRDefault="00DC7DF2" w:rsidP="00C4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B5B2" w14:textId="77777777" w:rsidR="00DC7DF2" w:rsidRDefault="00DC7DF2" w:rsidP="00C42410">
      <w:pPr>
        <w:spacing w:after="0" w:line="240" w:lineRule="auto"/>
      </w:pPr>
      <w:r>
        <w:separator/>
      </w:r>
    </w:p>
  </w:footnote>
  <w:footnote w:type="continuationSeparator" w:id="0">
    <w:p w14:paraId="4F93CD19" w14:textId="77777777" w:rsidR="00DC7DF2" w:rsidRDefault="00DC7DF2" w:rsidP="00C42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E8ED" w14:textId="30DAACF8" w:rsidR="00C42410" w:rsidRDefault="00D41324" w:rsidP="00D41324">
    <w:pPr>
      <w:pStyle w:val="Header"/>
      <w:jc w:val="center"/>
    </w:pPr>
    <w:r>
      <w:rPr>
        <w:noProof/>
      </w:rPr>
      <w:drawing>
        <wp:inline distT="0" distB="0" distL="0" distR="0" wp14:anchorId="7E1FE2D8" wp14:editId="3B735A43">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6E089EF4" w14:textId="77777777" w:rsidR="00D41324" w:rsidRPr="00F317A5" w:rsidRDefault="00D41324" w:rsidP="00D41324">
    <w:pPr>
      <w:jc w:val="center"/>
      <w:rPr>
        <w:b/>
        <w:szCs w:val="24"/>
      </w:rPr>
    </w:pPr>
    <w:r w:rsidRPr="00F317A5">
      <w:rPr>
        <w:b/>
        <w:szCs w:val="24"/>
      </w:rPr>
      <w:t>University of North F</w:t>
    </w:r>
    <w:r>
      <w:rPr>
        <w:b/>
        <w:szCs w:val="24"/>
      </w:rPr>
      <w:t>lorida</w:t>
    </w:r>
    <w:r>
      <w:rPr>
        <w:b/>
        <w:szCs w:val="24"/>
      </w:rPr>
      <w:br/>
      <w:t xml:space="preserve">Board of Trustees </w:t>
    </w:r>
    <w:r>
      <w:rPr>
        <w:b/>
        <w:szCs w:val="24"/>
      </w:rPr>
      <w:br/>
      <w:t>Plenary Session</w:t>
    </w:r>
    <w:r w:rsidRPr="00F317A5">
      <w:rPr>
        <w:b/>
        <w:szCs w:val="24"/>
      </w:rPr>
      <w:br/>
    </w:r>
    <w:r>
      <w:rPr>
        <w:b/>
        <w:szCs w:val="24"/>
      </w:rPr>
      <w:t>University Center, Board of Trustees Room, 1058</w:t>
    </w:r>
    <w:r w:rsidRPr="00F317A5">
      <w:rPr>
        <w:b/>
        <w:szCs w:val="24"/>
      </w:rPr>
      <w:br/>
    </w:r>
    <w:r>
      <w:rPr>
        <w:b/>
        <w:szCs w:val="24"/>
      </w:rPr>
      <w:t>January 10, 2017</w:t>
    </w:r>
  </w:p>
  <w:p w14:paraId="502A6C9A" w14:textId="2300BABD" w:rsidR="00D41324" w:rsidRDefault="00D41324" w:rsidP="00D413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AFB"/>
    <w:multiLevelType w:val="hybridMultilevel"/>
    <w:tmpl w:val="438A8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C0EA1"/>
    <w:multiLevelType w:val="hybridMultilevel"/>
    <w:tmpl w:val="EC0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6135D"/>
    <w:multiLevelType w:val="hybridMultilevel"/>
    <w:tmpl w:val="289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114C"/>
    <w:multiLevelType w:val="hybridMultilevel"/>
    <w:tmpl w:val="999A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71BD"/>
    <w:multiLevelType w:val="hybridMultilevel"/>
    <w:tmpl w:val="E3D610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74C5"/>
    <w:multiLevelType w:val="hybridMultilevel"/>
    <w:tmpl w:val="D1A8C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CD6804"/>
    <w:multiLevelType w:val="hybridMultilevel"/>
    <w:tmpl w:val="A648AF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4F95FF0"/>
    <w:multiLevelType w:val="hybridMultilevel"/>
    <w:tmpl w:val="4C9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C22A5"/>
    <w:multiLevelType w:val="hybridMultilevel"/>
    <w:tmpl w:val="BC9E7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33052"/>
    <w:multiLevelType w:val="hybridMultilevel"/>
    <w:tmpl w:val="58FAE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05B3B"/>
    <w:multiLevelType w:val="hybridMultilevel"/>
    <w:tmpl w:val="3FD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242F2"/>
    <w:multiLevelType w:val="hybridMultilevel"/>
    <w:tmpl w:val="8620E878"/>
    <w:lvl w:ilvl="0" w:tplc="04090001">
      <w:start w:val="1"/>
      <w:numFmt w:val="bullet"/>
      <w:lvlText w:val=""/>
      <w:lvlJc w:val="left"/>
      <w:pPr>
        <w:ind w:left="720" w:hanging="360"/>
      </w:pPr>
      <w:rPr>
        <w:rFonts w:ascii="Symbol" w:hAnsi="Symbol" w:hint="default"/>
      </w:rPr>
    </w:lvl>
    <w:lvl w:ilvl="1" w:tplc="F1E2017E">
      <w:start w:val="1"/>
      <w:numFmt w:val="bullet"/>
      <w:lvlText w:val=""/>
      <w:lvlJc w:val="left"/>
      <w:pPr>
        <w:ind w:left="1440" w:hanging="360"/>
      </w:pPr>
      <w:rPr>
        <w:rFonts w:ascii="Symbol" w:hAnsi="Symbol" w:hint="default"/>
        <w:b/>
      </w:rPr>
    </w:lvl>
    <w:lvl w:ilvl="2" w:tplc="86CA97EE">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3"/>
  </w:num>
  <w:num w:numId="6">
    <w:abstractNumId w:val="7"/>
  </w:num>
  <w:num w:numId="7">
    <w:abstractNumId w:val="1"/>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DA"/>
    <w:rsid w:val="000667EE"/>
    <w:rsid w:val="00094EC0"/>
    <w:rsid w:val="00143460"/>
    <w:rsid w:val="001628D9"/>
    <w:rsid w:val="001844DB"/>
    <w:rsid w:val="001B6083"/>
    <w:rsid w:val="0022207E"/>
    <w:rsid w:val="00266FC7"/>
    <w:rsid w:val="00415D20"/>
    <w:rsid w:val="004D7600"/>
    <w:rsid w:val="004F0D46"/>
    <w:rsid w:val="00582EDA"/>
    <w:rsid w:val="0065247C"/>
    <w:rsid w:val="00661307"/>
    <w:rsid w:val="00683EEA"/>
    <w:rsid w:val="0069595D"/>
    <w:rsid w:val="007C46EE"/>
    <w:rsid w:val="00890275"/>
    <w:rsid w:val="00A13C8C"/>
    <w:rsid w:val="00A26354"/>
    <w:rsid w:val="00B92877"/>
    <w:rsid w:val="00BB1CA6"/>
    <w:rsid w:val="00C42410"/>
    <w:rsid w:val="00C6702F"/>
    <w:rsid w:val="00C8453C"/>
    <w:rsid w:val="00CC5226"/>
    <w:rsid w:val="00D41324"/>
    <w:rsid w:val="00DB3441"/>
    <w:rsid w:val="00DC7DF2"/>
    <w:rsid w:val="00E72458"/>
    <w:rsid w:val="00E76AD0"/>
    <w:rsid w:val="00F92DC8"/>
    <w:rsid w:val="00F96B53"/>
    <w:rsid w:val="00FA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F9BB3"/>
  <w15:chartTrackingRefBased/>
  <w15:docId w15:val="{5BE24D3B-9900-411C-9B78-AC6C3BB4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8C"/>
    <w:rPr>
      <w:rFonts w:ascii="Book Antiqua" w:hAnsi="Book Antiqua"/>
      <w:sz w:val="24"/>
    </w:rPr>
  </w:style>
  <w:style w:type="paragraph" w:styleId="Heading1">
    <w:name w:val="heading 1"/>
    <w:basedOn w:val="Normal"/>
    <w:next w:val="Normal"/>
    <w:link w:val="Heading1Char"/>
    <w:uiPriority w:val="9"/>
    <w:qFormat/>
    <w:rsid w:val="00D41324"/>
    <w:pPr>
      <w:jc w:val="center"/>
      <w:outlineLvl w:val="0"/>
    </w:pPr>
    <w:rPr>
      <w:b/>
      <w:sz w:val="28"/>
      <w:szCs w:val="28"/>
    </w:rPr>
  </w:style>
  <w:style w:type="paragraph" w:styleId="Heading2">
    <w:name w:val="heading 2"/>
    <w:basedOn w:val="Normal"/>
    <w:next w:val="Normal"/>
    <w:link w:val="Heading2Char"/>
    <w:uiPriority w:val="9"/>
    <w:unhideWhenUsed/>
    <w:qFormat/>
    <w:rsid w:val="00D41324"/>
    <w:pPr>
      <w:outlineLvl w:val="1"/>
    </w:pPr>
    <w:rPr>
      <w:b/>
      <w:szCs w:val="24"/>
    </w:rPr>
  </w:style>
  <w:style w:type="paragraph" w:styleId="Heading3">
    <w:name w:val="heading 3"/>
    <w:basedOn w:val="Normal"/>
    <w:next w:val="Normal"/>
    <w:link w:val="Heading3Char"/>
    <w:uiPriority w:val="9"/>
    <w:unhideWhenUsed/>
    <w:qFormat/>
    <w:rsid w:val="0022207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600"/>
    <w:pPr>
      <w:spacing w:after="0" w:line="240" w:lineRule="auto"/>
      <w:ind w:left="720"/>
      <w:contextualSpacing/>
    </w:pPr>
    <w:rPr>
      <w:rFonts w:ascii="Times New Roman" w:eastAsia="Times New Roman" w:hAnsi="Times New Roman" w:cs="Times New Roman"/>
      <w:szCs w:val="24"/>
    </w:rPr>
  </w:style>
  <w:style w:type="paragraph" w:styleId="NormalWeb">
    <w:name w:val="Normal (Web)"/>
    <w:basedOn w:val="Normal"/>
    <w:uiPriority w:val="99"/>
    <w:unhideWhenUsed/>
    <w:rsid w:val="004D7600"/>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C4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10"/>
  </w:style>
  <w:style w:type="paragraph" w:styleId="Footer">
    <w:name w:val="footer"/>
    <w:basedOn w:val="Normal"/>
    <w:link w:val="FooterChar"/>
    <w:uiPriority w:val="99"/>
    <w:unhideWhenUsed/>
    <w:rsid w:val="00C4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10"/>
  </w:style>
  <w:style w:type="paragraph" w:styleId="BalloonText">
    <w:name w:val="Balloon Text"/>
    <w:basedOn w:val="Normal"/>
    <w:link w:val="BalloonTextChar"/>
    <w:uiPriority w:val="99"/>
    <w:semiHidden/>
    <w:unhideWhenUsed/>
    <w:rsid w:val="0069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5D"/>
    <w:rPr>
      <w:rFonts w:ascii="Segoe UI" w:hAnsi="Segoe UI" w:cs="Segoe UI"/>
      <w:sz w:val="18"/>
      <w:szCs w:val="18"/>
    </w:rPr>
  </w:style>
  <w:style w:type="character" w:customStyle="1" w:styleId="Heading1Char">
    <w:name w:val="Heading 1 Char"/>
    <w:basedOn w:val="DefaultParagraphFont"/>
    <w:link w:val="Heading1"/>
    <w:uiPriority w:val="9"/>
    <w:rsid w:val="00D41324"/>
    <w:rPr>
      <w:rFonts w:ascii="Book Antiqua" w:hAnsi="Book Antiqua"/>
      <w:b/>
      <w:sz w:val="28"/>
      <w:szCs w:val="28"/>
    </w:rPr>
  </w:style>
  <w:style w:type="character" w:customStyle="1" w:styleId="Heading2Char">
    <w:name w:val="Heading 2 Char"/>
    <w:basedOn w:val="DefaultParagraphFont"/>
    <w:link w:val="Heading2"/>
    <w:uiPriority w:val="9"/>
    <w:rsid w:val="00D41324"/>
    <w:rPr>
      <w:rFonts w:ascii="Book Antiqua" w:hAnsi="Book Antiqua"/>
      <w:b/>
      <w:sz w:val="24"/>
      <w:szCs w:val="24"/>
    </w:rPr>
  </w:style>
  <w:style w:type="character" w:customStyle="1" w:styleId="Heading3Char">
    <w:name w:val="Heading 3 Char"/>
    <w:basedOn w:val="DefaultParagraphFont"/>
    <w:link w:val="Heading3"/>
    <w:uiPriority w:val="9"/>
    <w:rsid w:val="0022207E"/>
    <w:rPr>
      <w:rFonts w:ascii="Book Antiqua" w:eastAsiaTheme="majorEastAsia" w:hAnsi="Book Antiqua" w:cstheme="majorBidi"/>
      <w:b/>
      <w:sz w:val="24"/>
      <w:szCs w:val="24"/>
    </w:rPr>
  </w:style>
  <w:style w:type="paragraph" w:styleId="NoSpacing">
    <w:name w:val="No Spacing"/>
    <w:uiPriority w:val="1"/>
    <w:qFormat/>
    <w:rsid w:val="00A13C8C"/>
    <w:pPr>
      <w:spacing w:after="0" w:line="240" w:lineRule="auto"/>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0882-040D-40DE-8758-18A98F33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Heather</dc:creator>
  <cp:keywords/>
  <dc:description/>
  <cp:lastModifiedBy>Celetti, Hether</cp:lastModifiedBy>
  <cp:revision>2</cp:revision>
  <dcterms:created xsi:type="dcterms:W3CDTF">2022-08-12T13:50:00Z</dcterms:created>
  <dcterms:modified xsi:type="dcterms:W3CDTF">2022-08-12T13:50:00Z</dcterms:modified>
</cp:coreProperties>
</file>