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F4086" w14:textId="6180268C" w:rsidR="00C85CB8" w:rsidRPr="00AD129D" w:rsidRDefault="00C85CB8" w:rsidP="00AD129D">
      <w:pPr>
        <w:pStyle w:val="Heading1"/>
      </w:pPr>
      <w:r w:rsidRPr="00AD129D">
        <w:t>TITLE XIII: THE RULES AND OVERSIGHT COMMITTEE STATUTE</w:t>
      </w:r>
    </w:p>
    <w:p w14:paraId="2025A069" w14:textId="17E3BAAD" w:rsidR="00C85CB8" w:rsidRPr="00AD129D" w:rsidRDefault="00C85CB8" w:rsidP="00AD129D">
      <w:pPr>
        <w:pStyle w:val="Heading2"/>
      </w:pPr>
      <w:bookmarkStart w:id="0" w:name="Table_of_Contents"/>
      <w:bookmarkStart w:id="1" w:name="Chapter_1300_Introduction_and_Formation"/>
      <w:bookmarkEnd w:id="0"/>
      <w:bookmarkEnd w:id="1"/>
      <w:r w:rsidRPr="00AD129D">
        <w:t>Chapter 1300 Introduction and Formation</w:t>
      </w:r>
    </w:p>
    <w:p w14:paraId="5E87984F" w14:textId="77777777" w:rsidR="00C85CB8" w:rsidRPr="00C85CB8" w:rsidRDefault="00C85CB8" w:rsidP="00821616">
      <w:pPr>
        <w:pStyle w:val="Body"/>
        <w:ind w:hanging="720"/>
        <w:rPr>
          <w:rFonts w:ascii="Garamond" w:hAnsi="Garamond"/>
        </w:rPr>
      </w:pPr>
      <w:r w:rsidRPr="00C85CB8">
        <w:rPr>
          <w:rFonts w:ascii="Garamond" w:hAnsi="Garamond"/>
        </w:rPr>
        <w:t>1300.1 Establishment</w:t>
      </w:r>
    </w:p>
    <w:p w14:paraId="12EB096F" w14:textId="77777777" w:rsidR="00C85CB8" w:rsidRPr="00C85CB8" w:rsidRDefault="00C85CB8" w:rsidP="0045170A">
      <w:pPr>
        <w:pStyle w:val="Body"/>
        <w:numPr>
          <w:ilvl w:val="1"/>
          <w:numId w:val="17"/>
        </w:numPr>
        <w:tabs>
          <w:tab w:val="clear" w:pos="720"/>
        </w:tabs>
        <w:ind w:left="1080" w:hanging="360"/>
        <w:rPr>
          <w:rFonts w:ascii="Garamond" w:hAnsi="Garamond"/>
        </w:rPr>
      </w:pPr>
      <w:r w:rsidRPr="00C85CB8">
        <w:rPr>
          <w:rFonts w:ascii="Garamond" w:hAnsi="Garamond"/>
        </w:rPr>
        <w:t>There shall be a standing committee of the Senate referred to as the Rules and Oversight Committee.</w:t>
      </w:r>
    </w:p>
    <w:p w14:paraId="5DD5AF07" w14:textId="77777777" w:rsidR="00C85CB8" w:rsidRPr="00C85CB8" w:rsidRDefault="00C85CB8" w:rsidP="0045170A">
      <w:pPr>
        <w:pStyle w:val="Body"/>
        <w:numPr>
          <w:ilvl w:val="1"/>
          <w:numId w:val="17"/>
        </w:numPr>
        <w:tabs>
          <w:tab w:val="clear" w:pos="720"/>
        </w:tabs>
        <w:ind w:left="1080" w:hanging="360"/>
        <w:rPr>
          <w:rFonts w:ascii="Garamond" w:hAnsi="Garamond"/>
        </w:rPr>
      </w:pPr>
      <w:r w:rsidRPr="00C85CB8">
        <w:rPr>
          <w:rFonts w:ascii="Garamond" w:hAnsi="Garamond"/>
        </w:rPr>
        <w:t>The Rules and Oversight Committee may herein be known as the “R&amp;O” Committee.</w:t>
      </w:r>
    </w:p>
    <w:p w14:paraId="69A89939" w14:textId="77777777" w:rsidR="00C85CB8" w:rsidRPr="00C85CB8" w:rsidRDefault="00C85CB8" w:rsidP="0045170A">
      <w:pPr>
        <w:pStyle w:val="Body"/>
        <w:numPr>
          <w:ilvl w:val="1"/>
          <w:numId w:val="17"/>
        </w:numPr>
        <w:tabs>
          <w:tab w:val="clear" w:pos="720"/>
        </w:tabs>
        <w:ind w:left="1080" w:hanging="360"/>
        <w:rPr>
          <w:rFonts w:ascii="Garamond" w:hAnsi="Garamond"/>
        </w:rPr>
      </w:pPr>
      <w:r w:rsidRPr="00C85CB8">
        <w:rPr>
          <w:rFonts w:ascii="Garamond" w:hAnsi="Garamond"/>
        </w:rPr>
        <w:t>The R&amp;O Committee shall follow Robert’s Rules of Order during its proceedings.</w:t>
      </w:r>
    </w:p>
    <w:p w14:paraId="040B1F50" w14:textId="37D2E6F9" w:rsidR="00C85CB8" w:rsidRPr="00C85CB8" w:rsidRDefault="00821616" w:rsidP="00C85CB8">
      <w:pPr>
        <w:pStyle w:val="Body"/>
        <w:numPr>
          <w:ilvl w:val="1"/>
          <w:numId w:val="18"/>
        </w:num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C85CB8" w:rsidRPr="00C85CB8">
        <w:rPr>
          <w:rFonts w:ascii="Garamond" w:hAnsi="Garamond"/>
        </w:rPr>
        <w:t>Purpose</w:t>
      </w:r>
    </w:p>
    <w:p w14:paraId="39BD005A" w14:textId="77777777" w:rsidR="00C85CB8" w:rsidRPr="00C85CB8" w:rsidRDefault="00C85CB8" w:rsidP="0045170A">
      <w:pPr>
        <w:pStyle w:val="Body"/>
        <w:numPr>
          <w:ilvl w:val="0"/>
          <w:numId w:val="19"/>
        </w:numPr>
        <w:tabs>
          <w:tab w:val="clear" w:pos="720"/>
        </w:tabs>
        <w:ind w:left="1170" w:hanging="450"/>
        <w:rPr>
          <w:rFonts w:ascii="Garamond" w:hAnsi="Garamond"/>
        </w:rPr>
      </w:pPr>
      <w:r w:rsidRPr="00C85CB8">
        <w:rPr>
          <w:rFonts w:ascii="Garamond" w:hAnsi="Garamond"/>
        </w:rPr>
        <w:t xml:space="preserve">The R&amp;O Committee shall serve as the arm of the Legislature responsible for oversight </w:t>
      </w:r>
      <w:proofErr w:type="gramStart"/>
      <w:r w:rsidRPr="00C85CB8">
        <w:rPr>
          <w:rFonts w:ascii="Garamond" w:hAnsi="Garamond"/>
        </w:rPr>
        <w:t>in</w:t>
      </w:r>
      <w:proofErr w:type="gramEnd"/>
      <w:r w:rsidRPr="00C85CB8">
        <w:rPr>
          <w:rFonts w:ascii="Garamond" w:hAnsi="Garamond"/>
        </w:rPr>
        <w:t xml:space="preserve"> all intergovernmental affairs of Student Government.</w:t>
      </w:r>
    </w:p>
    <w:p w14:paraId="22C350B1" w14:textId="77777777" w:rsidR="00C85CB8" w:rsidRPr="00C85CB8" w:rsidRDefault="00C85CB8" w:rsidP="0045170A">
      <w:pPr>
        <w:pStyle w:val="Body"/>
        <w:numPr>
          <w:ilvl w:val="0"/>
          <w:numId w:val="19"/>
        </w:numPr>
        <w:tabs>
          <w:tab w:val="clear" w:pos="720"/>
        </w:tabs>
        <w:ind w:left="1170" w:hanging="450"/>
        <w:rPr>
          <w:rFonts w:ascii="Garamond" w:hAnsi="Garamond"/>
        </w:rPr>
      </w:pPr>
      <w:r w:rsidRPr="00C85CB8">
        <w:rPr>
          <w:rFonts w:ascii="Garamond" w:hAnsi="Garamond"/>
        </w:rPr>
        <w:t>The R&amp;O Committee shall preliminarily vet and approve all legislative appointments by two-thirds (2/3) vote, and all other appointments by majority vote, prior to confirmation by the Senate.</w:t>
      </w:r>
    </w:p>
    <w:p w14:paraId="39FB6188" w14:textId="77777777" w:rsidR="00C85CB8" w:rsidRPr="00C85CB8" w:rsidRDefault="00C85CB8" w:rsidP="0045170A">
      <w:pPr>
        <w:pStyle w:val="Body"/>
        <w:numPr>
          <w:ilvl w:val="0"/>
          <w:numId w:val="19"/>
        </w:numPr>
        <w:tabs>
          <w:tab w:val="clear" w:pos="720"/>
        </w:tabs>
        <w:ind w:left="1170" w:hanging="450"/>
        <w:rPr>
          <w:rFonts w:ascii="Garamond" w:hAnsi="Garamond"/>
        </w:rPr>
      </w:pPr>
      <w:r w:rsidRPr="00C85CB8">
        <w:rPr>
          <w:rFonts w:ascii="Garamond" w:hAnsi="Garamond"/>
        </w:rPr>
        <w:t>The R&amp;O Committee shall advise the Senate on intergovernmental affairs of Student Government and on the activities of independent offices.</w:t>
      </w:r>
    </w:p>
    <w:p w14:paraId="7BD95FF7" w14:textId="77777777" w:rsidR="00C85CB8" w:rsidRPr="00C85CB8" w:rsidRDefault="00C85CB8" w:rsidP="0045170A">
      <w:pPr>
        <w:pStyle w:val="Body"/>
        <w:numPr>
          <w:ilvl w:val="1"/>
          <w:numId w:val="17"/>
        </w:numPr>
        <w:tabs>
          <w:tab w:val="clear" w:pos="720"/>
        </w:tabs>
        <w:ind w:left="1170" w:hanging="450"/>
        <w:rPr>
          <w:rFonts w:ascii="Garamond" w:hAnsi="Garamond"/>
        </w:rPr>
      </w:pPr>
      <w:r w:rsidRPr="00C85CB8">
        <w:rPr>
          <w:rFonts w:ascii="Garamond" w:hAnsi="Garamond"/>
        </w:rPr>
        <w:t>The R&amp;O Committee shall resolve conflicts concerning the Constitution, the Statutes, and the Senate Policies and Procedures.</w:t>
      </w:r>
    </w:p>
    <w:p w14:paraId="5D438475" w14:textId="77777777" w:rsidR="00C85CB8" w:rsidRPr="00C85CB8" w:rsidRDefault="00C85CB8" w:rsidP="0045170A">
      <w:pPr>
        <w:pStyle w:val="Body"/>
        <w:numPr>
          <w:ilvl w:val="1"/>
          <w:numId w:val="17"/>
        </w:numPr>
        <w:tabs>
          <w:tab w:val="clear" w:pos="720"/>
        </w:tabs>
        <w:ind w:left="1170" w:hanging="450"/>
        <w:rPr>
          <w:rFonts w:ascii="Garamond" w:hAnsi="Garamond"/>
        </w:rPr>
      </w:pPr>
      <w:r w:rsidRPr="00C85CB8">
        <w:rPr>
          <w:rFonts w:ascii="Garamond" w:hAnsi="Garamond"/>
        </w:rPr>
        <w:t>The R&amp;O Committee shall enforce the senator Absence Policy, as outlined in the Legislative Policies and Procedures.</w:t>
      </w:r>
    </w:p>
    <w:p w14:paraId="023D74EB" w14:textId="77777777" w:rsidR="00C85CB8" w:rsidRPr="00C85CB8" w:rsidRDefault="00C85CB8" w:rsidP="0045170A">
      <w:pPr>
        <w:pStyle w:val="Body"/>
        <w:numPr>
          <w:ilvl w:val="1"/>
          <w:numId w:val="17"/>
        </w:numPr>
        <w:tabs>
          <w:tab w:val="clear" w:pos="720"/>
        </w:tabs>
        <w:ind w:left="1170" w:hanging="450"/>
        <w:rPr>
          <w:rFonts w:ascii="Garamond" w:hAnsi="Garamond"/>
        </w:rPr>
      </w:pPr>
      <w:r w:rsidRPr="00C85CB8">
        <w:rPr>
          <w:rFonts w:ascii="Garamond" w:hAnsi="Garamond"/>
        </w:rPr>
        <w:t>The R&amp;O Committee shall be responsible for maintaining a current Senate Policies and Procedures manual, and any revisions to this document must be approved by two-thirds (2/3) vote of the Senate.</w:t>
      </w:r>
    </w:p>
    <w:p w14:paraId="0ABB0AE1" w14:textId="77777777" w:rsidR="00C85CB8" w:rsidRPr="00C85CB8" w:rsidRDefault="00C85CB8" w:rsidP="0045170A">
      <w:pPr>
        <w:pStyle w:val="Body"/>
        <w:numPr>
          <w:ilvl w:val="1"/>
          <w:numId w:val="17"/>
        </w:numPr>
        <w:tabs>
          <w:tab w:val="clear" w:pos="720"/>
        </w:tabs>
        <w:ind w:left="1170" w:hanging="450"/>
        <w:rPr>
          <w:rFonts w:ascii="Garamond" w:hAnsi="Garamond"/>
        </w:rPr>
      </w:pPr>
      <w:r w:rsidRPr="00C85CB8">
        <w:rPr>
          <w:rFonts w:ascii="Garamond" w:hAnsi="Garamond"/>
        </w:rPr>
        <w:t>The R&amp;O Committee shall also be responsible for overseeing and administering the Mentorship Program.</w:t>
      </w:r>
    </w:p>
    <w:p w14:paraId="449D135C" w14:textId="77777777" w:rsidR="00C85CB8" w:rsidRPr="00C85CB8" w:rsidRDefault="00C85CB8" w:rsidP="00C85CB8">
      <w:pPr>
        <w:pStyle w:val="Body"/>
        <w:numPr>
          <w:ilvl w:val="0"/>
          <w:numId w:val="17"/>
        </w:numPr>
        <w:rPr>
          <w:rFonts w:ascii="Garamond" w:hAnsi="Garamond"/>
        </w:rPr>
      </w:pPr>
      <w:r w:rsidRPr="00C85CB8">
        <w:rPr>
          <w:rFonts w:ascii="Garamond" w:hAnsi="Garamond"/>
        </w:rPr>
        <w:t xml:space="preserve">1300.3 </w:t>
      </w:r>
      <w:r w:rsidRPr="00C85CB8">
        <w:rPr>
          <w:rFonts w:ascii="Garamond" w:hAnsi="Garamond"/>
        </w:rPr>
        <w:tab/>
        <w:t>The voting members of the committee shall include elected or appointed Senators, the Senate Parliamentarian as well as the Vice Chair. All Legislative officers shall be non-voting ex officio members.</w:t>
      </w:r>
    </w:p>
    <w:p w14:paraId="58FC950A" w14:textId="77777777" w:rsidR="00C85CB8" w:rsidRPr="00C85CB8" w:rsidRDefault="00C85CB8" w:rsidP="00C85CB8">
      <w:pPr>
        <w:pStyle w:val="Body"/>
        <w:numPr>
          <w:ilvl w:val="0"/>
          <w:numId w:val="17"/>
        </w:numPr>
        <w:rPr>
          <w:rFonts w:ascii="Garamond" w:hAnsi="Garamond"/>
        </w:rPr>
      </w:pPr>
      <w:r w:rsidRPr="00C85CB8">
        <w:rPr>
          <w:rFonts w:ascii="Garamond" w:hAnsi="Garamond"/>
        </w:rPr>
        <w:t xml:space="preserve">1300.4 </w:t>
      </w:r>
      <w:r w:rsidRPr="00C85CB8">
        <w:rPr>
          <w:rFonts w:ascii="Garamond" w:hAnsi="Garamond"/>
        </w:rPr>
        <w:tab/>
        <w:t>Amendments to Title XIII shall be subject to the normal legislative process. The R&amp;O Committee shall have jurisdiction over Titles, excluding Title VIII and Title XII.</w:t>
      </w:r>
    </w:p>
    <w:p w14:paraId="6CEE8F60" w14:textId="77777777" w:rsidR="00C85CB8" w:rsidRPr="00C85CB8" w:rsidRDefault="00C85CB8" w:rsidP="00AD129D">
      <w:pPr>
        <w:pStyle w:val="Heading2"/>
      </w:pPr>
      <w:bookmarkStart w:id="2" w:name="Chapter_1301_Leadership_of_the_Governmen"/>
      <w:bookmarkEnd w:id="2"/>
      <w:r w:rsidRPr="00C85CB8">
        <w:t>Chapter 1301 R&amp;O Committee Chair</w:t>
      </w:r>
    </w:p>
    <w:p w14:paraId="16FF418D" w14:textId="77777777" w:rsidR="00C85CB8" w:rsidRPr="00C85CB8" w:rsidRDefault="00C85CB8" w:rsidP="00C85CB8">
      <w:pPr>
        <w:pStyle w:val="Body"/>
        <w:numPr>
          <w:ilvl w:val="0"/>
          <w:numId w:val="17"/>
        </w:numPr>
        <w:rPr>
          <w:rFonts w:ascii="Garamond" w:hAnsi="Garamond"/>
        </w:rPr>
      </w:pPr>
      <w:r w:rsidRPr="00C85CB8">
        <w:rPr>
          <w:rFonts w:ascii="Garamond" w:hAnsi="Garamond"/>
        </w:rPr>
        <w:t>1301.1 The R&amp;O Committee shall be chaired by the Senate President Pro-Tempore.</w:t>
      </w:r>
    </w:p>
    <w:p w14:paraId="59827272" w14:textId="3FCB03C4" w:rsidR="00C85CB8" w:rsidRPr="00C85CB8" w:rsidRDefault="00F158E2" w:rsidP="00C85CB8">
      <w:pPr>
        <w:pStyle w:val="Body"/>
        <w:numPr>
          <w:ilvl w:val="1"/>
          <w:numId w:val="20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 </w:t>
      </w:r>
      <w:r w:rsidR="00C85CB8" w:rsidRPr="00C85CB8">
        <w:rPr>
          <w:rFonts w:ascii="Garamond" w:hAnsi="Garamond"/>
        </w:rPr>
        <w:t>The Senate President Pro-Tempore shall:</w:t>
      </w:r>
    </w:p>
    <w:p w14:paraId="7C6D7067" w14:textId="77777777" w:rsidR="00C85CB8" w:rsidRPr="00C85CB8" w:rsidRDefault="00C85CB8" w:rsidP="00C85CB8">
      <w:pPr>
        <w:pStyle w:val="Body"/>
        <w:numPr>
          <w:ilvl w:val="1"/>
          <w:numId w:val="19"/>
        </w:numPr>
        <w:rPr>
          <w:rFonts w:ascii="Garamond" w:hAnsi="Garamond"/>
        </w:rPr>
      </w:pPr>
      <w:r w:rsidRPr="00C85CB8">
        <w:rPr>
          <w:rFonts w:ascii="Garamond" w:hAnsi="Garamond"/>
        </w:rPr>
        <w:t>Follow duties outlined in Senate Policies and Procedures.</w:t>
      </w:r>
    </w:p>
    <w:p w14:paraId="0D7E1C54" w14:textId="77777777" w:rsidR="00C85CB8" w:rsidRPr="00C85CB8" w:rsidRDefault="00C85CB8" w:rsidP="00C85CB8">
      <w:pPr>
        <w:pStyle w:val="Body"/>
        <w:numPr>
          <w:ilvl w:val="1"/>
          <w:numId w:val="19"/>
        </w:numPr>
        <w:rPr>
          <w:rFonts w:ascii="Garamond" w:hAnsi="Garamond"/>
        </w:rPr>
      </w:pPr>
      <w:r w:rsidRPr="00C85CB8">
        <w:rPr>
          <w:rFonts w:ascii="Garamond" w:hAnsi="Garamond"/>
        </w:rPr>
        <w:t>Hold all meetings according to Senate Policies and Procedures.</w:t>
      </w:r>
    </w:p>
    <w:p w14:paraId="3A116E33" w14:textId="77777777" w:rsidR="00C85CB8" w:rsidRPr="00C85CB8" w:rsidRDefault="00C85CB8" w:rsidP="00C85CB8">
      <w:pPr>
        <w:pStyle w:val="Body"/>
        <w:numPr>
          <w:ilvl w:val="1"/>
          <w:numId w:val="19"/>
        </w:numPr>
        <w:rPr>
          <w:rFonts w:ascii="Garamond" w:hAnsi="Garamond"/>
        </w:rPr>
      </w:pPr>
      <w:r w:rsidRPr="00C85CB8">
        <w:rPr>
          <w:rFonts w:ascii="Garamond" w:hAnsi="Garamond"/>
        </w:rPr>
        <w:t>Give a report to Senate at every meeting.</w:t>
      </w:r>
    </w:p>
    <w:p w14:paraId="49BD7065" w14:textId="77777777" w:rsidR="00C85CB8" w:rsidRPr="00C85CB8" w:rsidRDefault="00C85CB8" w:rsidP="00C85CB8">
      <w:pPr>
        <w:pStyle w:val="Body"/>
        <w:numPr>
          <w:ilvl w:val="1"/>
          <w:numId w:val="19"/>
        </w:numPr>
        <w:rPr>
          <w:rFonts w:ascii="Garamond" w:hAnsi="Garamond"/>
        </w:rPr>
      </w:pPr>
      <w:r w:rsidRPr="00C85CB8">
        <w:rPr>
          <w:rFonts w:ascii="Garamond" w:hAnsi="Garamond"/>
        </w:rPr>
        <w:t>Only vote in the event of a tie.</w:t>
      </w:r>
    </w:p>
    <w:p w14:paraId="038DB2AE" w14:textId="77777777" w:rsidR="00C85CB8" w:rsidRPr="00C85CB8" w:rsidRDefault="00C85CB8" w:rsidP="00C85CB8">
      <w:pPr>
        <w:pStyle w:val="Body"/>
        <w:numPr>
          <w:ilvl w:val="1"/>
          <w:numId w:val="19"/>
        </w:numPr>
        <w:rPr>
          <w:rFonts w:ascii="Garamond" w:hAnsi="Garamond"/>
        </w:rPr>
      </w:pPr>
      <w:r w:rsidRPr="00C85CB8">
        <w:rPr>
          <w:rFonts w:ascii="Garamond" w:hAnsi="Garamond"/>
        </w:rPr>
        <w:t>Call and set the agenda for meetings of the R&amp;O Committee and submit minutes following each meeting to the Senate President.</w:t>
      </w:r>
    </w:p>
    <w:p w14:paraId="6E0C6479" w14:textId="77777777" w:rsidR="00C85CB8" w:rsidRPr="00C85CB8" w:rsidRDefault="00C85CB8" w:rsidP="00C85CB8">
      <w:pPr>
        <w:pStyle w:val="Body"/>
        <w:numPr>
          <w:ilvl w:val="1"/>
          <w:numId w:val="19"/>
        </w:numPr>
        <w:rPr>
          <w:rFonts w:ascii="Garamond" w:hAnsi="Garamond"/>
        </w:rPr>
      </w:pPr>
      <w:r w:rsidRPr="00C85CB8">
        <w:rPr>
          <w:rFonts w:ascii="Garamond" w:hAnsi="Garamond"/>
        </w:rPr>
        <w:t>Issue, on behalf of the committee, a recommendation of action before the Senate for each appointee during their confirmation hearing.</w:t>
      </w:r>
    </w:p>
    <w:p w14:paraId="6C7756B0" w14:textId="77777777" w:rsidR="00C85CB8" w:rsidRPr="00C85CB8" w:rsidRDefault="00C85CB8" w:rsidP="00AD129D">
      <w:pPr>
        <w:pStyle w:val="Heading2"/>
      </w:pPr>
      <w:r w:rsidRPr="00C85CB8">
        <w:t>Chapter 1302 R&amp;O Committee Vice- Chair</w:t>
      </w:r>
    </w:p>
    <w:p w14:paraId="39458AF5" w14:textId="77777777" w:rsidR="00C85CB8" w:rsidRPr="00C85CB8" w:rsidRDefault="00C85CB8" w:rsidP="00C85CB8">
      <w:pPr>
        <w:pStyle w:val="Body"/>
        <w:numPr>
          <w:ilvl w:val="0"/>
          <w:numId w:val="17"/>
        </w:numPr>
        <w:rPr>
          <w:rFonts w:ascii="Garamond" w:hAnsi="Garamond"/>
        </w:rPr>
      </w:pPr>
      <w:r w:rsidRPr="00C85CB8">
        <w:rPr>
          <w:rFonts w:ascii="Garamond" w:hAnsi="Garamond"/>
        </w:rPr>
        <w:t xml:space="preserve">1302.1 </w:t>
      </w:r>
      <w:r w:rsidRPr="00C85CB8">
        <w:rPr>
          <w:rFonts w:ascii="Garamond" w:hAnsi="Garamond"/>
        </w:rPr>
        <w:tab/>
        <w:t xml:space="preserve">The R&amp;O Committee </w:t>
      </w:r>
      <w:proofErr w:type="gramStart"/>
      <w:r w:rsidRPr="00C85CB8">
        <w:rPr>
          <w:rFonts w:ascii="Garamond" w:hAnsi="Garamond"/>
        </w:rPr>
        <w:t>Vice-Chair</w:t>
      </w:r>
      <w:proofErr w:type="gramEnd"/>
      <w:r w:rsidRPr="00C85CB8">
        <w:rPr>
          <w:rFonts w:ascii="Garamond" w:hAnsi="Garamond"/>
        </w:rPr>
        <w:t xml:space="preserve"> shall follow all the duties outlined in the Senate Policies and Procedures.</w:t>
      </w:r>
    </w:p>
    <w:p w14:paraId="3BF0BDEF" w14:textId="77777777" w:rsidR="00C85CB8" w:rsidRPr="00C85CB8" w:rsidRDefault="00C85CB8" w:rsidP="00AD129D">
      <w:pPr>
        <w:pStyle w:val="Heading2"/>
      </w:pPr>
      <w:r w:rsidRPr="00C85CB8">
        <w:t>Chapter 1303 Appointments</w:t>
      </w:r>
    </w:p>
    <w:p w14:paraId="1DB34701" w14:textId="77777777" w:rsidR="00C85CB8" w:rsidRPr="00C85CB8" w:rsidRDefault="00C85CB8" w:rsidP="00C85CB8">
      <w:pPr>
        <w:pStyle w:val="Body"/>
        <w:numPr>
          <w:ilvl w:val="0"/>
          <w:numId w:val="17"/>
        </w:numPr>
        <w:rPr>
          <w:rFonts w:ascii="Garamond" w:hAnsi="Garamond"/>
        </w:rPr>
      </w:pPr>
      <w:r w:rsidRPr="00C85CB8">
        <w:rPr>
          <w:rFonts w:ascii="Garamond" w:hAnsi="Garamond"/>
        </w:rPr>
        <w:t>1303.1</w:t>
      </w:r>
      <w:r w:rsidRPr="00C85CB8">
        <w:rPr>
          <w:rFonts w:ascii="Garamond" w:hAnsi="Garamond"/>
        </w:rPr>
        <w:tab/>
        <w:t xml:space="preserve"> The Senate shall only be allowed to fill vacancies through the process of appointing thoroughly vetted and qualified candidates.</w:t>
      </w:r>
    </w:p>
    <w:p w14:paraId="01B7A84A" w14:textId="77777777" w:rsidR="00C85CB8" w:rsidRPr="00C85CB8" w:rsidRDefault="00C85CB8" w:rsidP="00C85CB8">
      <w:pPr>
        <w:pStyle w:val="Body"/>
        <w:numPr>
          <w:ilvl w:val="0"/>
          <w:numId w:val="17"/>
        </w:numPr>
        <w:rPr>
          <w:rFonts w:ascii="Garamond" w:hAnsi="Garamond"/>
        </w:rPr>
      </w:pPr>
      <w:r w:rsidRPr="00C85CB8">
        <w:rPr>
          <w:rFonts w:ascii="Garamond" w:hAnsi="Garamond"/>
        </w:rPr>
        <w:t xml:space="preserve">1303.2 The Senate shall fill vacancies for fall or spring seats from the preceding </w:t>
      </w:r>
      <w:bookmarkStart w:id="3" w:name="1302.2_Appointment_Requirements"/>
      <w:bookmarkEnd w:id="3"/>
      <w:r w:rsidRPr="00C85CB8">
        <w:rPr>
          <w:rFonts w:ascii="Garamond" w:hAnsi="Garamond"/>
        </w:rPr>
        <w:t xml:space="preserve">semester before filling current semester vacancies. </w:t>
      </w:r>
    </w:p>
    <w:p w14:paraId="7DBFD7D3" w14:textId="77777777" w:rsidR="00C85CB8" w:rsidRPr="00C85CB8" w:rsidRDefault="00C85CB8" w:rsidP="00C85CB8">
      <w:pPr>
        <w:pStyle w:val="Body"/>
        <w:numPr>
          <w:ilvl w:val="0"/>
          <w:numId w:val="17"/>
        </w:numPr>
        <w:rPr>
          <w:rFonts w:ascii="Garamond" w:hAnsi="Garamond"/>
        </w:rPr>
      </w:pPr>
      <w:r w:rsidRPr="00C85CB8">
        <w:rPr>
          <w:rFonts w:ascii="Garamond" w:hAnsi="Garamond"/>
        </w:rPr>
        <w:t>1303.3</w:t>
      </w:r>
      <w:r w:rsidRPr="00C85CB8">
        <w:rPr>
          <w:rFonts w:ascii="Garamond" w:hAnsi="Garamond"/>
        </w:rPr>
        <w:tab/>
        <w:t xml:space="preserve"> The qualifications for appointment shall not exceed the constitutional requirements for candidacy.</w:t>
      </w:r>
    </w:p>
    <w:p w14:paraId="43C7BBA8" w14:textId="77777777" w:rsidR="00C85CB8" w:rsidRPr="00C85CB8" w:rsidRDefault="00C85CB8" w:rsidP="00C85CB8">
      <w:pPr>
        <w:pStyle w:val="Body"/>
        <w:numPr>
          <w:ilvl w:val="0"/>
          <w:numId w:val="17"/>
        </w:numPr>
        <w:rPr>
          <w:rFonts w:ascii="Garamond" w:hAnsi="Garamond"/>
        </w:rPr>
      </w:pPr>
      <w:r w:rsidRPr="00C85CB8">
        <w:rPr>
          <w:rFonts w:ascii="Garamond" w:hAnsi="Garamond"/>
        </w:rPr>
        <w:t>1303.4</w:t>
      </w:r>
      <w:r w:rsidRPr="00C85CB8">
        <w:rPr>
          <w:rFonts w:ascii="Garamond" w:hAnsi="Garamond"/>
        </w:rPr>
        <w:tab/>
        <w:t>All qualified candidates for Senate appointment shall be required to adhere to the Senate Appointment Process as defined in the Legislative Branch Policies and Procedures.</w:t>
      </w:r>
    </w:p>
    <w:p w14:paraId="6076EC21" w14:textId="77777777" w:rsidR="00C85CB8" w:rsidRPr="00C85CB8" w:rsidRDefault="00C85CB8" w:rsidP="00AD129D">
      <w:pPr>
        <w:pStyle w:val="Heading2"/>
        <w:rPr>
          <w:bCs/>
        </w:rPr>
      </w:pPr>
      <w:r w:rsidRPr="00C85CB8">
        <w:t>Chapter 1304 Confirmations</w:t>
      </w:r>
    </w:p>
    <w:p w14:paraId="4D4D8E7F" w14:textId="77777777" w:rsidR="00C85CB8" w:rsidRPr="00C85CB8" w:rsidRDefault="00C85CB8" w:rsidP="00C85CB8">
      <w:pPr>
        <w:pStyle w:val="Body"/>
        <w:numPr>
          <w:ilvl w:val="0"/>
          <w:numId w:val="17"/>
        </w:numPr>
        <w:rPr>
          <w:rFonts w:ascii="Garamond" w:hAnsi="Garamond"/>
        </w:rPr>
      </w:pPr>
      <w:r w:rsidRPr="00C85CB8">
        <w:rPr>
          <w:rFonts w:ascii="Garamond" w:hAnsi="Garamond"/>
        </w:rPr>
        <w:t>1304.1 Confirmation Process for Presidential Appointments</w:t>
      </w:r>
    </w:p>
    <w:p w14:paraId="3360762E" w14:textId="77777777" w:rsidR="00C85CB8" w:rsidRPr="00C85CB8" w:rsidRDefault="00C85CB8" w:rsidP="00C85CB8">
      <w:pPr>
        <w:pStyle w:val="Body"/>
        <w:numPr>
          <w:ilvl w:val="0"/>
          <w:numId w:val="21"/>
        </w:numPr>
        <w:rPr>
          <w:rFonts w:ascii="Garamond" w:hAnsi="Garamond"/>
        </w:rPr>
      </w:pPr>
      <w:r w:rsidRPr="00C85CB8">
        <w:rPr>
          <w:rFonts w:ascii="Garamond" w:hAnsi="Garamond"/>
        </w:rPr>
        <w:t>The R&amp;O Committee shall interview all Judicial and Executive appointments and reach, by majority vote, consensus to forward the candidate to the full Senate for confirmation.</w:t>
      </w:r>
    </w:p>
    <w:p w14:paraId="16A28699" w14:textId="77777777" w:rsidR="00C85CB8" w:rsidRPr="00C85CB8" w:rsidRDefault="00C85CB8" w:rsidP="00C85CB8">
      <w:pPr>
        <w:pStyle w:val="Body"/>
        <w:numPr>
          <w:ilvl w:val="0"/>
          <w:numId w:val="21"/>
        </w:numPr>
        <w:rPr>
          <w:rFonts w:ascii="Garamond" w:hAnsi="Garamond"/>
        </w:rPr>
      </w:pPr>
      <w:r w:rsidRPr="00C85CB8">
        <w:rPr>
          <w:rFonts w:ascii="Garamond" w:hAnsi="Garamond"/>
        </w:rPr>
        <w:t>The Senate President Pro-Tempore shall issue on behalf of the committee before the Senate a recommendation of action for each appointee during their confirmation hearings.</w:t>
      </w:r>
    </w:p>
    <w:p w14:paraId="741264C9" w14:textId="77777777" w:rsidR="00C85CB8" w:rsidRPr="00C85CB8" w:rsidRDefault="00C85CB8" w:rsidP="00C85CB8">
      <w:pPr>
        <w:pStyle w:val="Body"/>
        <w:numPr>
          <w:ilvl w:val="0"/>
          <w:numId w:val="21"/>
        </w:numPr>
        <w:rPr>
          <w:rFonts w:ascii="Garamond" w:hAnsi="Garamond"/>
        </w:rPr>
      </w:pPr>
      <w:r w:rsidRPr="00C85CB8">
        <w:rPr>
          <w:rFonts w:ascii="Garamond" w:hAnsi="Garamond"/>
        </w:rPr>
        <w:lastRenderedPageBreak/>
        <w:t>The Senate President Pro-Tempore must receive written notice of appointee no later than three (3) business days prior to the next regularly scheduled Rules and Oversight Committee meeting.</w:t>
      </w:r>
    </w:p>
    <w:p w14:paraId="00B15E9F" w14:textId="77777777" w:rsidR="00C85CB8" w:rsidRPr="00C85CB8" w:rsidRDefault="00C85CB8" w:rsidP="00C85CB8">
      <w:pPr>
        <w:pStyle w:val="Body"/>
        <w:numPr>
          <w:ilvl w:val="0"/>
          <w:numId w:val="17"/>
        </w:numPr>
        <w:rPr>
          <w:rFonts w:ascii="Garamond" w:hAnsi="Garamond"/>
        </w:rPr>
      </w:pPr>
      <w:r w:rsidRPr="00C85CB8">
        <w:rPr>
          <w:rFonts w:ascii="Garamond" w:hAnsi="Garamond"/>
        </w:rPr>
        <w:t>1304.2 Special Confirmations</w:t>
      </w:r>
    </w:p>
    <w:p w14:paraId="2F87A6F2" w14:textId="28582580" w:rsidR="00C85CB8" w:rsidRDefault="00C85CB8" w:rsidP="00C85CB8">
      <w:pPr>
        <w:pStyle w:val="Body"/>
        <w:numPr>
          <w:ilvl w:val="0"/>
          <w:numId w:val="22"/>
        </w:numPr>
        <w:rPr>
          <w:rFonts w:ascii="Garamond" w:hAnsi="Garamond"/>
        </w:rPr>
      </w:pPr>
      <w:r w:rsidRPr="00C85CB8"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Supervisor of Elections </w:t>
      </w:r>
      <w:r w:rsidRPr="00C85CB8">
        <w:rPr>
          <w:rFonts w:ascii="Garamond" w:hAnsi="Garamond"/>
        </w:rPr>
        <w:t>shall be subject to reconfirmation after the first year of their two (2) year term by majority vote of the R&amp;O Committee.</w:t>
      </w:r>
    </w:p>
    <w:p w14:paraId="2D38D2B7" w14:textId="65E596CA" w:rsidR="00AC3E6A" w:rsidRDefault="00AC3E6A" w:rsidP="00CC5229">
      <w:pPr>
        <w:pStyle w:val="Body"/>
        <w:suppressLineNumbers/>
        <w:tabs>
          <w:tab w:val="clear" w:pos="720"/>
          <w:tab w:val="left" w:pos="0"/>
        </w:tabs>
        <w:ind w:right="432" w:hanging="720"/>
        <w:rPr>
          <w:rFonts w:ascii="Times New Roman" w:hAnsi="Times New Roman"/>
          <w:szCs w:val="24"/>
        </w:rPr>
      </w:pPr>
    </w:p>
    <w:p w14:paraId="7E50CD35" w14:textId="77777777" w:rsidR="007C095E" w:rsidRPr="00AD129D" w:rsidRDefault="007C095E" w:rsidP="00AD129D">
      <w:pPr>
        <w:pStyle w:val="Heading2"/>
      </w:pPr>
      <w:r w:rsidRPr="00AD129D">
        <w:t>HISTORY:</w:t>
      </w:r>
    </w:p>
    <w:p w14:paraId="7CDD764B" w14:textId="77777777" w:rsidR="007C095E" w:rsidRPr="004D155F" w:rsidRDefault="007C095E" w:rsidP="007C095E">
      <w:pPr>
        <w:tabs>
          <w:tab w:val="left" w:pos="1632"/>
        </w:tabs>
        <w:rPr>
          <w:rFonts w:ascii="Garamond" w:eastAsia="Garamond" w:hAnsi="Garamond" w:cs="Garamond"/>
          <w:sz w:val="20"/>
        </w:rPr>
      </w:pPr>
      <w:r w:rsidRPr="004D155F">
        <w:rPr>
          <w:rFonts w:ascii="Garamond" w:eastAsia="Garamond" w:hAnsi="Garamond" w:cs="Garamond"/>
          <w:sz w:val="20"/>
        </w:rPr>
        <w:t>OB-14S</w:t>
      </w:r>
      <w:r w:rsidRPr="004D155F">
        <w:rPr>
          <w:rFonts w:ascii="Garamond" w:eastAsia="Garamond" w:hAnsi="Garamond" w:cs="Garamond"/>
          <w:spacing w:val="-1"/>
          <w:sz w:val="20"/>
        </w:rPr>
        <w:t>A</w:t>
      </w:r>
      <w:r w:rsidRPr="004D155F">
        <w:rPr>
          <w:rFonts w:ascii="Garamond" w:eastAsia="Garamond" w:hAnsi="Garamond" w:cs="Garamond"/>
          <w:sz w:val="20"/>
        </w:rPr>
        <w:t>-2771</w:t>
      </w:r>
      <w:r w:rsidRPr="004D155F">
        <w:rPr>
          <w:rFonts w:ascii="Garamond" w:eastAsia="Garamond" w:hAnsi="Garamond" w:cs="Garamond"/>
          <w:spacing w:val="40"/>
          <w:sz w:val="20"/>
        </w:rPr>
        <w:t xml:space="preserve"> </w:t>
      </w:r>
      <w:r w:rsidRPr="004D155F">
        <w:rPr>
          <w:rFonts w:ascii="Garamond" w:eastAsia="Garamond" w:hAnsi="Garamond" w:cs="Garamond"/>
          <w:spacing w:val="-1"/>
          <w:sz w:val="20"/>
        </w:rPr>
        <w:t>(</w:t>
      </w:r>
      <w:r w:rsidRPr="004D155F">
        <w:rPr>
          <w:rFonts w:ascii="Garamond" w:eastAsia="Garamond" w:hAnsi="Garamond" w:cs="Garamond"/>
          <w:sz w:val="20"/>
        </w:rPr>
        <w:t>Ju</w:t>
      </w:r>
      <w:r w:rsidRPr="004D155F">
        <w:rPr>
          <w:rFonts w:ascii="Garamond" w:eastAsia="Garamond" w:hAnsi="Garamond" w:cs="Garamond"/>
          <w:spacing w:val="-1"/>
          <w:sz w:val="20"/>
        </w:rPr>
        <w:t>n</w:t>
      </w:r>
      <w:r w:rsidRPr="004D155F">
        <w:rPr>
          <w:rFonts w:ascii="Garamond" w:eastAsia="Garamond" w:hAnsi="Garamond" w:cs="Garamond"/>
          <w:sz w:val="20"/>
        </w:rPr>
        <w:t>e</w:t>
      </w:r>
      <w:r w:rsidRPr="004D155F">
        <w:rPr>
          <w:rFonts w:ascii="Garamond" w:eastAsia="Garamond" w:hAnsi="Garamond" w:cs="Garamond"/>
          <w:spacing w:val="-5"/>
          <w:sz w:val="20"/>
        </w:rPr>
        <w:t xml:space="preserve"> </w:t>
      </w:r>
      <w:r w:rsidRPr="004D155F">
        <w:rPr>
          <w:rFonts w:ascii="Garamond" w:eastAsia="Garamond" w:hAnsi="Garamond" w:cs="Garamond"/>
          <w:sz w:val="20"/>
        </w:rPr>
        <w:t>9,</w:t>
      </w:r>
      <w:r w:rsidRPr="004D155F">
        <w:rPr>
          <w:rFonts w:ascii="Garamond" w:eastAsia="Garamond" w:hAnsi="Garamond" w:cs="Garamond"/>
          <w:spacing w:val="-5"/>
          <w:sz w:val="20"/>
        </w:rPr>
        <w:t xml:space="preserve"> </w:t>
      </w:r>
      <w:r w:rsidRPr="004D155F">
        <w:rPr>
          <w:rFonts w:ascii="Garamond" w:eastAsia="Garamond" w:hAnsi="Garamond" w:cs="Garamond"/>
          <w:sz w:val="20"/>
        </w:rPr>
        <w:t>201</w:t>
      </w:r>
      <w:r w:rsidRPr="004D155F">
        <w:rPr>
          <w:rFonts w:ascii="Garamond" w:eastAsia="Garamond" w:hAnsi="Garamond" w:cs="Garamond"/>
          <w:spacing w:val="2"/>
          <w:sz w:val="20"/>
        </w:rPr>
        <w:t>4</w:t>
      </w:r>
      <w:r w:rsidRPr="004D155F">
        <w:rPr>
          <w:rFonts w:ascii="Garamond" w:eastAsia="Garamond" w:hAnsi="Garamond" w:cs="Garamond"/>
          <w:sz w:val="20"/>
        </w:rPr>
        <w:t>)</w:t>
      </w:r>
    </w:p>
    <w:p w14:paraId="571007D1" w14:textId="77777777" w:rsidR="007C095E" w:rsidRPr="004D155F" w:rsidRDefault="007C095E" w:rsidP="007C095E">
      <w:pPr>
        <w:tabs>
          <w:tab w:val="left" w:pos="2999"/>
        </w:tabs>
        <w:rPr>
          <w:rFonts w:ascii="Garamond" w:eastAsia="Garamond" w:hAnsi="Garamond" w:cs="Garamond"/>
          <w:sz w:val="20"/>
        </w:rPr>
      </w:pPr>
      <w:r w:rsidRPr="004D155F">
        <w:rPr>
          <w:rFonts w:ascii="Garamond" w:eastAsia="Garamond" w:hAnsi="Garamond" w:cs="Garamond"/>
          <w:sz w:val="20"/>
        </w:rPr>
        <w:t>S</w:t>
      </w:r>
      <w:r w:rsidRPr="004D155F">
        <w:rPr>
          <w:rFonts w:ascii="Garamond" w:eastAsia="Garamond" w:hAnsi="Garamond" w:cs="Garamond"/>
          <w:spacing w:val="-1"/>
          <w:sz w:val="20"/>
        </w:rPr>
        <w:t>B</w:t>
      </w:r>
      <w:r w:rsidRPr="004D155F">
        <w:rPr>
          <w:rFonts w:ascii="Garamond" w:eastAsia="Garamond" w:hAnsi="Garamond" w:cs="Garamond"/>
          <w:sz w:val="20"/>
        </w:rPr>
        <w:t xml:space="preserve">-14F-2811 </w:t>
      </w:r>
      <w:r w:rsidRPr="004D155F">
        <w:rPr>
          <w:rFonts w:ascii="Garamond" w:eastAsia="Garamond" w:hAnsi="Garamond" w:cs="Garamond"/>
          <w:spacing w:val="-1"/>
          <w:sz w:val="20"/>
        </w:rPr>
        <w:t>(</w:t>
      </w:r>
      <w:r w:rsidRPr="004D155F">
        <w:rPr>
          <w:rFonts w:ascii="Garamond" w:eastAsia="Garamond" w:hAnsi="Garamond" w:cs="Garamond"/>
          <w:sz w:val="20"/>
        </w:rPr>
        <w:t>O</w:t>
      </w:r>
      <w:r w:rsidRPr="004D155F">
        <w:rPr>
          <w:rFonts w:ascii="Garamond" w:eastAsia="Garamond" w:hAnsi="Garamond" w:cs="Garamond"/>
          <w:spacing w:val="1"/>
          <w:sz w:val="20"/>
        </w:rPr>
        <w:t>c</w:t>
      </w:r>
      <w:r w:rsidRPr="004D155F">
        <w:rPr>
          <w:rFonts w:ascii="Garamond" w:eastAsia="Garamond" w:hAnsi="Garamond" w:cs="Garamond"/>
          <w:spacing w:val="-1"/>
          <w:sz w:val="20"/>
        </w:rPr>
        <w:t>tob</w:t>
      </w:r>
      <w:r w:rsidRPr="004D155F">
        <w:rPr>
          <w:rFonts w:ascii="Garamond" w:eastAsia="Garamond" w:hAnsi="Garamond" w:cs="Garamond"/>
          <w:spacing w:val="1"/>
          <w:sz w:val="20"/>
        </w:rPr>
        <w:t>e</w:t>
      </w:r>
      <w:r w:rsidRPr="004D155F">
        <w:rPr>
          <w:rFonts w:ascii="Garamond" w:eastAsia="Garamond" w:hAnsi="Garamond" w:cs="Garamond"/>
          <w:sz w:val="20"/>
        </w:rPr>
        <w:t>r</w:t>
      </w:r>
      <w:r w:rsidRPr="004D155F">
        <w:rPr>
          <w:rFonts w:ascii="Garamond" w:eastAsia="Garamond" w:hAnsi="Garamond" w:cs="Garamond"/>
          <w:spacing w:val="-6"/>
          <w:sz w:val="20"/>
        </w:rPr>
        <w:t xml:space="preserve"> </w:t>
      </w:r>
      <w:r w:rsidRPr="004D155F">
        <w:rPr>
          <w:rFonts w:ascii="Garamond" w:eastAsia="Garamond" w:hAnsi="Garamond" w:cs="Garamond"/>
          <w:sz w:val="20"/>
        </w:rPr>
        <w:t>30,</w:t>
      </w:r>
      <w:r w:rsidRPr="004D155F">
        <w:rPr>
          <w:rFonts w:ascii="Garamond" w:eastAsia="Garamond" w:hAnsi="Garamond" w:cs="Garamond"/>
          <w:spacing w:val="-7"/>
          <w:sz w:val="20"/>
        </w:rPr>
        <w:t xml:space="preserve"> </w:t>
      </w:r>
      <w:r w:rsidRPr="004D155F">
        <w:rPr>
          <w:rFonts w:ascii="Garamond" w:eastAsia="Garamond" w:hAnsi="Garamond" w:cs="Garamond"/>
          <w:sz w:val="20"/>
        </w:rPr>
        <w:t>201</w:t>
      </w:r>
      <w:r w:rsidRPr="004D155F">
        <w:rPr>
          <w:rFonts w:ascii="Garamond" w:eastAsia="Garamond" w:hAnsi="Garamond" w:cs="Garamond"/>
          <w:spacing w:val="2"/>
          <w:sz w:val="20"/>
        </w:rPr>
        <w:t>4</w:t>
      </w:r>
      <w:r w:rsidRPr="004D155F">
        <w:rPr>
          <w:rFonts w:ascii="Garamond" w:eastAsia="Garamond" w:hAnsi="Garamond" w:cs="Garamond"/>
          <w:sz w:val="20"/>
        </w:rPr>
        <w:t>)</w:t>
      </w:r>
    </w:p>
    <w:p w14:paraId="1D08BE69" w14:textId="77777777" w:rsidR="007C095E" w:rsidRPr="004D155F" w:rsidRDefault="007C095E" w:rsidP="007C095E">
      <w:pPr>
        <w:tabs>
          <w:tab w:val="left" w:pos="2999"/>
        </w:tabs>
        <w:rPr>
          <w:rFonts w:ascii="Garamond" w:eastAsia="Garamond" w:hAnsi="Garamond" w:cs="Garamond"/>
          <w:sz w:val="20"/>
        </w:rPr>
      </w:pPr>
      <w:r w:rsidRPr="004D155F">
        <w:rPr>
          <w:rFonts w:ascii="Garamond" w:eastAsia="Garamond" w:hAnsi="Garamond" w:cs="Garamond"/>
          <w:sz w:val="20"/>
        </w:rPr>
        <w:t>SB-15S-2847 (April 27</w:t>
      </w:r>
      <w:r w:rsidRPr="004D155F">
        <w:rPr>
          <w:rFonts w:ascii="Garamond" w:eastAsia="Garamond" w:hAnsi="Garamond" w:cs="Garamond"/>
          <w:sz w:val="20"/>
          <w:vertAlign w:val="superscript"/>
        </w:rPr>
        <w:t xml:space="preserve">, </w:t>
      </w:r>
      <w:r w:rsidRPr="004D155F">
        <w:rPr>
          <w:rFonts w:ascii="Garamond" w:eastAsia="Garamond" w:hAnsi="Garamond" w:cs="Garamond"/>
          <w:sz w:val="20"/>
        </w:rPr>
        <w:t>2015)</w:t>
      </w:r>
    </w:p>
    <w:p w14:paraId="737D81AE" w14:textId="77777777" w:rsidR="007C095E" w:rsidRPr="004D155F" w:rsidRDefault="007C095E" w:rsidP="007C095E">
      <w:pPr>
        <w:tabs>
          <w:tab w:val="left" w:pos="2999"/>
        </w:tabs>
        <w:rPr>
          <w:rFonts w:ascii="Garamond" w:eastAsia="Garamond" w:hAnsi="Garamond" w:cs="Garamond"/>
          <w:sz w:val="20"/>
        </w:rPr>
      </w:pPr>
      <w:r w:rsidRPr="004D155F">
        <w:rPr>
          <w:rFonts w:ascii="Garamond" w:eastAsia="Garamond" w:hAnsi="Garamond" w:cs="Garamond"/>
          <w:sz w:val="20"/>
        </w:rPr>
        <w:t>SB-15SA-2869 (July 6, 2015)</w:t>
      </w:r>
    </w:p>
    <w:p w14:paraId="30E4F19D" w14:textId="77777777" w:rsidR="007C095E" w:rsidRPr="004D155F" w:rsidRDefault="007C095E" w:rsidP="007C095E">
      <w:pPr>
        <w:tabs>
          <w:tab w:val="left" w:pos="2999"/>
        </w:tabs>
        <w:rPr>
          <w:rFonts w:ascii="Garamond" w:eastAsia="Garamond" w:hAnsi="Garamond" w:cs="Garamond"/>
          <w:sz w:val="20"/>
        </w:rPr>
      </w:pPr>
      <w:r w:rsidRPr="004D155F">
        <w:rPr>
          <w:rFonts w:ascii="Garamond" w:eastAsia="Garamond" w:hAnsi="Garamond" w:cs="Garamond"/>
          <w:sz w:val="20"/>
        </w:rPr>
        <w:t>SB-15SB-2887 (July 20, 2015)</w:t>
      </w:r>
    </w:p>
    <w:p w14:paraId="5A15E22F" w14:textId="77777777" w:rsidR="007C095E" w:rsidRPr="004D155F" w:rsidRDefault="007C095E" w:rsidP="007C095E">
      <w:pPr>
        <w:tabs>
          <w:tab w:val="left" w:pos="2999"/>
        </w:tabs>
        <w:rPr>
          <w:rFonts w:ascii="Garamond" w:eastAsia="Garamond" w:hAnsi="Garamond" w:cs="Garamond"/>
          <w:sz w:val="20"/>
        </w:rPr>
      </w:pPr>
      <w:r w:rsidRPr="004D155F">
        <w:rPr>
          <w:rFonts w:ascii="Garamond" w:eastAsia="Garamond" w:hAnsi="Garamond" w:cs="Garamond"/>
          <w:sz w:val="20"/>
        </w:rPr>
        <w:t>OB-16S-2944 (April 11, 2016)</w:t>
      </w:r>
    </w:p>
    <w:p w14:paraId="1493103A" w14:textId="77777777" w:rsidR="007C095E" w:rsidRPr="004D155F" w:rsidRDefault="007C095E" w:rsidP="007C095E">
      <w:pPr>
        <w:tabs>
          <w:tab w:val="left" w:pos="2999"/>
        </w:tabs>
        <w:rPr>
          <w:rFonts w:ascii="Garamond" w:eastAsia="Garamond" w:hAnsi="Garamond" w:cs="Garamond"/>
          <w:sz w:val="20"/>
        </w:rPr>
      </w:pPr>
      <w:r w:rsidRPr="004D155F">
        <w:rPr>
          <w:rFonts w:ascii="Garamond" w:eastAsia="Garamond" w:hAnsi="Garamond" w:cs="Garamond"/>
          <w:sz w:val="20"/>
        </w:rPr>
        <w:t>SB-16SA-3006 (June 8, 2016)</w:t>
      </w:r>
    </w:p>
    <w:p w14:paraId="68E22ACE" w14:textId="77777777" w:rsidR="007C095E" w:rsidRPr="004D155F" w:rsidRDefault="007C095E" w:rsidP="007C095E">
      <w:pPr>
        <w:tabs>
          <w:tab w:val="left" w:pos="2999"/>
        </w:tabs>
        <w:rPr>
          <w:rFonts w:ascii="Garamond" w:eastAsia="Garamond" w:hAnsi="Garamond" w:cs="Garamond"/>
          <w:sz w:val="20"/>
        </w:rPr>
      </w:pPr>
      <w:r w:rsidRPr="004D155F">
        <w:rPr>
          <w:rFonts w:ascii="Garamond" w:eastAsia="Garamond" w:hAnsi="Garamond" w:cs="Garamond"/>
          <w:sz w:val="20"/>
        </w:rPr>
        <w:t>SB-16F-3071 (November 21, 2016)</w:t>
      </w:r>
    </w:p>
    <w:p w14:paraId="47910158" w14:textId="77777777" w:rsidR="007C095E" w:rsidRPr="004D155F" w:rsidRDefault="007C095E" w:rsidP="007C095E">
      <w:pPr>
        <w:tabs>
          <w:tab w:val="left" w:pos="2999"/>
        </w:tabs>
        <w:rPr>
          <w:rFonts w:ascii="Garamond" w:eastAsia="Garamond" w:hAnsi="Garamond" w:cs="Garamond"/>
          <w:sz w:val="20"/>
        </w:rPr>
      </w:pPr>
      <w:r w:rsidRPr="004D155F">
        <w:rPr>
          <w:rFonts w:ascii="Garamond" w:eastAsia="Garamond" w:hAnsi="Garamond" w:cs="Garamond"/>
          <w:sz w:val="20"/>
        </w:rPr>
        <w:t>SB-17S-3116 (April 10</w:t>
      </w:r>
      <w:r w:rsidRPr="004D155F">
        <w:rPr>
          <w:rFonts w:ascii="Garamond" w:eastAsia="Garamond" w:hAnsi="Garamond" w:cs="Garamond"/>
          <w:sz w:val="20"/>
          <w:vertAlign w:val="superscript"/>
        </w:rPr>
        <w:t>th</w:t>
      </w:r>
      <w:r w:rsidRPr="004D155F">
        <w:rPr>
          <w:rFonts w:ascii="Garamond" w:eastAsia="Garamond" w:hAnsi="Garamond" w:cs="Garamond"/>
          <w:sz w:val="20"/>
        </w:rPr>
        <w:t>, 2017)</w:t>
      </w:r>
    </w:p>
    <w:p w14:paraId="20ED6503" w14:textId="77777777" w:rsidR="007C095E" w:rsidRPr="004D155F" w:rsidRDefault="007C095E" w:rsidP="007C095E">
      <w:pPr>
        <w:tabs>
          <w:tab w:val="left" w:pos="2999"/>
        </w:tabs>
        <w:rPr>
          <w:rFonts w:ascii="Garamond" w:eastAsia="Garamond" w:hAnsi="Garamond" w:cs="Garamond"/>
          <w:sz w:val="20"/>
        </w:rPr>
      </w:pPr>
      <w:r w:rsidRPr="004D155F">
        <w:rPr>
          <w:rFonts w:ascii="Garamond" w:eastAsia="Garamond" w:hAnsi="Garamond" w:cs="Garamond"/>
          <w:sz w:val="20"/>
        </w:rPr>
        <w:t>SB-17F-3245 (October 27</w:t>
      </w:r>
      <w:r w:rsidRPr="004D155F">
        <w:rPr>
          <w:rFonts w:ascii="Garamond" w:eastAsia="Garamond" w:hAnsi="Garamond" w:cs="Garamond"/>
          <w:sz w:val="20"/>
          <w:vertAlign w:val="superscript"/>
        </w:rPr>
        <w:t>th</w:t>
      </w:r>
      <w:r w:rsidRPr="004D155F">
        <w:rPr>
          <w:rFonts w:ascii="Garamond" w:eastAsia="Garamond" w:hAnsi="Garamond" w:cs="Garamond"/>
          <w:sz w:val="20"/>
        </w:rPr>
        <w:t>, 2017)</w:t>
      </w:r>
    </w:p>
    <w:p w14:paraId="4E48E7F9" w14:textId="77777777" w:rsidR="007C095E" w:rsidRPr="004D155F" w:rsidRDefault="007C095E" w:rsidP="007C095E">
      <w:pPr>
        <w:tabs>
          <w:tab w:val="left" w:pos="2999"/>
        </w:tabs>
        <w:rPr>
          <w:rFonts w:ascii="Garamond" w:eastAsia="Garamond" w:hAnsi="Garamond" w:cs="Garamond"/>
          <w:sz w:val="20"/>
        </w:rPr>
      </w:pPr>
      <w:r w:rsidRPr="004D155F">
        <w:rPr>
          <w:rFonts w:ascii="Garamond" w:eastAsia="Garamond" w:hAnsi="Garamond" w:cs="Garamond"/>
          <w:sz w:val="20"/>
        </w:rPr>
        <w:t>SB-20S-3487 (March 9</w:t>
      </w:r>
      <w:r w:rsidRPr="004D155F">
        <w:rPr>
          <w:rFonts w:ascii="Garamond" w:eastAsia="Garamond" w:hAnsi="Garamond" w:cs="Garamond"/>
          <w:sz w:val="20"/>
          <w:vertAlign w:val="superscript"/>
        </w:rPr>
        <w:t>th</w:t>
      </w:r>
      <w:r w:rsidRPr="004D155F">
        <w:rPr>
          <w:rFonts w:ascii="Garamond" w:eastAsia="Garamond" w:hAnsi="Garamond" w:cs="Garamond"/>
          <w:sz w:val="20"/>
        </w:rPr>
        <w:t>, 2020)</w:t>
      </w:r>
    </w:p>
    <w:p w14:paraId="5DF82B06" w14:textId="77777777" w:rsidR="007C095E" w:rsidRPr="004D155F" w:rsidRDefault="007C095E" w:rsidP="007C095E">
      <w:pPr>
        <w:tabs>
          <w:tab w:val="left" w:pos="2999"/>
        </w:tabs>
        <w:rPr>
          <w:rFonts w:ascii="Garamond" w:eastAsia="Garamond" w:hAnsi="Garamond" w:cs="Garamond"/>
          <w:sz w:val="20"/>
        </w:rPr>
      </w:pPr>
      <w:r w:rsidRPr="004D155F">
        <w:rPr>
          <w:rFonts w:ascii="Garamond" w:eastAsia="Garamond" w:hAnsi="Garamond" w:cs="Garamond"/>
          <w:sz w:val="20"/>
        </w:rPr>
        <w:t>OB-20S-3496 (March 13</w:t>
      </w:r>
      <w:r w:rsidRPr="004D155F">
        <w:rPr>
          <w:rFonts w:ascii="Garamond" w:eastAsia="Garamond" w:hAnsi="Garamond" w:cs="Garamond"/>
          <w:sz w:val="20"/>
          <w:vertAlign w:val="superscript"/>
        </w:rPr>
        <w:t>th</w:t>
      </w:r>
      <w:r w:rsidRPr="004D155F">
        <w:rPr>
          <w:rFonts w:ascii="Garamond" w:eastAsia="Garamond" w:hAnsi="Garamond" w:cs="Garamond"/>
          <w:sz w:val="20"/>
        </w:rPr>
        <w:t>, 2020)</w:t>
      </w:r>
    </w:p>
    <w:p w14:paraId="149770C8" w14:textId="77777777" w:rsidR="007C095E" w:rsidRDefault="007C095E" w:rsidP="007C095E">
      <w:pPr>
        <w:tabs>
          <w:tab w:val="left" w:pos="2999"/>
        </w:tabs>
        <w:rPr>
          <w:rFonts w:ascii="Garamond" w:eastAsia="Garamond" w:hAnsi="Garamond" w:cs="Garamond"/>
          <w:sz w:val="20"/>
        </w:rPr>
      </w:pPr>
      <w:r w:rsidRPr="004D155F">
        <w:rPr>
          <w:rFonts w:ascii="Garamond" w:eastAsia="Garamond" w:hAnsi="Garamond" w:cs="Garamond"/>
          <w:sz w:val="20"/>
        </w:rPr>
        <w:t>OB-24F-3767 (November 6, 2024)</w:t>
      </w:r>
    </w:p>
    <w:p w14:paraId="7A25BF4F" w14:textId="181D1A7C" w:rsidR="00C97377" w:rsidRPr="004D155F" w:rsidRDefault="00C97377" w:rsidP="007C095E">
      <w:pPr>
        <w:tabs>
          <w:tab w:val="left" w:pos="2999"/>
        </w:tabs>
        <w:rPr>
          <w:rFonts w:ascii="Garamond" w:eastAsia="Garamond" w:hAnsi="Garamond" w:cs="Garamond"/>
          <w:sz w:val="20"/>
        </w:rPr>
      </w:pPr>
      <w:r>
        <w:rPr>
          <w:rFonts w:ascii="Garamond" w:eastAsia="Garamond" w:hAnsi="Garamond" w:cs="Garamond"/>
          <w:sz w:val="20"/>
        </w:rPr>
        <w:t>SB-25S-</w:t>
      </w:r>
      <w:r w:rsidR="00F81609">
        <w:rPr>
          <w:rFonts w:ascii="Garamond" w:eastAsia="Garamond" w:hAnsi="Garamond" w:cs="Garamond"/>
          <w:sz w:val="20"/>
        </w:rPr>
        <w:t>3806 (</w:t>
      </w:r>
      <w:r w:rsidR="003B3D2E">
        <w:rPr>
          <w:rFonts w:ascii="Garamond" w:eastAsia="Garamond" w:hAnsi="Garamond" w:cs="Garamond"/>
          <w:sz w:val="20"/>
        </w:rPr>
        <w:t>April 1, 2025)</w:t>
      </w:r>
    </w:p>
    <w:p w14:paraId="6CB8134D" w14:textId="77777777" w:rsidR="00662656" w:rsidRDefault="00662656" w:rsidP="00CC5229">
      <w:pPr>
        <w:pStyle w:val="Body"/>
        <w:suppressLineNumbers/>
        <w:tabs>
          <w:tab w:val="clear" w:pos="720"/>
          <w:tab w:val="left" w:pos="0"/>
        </w:tabs>
        <w:ind w:right="432" w:hanging="720"/>
        <w:rPr>
          <w:rFonts w:ascii="Times New Roman" w:hAnsi="Times New Roman"/>
          <w:szCs w:val="24"/>
        </w:rPr>
      </w:pPr>
    </w:p>
    <w:p w14:paraId="05866E6E" w14:textId="77777777" w:rsidR="00662656" w:rsidRDefault="00662656" w:rsidP="00CC5229">
      <w:pPr>
        <w:pStyle w:val="Body"/>
        <w:suppressLineNumbers/>
        <w:tabs>
          <w:tab w:val="clear" w:pos="720"/>
          <w:tab w:val="left" w:pos="0"/>
        </w:tabs>
        <w:ind w:right="432" w:hanging="720"/>
        <w:rPr>
          <w:rFonts w:ascii="Times New Roman" w:hAnsi="Times New Roman"/>
          <w:szCs w:val="24"/>
        </w:rPr>
      </w:pPr>
    </w:p>
    <w:p w14:paraId="6EF5E811" w14:textId="77777777" w:rsidR="00662656" w:rsidRDefault="00662656" w:rsidP="00CC5229">
      <w:pPr>
        <w:pStyle w:val="Body"/>
        <w:suppressLineNumbers/>
        <w:tabs>
          <w:tab w:val="clear" w:pos="720"/>
          <w:tab w:val="left" w:pos="0"/>
        </w:tabs>
        <w:ind w:right="432" w:hanging="720"/>
        <w:rPr>
          <w:rFonts w:ascii="Times New Roman" w:hAnsi="Times New Roman"/>
          <w:szCs w:val="24"/>
        </w:rPr>
      </w:pPr>
    </w:p>
    <w:p w14:paraId="00F2E9DA" w14:textId="77777777" w:rsidR="00662656" w:rsidRDefault="00662656" w:rsidP="00CC5229">
      <w:pPr>
        <w:pStyle w:val="Body"/>
        <w:suppressLineNumbers/>
        <w:tabs>
          <w:tab w:val="clear" w:pos="720"/>
          <w:tab w:val="left" w:pos="0"/>
        </w:tabs>
        <w:ind w:right="432" w:hanging="720"/>
        <w:rPr>
          <w:rFonts w:ascii="Times New Roman" w:hAnsi="Times New Roman"/>
          <w:szCs w:val="24"/>
        </w:rPr>
      </w:pPr>
    </w:p>
    <w:p w14:paraId="2373223A" w14:textId="77777777" w:rsidR="00662656" w:rsidRDefault="00662656" w:rsidP="00CC5229">
      <w:pPr>
        <w:pStyle w:val="Body"/>
        <w:suppressLineNumbers/>
        <w:tabs>
          <w:tab w:val="clear" w:pos="720"/>
          <w:tab w:val="left" w:pos="0"/>
        </w:tabs>
        <w:ind w:right="432" w:hanging="720"/>
        <w:rPr>
          <w:rFonts w:ascii="Times New Roman" w:hAnsi="Times New Roman"/>
          <w:szCs w:val="24"/>
        </w:rPr>
      </w:pPr>
    </w:p>
    <w:p w14:paraId="55622761" w14:textId="77777777" w:rsidR="00662656" w:rsidRDefault="00662656" w:rsidP="00CC5229">
      <w:pPr>
        <w:pStyle w:val="Body"/>
        <w:suppressLineNumbers/>
        <w:tabs>
          <w:tab w:val="clear" w:pos="720"/>
          <w:tab w:val="left" w:pos="0"/>
        </w:tabs>
        <w:ind w:right="432" w:hanging="720"/>
        <w:rPr>
          <w:rFonts w:ascii="Times New Roman" w:hAnsi="Times New Roman"/>
          <w:szCs w:val="24"/>
        </w:rPr>
      </w:pPr>
    </w:p>
    <w:p w14:paraId="2296E88A" w14:textId="77777777" w:rsidR="00662656" w:rsidRDefault="00662656" w:rsidP="00CC5229">
      <w:pPr>
        <w:pStyle w:val="Body"/>
        <w:suppressLineNumbers/>
        <w:tabs>
          <w:tab w:val="clear" w:pos="720"/>
          <w:tab w:val="left" w:pos="0"/>
        </w:tabs>
        <w:ind w:right="432" w:hanging="720"/>
        <w:rPr>
          <w:rFonts w:ascii="Times New Roman" w:hAnsi="Times New Roman"/>
          <w:szCs w:val="24"/>
        </w:rPr>
      </w:pPr>
    </w:p>
    <w:p w14:paraId="16A7BDBD" w14:textId="77777777" w:rsidR="00662656" w:rsidRDefault="00662656" w:rsidP="00CC5229">
      <w:pPr>
        <w:pStyle w:val="Body"/>
        <w:suppressLineNumbers/>
        <w:tabs>
          <w:tab w:val="clear" w:pos="720"/>
          <w:tab w:val="left" w:pos="0"/>
        </w:tabs>
        <w:ind w:right="432" w:hanging="720"/>
        <w:rPr>
          <w:rFonts w:ascii="Times New Roman" w:hAnsi="Times New Roman"/>
          <w:szCs w:val="24"/>
        </w:rPr>
      </w:pPr>
    </w:p>
    <w:p w14:paraId="373B73CC" w14:textId="77777777" w:rsidR="00662656" w:rsidRDefault="00662656" w:rsidP="00CC5229">
      <w:pPr>
        <w:pStyle w:val="Body"/>
        <w:suppressLineNumbers/>
        <w:tabs>
          <w:tab w:val="clear" w:pos="720"/>
          <w:tab w:val="left" w:pos="0"/>
        </w:tabs>
        <w:ind w:right="432" w:hanging="720"/>
        <w:rPr>
          <w:rFonts w:ascii="Times New Roman" w:hAnsi="Times New Roman"/>
          <w:szCs w:val="24"/>
        </w:rPr>
      </w:pPr>
    </w:p>
    <w:p w14:paraId="774E49E6" w14:textId="77777777" w:rsidR="00662656" w:rsidRDefault="00662656" w:rsidP="00CC5229">
      <w:pPr>
        <w:pStyle w:val="Body"/>
        <w:suppressLineNumbers/>
        <w:tabs>
          <w:tab w:val="clear" w:pos="720"/>
          <w:tab w:val="left" w:pos="0"/>
        </w:tabs>
        <w:ind w:right="432" w:hanging="720"/>
        <w:rPr>
          <w:rFonts w:ascii="Times New Roman" w:hAnsi="Times New Roman"/>
          <w:szCs w:val="24"/>
        </w:rPr>
      </w:pPr>
    </w:p>
    <w:p w14:paraId="7593FA0D" w14:textId="77777777" w:rsidR="00662656" w:rsidRDefault="00662656" w:rsidP="00CC5229">
      <w:pPr>
        <w:pStyle w:val="Body"/>
        <w:suppressLineNumbers/>
        <w:tabs>
          <w:tab w:val="clear" w:pos="720"/>
          <w:tab w:val="left" w:pos="0"/>
        </w:tabs>
        <w:ind w:right="432" w:hanging="720"/>
        <w:rPr>
          <w:rFonts w:ascii="Times New Roman" w:hAnsi="Times New Roman"/>
          <w:szCs w:val="24"/>
        </w:rPr>
      </w:pPr>
    </w:p>
    <w:p w14:paraId="3A775605" w14:textId="77777777" w:rsidR="00662656" w:rsidRDefault="00662656" w:rsidP="00CC5229">
      <w:pPr>
        <w:pStyle w:val="Body"/>
        <w:suppressLineNumbers/>
        <w:tabs>
          <w:tab w:val="clear" w:pos="720"/>
          <w:tab w:val="left" w:pos="0"/>
        </w:tabs>
        <w:ind w:right="432" w:hanging="720"/>
        <w:rPr>
          <w:rFonts w:ascii="Times New Roman" w:hAnsi="Times New Roman"/>
          <w:szCs w:val="24"/>
        </w:rPr>
      </w:pPr>
    </w:p>
    <w:p w14:paraId="1FE33ADF" w14:textId="77777777" w:rsidR="00662656" w:rsidRDefault="00662656" w:rsidP="00CC5229">
      <w:pPr>
        <w:pStyle w:val="Body"/>
        <w:suppressLineNumbers/>
        <w:tabs>
          <w:tab w:val="clear" w:pos="720"/>
          <w:tab w:val="left" w:pos="0"/>
        </w:tabs>
        <w:ind w:right="432" w:hanging="720"/>
        <w:rPr>
          <w:rFonts w:ascii="Times New Roman" w:hAnsi="Times New Roman"/>
          <w:szCs w:val="24"/>
        </w:rPr>
      </w:pPr>
    </w:p>
    <w:p w14:paraId="644CE00E" w14:textId="77777777" w:rsidR="00662656" w:rsidRDefault="00662656" w:rsidP="00CC5229">
      <w:pPr>
        <w:pStyle w:val="Body"/>
        <w:suppressLineNumbers/>
        <w:tabs>
          <w:tab w:val="clear" w:pos="720"/>
          <w:tab w:val="left" w:pos="0"/>
        </w:tabs>
        <w:ind w:right="432" w:hanging="720"/>
        <w:rPr>
          <w:rFonts w:ascii="Times New Roman" w:hAnsi="Times New Roman"/>
          <w:szCs w:val="24"/>
        </w:rPr>
      </w:pPr>
    </w:p>
    <w:p w14:paraId="4BEC8140" w14:textId="77777777" w:rsidR="00662656" w:rsidRPr="00CC5229" w:rsidRDefault="00662656" w:rsidP="00CC5229">
      <w:pPr>
        <w:pStyle w:val="Body"/>
        <w:suppressLineNumbers/>
        <w:tabs>
          <w:tab w:val="clear" w:pos="720"/>
          <w:tab w:val="left" w:pos="0"/>
        </w:tabs>
        <w:ind w:right="432" w:hanging="720"/>
        <w:rPr>
          <w:rFonts w:ascii="Times New Roman" w:hAnsi="Times New Roman"/>
          <w:szCs w:val="24"/>
        </w:rPr>
      </w:pPr>
    </w:p>
    <w:sectPr w:rsidR="00662656" w:rsidRPr="00CC5229" w:rsidSect="00821616"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0CE2B" w14:textId="77777777" w:rsidR="00245670" w:rsidRDefault="00245670" w:rsidP="00AC3E6A">
      <w:r>
        <w:separator/>
      </w:r>
    </w:p>
  </w:endnote>
  <w:endnote w:type="continuationSeparator" w:id="0">
    <w:p w14:paraId="4494F3B6" w14:textId="77777777" w:rsidR="00245670" w:rsidRDefault="00245670" w:rsidP="00AC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58EDB" w14:textId="77777777" w:rsidR="00245670" w:rsidRDefault="00245670" w:rsidP="00AC3E6A">
      <w:r>
        <w:separator/>
      </w:r>
    </w:p>
  </w:footnote>
  <w:footnote w:type="continuationSeparator" w:id="0">
    <w:p w14:paraId="1A4EA624" w14:textId="77777777" w:rsidR="00245670" w:rsidRDefault="00245670" w:rsidP="00AC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47C3"/>
    <w:multiLevelType w:val="multilevel"/>
    <w:tmpl w:val="A75E474E"/>
    <w:lvl w:ilvl="0">
      <w:start w:val="130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B351C15"/>
    <w:multiLevelType w:val="hybridMultilevel"/>
    <w:tmpl w:val="AE50C6D6"/>
    <w:lvl w:ilvl="0" w:tplc="5F1AD1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2250C8"/>
    <w:multiLevelType w:val="hybridMultilevel"/>
    <w:tmpl w:val="986AC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25AECEA8">
      <w:start w:val="2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753A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 w15:restartNumberingAfterBreak="0">
    <w:nsid w:val="24A6399F"/>
    <w:multiLevelType w:val="multilevel"/>
    <w:tmpl w:val="9EFE1618"/>
    <w:lvl w:ilvl="0">
      <w:start w:val="130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6B64E6E"/>
    <w:multiLevelType w:val="hybridMultilevel"/>
    <w:tmpl w:val="23303796"/>
    <w:lvl w:ilvl="0" w:tplc="3CAE30CE">
      <w:start w:val="1"/>
      <w:numFmt w:val="upperLetter"/>
      <w:lvlText w:val="%1."/>
      <w:lvlJc w:val="left"/>
      <w:pPr>
        <w:ind w:left="1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6" w15:restartNumberingAfterBreak="0">
    <w:nsid w:val="2A4263D3"/>
    <w:multiLevelType w:val="hybridMultilevel"/>
    <w:tmpl w:val="9E408FA0"/>
    <w:lvl w:ilvl="0" w:tplc="3CAE30CE">
      <w:start w:val="1"/>
      <w:numFmt w:val="upperLetter"/>
      <w:lvlText w:val="%1."/>
      <w:lvlJc w:val="left"/>
      <w:pPr>
        <w:ind w:left="1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7" w15:restartNumberingAfterBreak="0">
    <w:nsid w:val="2C207B47"/>
    <w:multiLevelType w:val="hybridMultilevel"/>
    <w:tmpl w:val="456A5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89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41347"/>
    <w:multiLevelType w:val="hybridMultilevel"/>
    <w:tmpl w:val="92E4A628"/>
    <w:lvl w:ilvl="0" w:tplc="A2C00AD2">
      <w:numFmt w:val="none"/>
      <w:lvlText w:val=""/>
      <w:lvlJc w:val="left"/>
      <w:pPr>
        <w:tabs>
          <w:tab w:val="num" w:pos="360"/>
        </w:tabs>
      </w:pPr>
    </w:lvl>
    <w:lvl w:ilvl="1" w:tplc="EB02713C">
      <w:start w:val="1"/>
      <w:numFmt w:val="upperLetter"/>
      <w:lvlText w:val="%2."/>
      <w:lvlJc w:val="left"/>
      <w:pPr>
        <w:ind w:hanging="720"/>
      </w:pPr>
      <w:rPr>
        <w:rFonts w:ascii="Garamond" w:eastAsia="Garamond" w:hAnsi="Garamond" w:hint="default"/>
        <w:w w:val="100"/>
        <w:sz w:val="24"/>
        <w:szCs w:val="24"/>
      </w:rPr>
    </w:lvl>
    <w:lvl w:ilvl="2" w:tplc="3E62A84A">
      <w:start w:val="1"/>
      <w:numFmt w:val="decimal"/>
      <w:lvlText w:val="%3."/>
      <w:lvlJc w:val="left"/>
      <w:pPr>
        <w:ind w:hanging="252"/>
      </w:pPr>
      <w:rPr>
        <w:rFonts w:ascii="Garamond" w:eastAsia="Garamond" w:hAnsi="Garamond" w:hint="default"/>
        <w:w w:val="99"/>
        <w:sz w:val="24"/>
        <w:szCs w:val="24"/>
      </w:rPr>
    </w:lvl>
    <w:lvl w:ilvl="3" w:tplc="9BA6ACB6">
      <w:start w:val="1"/>
      <w:numFmt w:val="bullet"/>
      <w:lvlText w:val="•"/>
      <w:lvlJc w:val="left"/>
      <w:rPr>
        <w:rFonts w:hint="default"/>
      </w:rPr>
    </w:lvl>
    <w:lvl w:ilvl="4" w:tplc="456800BA">
      <w:start w:val="1"/>
      <w:numFmt w:val="bullet"/>
      <w:lvlText w:val="•"/>
      <w:lvlJc w:val="left"/>
      <w:rPr>
        <w:rFonts w:hint="default"/>
      </w:rPr>
    </w:lvl>
    <w:lvl w:ilvl="5" w:tplc="305A545E">
      <w:start w:val="1"/>
      <w:numFmt w:val="bullet"/>
      <w:lvlText w:val="•"/>
      <w:lvlJc w:val="left"/>
      <w:rPr>
        <w:rFonts w:hint="default"/>
      </w:rPr>
    </w:lvl>
    <w:lvl w:ilvl="6" w:tplc="EAFED85E">
      <w:start w:val="1"/>
      <w:numFmt w:val="bullet"/>
      <w:lvlText w:val="•"/>
      <w:lvlJc w:val="left"/>
      <w:rPr>
        <w:rFonts w:hint="default"/>
      </w:rPr>
    </w:lvl>
    <w:lvl w:ilvl="7" w:tplc="3354AD52">
      <w:start w:val="1"/>
      <w:numFmt w:val="bullet"/>
      <w:lvlText w:val="•"/>
      <w:lvlJc w:val="left"/>
      <w:rPr>
        <w:rFonts w:hint="default"/>
      </w:rPr>
    </w:lvl>
    <w:lvl w:ilvl="8" w:tplc="C3D0784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1B576C3"/>
    <w:multiLevelType w:val="hybridMultilevel"/>
    <w:tmpl w:val="F56CE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E67AB"/>
    <w:multiLevelType w:val="hybridMultilevel"/>
    <w:tmpl w:val="A754AF20"/>
    <w:lvl w:ilvl="0" w:tplc="BA083D72">
      <w:start w:val="5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3405F"/>
    <w:multiLevelType w:val="hybridMultilevel"/>
    <w:tmpl w:val="B4187F4A"/>
    <w:lvl w:ilvl="0" w:tplc="9D0ECF3A">
      <w:start w:val="1"/>
      <w:numFmt w:val="upperLetter"/>
      <w:lvlText w:val="%1."/>
      <w:lvlJc w:val="left"/>
      <w:pPr>
        <w:ind w:left="1440" w:hanging="360"/>
      </w:pPr>
      <w:rPr>
        <w:rFonts w:ascii="Garamond" w:eastAsia="Garamond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E2BB6"/>
    <w:multiLevelType w:val="hybridMultilevel"/>
    <w:tmpl w:val="48D68D2C"/>
    <w:lvl w:ilvl="0" w:tplc="3CAE30CE">
      <w:start w:val="1"/>
      <w:numFmt w:val="upperLetter"/>
      <w:lvlText w:val="%1."/>
      <w:lvlJc w:val="left"/>
      <w:pPr>
        <w:ind w:left="1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3" w15:restartNumberingAfterBreak="0">
    <w:nsid w:val="5ADA1C8E"/>
    <w:multiLevelType w:val="hybridMultilevel"/>
    <w:tmpl w:val="24C87932"/>
    <w:lvl w:ilvl="0" w:tplc="44C0F1C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E581A54"/>
    <w:multiLevelType w:val="hybridMultilevel"/>
    <w:tmpl w:val="F50ED1B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37C488B"/>
    <w:multiLevelType w:val="multilevel"/>
    <w:tmpl w:val="9B2ED02E"/>
    <w:lvl w:ilvl="0">
      <w:start w:val="130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66D3080A"/>
    <w:multiLevelType w:val="hybridMultilevel"/>
    <w:tmpl w:val="B4187F4A"/>
    <w:lvl w:ilvl="0" w:tplc="9D0ECF3A">
      <w:start w:val="1"/>
      <w:numFmt w:val="upperLetter"/>
      <w:lvlText w:val="%1."/>
      <w:lvlJc w:val="left"/>
      <w:pPr>
        <w:ind w:left="1440" w:hanging="360"/>
      </w:pPr>
      <w:rPr>
        <w:rFonts w:ascii="Garamond" w:eastAsia="Garamond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337B"/>
    <w:multiLevelType w:val="hybridMultilevel"/>
    <w:tmpl w:val="96F83DF6"/>
    <w:lvl w:ilvl="0" w:tplc="E4DC70E6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EC70D66"/>
    <w:multiLevelType w:val="hybridMultilevel"/>
    <w:tmpl w:val="175A27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D0ECF3A">
      <w:start w:val="1"/>
      <w:numFmt w:val="upperLetter"/>
      <w:lvlText w:val="%2."/>
      <w:lvlJc w:val="left"/>
      <w:pPr>
        <w:ind w:left="1440" w:hanging="360"/>
      </w:pPr>
      <w:rPr>
        <w:rFonts w:ascii="Garamond" w:eastAsia="Garamond" w:hAnsi="Garamond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56536"/>
    <w:multiLevelType w:val="hybridMultilevel"/>
    <w:tmpl w:val="43FCA8B8"/>
    <w:lvl w:ilvl="0" w:tplc="A74A348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18C56A2"/>
    <w:multiLevelType w:val="hybridMultilevel"/>
    <w:tmpl w:val="913C40F2"/>
    <w:lvl w:ilvl="0" w:tplc="3CAE30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0D1F62"/>
    <w:multiLevelType w:val="hybridMultilevel"/>
    <w:tmpl w:val="DB3044CA"/>
    <w:lvl w:ilvl="0" w:tplc="3CAE30CE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99763344">
    <w:abstractNumId w:val="3"/>
  </w:num>
  <w:num w:numId="2" w16cid:durableId="2011829437">
    <w:abstractNumId w:val="21"/>
  </w:num>
  <w:num w:numId="3" w16cid:durableId="657271199">
    <w:abstractNumId w:val="19"/>
  </w:num>
  <w:num w:numId="4" w16cid:durableId="2119330753">
    <w:abstractNumId w:val="12"/>
  </w:num>
  <w:num w:numId="5" w16cid:durableId="514199751">
    <w:abstractNumId w:val="5"/>
  </w:num>
  <w:num w:numId="6" w16cid:durableId="1025130181">
    <w:abstractNumId w:val="6"/>
  </w:num>
  <w:num w:numId="7" w16cid:durableId="840242135">
    <w:abstractNumId w:val="20"/>
  </w:num>
  <w:num w:numId="8" w16cid:durableId="415323391">
    <w:abstractNumId w:val="1"/>
  </w:num>
  <w:num w:numId="9" w16cid:durableId="1123309419">
    <w:abstractNumId w:val="4"/>
  </w:num>
  <w:num w:numId="10" w16cid:durableId="764114364">
    <w:abstractNumId w:val="13"/>
  </w:num>
  <w:num w:numId="11" w16cid:durableId="1346326393">
    <w:abstractNumId w:val="17"/>
  </w:num>
  <w:num w:numId="12" w16cid:durableId="1203592936">
    <w:abstractNumId w:val="14"/>
  </w:num>
  <w:num w:numId="13" w16cid:durableId="1867015564">
    <w:abstractNumId w:val="10"/>
  </w:num>
  <w:num w:numId="14" w16cid:durableId="414589705">
    <w:abstractNumId w:val="2"/>
  </w:num>
  <w:num w:numId="15" w16cid:durableId="993027543">
    <w:abstractNumId w:val="7"/>
  </w:num>
  <w:num w:numId="16" w16cid:durableId="1974947194">
    <w:abstractNumId w:val="9"/>
  </w:num>
  <w:num w:numId="17" w16cid:durableId="143162178">
    <w:abstractNumId w:val="8"/>
  </w:num>
  <w:num w:numId="18" w16cid:durableId="1280454338">
    <w:abstractNumId w:val="0"/>
  </w:num>
  <w:num w:numId="19" w16cid:durableId="1989700912">
    <w:abstractNumId w:val="18"/>
  </w:num>
  <w:num w:numId="20" w16cid:durableId="260576857">
    <w:abstractNumId w:val="15"/>
  </w:num>
  <w:num w:numId="21" w16cid:durableId="445849236">
    <w:abstractNumId w:val="16"/>
  </w:num>
  <w:num w:numId="22" w16cid:durableId="62335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SwsDQwN7EwNrY0MDZQ0lEKTi0uzszPAykwrAUAMFl+sSwAAAA="/>
  </w:docVars>
  <w:rsids>
    <w:rsidRoot w:val="00AC3E6A"/>
    <w:rsid w:val="0001072D"/>
    <w:rsid w:val="0003460B"/>
    <w:rsid w:val="000568CC"/>
    <w:rsid w:val="00085A14"/>
    <w:rsid w:val="00092CE4"/>
    <w:rsid w:val="00094BCD"/>
    <w:rsid w:val="000B018F"/>
    <w:rsid w:val="000B3E35"/>
    <w:rsid w:val="000D5F8E"/>
    <w:rsid w:val="0010104F"/>
    <w:rsid w:val="00104795"/>
    <w:rsid w:val="001064AF"/>
    <w:rsid w:val="001332B7"/>
    <w:rsid w:val="0013786C"/>
    <w:rsid w:val="00154D6A"/>
    <w:rsid w:val="00180411"/>
    <w:rsid w:val="00196546"/>
    <w:rsid w:val="001A2419"/>
    <w:rsid w:val="001B413D"/>
    <w:rsid w:val="001B6EC5"/>
    <w:rsid w:val="001B72D6"/>
    <w:rsid w:val="001E10D3"/>
    <w:rsid w:val="0021196F"/>
    <w:rsid w:val="002251D7"/>
    <w:rsid w:val="00227C24"/>
    <w:rsid w:val="0024257C"/>
    <w:rsid w:val="00242933"/>
    <w:rsid w:val="00245670"/>
    <w:rsid w:val="002626FB"/>
    <w:rsid w:val="00291B26"/>
    <w:rsid w:val="00295B47"/>
    <w:rsid w:val="002B07B6"/>
    <w:rsid w:val="002B4942"/>
    <w:rsid w:val="002C3DCB"/>
    <w:rsid w:val="002C4118"/>
    <w:rsid w:val="002C49F7"/>
    <w:rsid w:val="002D2D23"/>
    <w:rsid w:val="002E4B26"/>
    <w:rsid w:val="002E63F6"/>
    <w:rsid w:val="003337B8"/>
    <w:rsid w:val="003522D2"/>
    <w:rsid w:val="003576C7"/>
    <w:rsid w:val="00386076"/>
    <w:rsid w:val="003B3D2E"/>
    <w:rsid w:val="003C7689"/>
    <w:rsid w:val="003D2CD0"/>
    <w:rsid w:val="003D50E4"/>
    <w:rsid w:val="003E5962"/>
    <w:rsid w:val="003F0316"/>
    <w:rsid w:val="003F7990"/>
    <w:rsid w:val="00407810"/>
    <w:rsid w:val="00415D9D"/>
    <w:rsid w:val="004246DA"/>
    <w:rsid w:val="00425FEA"/>
    <w:rsid w:val="0044253B"/>
    <w:rsid w:val="0045170A"/>
    <w:rsid w:val="004517E4"/>
    <w:rsid w:val="00464A0A"/>
    <w:rsid w:val="004653DD"/>
    <w:rsid w:val="00465B7F"/>
    <w:rsid w:val="004B735E"/>
    <w:rsid w:val="004C3C41"/>
    <w:rsid w:val="004C6D9E"/>
    <w:rsid w:val="004D081C"/>
    <w:rsid w:val="004D155F"/>
    <w:rsid w:val="004D267F"/>
    <w:rsid w:val="004E0C4F"/>
    <w:rsid w:val="004F506A"/>
    <w:rsid w:val="005121B0"/>
    <w:rsid w:val="005230D0"/>
    <w:rsid w:val="0054342B"/>
    <w:rsid w:val="005514F5"/>
    <w:rsid w:val="005A5639"/>
    <w:rsid w:val="005B7019"/>
    <w:rsid w:val="00602B23"/>
    <w:rsid w:val="00615B69"/>
    <w:rsid w:val="00616B3F"/>
    <w:rsid w:val="006247A8"/>
    <w:rsid w:val="0064226A"/>
    <w:rsid w:val="00662656"/>
    <w:rsid w:val="00667CE6"/>
    <w:rsid w:val="006712F9"/>
    <w:rsid w:val="00695CAE"/>
    <w:rsid w:val="006C2972"/>
    <w:rsid w:val="006D5B7D"/>
    <w:rsid w:val="006D6F2B"/>
    <w:rsid w:val="006E1639"/>
    <w:rsid w:val="006F4A7B"/>
    <w:rsid w:val="0072102E"/>
    <w:rsid w:val="00730C7F"/>
    <w:rsid w:val="00744BE3"/>
    <w:rsid w:val="00786B48"/>
    <w:rsid w:val="007A3F2F"/>
    <w:rsid w:val="007C095E"/>
    <w:rsid w:val="007C0AAF"/>
    <w:rsid w:val="007C29C0"/>
    <w:rsid w:val="007C464E"/>
    <w:rsid w:val="007E2B86"/>
    <w:rsid w:val="008074DA"/>
    <w:rsid w:val="00820584"/>
    <w:rsid w:val="00821616"/>
    <w:rsid w:val="00831C88"/>
    <w:rsid w:val="0084425C"/>
    <w:rsid w:val="008457DD"/>
    <w:rsid w:val="00854628"/>
    <w:rsid w:val="008819EC"/>
    <w:rsid w:val="00893570"/>
    <w:rsid w:val="00893815"/>
    <w:rsid w:val="00893EDA"/>
    <w:rsid w:val="008B4D6B"/>
    <w:rsid w:val="008F0F16"/>
    <w:rsid w:val="008F25F6"/>
    <w:rsid w:val="00911805"/>
    <w:rsid w:val="00915F67"/>
    <w:rsid w:val="00933D55"/>
    <w:rsid w:val="00942E91"/>
    <w:rsid w:val="00951356"/>
    <w:rsid w:val="009552B2"/>
    <w:rsid w:val="00955B94"/>
    <w:rsid w:val="00957EC8"/>
    <w:rsid w:val="00975815"/>
    <w:rsid w:val="0098323F"/>
    <w:rsid w:val="00995181"/>
    <w:rsid w:val="009C738D"/>
    <w:rsid w:val="009E762F"/>
    <w:rsid w:val="00A0562D"/>
    <w:rsid w:val="00A20E4B"/>
    <w:rsid w:val="00A2312C"/>
    <w:rsid w:val="00A343C3"/>
    <w:rsid w:val="00A3503D"/>
    <w:rsid w:val="00A43C3D"/>
    <w:rsid w:val="00A85965"/>
    <w:rsid w:val="00A97708"/>
    <w:rsid w:val="00AB2CD3"/>
    <w:rsid w:val="00AC3E6A"/>
    <w:rsid w:val="00AD129D"/>
    <w:rsid w:val="00AE6F5B"/>
    <w:rsid w:val="00AF6F2D"/>
    <w:rsid w:val="00B20174"/>
    <w:rsid w:val="00B431B0"/>
    <w:rsid w:val="00B47C2B"/>
    <w:rsid w:val="00B5585E"/>
    <w:rsid w:val="00B67899"/>
    <w:rsid w:val="00B72289"/>
    <w:rsid w:val="00B837A2"/>
    <w:rsid w:val="00B9235A"/>
    <w:rsid w:val="00B95D61"/>
    <w:rsid w:val="00BA47B9"/>
    <w:rsid w:val="00BB4BBB"/>
    <w:rsid w:val="00C11A3E"/>
    <w:rsid w:val="00C16335"/>
    <w:rsid w:val="00C23C8A"/>
    <w:rsid w:val="00C27889"/>
    <w:rsid w:val="00C33688"/>
    <w:rsid w:val="00C374CB"/>
    <w:rsid w:val="00C44B76"/>
    <w:rsid w:val="00C56A94"/>
    <w:rsid w:val="00C76055"/>
    <w:rsid w:val="00C85CB8"/>
    <w:rsid w:val="00C8656B"/>
    <w:rsid w:val="00C9018B"/>
    <w:rsid w:val="00C97377"/>
    <w:rsid w:val="00CB086C"/>
    <w:rsid w:val="00CB49EB"/>
    <w:rsid w:val="00CC27CF"/>
    <w:rsid w:val="00CC5229"/>
    <w:rsid w:val="00CE586B"/>
    <w:rsid w:val="00CE6318"/>
    <w:rsid w:val="00D00557"/>
    <w:rsid w:val="00D3157C"/>
    <w:rsid w:val="00D45310"/>
    <w:rsid w:val="00D4617C"/>
    <w:rsid w:val="00D469DB"/>
    <w:rsid w:val="00D70A37"/>
    <w:rsid w:val="00D752EF"/>
    <w:rsid w:val="00D80C6F"/>
    <w:rsid w:val="00D826E8"/>
    <w:rsid w:val="00DB6FF6"/>
    <w:rsid w:val="00DC2B2C"/>
    <w:rsid w:val="00DE11F7"/>
    <w:rsid w:val="00DE7D2E"/>
    <w:rsid w:val="00E50312"/>
    <w:rsid w:val="00E64A2B"/>
    <w:rsid w:val="00E67F30"/>
    <w:rsid w:val="00E74FFB"/>
    <w:rsid w:val="00EC611D"/>
    <w:rsid w:val="00EF7196"/>
    <w:rsid w:val="00F06519"/>
    <w:rsid w:val="00F158E2"/>
    <w:rsid w:val="00F178DC"/>
    <w:rsid w:val="00F546AE"/>
    <w:rsid w:val="00F54FA6"/>
    <w:rsid w:val="00F7766C"/>
    <w:rsid w:val="00F81609"/>
    <w:rsid w:val="00F87FEF"/>
    <w:rsid w:val="00FC5E36"/>
    <w:rsid w:val="00FE5275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3D067E"/>
  <w15:docId w15:val="{66B6EB5C-F035-6442-9B9B-7A3C7834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E6A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1">
    <w:name w:val="heading 1"/>
    <w:basedOn w:val="Body"/>
    <w:next w:val="Normal"/>
    <w:link w:val="Heading1Char"/>
    <w:uiPriority w:val="9"/>
    <w:qFormat/>
    <w:rsid w:val="00AD129D"/>
    <w:pPr>
      <w:ind w:hanging="720"/>
      <w:jc w:val="center"/>
      <w:outlineLvl w:val="0"/>
    </w:pPr>
    <w:rPr>
      <w:rFonts w:ascii="Garamond" w:hAnsi="Garamond"/>
      <w:b/>
      <w:bCs/>
    </w:rPr>
  </w:style>
  <w:style w:type="paragraph" w:styleId="Heading2">
    <w:name w:val="heading 2"/>
    <w:basedOn w:val="Title"/>
    <w:next w:val="Normal"/>
    <w:link w:val="Heading2Char"/>
    <w:qFormat/>
    <w:rsid w:val="00AD129D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AC3E6A"/>
    <w:pPr>
      <w:keepNext/>
      <w:numPr>
        <w:ilvl w:val="2"/>
        <w:numId w:val="1"/>
      </w:numPr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rsid w:val="00AC3E6A"/>
    <w:pPr>
      <w:keepNext/>
      <w:numPr>
        <w:ilvl w:val="3"/>
        <w:numId w:val="1"/>
      </w:numPr>
      <w:spacing w:line="360" w:lineRule="auto"/>
      <w:jc w:val="right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D129D"/>
    <w:rPr>
      <w:rFonts w:asciiTheme="majorHAnsi" w:eastAsia="Times New Roman" w:hAnsiTheme="majorHAnsi" w:cs="Times New Roman"/>
      <w:b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C3E6A"/>
    <w:rPr>
      <w:rFonts w:ascii="Book Antiqua" w:eastAsia="Times New Roman" w:hAnsi="Book Antiqua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AC3E6A"/>
    <w:rPr>
      <w:rFonts w:ascii="Book Antiqua" w:eastAsia="Times New Roman" w:hAnsi="Book Antiqua" w:cs="Times New Roman"/>
      <w:b/>
      <w:bCs/>
      <w:szCs w:val="20"/>
    </w:rPr>
  </w:style>
  <w:style w:type="paragraph" w:styleId="Header">
    <w:name w:val="header"/>
    <w:basedOn w:val="Normal"/>
    <w:link w:val="HeaderChar"/>
    <w:uiPriority w:val="99"/>
    <w:rsid w:val="00AC3E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E6A"/>
    <w:rPr>
      <w:rFonts w:ascii="Book Antiqua" w:eastAsia="Times New Roman" w:hAnsi="Book Antiqua" w:cs="Times New Roman"/>
      <w:sz w:val="24"/>
      <w:szCs w:val="20"/>
    </w:rPr>
  </w:style>
  <w:style w:type="paragraph" w:customStyle="1" w:styleId="Body">
    <w:name w:val="Body"/>
    <w:basedOn w:val="Normal"/>
    <w:rsid w:val="00AC3E6A"/>
    <w:pPr>
      <w:tabs>
        <w:tab w:val="left" w:pos="720"/>
      </w:tabs>
      <w:spacing w:after="240"/>
      <w:ind w:left="720" w:hanging="1440"/>
      <w:jc w:val="both"/>
    </w:pPr>
  </w:style>
  <w:style w:type="paragraph" w:styleId="Footer">
    <w:name w:val="footer"/>
    <w:basedOn w:val="Normal"/>
    <w:link w:val="FooterChar"/>
    <w:uiPriority w:val="99"/>
    <w:unhideWhenUsed/>
    <w:rsid w:val="00AC3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E6A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6A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C3E6A"/>
  </w:style>
  <w:style w:type="paragraph" w:styleId="BodyTextIndent3">
    <w:name w:val="Body Text Indent 3"/>
    <w:basedOn w:val="Normal"/>
    <w:link w:val="BodyTextIndent3Char"/>
    <w:uiPriority w:val="99"/>
    <w:rsid w:val="004C6D9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C6D9E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688"/>
    <w:pPr>
      <w:ind w:left="720"/>
      <w:contextualSpacing/>
    </w:pPr>
  </w:style>
  <w:style w:type="paragraph" w:styleId="Revision">
    <w:name w:val="Revision"/>
    <w:hidden/>
    <w:uiPriority w:val="99"/>
    <w:semiHidden/>
    <w:rsid w:val="005514F5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D129D"/>
    <w:rPr>
      <w:rFonts w:ascii="Garamond" w:eastAsia="Times New Roman" w:hAnsi="Garamond" w:cs="Times New Roman"/>
      <w:b/>
      <w:bCs/>
      <w:sz w:val="24"/>
      <w:szCs w:val="20"/>
    </w:rPr>
  </w:style>
  <w:style w:type="paragraph" w:customStyle="1" w:styleId="Therefore">
    <w:name w:val="Therefore:"/>
    <w:basedOn w:val="Normal"/>
    <w:qFormat/>
    <w:rsid w:val="00C9018B"/>
    <w:pPr>
      <w:tabs>
        <w:tab w:val="left" w:pos="720"/>
      </w:tabs>
      <w:spacing w:after="240"/>
      <w:ind w:left="720" w:right="-1080" w:hanging="1440"/>
      <w:jc w:val="both"/>
    </w:pPr>
    <w:rPr>
      <w:rFonts w:ascii="Garamond" w:hAnsi="Garamond"/>
      <w:b/>
      <w:szCs w:val="24"/>
    </w:rPr>
  </w:style>
  <w:style w:type="paragraph" w:styleId="Title">
    <w:name w:val="Title"/>
    <w:basedOn w:val="Body"/>
    <w:next w:val="Normal"/>
    <w:link w:val="TitleChar"/>
    <w:uiPriority w:val="10"/>
    <w:qFormat/>
    <w:rsid w:val="00F158E2"/>
    <w:pPr>
      <w:ind w:hanging="720"/>
    </w:pPr>
    <w:rPr>
      <w:rFonts w:asciiTheme="majorHAnsi" w:hAnsiTheme="majorHAnsi"/>
      <w:b/>
      <w:color w:val="4F81BD" w:themeColor="accent1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158E2"/>
    <w:rPr>
      <w:rFonts w:asciiTheme="majorHAnsi" w:eastAsia="Times New Roman" w:hAnsiTheme="majorHAnsi" w:cs="Times New Roman"/>
      <w:b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DD0BCD572A841B2DA16F35723BABC" ma:contentTypeVersion="23" ma:contentTypeDescription="Create a new document." ma:contentTypeScope="" ma:versionID="674e4b397a2ba6f932f5e0edd4fb4326">
  <xsd:schema xmlns:xsd="http://www.w3.org/2001/XMLSchema" xmlns:xs="http://www.w3.org/2001/XMLSchema" xmlns:p="http://schemas.microsoft.com/office/2006/metadata/properties" xmlns:ns2="dd789dca-c929-40d0-8197-786354cb578f" xmlns:ns3="9ff5bdf5-f8d1-43a7-b3ef-489ee70c8bba" targetNamespace="http://schemas.microsoft.com/office/2006/metadata/properties" ma:root="true" ma:fieldsID="0ec9fba0cb46e3506adfaef423c6dffc" ns2:_="" ns3:_="">
    <xsd:import namespace="dd789dca-c929-40d0-8197-786354cb578f"/>
    <xsd:import namespace="9ff5bdf5-f8d1-43a7-b3ef-489ee70c8bba"/>
    <xsd:element name="properties">
      <xsd:complexType>
        <xsd:sequence>
          <xsd:element name="documentManagement">
            <xsd:complexType>
              <xsd:all>
                <xsd:element ref="ns2:Status"/>
                <xsd:element ref="ns2:Division"/>
                <xsd:element ref="ns2:Division_x003a_Division" minOccurs="0"/>
                <xsd:element ref="ns2:COAS_x0020_Subdepartments" minOccurs="0"/>
                <xsd:element ref="ns2:Trustees_x0020_Section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9dca-c929-40d0-8197-786354cb578f" elementFormDefault="qualified">
    <xsd:import namespace="http://schemas.microsoft.com/office/2006/documentManagement/types"/>
    <xsd:import namespace="http://schemas.microsoft.com/office/infopath/2007/PartnerControls"/>
    <xsd:element name="Status" ma:index="8" ma:displayName="Status" ma:default="ADA Audit" ma:format="RadioButtons" ma:internalName="Status">
      <xsd:simpleType>
        <xsd:restriction base="dms:Choice">
          <xsd:enumeration value="ADA Audit"/>
          <xsd:enumeration value="Superuser/Editor Needs Assistance"/>
          <xsd:enumeration value="Document Training Information"/>
        </xsd:restriction>
      </xsd:simpleType>
    </xsd:element>
    <xsd:element name="Division" ma:index="9" ma:displayName="Department" ma:list="{e711da8d-7319-447e-89c6-48a448fa3ba9}" ma:internalName="Division" ma:readOnly="false" ma:showField="Title">
      <xsd:simpleType>
        <xsd:restriction base="dms:Lookup"/>
      </xsd:simpleType>
    </xsd:element>
    <xsd:element name="Division_x003a_Division" ma:index="10" nillable="true" ma:displayName="Division" ma:list="{e711da8d-7319-447e-89c6-48a448fa3ba9}" ma:internalName="Division_x003a_Division" ma:readOnly="true" ma:showField="field_1" ma:web="9ff5bdf5-f8d1-43a7-b3ef-489ee70c8bba">
      <xsd:simpleType>
        <xsd:restriction base="dms:Lookup"/>
      </xsd:simpleType>
    </xsd:element>
    <xsd:element name="COAS_x0020_Subdepartments" ma:index="11" nillable="true" ma:displayName="COAS Subdepartments" ma:list="{d26dbdda-33bd-4702-8c1b-206f131c54ad}" ma:internalName="COAS_x0020_Subdepartments" ma:showField="Title">
      <xsd:simpleType>
        <xsd:restriction base="dms:Lookup"/>
      </xsd:simpleType>
    </xsd:element>
    <xsd:element name="Trustees_x0020_Sections" ma:index="12" nillable="true" ma:displayName="Trustees Sections" ma:list="{f3844c3a-ea1e-4021-adb1-991cde9bc7a8}" ma:internalName="Trustees_x0020_Sections" ma:showField="Title">
      <xsd:simpleType>
        <xsd:restriction base="dms:Lookup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5bdf5-f8d1-43a7-b3ef-489ee70c8bb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dc9198e-622b-4755-8b35-075992f2441e}" ma:internalName="TaxCatchAll" ma:showField="CatchAllData" ma:web="9ff5bdf5-f8d1-43a7-b3ef-489ee70c8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d789dca-c929-40d0-8197-786354cb578f">ADA Audit</Status>
    <Trustees_x0020_Sections xmlns="dd789dca-c929-40d0-8197-786354cb578f" xsi:nil="true"/>
    <lcf76f155ced4ddcb4097134ff3c332f xmlns="dd789dca-c929-40d0-8197-786354cb578f">
      <Terms xmlns="http://schemas.microsoft.com/office/infopath/2007/PartnerControls"/>
    </lcf76f155ced4ddcb4097134ff3c332f>
    <TaxCatchAll xmlns="9ff5bdf5-f8d1-43a7-b3ef-489ee70c8bba" xsi:nil="true"/>
    <COAS_x0020_Subdepartments xmlns="dd789dca-c929-40d0-8197-786354cb578f" xsi:nil="true"/>
    <Division xmlns="dd789dca-c929-40d0-8197-786354cb578f">108</Divi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56A36-B7DA-4D9B-B8E7-58DC1661F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89dca-c929-40d0-8197-786354cb578f"/>
    <ds:schemaRef ds:uri="9ff5bdf5-f8d1-43a7-b3ef-489ee70c8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FAD52-AE84-4A2C-BA3D-0A7DBE21F828}">
  <ds:schemaRefs>
    <ds:schemaRef ds:uri="http://schemas.microsoft.com/office/2006/metadata/properties"/>
    <ds:schemaRef ds:uri="http://schemas.microsoft.com/office/infopath/2007/PartnerControls"/>
    <ds:schemaRef ds:uri="dd789dca-c929-40d0-8197-786354cb578f"/>
    <ds:schemaRef ds:uri="9ff5bdf5-f8d1-43a7-b3ef-489ee70c8bba"/>
  </ds:schemaRefs>
</ds:datastoreItem>
</file>

<file path=customXml/itemProps3.xml><?xml version="1.0" encoding="utf-8"?>
<ds:datastoreItem xmlns:ds="http://schemas.openxmlformats.org/officeDocument/2006/customXml" ds:itemID="{D3968A89-0053-4E70-8DE7-CF775F0AD2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3A2B6E-EC9B-4B71-BC83-AAE255EA6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654</Words>
  <Characters>3709</Characters>
  <Application>Microsoft Office Word</Application>
  <DocSecurity>0</DocSecurity>
  <Lines>95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Titlw XIII: The Rules and Oversight Committee Statues</vt:lpstr>
    </vt:vector>
  </TitlesOfParts>
  <Company>University of North Florida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Titlw XIII: The Rules and Oversight Committee Statues</dc:title>
  <dc:creator>Bell, Margaret</dc:creator>
  <cp:lastModifiedBy>Fieschko, Rachel</cp:lastModifiedBy>
  <cp:revision>3</cp:revision>
  <cp:lastPrinted>2017-11-07T14:22:00Z</cp:lastPrinted>
  <dcterms:created xsi:type="dcterms:W3CDTF">2025-04-18T14:25:00Z</dcterms:created>
  <dcterms:modified xsi:type="dcterms:W3CDTF">2025-04-23T13:38:00Z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0x010100193DD0BCD572A841B2DA16F35723BABC</vt:lpwstr>
  </property>
  <property fmtid="{D5CDD505-2E9C-101B-9397-08002B2CF9AE}" pid="3" name="MediaServiceImageTags">
    <vt:lpwstr/>
  </property>
  <property fmtid="{D5CDD505-2E9C-101B-9397-08002B2CF9AE}" pid="4" name="GrammarlyDocumentId">
    <vt:lpwstr>df2148f16a5283b10e6e459a12f6587a5837aee2e95ca871b6f8be1303cc09d6</vt:lpwstr>
  </property>
</Properties>
</file>