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6AEA" w14:textId="1FD7CD89" w:rsidR="00192E27" w:rsidRPr="00192E27" w:rsidRDefault="007C1382" w:rsidP="00192E27">
      <w:pPr>
        <w:pStyle w:val="Title"/>
        <w:rPr>
          <w:b/>
          <w:sz w:val="24"/>
          <w:szCs w:val="24"/>
        </w:rPr>
      </w:pPr>
      <w:r w:rsidRPr="00192E27">
        <w:rPr>
          <w:b/>
          <w:sz w:val="24"/>
          <w:szCs w:val="24"/>
        </w:rPr>
        <w:softHyphen/>
      </w:r>
      <w:r w:rsidRPr="00192E27">
        <w:rPr>
          <w:b/>
          <w:sz w:val="24"/>
          <w:szCs w:val="24"/>
        </w:rPr>
        <w:softHyphen/>
      </w:r>
      <w:r w:rsidRPr="00192E27">
        <w:rPr>
          <w:b/>
          <w:sz w:val="24"/>
          <w:szCs w:val="24"/>
        </w:rPr>
        <w:softHyphen/>
      </w:r>
      <w:bookmarkStart w:id="0" w:name="_Hlk138943030"/>
      <w:r w:rsidR="00192E27" w:rsidRPr="00192E27">
        <w:rPr>
          <w:b/>
          <w:sz w:val="24"/>
          <w:szCs w:val="24"/>
        </w:rPr>
        <w:t>University of North Florida Student Government</w:t>
      </w:r>
    </w:p>
    <w:p w14:paraId="1B076189" w14:textId="77777777" w:rsidR="00192E27" w:rsidRPr="00192E27" w:rsidRDefault="00192E27" w:rsidP="00192E27">
      <w:pPr>
        <w:pStyle w:val="Heading1"/>
        <w:rPr>
          <w:szCs w:val="24"/>
        </w:rPr>
      </w:pPr>
      <w:r w:rsidRPr="00192E27">
        <w:rPr>
          <w:szCs w:val="24"/>
        </w:rPr>
        <w:t>Activity &amp; Service (A&amp;S) Fee Budget</w:t>
      </w:r>
    </w:p>
    <w:p w14:paraId="05358609" w14:textId="586C30E1" w:rsidR="00192E27" w:rsidRPr="00192E27" w:rsidRDefault="00192E27" w:rsidP="00192E27">
      <w:pPr>
        <w:pStyle w:val="Heading1"/>
        <w:rPr>
          <w:szCs w:val="24"/>
        </w:rPr>
      </w:pPr>
      <w:r w:rsidRPr="00192E27">
        <w:rPr>
          <w:szCs w:val="24"/>
        </w:rPr>
        <w:t xml:space="preserve">Fiscal Year </w:t>
      </w:r>
      <w:r w:rsidR="00846EE9">
        <w:rPr>
          <w:szCs w:val="24"/>
        </w:rPr>
        <w:t>2024</w:t>
      </w:r>
      <w:r w:rsidRPr="00192E27">
        <w:rPr>
          <w:szCs w:val="24"/>
        </w:rPr>
        <w:t>/</w:t>
      </w:r>
      <w:r w:rsidR="00846EE9">
        <w:rPr>
          <w:szCs w:val="24"/>
        </w:rPr>
        <w:t>2025</w:t>
      </w:r>
    </w:p>
    <w:p w14:paraId="7163C2C3" w14:textId="77777777" w:rsidR="00192E27" w:rsidRPr="00D47D18" w:rsidRDefault="00192E27" w:rsidP="00421743">
      <w:pPr>
        <w:spacing w:after="0"/>
      </w:pPr>
    </w:p>
    <w:p w14:paraId="1B339539" w14:textId="77777777" w:rsidR="00192E27" w:rsidRPr="00D47D18" w:rsidRDefault="00192E27" w:rsidP="00192E27">
      <w:pPr>
        <w:pStyle w:val="Heading1"/>
        <w:rPr>
          <w:sz w:val="22"/>
        </w:rPr>
      </w:pPr>
      <w:r w:rsidRPr="00D47D18">
        <w:rPr>
          <w:sz w:val="22"/>
        </w:rPr>
        <w:t>PREFACE</w:t>
      </w:r>
    </w:p>
    <w:p w14:paraId="24F07237" w14:textId="77777777" w:rsidR="00192E27" w:rsidRPr="00D47D18" w:rsidRDefault="00192E27" w:rsidP="00192E27">
      <w:pPr>
        <w:spacing w:after="0" w:line="240" w:lineRule="auto"/>
        <w:rPr>
          <w:rFonts w:ascii="Times New Roman" w:hAnsi="Times New Roman" w:cs="Times New Roman"/>
          <w:sz w:val="22"/>
        </w:rPr>
      </w:pPr>
    </w:p>
    <w:p w14:paraId="375A7EE6" w14:textId="754F4163"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This document represents the University of North Florida Student Government (SG) approved Activity and Service (A&amp;S) Fee Budget for Fiscal Year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The budget provides funding for activities and services intended to benefit the student body by various campus departments and agencies, as well as the maintenance, upkeep and operations of the student union.</w:t>
      </w:r>
    </w:p>
    <w:p w14:paraId="25C30C02" w14:textId="77777777" w:rsidR="00192E27" w:rsidRPr="00D47D18" w:rsidRDefault="00192E27" w:rsidP="00192E27">
      <w:pPr>
        <w:spacing w:after="0" w:line="276" w:lineRule="auto"/>
        <w:rPr>
          <w:rFonts w:ascii="Times New Roman" w:hAnsi="Times New Roman" w:cs="Times New Roman"/>
          <w:sz w:val="22"/>
        </w:rPr>
      </w:pPr>
    </w:p>
    <w:p w14:paraId="46B06305" w14:textId="300BEE52"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The fee breakdown for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is as follows:</w:t>
      </w:r>
    </w:p>
    <w:p w14:paraId="77D39CCA" w14:textId="77777777" w:rsidR="00192E27" w:rsidRPr="00D47D18" w:rsidRDefault="00192E27" w:rsidP="00192E27">
      <w:pPr>
        <w:pStyle w:val="ListParagraph"/>
        <w:numPr>
          <w:ilvl w:val="0"/>
          <w:numId w:val="11"/>
        </w:numPr>
        <w:spacing w:after="0" w:line="276" w:lineRule="auto"/>
        <w:rPr>
          <w:rFonts w:ascii="Times New Roman" w:hAnsi="Times New Roman" w:cs="Times New Roman"/>
          <w:sz w:val="22"/>
        </w:rPr>
      </w:pPr>
      <w:r w:rsidRPr="00D47D18">
        <w:rPr>
          <w:rFonts w:ascii="Times New Roman" w:hAnsi="Times New Roman" w:cs="Times New Roman"/>
          <w:sz w:val="22"/>
        </w:rPr>
        <w:t>The A&amp;S fee is $10.18 per credit hour.</w:t>
      </w:r>
    </w:p>
    <w:p w14:paraId="0C32F9C1" w14:textId="77777777" w:rsidR="00192E27" w:rsidRPr="00D47D18" w:rsidRDefault="00192E27" w:rsidP="00192E27">
      <w:pPr>
        <w:pStyle w:val="ListParagraph"/>
        <w:numPr>
          <w:ilvl w:val="0"/>
          <w:numId w:val="11"/>
        </w:numPr>
        <w:spacing w:after="0" w:line="276" w:lineRule="auto"/>
        <w:rPr>
          <w:rFonts w:ascii="Times New Roman" w:hAnsi="Times New Roman" w:cs="Times New Roman"/>
          <w:sz w:val="22"/>
        </w:rPr>
      </w:pPr>
      <w:r w:rsidRPr="00D47D18">
        <w:rPr>
          <w:rFonts w:ascii="Times New Roman" w:hAnsi="Times New Roman" w:cs="Times New Roman"/>
          <w:sz w:val="22"/>
        </w:rPr>
        <w:t>The Student Union Fee, a designated portion of the activity and service fee that supports the operations of the student union, is $4.24 per credit hour.</w:t>
      </w:r>
    </w:p>
    <w:p w14:paraId="1AA42B12" w14:textId="77777777" w:rsidR="00192E27" w:rsidRPr="00D47D18" w:rsidRDefault="00192E27" w:rsidP="00192E27">
      <w:pPr>
        <w:spacing w:after="0" w:line="276" w:lineRule="auto"/>
        <w:rPr>
          <w:rFonts w:ascii="Times New Roman" w:hAnsi="Times New Roman" w:cs="Times New Roman"/>
          <w:sz w:val="22"/>
        </w:rPr>
      </w:pPr>
    </w:p>
    <w:p w14:paraId="27150FBB" w14:textId="48C044D5"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Thus, the overall Activity &amp; Service Fee for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is $14.42 per credit hour.</w:t>
      </w:r>
    </w:p>
    <w:p w14:paraId="6E0949A1" w14:textId="77777777" w:rsidR="00192E27" w:rsidRPr="00D47D18" w:rsidRDefault="00192E27" w:rsidP="00192E27">
      <w:pPr>
        <w:spacing w:after="0" w:line="276" w:lineRule="auto"/>
        <w:rPr>
          <w:rFonts w:ascii="Times New Roman" w:hAnsi="Times New Roman" w:cs="Times New Roman"/>
          <w:sz w:val="22"/>
        </w:rPr>
      </w:pPr>
    </w:p>
    <w:p w14:paraId="755A9760" w14:textId="6D10A764" w:rsidR="00192E27"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Using projected credit hour enrollment figures, the estimated budget for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is:</w:t>
      </w:r>
    </w:p>
    <w:p w14:paraId="150A08E6" w14:textId="2D3600DC" w:rsidR="00192E27" w:rsidRDefault="00192E27" w:rsidP="00192E27">
      <w:pPr>
        <w:spacing w:after="0" w:line="276" w:lineRule="auto"/>
        <w:rPr>
          <w:rFonts w:ascii="Times New Roman" w:hAnsi="Times New Roman" w:cs="Times New Roman"/>
          <w:sz w:val="22"/>
        </w:rPr>
      </w:pPr>
    </w:p>
    <w:p w14:paraId="5ED1D5AE" w14:textId="00A14064" w:rsidR="00192E27" w:rsidRPr="00D47D18" w:rsidRDefault="00192E27" w:rsidP="00192E27">
      <w:pPr>
        <w:pStyle w:val="Caption"/>
        <w:spacing w:line="276" w:lineRule="auto"/>
        <w:rPr>
          <w:rFonts w:ascii="Times New Roman" w:hAnsi="Times New Roman" w:cs="Times New Roman"/>
          <w:sz w:val="28"/>
          <w:szCs w:val="28"/>
        </w:rPr>
      </w:pPr>
      <w:r w:rsidRPr="00D47D18">
        <w:rPr>
          <w:sz w:val="28"/>
          <w:szCs w:val="28"/>
        </w:rPr>
        <w:t xml:space="preserve">Table </w:t>
      </w:r>
      <w:r w:rsidRPr="00D47D18">
        <w:rPr>
          <w:sz w:val="28"/>
          <w:szCs w:val="28"/>
        </w:rPr>
        <w:fldChar w:fldCharType="begin"/>
      </w:r>
      <w:r w:rsidRPr="00D47D18">
        <w:rPr>
          <w:sz w:val="28"/>
          <w:szCs w:val="28"/>
        </w:rPr>
        <w:instrText xml:space="preserve"> SEQ Table \* ARABIC </w:instrText>
      </w:r>
      <w:r w:rsidRPr="00D47D18">
        <w:rPr>
          <w:sz w:val="28"/>
          <w:szCs w:val="28"/>
        </w:rPr>
        <w:fldChar w:fldCharType="separate"/>
      </w:r>
      <w:r>
        <w:rPr>
          <w:noProof/>
          <w:sz w:val="28"/>
          <w:szCs w:val="28"/>
        </w:rPr>
        <w:t>1</w:t>
      </w:r>
      <w:r w:rsidRPr="00D47D18">
        <w:rPr>
          <w:sz w:val="28"/>
          <w:szCs w:val="28"/>
        </w:rPr>
        <w:fldChar w:fldCharType="end"/>
      </w:r>
      <w:r w:rsidRPr="00D47D18">
        <w:rPr>
          <w:sz w:val="28"/>
          <w:szCs w:val="28"/>
        </w:rPr>
        <w:t xml:space="preserve"> - FY2</w:t>
      </w:r>
      <w:r w:rsidR="00846EE9">
        <w:rPr>
          <w:sz w:val="28"/>
          <w:szCs w:val="28"/>
        </w:rPr>
        <w:t>5</w:t>
      </w:r>
      <w:r w:rsidRPr="00D47D18">
        <w:rPr>
          <w:sz w:val="28"/>
          <w:szCs w:val="28"/>
        </w:rPr>
        <w:t xml:space="preserve"> Projected Credit Hours &amp; Revenue Summary</w:t>
      </w:r>
    </w:p>
    <w:tbl>
      <w:tblPr>
        <w:tblStyle w:val="GridTable4"/>
        <w:tblW w:w="9175" w:type="dxa"/>
        <w:tblLook w:val="04A0" w:firstRow="1" w:lastRow="0" w:firstColumn="1" w:lastColumn="0" w:noHBand="0" w:noVBand="1"/>
        <w:tblCaption w:val="FY23 Projected Credit Hours &amp; Revenue Summary"/>
        <w:tblDescription w:val="The table provides a summary of projected revenue by A&amp;S fee type"/>
      </w:tblPr>
      <w:tblGrid>
        <w:gridCol w:w="1795"/>
        <w:gridCol w:w="1980"/>
        <w:gridCol w:w="3060"/>
        <w:gridCol w:w="2340"/>
      </w:tblGrid>
      <w:tr w:rsidR="00192E27" w:rsidRPr="00D47D18" w14:paraId="2EB1C4C1" w14:textId="77777777" w:rsidTr="00444235">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2FF546C" w14:textId="77777777" w:rsidR="00192E27" w:rsidRPr="00D47D18" w:rsidRDefault="00192E27" w:rsidP="00192E27">
            <w:pPr>
              <w:spacing w:line="276" w:lineRule="auto"/>
              <w:rPr>
                <w:rFonts w:eastAsia="Times New Roman" w:cstheme="minorHAnsi"/>
                <w:b w:val="0"/>
                <w:bCs w:val="0"/>
                <w:sz w:val="22"/>
              </w:rPr>
            </w:pPr>
            <w:r w:rsidRPr="00D47D18">
              <w:rPr>
                <w:rFonts w:eastAsia="Times New Roman" w:cstheme="minorHAnsi"/>
                <w:sz w:val="22"/>
              </w:rPr>
              <w:t>Proje</w:t>
            </w:r>
            <w:bookmarkStart w:id="1" w:name="Title_FY22_Proj_Credit_Hrs_and_Rev_Summ"/>
            <w:bookmarkEnd w:id="1"/>
            <w:r w:rsidRPr="00D47D18">
              <w:rPr>
                <w:rFonts w:eastAsia="Times New Roman" w:cstheme="minorHAnsi"/>
                <w:sz w:val="22"/>
              </w:rPr>
              <w:t>cted Credit Hours</w:t>
            </w:r>
            <w:bookmarkStart w:id="2" w:name="Title_FY21_Proj_Credit_Hrs_and_Rev_Summ"/>
            <w:bookmarkEnd w:id="2"/>
          </w:p>
        </w:tc>
        <w:tc>
          <w:tcPr>
            <w:tcW w:w="1980" w:type="dxa"/>
            <w:noWrap/>
            <w:hideMark/>
          </w:tcPr>
          <w:p w14:paraId="08566F68" w14:textId="77777777" w:rsidR="00192E27" w:rsidRPr="00D47D18" w:rsidRDefault="00192E27" w:rsidP="00192E2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Fee</w:t>
            </w:r>
          </w:p>
        </w:tc>
        <w:tc>
          <w:tcPr>
            <w:tcW w:w="3060" w:type="dxa"/>
            <w:noWrap/>
            <w:hideMark/>
          </w:tcPr>
          <w:p w14:paraId="76FC96C9" w14:textId="77777777" w:rsidR="00192E27" w:rsidRPr="00D47D18" w:rsidRDefault="00192E27" w:rsidP="00192E2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Cost per Credit Hour</w:t>
            </w:r>
          </w:p>
        </w:tc>
        <w:tc>
          <w:tcPr>
            <w:tcW w:w="2340" w:type="dxa"/>
            <w:noWrap/>
            <w:hideMark/>
          </w:tcPr>
          <w:p w14:paraId="53318B17" w14:textId="77777777" w:rsidR="00192E27" w:rsidRPr="00D47D18" w:rsidRDefault="00192E27" w:rsidP="00192E2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Projected Revenue</w:t>
            </w:r>
          </w:p>
        </w:tc>
      </w:tr>
      <w:tr w:rsidR="00192E27" w:rsidRPr="00D47D18" w14:paraId="1315BA3C"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4D5D9F4" w14:textId="21F51F73" w:rsidR="00192E27" w:rsidRPr="00D47D18" w:rsidRDefault="00192E27" w:rsidP="00192E27">
            <w:pPr>
              <w:spacing w:line="276" w:lineRule="auto"/>
              <w:rPr>
                <w:rFonts w:eastAsia="Times New Roman" w:cstheme="minorHAnsi"/>
                <w:color w:val="000000"/>
                <w:sz w:val="22"/>
              </w:rPr>
            </w:pPr>
            <w:r w:rsidRPr="00D47D18">
              <w:rPr>
                <w:rFonts w:eastAsia="Times New Roman" w:cstheme="minorHAnsi"/>
                <w:color w:val="000000"/>
                <w:sz w:val="22"/>
              </w:rPr>
              <w:t>4</w:t>
            </w:r>
            <w:r w:rsidR="003D4495">
              <w:rPr>
                <w:rFonts w:eastAsia="Times New Roman" w:cstheme="minorHAnsi"/>
                <w:color w:val="000000"/>
                <w:sz w:val="22"/>
              </w:rPr>
              <w:t>4</w:t>
            </w:r>
            <w:r w:rsidRPr="00D47D18">
              <w:rPr>
                <w:rFonts w:eastAsia="Times New Roman" w:cstheme="minorHAnsi"/>
                <w:color w:val="000000"/>
                <w:sz w:val="22"/>
              </w:rPr>
              <w:t>0,000</w:t>
            </w:r>
          </w:p>
        </w:tc>
        <w:tc>
          <w:tcPr>
            <w:tcW w:w="1980" w:type="dxa"/>
            <w:noWrap/>
            <w:hideMark/>
          </w:tcPr>
          <w:p w14:paraId="4B176E89"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Activity &amp; Service</w:t>
            </w:r>
          </w:p>
        </w:tc>
        <w:tc>
          <w:tcPr>
            <w:tcW w:w="3060" w:type="dxa"/>
            <w:noWrap/>
            <w:hideMark/>
          </w:tcPr>
          <w:p w14:paraId="5CF85236"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$10.18 per credit hour</w:t>
            </w:r>
          </w:p>
        </w:tc>
        <w:tc>
          <w:tcPr>
            <w:tcW w:w="2340" w:type="dxa"/>
            <w:noWrap/>
            <w:hideMark/>
          </w:tcPr>
          <w:p w14:paraId="3D76D6A8" w14:textId="24C7B257" w:rsidR="00192E27" w:rsidRPr="00D47D18" w:rsidRDefault="00192E27" w:rsidP="00192E2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xml:space="preserve">$ </w:t>
            </w:r>
            <w:r w:rsidR="003D4495" w:rsidRPr="003D4495">
              <w:rPr>
                <w:rFonts w:eastAsia="Times New Roman" w:cstheme="minorHAnsi"/>
                <w:color w:val="000000"/>
                <w:sz w:val="22"/>
              </w:rPr>
              <w:t>4,479,200</w:t>
            </w:r>
          </w:p>
        </w:tc>
      </w:tr>
      <w:tr w:rsidR="00192E27" w:rsidRPr="00D47D18" w14:paraId="4AF59E7B"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396430C" w14:textId="64728DDE" w:rsidR="00192E27" w:rsidRPr="00D47D18" w:rsidRDefault="00192E27" w:rsidP="00192E27">
            <w:pPr>
              <w:spacing w:line="276" w:lineRule="auto"/>
              <w:rPr>
                <w:rFonts w:eastAsia="Times New Roman" w:cstheme="minorHAnsi"/>
                <w:color w:val="000000"/>
                <w:sz w:val="22"/>
              </w:rPr>
            </w:pPr>
            <w:r w:rsidRPr="00D47D18">
              <w:rPr>
                <w:rFonts w:eastAsia="Times New Roman" w:cstheme="minorHAnsi"/>
                <w:color w:val="000000"/>
                <w:sz w:val="22"/>
              </w:rPr>
              <w:t>4</w:t>
            </w:r>
            <w:r w:rsidR="003D4495">
              <w:rPr>
                <w:rFonts w:eastAsia="Times New Roman" w:cstheme="minorHAnsi"/>
                <w:color w:val="000000"/>
                <w:sz w:val="22"/>
              </w:rPr>
              <w:t>4</w:t>
            </w:r>
            <w:r w:rsidRPr="00D47D18">
              <w:rPr>
                <w:rFonts w:eastAsia="Times New Roman" w:cstheme="minorHAnsi"/>
                <w:color w:val="000000"/>
                <w:sz w:val="22"/>
              </w:rPr>
              <w:t>0,000</w:t>
            </w:r>
          </w:p>
        </w:tc>
        <w:tc>
          <w:tcPr>
            <w:tcW w:w="1980" w:type="dxa"/>
            <w:noWrap/>
            <w:hideMark/>
          </w:tcPr>
          <w:p w14:paraId="7697067D" w14:textId="77777777" w:rsidR="00192E27" w:rsidRPr="00D47D18" w:rsidRDefault="00192E27" w:rsidP="00192E2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Student Union Fund</w:t>
            </w:r>
          </w:p>
        </w:tc>
        <w:tc>
          <w:tcPr>
            <w:tcW w:w="3060" w:type="dxa"/>
            <w:noWrap/>
            <w:hideMark/>
          </w:tcPr>
          <w:p w14:paraId="1AE0CF2A" w14:textId="77777777" w:rsidR="00192E27" w:rsidRPr="00D47D18" w:rsidRDefault="00192E27" w:rsidP="00192E2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$ 4.24 per credit hour</w:t>
            </w:r>
          </w:p>
        </w:tc>
        <w:tc>
          <w:tcPr>
            <w:tcW w:w="2340" w:type="dxa"/>
            <w:noWrap/>
            <w:hideMark/>
          </w:tcPr>
          <w:p w14:paraId="3D784B82" w14:textId="2AFE7D5C" w:rsidR="00192E27" w:rsidRPr="00D47D18" w:rsidRDefault="00192E27" w:rsidP="00192E2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xml:space="preserve">$ </w:t>
            </w:r>
            <w:r w:rsidR="003D4495" w:rsidRPr="003D4495">
              <w:rPr>
                <w:rFonts w:eastAsia="Times New Roman" w:cstheme="minorHAnsi"/>
                <w:color w:val="000000"/>
                <w:sz w:val="22"/>
              </w:rPr>
              <w:t>1,865,600</w:t>
            </w:r>
          </w:p>
        </w:tc>
      </w:tr>
      <w:tr w:rsidR="00192E27" w:rsidRPr="00D47D18" w14:paraId="5F86D8BD"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BCDAFDF" w14:textId="77777777" w:rsidR="00192E27" w:rsidRPr="00D47D18" w:rsidRDefault="00192E27" w:rsidP="00192E27">
            <w:pPr>
              <w:spacing w:line="276" w:lineRule="auto"/>
              <w:jc w:val="right"/>
              <w:rPr>
                <w:rFonts w:eastAsia="Times New Roman" w:cstheme="minorHAnsi"/>
                <w:sz w:val="22"/>
              </w:rPr>
            </w:pPr>
          </w:p>
        </w:tc>
        <w:tc>
          <w:tcPr>
            <w:tcW w:w="1980" w:type="dxa"/>
            <w:noWrap/>
            <w:hideMark/>
          </w:tcPr>
          <w:p w14:paraId="2CE0DA06"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p>
        </w:tc>
        <w:tc>
          <w:tcPr>
            <w:tcW w:w="3060" w:type="dxa"/>
            <w:noWrap/>
            <w:hideMark/>
          </w:tcPr>
          <w:p w14:paraId="4918F41E" w14:textId="041CE458"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Total Projected FY2</w:t>
            </w:r>
            <w:r w:rsidR="003D4495">
              <w:rPr>
                <w:rFonts w:eastAsia="Times New Roman" w:cstheme="minorHAnsi"/>
                <w:b/>
                <w:bCs/>
                <w:color w:val="000000"/>
                <w:sz w:val="22"/>
              </w:rPr>
              <w:t>5</w:t>
            </w:r>
            <w:r w:rsidRPr="00D47D18">
              <w:rPr>
                <w:rFonts w:eastAsia="Times New Roman" w:cstheme="minorHAnsi"/>
                <w:b/>
                <w:bCs/>
                <w:color w:val="000000"/>
                <w:sz w:val="22"/>
              </w:rPr>
              <w:t xml:space="preserve"> Budget</w:t>
            </w:r>
          </w:p>
        </w:tc>
        <w:tc>
          <w:tcPr>
            <w:tcW w:w="2340" w:type="dxa"/>
            <w:noWrap/>
            <w:hideMark/>
          </w:tcPr>
          <w:p w14:paraId="5D59F7DE" w14:textId="55220BB2" w:rsidR="00192E27" w:rsidRPr="00D47D18" w:rsidRDefault="00192E27" w:rsidP="00192E2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 xml:space="preserve">$ </w:t>
            </w:r>
            <w:r w:rsidR="003D4495" w:rsidRPr="003D4495">
              <w:rPr>
                <w:rFonts w:eastAsia="Times New Roman" w:cstheme="minorHAnsi"/>
                <w:b/>
                <w:bCs/>
                <w:color w:val="000000"/>
                <w:sz w:val="22"/>
              </w:rPr>
              <w:t>6,344,800</w:t>
            </w:r>
          </w:p>
        </w:tc>
      </w:tr>
    </w:tbl>
    <w:p w14:paraId="0BCBC374" w14:textId="6AE7B976" w:rsidR="00192E27" w:rsidRDefault="00192E27" w:rsidP="00192E27">
      <w:pPr>
        <w:spacing w:after="0" w:line="276" w:lineRule="auto"/>
        <w:rPr>
          <w:rFonts w:ascii="Times New Roman" w:hAnsi="Times New Roman" w:cs="Times New Roman"/>
          <w:sz w:val="22"/>
        </w:rPr>
      </w:pPr>
    </w:p>
    <w:p w14:paraId="56C2C26D" w14:textId="77777777" w:rsidR="00192E27" w:rsidRPr="00D47D18" w:rsidRDefault="00192E27" w:rsidP="00192E27">
      <w:pPr>
        <w:spacing w:after="0" w:line="276" w:lineRule="auto"/>
        <w:rPr>
          <w:rFonts w:ascii="Times New Roman" w:hAnsi="Times New Roman" w:cs="Times New Roman"/>
          <w:sz w:val="22"/>
        </w:rPr>
      </w:pPr>
    </w:p>
    <w:bookmarkEnd w:id="0"/>
    <w:p w14:paraId="1BDCC833" w14:textId="7ECE73F8"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Student Government's annual budget process is outlined in the SG Finance Code (Title VIII of the SG Statutes). The budget (SB-</w:t>
      </w:r>
      <w:r w:rsidR="003D4495" w:rsidRPr="003D4495">
        <w:rPr>
          <w:rFonts w:ascii="Times New Roman" w:hAnsi="Times New Roman" w:cs="Times New Roman"/>
          <w:sz w:val="22"/>
        </w:rPr>
        <w:t>24S-3721</w:t>
      </w:r>
      <w:r w:rsidRPr="00D47D18">
        <w:rPr>
          <w:rFonts w:ascii="Times New Roman" w:hAnsi="Times New Roman" w:cs="Times New Roman"/>
          <w:sz w:val="22"/>
        </w:rPr>
        <w:t>) was passed with a vote of 1</w:t>
      </w:r>
      <w:r w:rsidR="003D4495">
        <w:rPr>
          <w:rFonts w:ascii="Times New Roman" w:hAnsi="Times New Roman" w:cs="Times New Roman"/>
          <w:sz w:val="22"/>
        </w:rPr>
        <w:t>6</w:t>
      </w:r>
      <w:r w:rsidRPr="00D47D18">
        <w:rPr>
          <w:rFonts w:ascii="Times New Roman" w:hAnsi="Times New Roman" w:cs="Times New Roman"/>
          <w:sz w:val="22"/>
        </w:rPr>
        <w:t>-0-</w:t>
      </w:r>
      <w:r w:rsidR="003D4495">
        <w:rPr>
          <w:rFonts w:ascii="Times New Roman" w:hAnsi="Times New Roman" w:cs="Times New Roman"/>
          <w:sz w:val="22"/>
        </w:rPr>
        <w:t>1</w:t>
      </w:r>
      <w:r w:rsidRPr="00D47D18">
        <w:rPr>
          <w:rFonts w:ascii="Times New Roman" w:hAnsi="Times New Roman" w:cs="Times New Roman"/>
          <w:sz w:val="22"/>
        </w:rPr>
        <w:t xml:space="preserve"> by the full Senate on February 1</w:t>
      </w:r>
      <w:r w:rsidR="003D4495">
        <w:rPr>
          <w:rFonts w:ascii="Times New Roman" w:hAnsi="Times New Roman" w:cs="Times New Roman"/>
          <w:sz w:val="22"/>
        </w:rPr>
        <w:t>3</w:t>
      </w:r>
      <w:r w:rsidRPr="00D47D18">
        <w:rPr>
          <w:rFonts w:ascii="Times New Roman" w:hAnsi="Times New Roman" w:cs="Times New Roman"/>
          <w:sz w:val="22"/>
        </w:rPr>
        <w:t xml:space="preserve">,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 xml:space="preserve">. The Student Government President approved the bill on </w:t>
      </w:r>
      <w:r>
        <w:rPr>
          <w:rFonts w:ascii="Times New Roman" w:hAnsi="Times New Roman" w:cs="Times New Roman"/>
          <w:sz w:val="22"/>
        </w:rPr>
        <w:t>February 1</w:t>
      </w:r>
      <w:r w:rsidR="003D4495">
        <w:rPr>
          <w:rFonts w:ascii="Times New Roman" w:hAnsi="Times New Roman" w:cs="Times New Roman"/>
          <w:sz w:val="22"/>
        </w:rPr>
        <w:t>3</w:t>
      </w:r>
      <w:r>
        <w:rPr>
          <w:rFonts w:ascii="Times New Roman" w:hAnsi="Times New Roman" w:cs="Times New Roman"/>
          <w:sz w:val="22"/>
        </w:rPr>
        <w:t xml:space="preserve">, </w:t>
      </w:r>
      <w:proofErr w:type="gramStart"/>
      <w:r w:rsidR="00846EE9">
        <w:rPr>
          <w:rFonts w:ascii="Times New Roman" w:hAnsi="Times New Roman" w:cs="Times New Roman"/>
          <w:sz w:val="22"/>
        </w:rPr>
        <w:t>202</w:t>
      </w:r>
      <w:r w:rsidR="003D4495">
        <w:rPr>
          <w:rFonts w:ascii="Times New Roman" w:hAnsi="Times New Roman" w:cs="Times New Roman"/>
          <w:sz w:val="22"/>
        </w:rPr>
        <w:t>4</w:t>
      </w:r>
      <w:proofErr w:type="gramEnd"/>
      <w:r w:rsidRPr="00D47D18">
        <w:rPr>
          <w:rFonts w:ascii="Times New Roman" w:hAnsi="Times New Roman" w:cs="Times New Roman"/>
          <w:sz w:val="22"/>
        </w:rPr>
        <w:t xml:space="preserve"> and tendered the budget to the UNF President March </w:t>
      </w:r>
      <w:r w:rsidR="003D4495">
        <w:rPr>
          <w:rFonts w:ascii="Times New Roman" w:hAnsi="Times New Roman" w:cs="Times New Roman"/>
          <w:sz w:val="22"/>
        </w:rPr>
        <w:t>6</w:t>
      </w:r>
      <w:r>
        <w:rPr>
          <w:rFonts w:ascii="Times New Roman" w:hAnsi="Times New Roman" w:cs="Times New Roman"/>
          <w:sz w:val="22"/>
        </w:rPr>
        <w:t xml:space="preserve">,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p>
    <w:p w14:paraId="7FF8FC7A" w14:textId="77777777" w:rsidR="00192E27" w:rsidRPr="00D47D18" w:rsidRDefault="00192E27" w:rsidP="00192E27">
      <w:pPr>
        <w:spacing w:after="0" w:line="276" w:lineRule="auto"/>
        <w:rPr>
          <w:rFonts w:ascii="Times New Roman" w:hAnsi="Times New Roman" w:cs="Times New Roman"/>
          <w:sz w:val="22"/>
        </w:rPr>
      </w:pPr>
    </w:p>
    <w:p w14:paraId="75A7EB45" w14:textId="77777777" w:rsidR="003D4495" w:rsidRPr="003D4495" w:rsidRDefault="003D4495" w:rsidP="003D4495">
      <w:pPr>
        <w:spacing w:after="0" w:line="276" w:lineRule="auto"/>
        <w:rPr>
          <w:rFonts w:ascii="Times New Roman" w:hAnsi="Times New Roman" w:cs="Times New Roman"/>
          <w:sz w:val="22"/>
        </w:rPr>
      </w:pPr>
      <w:r w:rsidRPr="003D4495">
        <w:rPr>
          <w:rFonts w:ascii="Times New Roman" w:hAnsi="Times New Roman" w:cs="Times New Roman"/>
          <w:sz w:val="22"/>
        </w:rPr>
        <w:t>After the summary presentation of the budget by the Student Government President, Student</w:t>
      </w:r>
    </w:p>
    <w:p w14:paraId="45F9A1D0" w14:textId="77777777" w:rsidR="003D4495" w:rsidRPr="003D4495" w:rsidRDefault="003D4495" w:rsidP="003D4495">
      <w:pPr>
        <w:spacing w:after="0" w:line="276" w:lineRule="auto"/>
        <w:rPr>
          <w:rFonts w:ascii="Times New Roman" w:hAnsi="Times New Roman" w:cs="Times New Roman"/>
          <w:sz w:val="22"/>
        </w:rPr>
      </w:pPr>
      <w:r w:rsidRPr="003D4495">
        <w:rPr>
          <w:rFonts w:ascii="Times New Roman" w:hAnsi="Times New Roman" w:cs="Times New Roman"/>
          <w:sz w:val="22"/>
        </w:rPr>
        <w:t>Government Vice President &amp; Student Government Treasurer, the UNF President approved the</w:t>
      </w:r>
    </w:p>
    <w:p w14:paraId="12083C3D" w14:textId="5FDF6DA3" w:rsidR="00192E27" w:rsidRDefault="003D4495" w:rsidP="003D4495">
      <w:pPr>
        <w:spacing w:after="0" w:line="276" w:lineRule="auto"/>
        <w:rPr>
          <w:rFonts w:ascii="Times New Roman" w:hAnsi="Times New Roman" w:cs="Times New Roman"/>
          <w:sz w:val="22"/>
        </w:rPr>
      </w:pPr>
      <w:r w:rsidRPr="003D4495">
        <w:rPr>
          <w:rFonts w:ascii="Times New Roman" w:hAnsi="Times New Roman" w:cs="Times New Roman"/>
          <w:sz w:val="22"/>
        </w:rPr>
        <w:t>budget April 2, 2024</w:t>
      </w:r>
      <w:r>
        <w:rPr>
          <w:rFonts w:ascii="Times New Roman" w:hAnsi="Times New Roman" w:cs="Times New Roman"/>
          <w:sz w:val="22"/>
        </w:rPr>
        <w:t>.</w:t>
      </w:r>
    </w:p>
    <w:p w14:paraId="11BAD4B4" w14:textId="77777777" w:rsidR="003D4495" w:rsidRDefault="003D4495" w:rsidP="003D4495">
      <w:pPr>
        <w:spacing w:after="0" w:line="276" w:lineRule="auto"/>
        <w:rPr>
          <w:rFonts w:ascii="Times New Roman" w:hAnsi="Times New Roman" w:cs="Times New Roman"/>
          <w:sz w:val="22"/>
        </w:rPr>
      </w:pPr>
    </w:p>
    <w:p w14:paraId="60FBA06A" w14:textId="77777777" w:rsidR="00192E27" w:rsidRPr="00D47D18" w:rsidRDefault="00192E27" w:rsidP="00192E27">
      <w:pPr>
        <w:spacing w:after="0" w:line="276" w:lineRule="auto"/>
        <w:rPr>
          <w:sz w:val="22"/>
        </w:rPr>
      </w:pPr>
      <w:r w:rsidRPr="00D47D18">
        <w:rPr>
          <w:rFonts w:ascii="Times New Roman" w:hAnsi="Times New Roman" w:cs="Times New Roman"/>
          <w:sz w:val="22"/>
        </w:rPr>
        <w:t xml:space="preserve">In conclusion, the Legislative, Executive and Judicial branches of Student Government extend their gratitude to the students and staff who contributed to the budget process and for their commitment to serving the entire student body of the University of North Florida. </w:t>
      </w:r>
    </w:p>
    <w:p w14:paraId="6FF9CC5B" w14:textId="2F6E41AD" w:rsidR="00192E27" w:rsidRDefault="00192E27">
      <w:pPr>
        <w:rPr>
          <w:rFonts w:ascii="Times New Roman" w:eastAsia="Times New Roman" w:hAnsi="Times New Roman" w:cs="Times New Roman"/>
          <w:b/>
          <w:sz w:val="22"/>
        </w:rPr>
      </w:pPr>
    </w:p>
    <w:p w14:paraId="2DEB108F" w14:textId="77777777" w:rsidR="00AA6398" w:rsidRPr="00607497" w:rsidRDefault="00AA6398" w:rsidP="00607497">
      <w:pPr>
        <w:pStyle w:val="Title"/>
        <w:rPr>
          <w:b/>
          <w:sz w:val="22"/>
          <w:szCs w:val="22"/>
        </w:rPr>
      </w:pPr>
      <w:r w:rsidRPr="00607497">
        <w:rPr>
          <w:b/>
          <w:sz w:val="22"/>
          <w:szCs w:val="22"/>
        </w:rPr>
        <w:lastRenderedPageBreak/>
        <w:softHyphen/>
      </w:r>
      <w:r w:rsidRPr="00607497">
        <w:rPr>
          <w:b/>
          <w:sz w:val="22"/>
          <w:szCs w:val="22"/>
        </w:rPr>
        <w:softHyphen/>
      </w:r>
      <w:r w:rsidRPr="00607497">
        <w:rPr>
          <w:b/>
          <w:sz w:val="22"/>
          <w:szCs w:val="22"/>
        </w:rPr>
        <w:softHyphen/>
      </w:r>
      <w:r w:rsidRPr="00607497">
        <w:rPr>
          <w:b/>
        </w:rPr>
        <w:t>University of North Florida Student Government</w:t>
      </w:r>
    </w:p>
    <w:p w14:paraId="2DE712C5" w14:textId="77777777" w:rsidR="00AA6398" w:rsidRPr="00607497" w:rsidRDefault="00AA6398" w:rsidP="007B6C37">
      <w:pPr>
        <w:pStyle w:val="Heading2"/>
        <w:rPr>
          <w:b/>
        </w:rPr>
      </w:pPr>
      <w:r w:rsidRPr="00607497">
        <w:rPr>
          <w:b/>
        </w:rPr>
        <w:t>Activity &amp; Service Fee Budget Provisionary Language</w:t>
      </w:r>
    </w:p>
    <w:p w14:paraId="14C7DAB9" w14:textId="77777777" w:rsidR="00AA6398" w:rsidRPr="00607497" w:rsidRDefault="00AA6398" w:rsidP="007B6C37">
      <w:pPr>
        <w:pStyle w:val="Heading2"/>
        <w:rPr>
          <w:b/>
        </w:rPr>
      </w:pPr>
      <w:r w:rsidRPr="00607497">
        <w:rPr>
          <w:b/>
        </w:rPr>
        <w:t xml:space="preserve">Fiscal Year </w:t>
      </w:r>
      <w:r w:rsidRPr="00FE1182">
        <w:rPr>
          <w:b/>
        </w:rPr>
        <w:t>2024/2025</w:t>
      </w:r>
    </w:p>
    <w:p w14:paraId="521EA5CD" w14:textId="77777777" w:rsidR="00AA6398" w:rsidRPr="00D47D18" w:rsidRDefault="00AA6398" w:rsidP="00A54D23">
      <w:pPr>
        <w:spacing w:after="0" w:line="240" w:lineRule="auto"/>
        <w:rPr>
          <w:rFonts w:ascii="Times New Roman" w:hAnsi="Times New Roman" w:cs="Times New Roman"/>
          <w:sz w:val="22"/>
        </w:rPr>
      </w:pPr>
    </w:p>
    <w:p w14:paraId="7CCB84F5" w14:textId="77777777" w:rsidR="00AA6398" w:rsidRPr="00D47D18" w:rsidRDefault="00AA6398" w:rsidP="00D47D18">
      <w:pPr>
        <w:pStyle w:val="BodyText"/>
        <w:rPr>
          <w:sz w:val="22"/>
          <w:szCs w:val="22"/>
        </w:rPr>
      </w:pPr>
      <w:r w:rsidRPr="00D47D18">
        <w:rPr>
          <w:sz w:val="22"/>
          <w:szCs w:val="22"/>
        </w:rPr>
        <w:t xml:space="preserve">The Activity &amp; Service Fee (A&amp;S Fee) is paid per credit hour by the students </w:t>
      </w:r>
      <w:proofErr w:type="gramStart"/>
      <w:r w:rsidRPr="00D47D18">
        <w:rPr>
          <w:sz w:val="22"/>
          <w:szCs w:val="22"/>
        </w:rPr>
        <w:t>of</w:t>
      </w:r>
      <w:proofErr w:type="gramEnd"/>
      <w:r w:rsidRPr="00D47D18">
        <w:rPr>
          <w:sz w:val="22"/>
          <w:szCs w:val="22"/>
        </w:rPr>
        <w:t xml:space="preserve"> the University of North Florida as authorized by Florida Statute 1009.24.  “The student activity and service fees shall be expended for lawful purposes to benefit the student body in general. This shall include, but shall not be limited to, student publications and grants to duly recognized student organizations, the membership of which is open to all students at the university without regard to race, sex, or religion. The fund may not benefit activities for which an admission fee is charged to students, except for student-government-association-sponsored concerts. The allocation and expenditure of the fund shall be determined by the student government association of the university, except that the president of the university may veto any line item or portion thereof within the budget when submitted by the student government association legislative body.” A&amp;S Fee funding is utilized to provide programming and support services for the student body through various entities.  Activities and services provided by the A&amp;S Fee shall complement the academic mission of the University and enrich campus life.  A&amp;S Fees shall be allocated and expended in accordance with all applicable policies of the University of North Florida and laws of the State of Florida and the United States of America.</w:t>
      </w:r>
    </w:p>
    <w:p w14:paraId="26B8A2E4" w14:textId="77777777" w:rsidR="00AA6398" w:rsidRPr="00D47D18" w:rsidRDefault="00AA6398" w:rsidP="00D47D18">
      <w:pPr>
        <w:spacing w:after="0" w:line="240" w:lineRule="auto"/>
        <w:rPr>
          <w:rFonts w:ascii="Times New Roman" w:hAnsi="Times New Roman" w:cs="Times New Roman"/>
          <w:sz w:val="22"/>
        </w:rPr>
      </w:pPr>
    </w:p>
    <w:p w14:paraId="144DD049"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 xml:space="preserve">The A&amp;S Fee Budget is legislated as a line-item budget, </w:t>
      </w:r>
      <w:proofErr w:type="gramStart"/>
      <w:r w:rsidRPr="00D47D18">
        <w:rPr>
          <w:sz w:val="22"/>
          <w:szCs w:val="22"/>
        </w:rPr>
        <w:t>with the exception of</w:t>
      </w:r>
      <w:proofErr w:type="gramEnd"/>
      <w:r w:rsidRPr="00D47D18">
        <w:rPr>
          <w:sz w:val="22"/>
          <w:szCs w:val="22"/>
        </w:rPr>
        <w:t xml:space="preserve"> Index 402400:  Spinnaker Media. Each Index shall be governed by Title VIII: The Finance Code of the Student Government Statutes. A&amp;S Fee budget allocations shall adhere to the line items specified herein unless revised by a statutorily permitted process.</w:t>
      </w:r>
    </w:p>
    <w:p w14:paraId="083C30A1" w14:textId="77777777" w:rsidR="00AA6398" w:rsidRPr="00D47D18" w:rsidRDefault="00AA6398" w:rsidP="00D47D18">
      <w:pPr>
        <w:pStyle w:val="BodyText"/>
        <w:ind w:left="360" w:hanging="360"/>
        <w:rPr>
          <w:sz w:val="22"/>
          <w:szCs w:val="22"/>
        </w:rPr>
      </w:pPr>
    </w:p>
    <w:p w14:paraId="08223522"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Line items for OPS wages with the student distinction are to be filled only by currently enrolled students during fall and spring semesters.  Any student may fill positions during intersession and summer terms so long as the student will be enrolled during the following fall or spring semester.</w:t>
      </w:r>
    </w:p>
    <w:p w14:paraId="235D0603"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42BC5E75"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 xml:space="preserve">All OPS wages filled by students must be compensated at a minimum wage of </w:t>
      </w:r>
      <w:r w:rsidRPr="00FE1182">
        <w:rPr>
          <w:sz w:val="22"/>
          <w:szCs w:val="22"/>
        </w:rPr>
        <w:t>$13</w:t>
      </w:r>
      <w:r w:rsidRPr="00D47D18">
        <w:rPr>
          <w:sz w:val="22"/>
          <w:szCs w:val="22"/>
        </w:rPr>
        <w:t xml:space="preserve"> per hour.</w:t>
      </w:r>
    </w:p>
    <w:p w14:paraId="4F807F47"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0F9F994B"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 xml:space="preserve">A </w:t>
      </w:r>
      <w:r w:rsidRPr="00FE1182">
        <w:rPr>
          <w:sz w:val="22"/>
          <w:szCs w:val="22"/>
        </w:rPr>
        <w:t>5%</w:t>
      </w:r>
      <w:r w:rsidRPr="00D47D18">
        <w:rPr>
          <w:sz w:val="22"/>
          <w:szCs w:val="22"/>
        </w:rPr>
        <w:t xml:space="preserve"> increase in A&amp;P and USPS salaries has been reflected in each position funded by the A&amp;S Fee. </w:t>
      </w:r>
    </w:p>
    <w:p w14:paraId="78C88532" w14:textId="77777777" w:rsidR="00AA6398" w:rsidRPr="00D47D18" w:rsidRDefault="00AA6398" w:rsidP="00D47D18">
      <w:pPr>
        <w:pStyle w:val="ListParagraph"/>
        <w:spacing w:after="0" w:line="240" w:lineRule="auto"/>
        <w:rPr>
          <w:rFonts w:ascii="Times New Roman" w:hAnsi="Times New Roman" w:cs="Times New Roman"/>
          <w:sz w:val="22"/>
        </w:rPr>
      </w:pPr>
    </w:p>
    <w:p w14:paraId="3FAABCC9" w14:textId="77777777" w:rsidR="00AA6398" w:rsidRPr="00D47D18" w:rsidRDefault="00AA6398" w:rsidP="00D47D18">
      <w:pPr>
        <w:pStyle w:val="BodyText"/>
        <w:numPr>
          <w:ilvl w:val="0"/>
          <w:numId w:val="29"/>
        </w:numPr>
        <w:ind w:left="720"/>
        <w:rPr>
          <w:sz w:val="22"/>
          <w:szCs w:val="22"/>
        </w:rPr>
      </w:pPr>
      <w:r w:rsidRPr="00D47D18">
        <w:rPr>
          <w:sz w:val="22"/>
          <w:szCs w:val="22"/>
        </w:rPr>
        <w:t>A contingency for an anticipated increase in fringe benefit factors has been reflected in Index 402099: Salary Reserves.</w:t>
      </w:r>
    </w:p>
    <w:p w14:paraId="14193AF9" w14:textId="77777777" w:rsidR="00AA6398" w:rsidRPr="00D47D18" w:rsidRDefault="00AA6398" w:rsidP="00D47D18">
      <w:pPr>
        <w:pStyle w:val="ListParagraph"/>
        <w:spacing w:after="0" w:line="240" w:lineRule="auto"/>
        <w:rPr>
          <w:rFonts w:ascii="Times New Roman" w:hAnsi="Times New Roman" w:cs="Times New Roman"/>
          <w:sz w:val="22"/>
        </w:rPr>
      </w:pPr>
    </w:p>
    <w:p w14:paraId="26F80EAB"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Any new furniture for common spaces purchased through the A&amp;S Fee must follow a similar color theme to the official UNF Primary Color Palette. The Student Government Treasurer must approve of the color palette used and has final say on purchasing.</w:t>
      </w:r>
    </w:p>
    <w:p w14:paraId="1557700B" w14:textId="77777777" w:rsidR="00AA6398" w:rsidRPr="00D47D18" w:rsidRDefault="00AA6398" w:rsidP="00D47D18">
      <w:pPr>
        <w:pStyle w:val="BodyText"/>
        <w:ind w:left="360" w:hanging="360"/>
        <w:rPr>
          <w:sz w:val="22"/>
          <w:szCs w:val="22"/>
        </w:rPr>
      </w:pPr>
    </w:p>
    <w:p w14:paraId="56721921" w14:textId="77777777" w:rsidR="00AA6398" w:rsidRDefault="00AA6398" w:rsidP="00FE1182">
      <w:pPr>
        <w:pStyle w:val="BodyText"/>
        <w:numPr>
          <w:ilvl w:val="0"/>
          <w:numId w:val="2"/>
        </w:numPr>
        <w:tabs>
          <w:tab w:val="clear" w:pos="990"/>
        </w:tabs>
        <w:ind w:left="360" w:hanging="360"/>
        <w:rPr>
          <w:sz w:val="22"/>
          <w:szCs w:val="22"/>
        </w:rPr>
      </w:pPr>
      <w:r w:rsidRPr="00D47D18">
        <w:rPr>
          <w:sz w:val="22"/>
          <w:szCs w:val="22"/>
        </w:rPr>
        <w:t xml:space="preserve">In fiscal year </w:t>
      </w:r>
      <w:r w:rsidRPr="00FE1182">
        <w:rPr>
          <w:sz w:val="22"/>
          <w:szCs w:val="22"/>
        </w:rPr>
        <w:t>2024/2025</w:t>
      </w:r>
      <w:r w:rsidRPr="00D47D18">
        <w:rPr>
          <w:sz w:val="22"/>
          <w:szCs w:val="22"/>
        </w:rPr>
        <w:t>, the University-mandated 7</w:t>
      </w:r>
      <w:r>
        <w:rPr>
          <w:sz w:val="22"/>
          <w:szCs w:val="22"/>
        </w:rPr>
        <w:t>.5</w:t>
      </w:r>
      <w:r w:rsidRPr="00D47D18">
        <w:rPr>
          <w:sz w:val="22"/>
          <w:szCs w:val="22"/>
        </w:rPr>
        <w:t>% overhead on A&amp;S Fee revenue has been paid for through Index 402098.</w:t>
      </w:r>
    </w:p>
    <w:p w14:paraId="723AFD99" w14:textId="77777777" w:rsidR="00AA6398" w:rsidRDefault="00AA6398">
      <w:pPr>
        <w:rPr>
          <w:rFonts w:ascii="Times New Roman" w:eastAsia="Times New Roman" w:hAnsi="Times New Roman" w:cs="Times New Roman"/>
          <w:sz w:val="22"/>
        </w:rPr>
      </w:pPr>
      <w:r>
        <w:rPr>
          <w:sz w:val="22"/>
        </w:rPr>
        <w:br w:type="page"/>
      </w:r>
    </w:p>
    <w:p w14:paraId="5C1FC506" w14:textId="77777777" w:rsidR="00AA6398" w:rsidRPr="00FE1182" w:rsidRDefault="00AA6398" w:rsidP="00FE1182">
      <w:pPr>
        <w:pStyle w:val="BodyText"/>
        <w:rPr>
          <w:sz w:val="22"/>
          <w:szCs w:val="22"/>
        </w:rPr>
      </w:pPr>
    </w:p>
    <w:p w14:paraId="49D66D7E" w14:textId="77777777" w:rsidR="00AA6398" w:rsidRPr="00FE1182" w:rsidRDefault="00AA6398" w:rsidP="00FE1182">
      <w:pPr>
        <w:pStyle w:val="BodyText"/>
        <w:numPr>
          <w:ilvl w:val="0"/>
          <w:numId w:val="2"/>
        </w:numPr>
        <w:tabs>
          <w:tab w:val="clear" w:pos="990"/>
        </w:tabs>
        <w:ind w:left="360" w:hanging="360"/>
        <w:rPr>
          <w:sz w:val="22"/>
          <w:szCs w:val="22"/>
        </w:rPr>
      </w:pPr>
      <w:r w:rsidRPr="00FE1182">
        <w:t>Cash Flow Reserve — It shall be required that Cash Flow Reserves maintain an unreserved balance equal to or greater than the total cash basis operational cost of the first quarter of Fiscal Year 2024/2025.</w:t>
      </w:r>
    </w:p>
    <w:p w14:paraId="42334D58" w14:textId="77777777" w:rsidR="00AA6398" w:rsidRPr="00D47D18" w:rsidRDefault="00AA6398" w:rsidP="00D47D18">
      <w:pPr>
        <w:pStyle w:val="BodyText"/>
        <w:ind w:left="360" w:hanging="360"/>
        <w:rPr>
          <w:sz w:val="22"/>
          <w:szCs w:val="22"/>
        </w:rPr>
      </w:pPr>
    </w:p>
    <w:p w14:paraId="452B0940" w14:textId="77777777" w:rsidR="00AA6398" w:rsidRPr="00D47D18" w:rsidRDefault="00AA6398" w:rsidP="00D47D18">
      <w:pPr>
        <w:pStyle w:val="BodyText"/>
        <w:numPr>
          <w:ilvl w:val="0"/>
          <w:numId w:val="2"/>
        </w:numPr>
        <w:tabs>
          <w:tab w:val="clear" w:pos="990"/>
        </w:tabs>
        <w:ind w:left="360" w:hanging="360"/>
        <w:rPr>
          <w:strike/>
          <w:sz w:val="22"/>
          <w:szCs w:val="22"/>
        </w:rPr>
      </w:pPr>
      <w:r w:rsidRPr="00D47D18">
        <w:rPr>
          <w:sz w:val="22"/>
          <w:szCs w:val="22"/>
        </w:rPr>
        <w:t>Each Budget Director shall submit a final report of annual expenditures to the SG Business Manager and SG Treasurer no later than 5:00 p.m. on June 29</w:t>
      </w:r>
      <w:r w:rsidRPr="00FE1182">
        <w:rPr>
          <w:sz w:val="22"/>
          <w:szCs w:val="22"/>
        </w:rPr>
        <w:t xml:space="preserve">, </w:t>
      </w:r>
      <w:proofErr w:type="gramStart"/>
      <w:r w:rsidRPr="00FE1182">
        <w:rPr>
          <w:sz w:val="22"/>
          <w:szCs w:val="22"/>
        </w:rPr>
        <w:t>2025</w:t>
      </w:r>
      <w:proofErr w:type="gramEnd"/>
      <w:r w:rsidRPr="00D47D18">
        <w:rPr>
          <w:sz w:val="22"/>
          <w:szCs w:val="22"/>
        </w:rPr>
        <w:t xml:space="preserve"> stating the unexpended balance of their budget.</w:t>
      </w:r>
    </w:p>
    <w:p w14:paraId="1F0EC5C0"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14C52700" w14:textId="77777777" w:rsidR="00AA6398" w:rsidRPr="00D47D18" w:rsidRDefault="00AA6398" w:rsidP="00D47D18">
      <w:pPr>
        <w:pStyle w:val="BodyText"/>
        <w:numPr>
          <w:ilvl w:val="0"/>
          <w:numId w:val="2"/>
        </w:numPr>
        <w:tabs>
          <w:tab w:val="clear" w:pos="990"/>
        </w:tabs>
        <w:ind w:left="360" w:hanging="360"/>
        <w:rPr>
          <w:strike/>
          <w:sz w:val="22"/>
          <w:szCs w:val="22"/>
        </w:rPr>
      </w:pPr>
      <w:r w:rsidRPr="00D47D18">
        <w:rPr>
          <w:sz w:val="22"/>
          <w:szCs w:val="22"/>
        </w:rPr>
        <w:t>Let it be known that any negative difference between projected A&amp;S Fee Revenue and total expenditures shall be taken from the Student Government General Reserve Fund Balance. This use of the Fund Balance will be listed as “Intentional Use of Fund Balance” in order to balance revenues and expenditures. The Intentional Use of Fund Balance does not require any additional approval for Budget Authority.</w:t>
      </w:r>
    </w:p>
    <w:p w14:paraId="6A75F314" w14:textId="77777777" w:rsidR="00AA6398" w:rsidRPr="00D47D18" w:rsidRDefault="00AA6398" w:rsidP="00D47D18">
      <w:pPr>
        <w:pStyle w:val="BodyText"/>
        <w:ind w:left="360" w:hanging="360"/>
        <w:rPr>
          <w:strike/>
          <w:sz w:val="22"/>
          <w:szCs w:val="22"/>
        </w:rPr>
      </w:pPr>
    </w:p>
    <w:p w14:paraId="49FB3C6D" w14:textId="77777777" w:rsidR="00AA6398" w:rsidRPr="00D47D18" w:rsidRDefault="00AA6398" w:rsidP="00D47D18">
      <w:pPr>
        <w:pStyle w:val="BodyText"/>
        <w:numPr>
          <w:ilvl w:val="0"/>
          <w:numId w:val="2"/>
        </w:numPr>
        <w:tabs>
          <w:tab w:val="clear" w:pos="990"/>
        </w:tabs>
        <w:ind w:left="360" w:hanging="360"/>
        <w:rPr>
          <w:sz w:val="22"/>
          <w:szCs w:val="22"/>
        </w:rPr>
      </w:pPr>
      <w:proofErr w:type="gramStart"/>
      <w:r w:rsidRPr="00D47D18">
        <w:rPr>
          <w:sz w:val="22"/>
          <w:szCs w:val="22"/>
        </w:rPr>
        <w:t>In the event that</w:t>
      </w:r>
      <w:proofErr w:type="gramEnd"/>
      <w:r w:rsidRPr="00D47D18">
        <w:rPr>
          <w:sz w:val="22"/>
          <w:szCs w:val="22"/>
        </w:rPr>
        <w:t xml:space="preserve"> the additional revenue from the anticipated credit hours increases during or after the process of approving this budget, then any additional revenue will be allocated as follows.</w:t>
      </w:r>
    </w:p>
    <w:p w14:paraId="464A0C98" w14:textId="77777777" w:rsidR="00AA6398" w:rsidRPr="00D47D18" w:rsidRDefault="00AA6398" w:rsidP="00D47D18">
      <w:pPr>
        <w:pStyle w:val="BodyText"/>
        <w:ind w:left="360"/>
        <w:rPr>
          <w:sz w:val="22"/>
          <w:szCs w:val="22"/>
        </w:rPr>
      </w:pPr>
    </w:p>
    <w:p w14:paraId="21D20BBF" w14:textId="77777777" w:rsidR="00AA6398" w:rsidRPr="00D47D18" w:rsidRDefault="00AA6398" w:rsidP="00D47D18">
      <w:pPr>
        <w:pStyle w:val="BodyText"/>
        <w:numPr>
          <w:ilvl w:val="0"/>
          <w:numId w:val="21"/>
        </w:numPr>
        <w:ind w:left="720"/>
        <w:rPr>
          <w:sz w:val="22"/>
          <w:szCs w:val="22"/>
        </w:rPr>
      </w:pPr>
      <w:r w:rsidRPr="00D47D18">
        <w:rPr>
          <w:sz w:val="22"/>
          <w:szCs w:val="22"/>
        </w:rPr>
        <w:t>The additional cost in overhead will be calculated as 7</w:t>
      </w:r>
      <w:r>
        <w:rPr>
          <w:sz w:val="22"/>
          <w:szCs w:val="22"/>
        </w:rPr>
        <w:t>.5</w:t>
      </w:r>
      <w:r w:rsidRPr="00D47D18">
        <w:rPr>
          <w:sz w:val="22"/>
          <w:szCs w:val="22"/>
        </w:rPr>
        <w:t>% of additional revenue, this amount will be allocated into the Business Overhead Index 402098.</w:t>
      </w:r>
    </w:p>
    <w:p w14:paraId="121960C7" w14:textId="77777777" w:rsidR="00AA6398" w:rsidRPr="00D47D18" w:rsidRDefault="00AA6398" w:rsidP="00D47D18">
      <w:pPr>
        <w:pStyle w:val="BodyText"/>
        <w:ind w:left="720"/>
        <w:rPr>
          <w:sz w:val="22"/>
          <w:szCs w:val="22"/>
        </w:rPr>
      </w:pPr>
    </w:p>
    <w:p w14:paraId="72A26338" w14:textId="77777777" w:rsidR="00AA6398" w:rsidRPr="00D47D18" w:rsidRDefault="00AA6398" w:rsidP="00D47D18">
      <w:pPr>
        <w:pStyle w:val="BodyText"/>
        <w:numPr>
          <w:ilvl w:val="0"/>
          <w:numId w:val="21"/>
        </w:numPr>
        <w:ind w:left="720"/>
        <w:rPr>
          <w:sz w:val="22"/>
          <w:szCs w:val="22"/>
        </w:rPr>
      </w:pPr>
      <w:r w:rsidRPr="00D47D18">
        <w:rPr>
          <w:sz w:val="22"/>
          <w:szCs w:val="22"/>
        </w:rPr>
        <w:t xml:space="preserve">All remaining additional revenue, after the additional overhead has been allocated, will be deposited into 402097 Special Request Index. </w:t>
      </w:r>
      <w:r w:rsidRPr="00D47D18">
        <w:rPr>
          <w:sz w:val="22"/>
          <w:szCs w:val="22"/>
        </w:rPr>
        <w:br w:type="page"/>
      </w:r>
    </w:p>
    <w:p w14:paraId="5AC54CA2" w14:textId="77777777" w:rsidR="00AA6398" w:rsidRPr="00200AC4" w:rsidRDefault="00AA6398" w:rsidP="00200AC4">
      <w:pPr>
        <w:pStyle w:val="Heading2"/>
      </w:pPr>
      <w:r w:rsidRPr="00200AC4">
        <w:lastRenderedPageBreak/>
        <w:t>University of North Florida Student Government</w:t>
      </w:r>
    </w:p>
    <w:p w14:paraId="5E19D544" w14:textId="77777777" w:rsidR="00AA6398" w:rsidRPr="00200AC4" w:rsidRDefault="00AA6398" w:rsidP="00200AC4">
      <w:pPr>
        <w:pStyle w:val="Heading2"/>
      </w:pPr>
      <w:r w:rsidRPr="00200AC4">
        <w:t>Activity &amp; Service Fee Budget Rider</w:t>
      </w:r>
    </w:p>
    <w:p w14:paraId="2017798E" w14:textId="77777777" w:rsidR="00AA6398" w:rsidRPr="00200AC4" w:rsidRDefault="00AA6398" w:rsidP="00200AC4">
      <w:pPr>
        <w:pStyle w:val="Heading2"/>
      </w:pPr>
      <w:r w:rsidRPr="00200AC4">
        <w:t xml:space="preserve">402017 </w:t>
      </w:r>
      <w:r>
        <w:t xml:space="preserve">Office of </w:t>
      </w:r>
      <w:r w:rsidRPr="00FE1182">
        <w:t>Student Life</w:t>
      </w:r>
    </w:p>
    <w:p w14:paraId="3F9F0CFC" w14:textId="77777777" w:rsidR="00AA6398" w:rsidRPr="00200AC4" w:rsidRDefault="00AA6398" w:rsidP="00200AC4">
      <w:pPr>
        <w:pStyle w:val="Heading2"/>
      </w:pPr>
      <w:r w:rsidRPr="00200AC4">
        <w:t xml:space="preserve">Fiscal Year </w:t>
      </w:r>
      <w:r w:rsidRPr="00FE1182">
        <w:t>2024/2025</w:t>
      </w:r>
    </w:p>
    <w:p w14:paraId="53C1F590" w14:textId="77777777" w:rsidR="00AA6398" w:rsidRPr="00D47D18" w:rsidRDefault="00AA6398" w:rsidP="00A05E89"/>
    <w:p w14:paraId="52F6833B" w14:textId="77777777" w:rsidR="00AA6398" w:rsidRPr="00D47D18" w:rsidRDefault="00AA6398" w:rsidP="00D47D18">
      <w:pPr>
        <w:pStyle w:val="BodyText"/>
        <w:numPr>
          <w:ilvl w:val="0"/>
          <w:numId w:val="20"/>
        </w:numPr>
        <w:ind w:left="360"/>
        <w:rPr>
          <w:strike/>
          <w:sz w:val="22"/>
          <w:szCs w:val="22"/>
        </w:rPr>
      </w:pPr>
      <w:r w:rsidRPr="00D47D18">
        <w:rPr>
          <w:sz w:val="22"/>
          <w:szCs w:val="22"/>
        </w:rPr>
        <w:t>402017</w:t>
      </w:r>
      <w:r>
        <w:rPr>
          <w:sz w:val="22"/>
          <w:szCs w:val="22"/>
        </w:rPr>
        <w:t xml:space="preserve"> Office of</w:t>
      </w:r>
      <w:r w:rsidRPr="00D47D18">
        <w:rPr>
          <w:sz w:val="22"/>
          <w:szCs w:val="22"/>
        </w:rPr>
        <w:t xml:space="preserve"> </w:t>
      </w:r>
      <w:r w:rsidRPr="00FE1182">
        <w:rPr>
          <w:sz w:val="22"/>
          <w:szCs w:val="22"/>
        </w:rPr>
        <w:t>Student Life:</w:t>
      </w:r>
      <w:r w:rsidRPr="00D47D18">
        <w:rPr>
          <w:sz w:val="22"/>
          <w:szCs w:val="22"/>
        </w:rPr>
        <w:t xml:space="preserve"> Ticket Sale Revenue generated from A&amp;S Fee funded events shall be available for additional programming related expenses. </w:t>
      </w:r>
    </w:p>
    <w:p w14:paraId="56155A2E" w14:textId="77777777" w:rsidR="00AA6398" w:rsidRPr="00D47D18" w:rsidRDefault="00AA6398" w:rsidP="00D47D18">
      <w:pPr>
        <w:pStyle w:val="BodyText"/>
        <w:ind w:left="720"/>
        <w:rPr>
          <w:strike/>
          <w:sz w:val="22"/>
          <w:szCs w:val="22"/>
        </w:rPr>
      </w:pPr>
    </w:p>
    <w:p w14:paraId="0C317832" w14:textId="77777777" w:rsidR="00AA6398" w:rsidRPr="00D47D18" w:rsidRDefault="00AA6398" w:rsidP="00D47D18">
      <w:pPr>
        <w:pStyle w:val="ListParagraph"/>
        <w:numPr>
          <w:ilvl w:val="1"/>
          <w:numId w:val="16"/>
        </w:numPr>
        <w:spacing w:after="0" w:line="240" w:lineRule="auto"/>
        <w:ind w:left="720"/>
        <w:contextualSpacing w:val="0"/>
        <w:rPr>
          <w:rFonts w:ascii="Times New Roman" w:hAnsi="Times New Roman" w:cs="Times New Roman"/>
          <w:sz w:val="22"/>
        </w:rPr>
      </w:pPr>
      <w:r w:rsidRPr="00D47D18">
        <w:rPr>
          <w:rFonts w:ascii="Times New Roman" w:hAnsi="Times New Roman" w:cs="Times New Roman"/>
          <w:sz w:val="22"/>
        </w:rPr>
        <w:t>Budget authority, up to $</w:t>
      </w:r>
      <w:r>
        <w:rPr>
          <w:rFonts w:ascii="Times New Roman" w:hAnsi="Times New Roman" w:cs="Times New Roman"/>
          <w:sz w:val="22"/>
        </w:rPr>
        <w:t>50,000</w:t>
      </w:r>
      <w:r w:rsidRPr="00D47D18">
        <w:rPr>
          <w:rFonts w:ascii="Times New Roman" w:hAnsi="Times New Roman" w:cs="Times New Roman"/>
          <w:sz w:val="22"/>
        </w:rPr>
        <w:t xml:space="preserve">, shall be transferred from the Student Government General Reserve Fund Balance to the </w:t>
      </w:r>
      <w:r>
        <w:rPr>
          <w:rFonts w:ascii="Times New Roman" w:hAnsi="Times New Roman" w:cs="Times New Roman"/>
          <w:sz w:val="22"/>
        </w:rPr>
        <w:t xml:space="preserve">Office of </w:t>
      </w:r>
      <w:r w:rsidRPr="00FE1182">
        <w:rPr>
          <w:rFonts w:ascii="Times New Roman" w:hAnsi="Times New Roman" w:cs="Times New Roman"/>
          <w:sz w:val="22"/>
        </w:rPr>
        <w:t>Student Life</w:t>
      </w:r>
      <w:r>
        <w:rPr>
          <w:rFonts w:ascii="Times New Roman" w:hAnsi="Times New Roman" w:cs="Times New Roman"/>
          <w:sz w:val="22"/>
        </w:rPr>
        <w:t xml:space="preserve"> </w:t>
      </w:r>
      <w:r w:rsidRPr="00D47D18">
        <w:rPr>
          <w:rFonts w:ascii="Times New Roman" w:hAnsi="Times New Roman" w:cs="Times New Roman"/>
          <w:sz w:val="22"/>
        </w:rPr>
        <w:t xml:space="preserve">Index 402017 as “SG Ticket Revenue” for this use. </w:t>
      </w:r>
    </w:p>
    <w:p w14:paraId="60DCD5B4" w14:textId="77777777" w:rsidR="00AA6398" w:rsidRPr="00D47D18" w:rsidRDefault="00AA6398" w:rsidP="00D47D18">
      <w:pPr>
        <w:pStyle w:val="ListParagraph"/>
        <w:spacing w:after="0" w:line="240" w:lineRule="auto"/>
        <w:ind w:left="1080"/>
        <w:rPr>
          <w:rFonts w:ascii="Times New Roman" w:hAnsi="Times New Roman" w:cs="Times New Roman"/>
          <w:sz w:val="22"/>
        </w:rPr>
      </w:pPr>
    </w:p>
    <w:p w14:paraId="12FF356E" w14:textId="77777777" w:rsidR="00AA6398" w:rsidRPr="00D47D18" w:rsidRDefault="00AA6398" w:rsidP="00D47D18">
      <w:pPr>
        <w:pStyle w:val="BodyText"/>
        <w:numPr>
          <w:ilvl w:val="1"/>
          <w:numId w:val="16"/>
        </w:numPr>
        <w:ind w:left="720"/>
        <w:rPr>
          <w:sz w:val="22"/>
          <w:szCs w:val="22"/>
        </w:rPr>
      </w:pPr>
      <w:r>
        <w:rPr>
          <w:sz w:val="22"/>
          <w:szCs w:val="22"/>
        </w:rPr>
        <w:t xml:space="preserve">Office of </w:t>
      </w:r>
      <w:r w:rsidRPr="00FE1182">
        <w:rPr>
          <w:sz w:val="22"/>
          <w:szCs w:val="22"/>
        </w:rPr>
        <w:t>Student Life</w:t>
      </w:r>
      <w:r w:rsidRPr="00D47D18">
        <w:rPr>
          <w:sz w:val="22"/>
          <w:szCs w:val="22"/>
        </w:rPr>
        <w:t xml:space="preserve"> may expend no more than $</w:t>
      </w:r>
      <w:r>
        <w:rPr>
          <w:sz w:val="22"/>
          <w:szCs w:val="22"/>
        </w:rPr>
        <w:t>50,000</w:t>
      </w:r>
      <w:r w:rsidRPr="00D47D18">
        <w:rPr>
          <w:sz w:val="22"/>
          <w:szCs w:val="22"/>
        </w:rPr>
        <w:t xml:space="preserve"> from the SG Ticket Revenue line per fiscal year. </w:t>
      </w:r>
    </w:p>
    <w:p w14:paraId="63B18B09" w14:textId="77777777" w:rsidR="00AA6398" w:rsidRPr="00D47D18" w:rsidRDefault="00AA6398" w:rsidP="00D47D18">
      <w:pPr>
        <w:pStyle w:val="BodyText"/>
        <w:rPr>
          <w:sz w:val="22"/>
          <w:szCs w:val="22"/>
        </w:rPr>
      </w:pPr>
    </w:p>
    <w:p w14:paraId="2D2FBC73" w14:textId="77777777" w:rsidR="00AA6398" w:rsidRPr="00D47D18" w:rsidRDefault="00AA6398" w:rsidP="00D47D18">
      <w:pPr>
        <w:pStyle w:val="BodyText"/>
        <w:numPr>
          <w:ilvl w:val="2"/>
          <w:numId w:val="7"/>
        </w:numPr>
        <w:ind w:left="1260" w:hanging="360"/>
        <w:rPr>
          <w:sz w:val="22"/>
          <w:szCs w:val="22"/>
        </w:rPr>
      </w:pPr>
      <w:r w:rsidRPr="00D47D18">
        <w:rPr>
          <w:sz w:val="22"/>
          <w:szCs w:val="22"/>
        </w:rPr>
        <w:t>Upon written request of the Budget Director to the Business Office, funds are to be transferred out of the Student Government General Reserve to Index 402017. The Budget and Allocations Committee must be notified of this request.</w:t>
      </w:r>
    </w:p>
    <w:p w14:paraId="1B5D5C00" w14:textId="77777777" w:rsidR="00AA6398" w:rsidRPr="00D47D18" w:rsidRDefault="00AA6398" w:rsidP="00D47D18">
      <w:pPr>
        <w:pStyle w:val="BodyText"/>
        <w:ind w:left="1890"/>
        <w:rPr>
          <w:sz w:val="22"/>
          <w:szCs w:val="22"/>
        </w:rPr>
      </w:pPr>
    </w:p>
    <w:p w14:paraId="679F25C5" w14:textId="77777777" w:rsidR="00AA6398" w:rsidRPr="00D47D18" w:rsidRDefault="00AA6398" w:rsidP="00D47D18">
      <w:pPr>
        <w:pStyle w:val="BodyText"/>
        <w:numPr>
          <w:ilvl w:val="1"/>
          <w:numId w:val="16"/>
        </w:numPr>
        <w:ind w:left="720"/>
        <w:rPr>
          <w:sz w:val="22"/>
          <w:szCs w:val="22"/>
        </w:rPr>
      </w:pPr>
      <w:r w:rsidRPr="00D47D18">
        <w:rPr>
          <w:sz w:val="22"/>
          <w:szCs w:val="22"/>
        </w:rPr>
        <w:t xml:space="preserve">Should </w:t>
      </w:r>
      <w:r>
        <w:rPr>
          <w:sz w:val="22"/>
          <w:szCs w:val="22"/>
        </w:rPr>
        <w:t xml:space="preserve">Office of </w:t>
      </w:r>
      <w:r w:rsidRPr="00FE1182">
        <w:rPr>
          <w:sz w:val="22"/>
          <w:szCs w:val="22"/>
        </w:rPr>
        <w:t>Student Life</w:t>
      </w:r>
      <w:r w:rsidRPr="00D47D18">
        <w:rPr>
          <w:sz w:val="22"/>
          <w:szCs w:val="22"/>
        </w:rPr>
        <w:t xml:space="preserve"> request more than their budgeted share of ticket revenue, then a Special Request must be submitted in order to withdraw additional funds from the SG General Reserve Fund Balance. </w:t>
      </w:r>
    </w:p>
    <w:p w14:paraId="5F78D221" w14:textId="77777777" w:rsidR="00AA6398" w:rsidRPr="00D47D18" w:rsidRDefault="00AA6398" w:rsidP="00D47D18">
      <w:pPr>
        <w:pStyle w:val="BodyText"/>
        <w:ind w:left="720"/>
        <w:rPr>
          <w:sz w:val="22"/>
          <w:szCs w:val="22"/>
        </w:rPr>
      </w:pPr>
    </w:p>
    <w:p w14:paraId="3922147B" w14:textId="77777777" w:rsidR="00AA6398" w:rsidRPr="00A11EB9" w:rsidRDefault="00AA6398" w:rsidP="00D47D18">
      <w:pPr>
        <w:pStyle w:val="BodyText"/>
        <w:numPr>
          <w:ilvl w:val="1"/>
          <w:numId w:val="16"/>
        </w:numPr>
        <w:ind w:left="720"/>
        <w:rPr>
          <w:sz w:val="22"/>
          <w:szCs w:val="22"/>
        </w:rPr>
      </w:pPr>
      <w:r w:rsidRPr="00D47D18">
        <w:rPr>
          <w:sz w:val="22"/>
          <w:szCs w:val="22"/>
        </w:rPr>
        <w:t>Unexpended ticket revenue previously transferred from the SG Special Request Index 402097 will be returned to the Fund Balance at the end of the fiscal year for future use within the purview of “SG Ticket Revenue”.</w:t>
      </w:r>
    </w:p>
    <w:p w14:paraId="6B787A03" w14:textId="77777777" w:rsidR="00AA6398" w:rsidRPr="00D47D18" w:rsidRDefault="00AA6398" w:rsidP="00D47D18">
      <w:pPr>
        <w:spacing w:after="0" w:line="240" w:lineRule="auto"/>
        <w:rPr>
          <w:rFonts w:ascii="Times New Roman" w:hAnsi="Times New Roman" w:cs="Times New Roman"/>
          <w:sz w:val="22"/>
        </w:rPr>
      </w:pPr>
    </w:p>
    <w:p w14:paraId="07EDC24C" w14:textId="77777777" w:rsidR="00AA6398" w:rsidRPr="00477089" w:rsidRDefault="00AA6398" w:rsidP="00477089">
      <w:pPr>
        <w:pStyle w:val="Heading2"/>
      </w:pPr>
      <w:r w:rsidRPr="00D47D18">
        <w:br w:type="page"/>
      </w:r>
      <w:r w:rsidRPr="00477089">
        <w:lastRenderedPageBreak/>
        <w:t>University of North Florida Student Government</w:t>
      </w:r>
    </w:p>
    <w:p w14:paraId="4743A52A" w14:textId="77777777" w:rsidR="00AA6398" w:rsidRPr="00477089" w:rsidRDefault="00AA6398" w:rsidP="00477089">
      <w:pPr>
        <w:pStyle w:val="Heading2"/>
      </w:pPr>
      <w:r w:rsidRPr="00477089">
        <w:t>Activity &amp; Service Fee Budget Rider</w:t>
      </w:r>
    </w:p>
    <w:p w14:paraId="09242802" w14:textId="77777777" w:rsidR="00AA6398" w:rsidRPr="00477089" w:rsidRDefault="00AA6398" w:rsidP="00477089">
      <w:pPr>
        <w:pStyle w:val="Heading2"/>
      </w:pPr>
      <w:r w:rsidRPr="00477089">
        <w:t>402030 Recreation &amp; Intramurals</w:t>
      </w:r>
    </w:p>
    <w:p w14:paraId="4B1F8FD8" w14:textId="77777777" w:rsidR="00AA6398" w:rsidRPr="00477089" w:rsidRDefault="00AA6398" w:rsidP="00477089">
      <w:pPr>
        <w:pStyle w:val="Heading2"/>
      </w:pPr>
      <w:r w:rsidRPr="00477089">
        <w:t>402031 Student Wellness Complex</w:t>
      </w:r>
    </w:p>
    <w:p w14:paraId="14DE3760" w14:textId="77777777" w:rsidR="00AA6398" w:rsidRPr="00477089" w:rsidRDefault="00AA6398" w:rsidP="00477089">
      <w:pPr>
        <w:pStyle w:val="Heading2"/>
      </w:pPr>
      <w:r w:rsidRPr="00477089">
        <w:t xml:space="preserve">Fiscal Year </w:t>
      </w:r>
      <w:r w:rsidRPr="00FE1182">
        <w:t>2024/2025</w:t>
      </w:r>
    </w:p>
    <w:p w14:paraId="2BFF128D" w14:textId="77777777" w:rsidR="00AA6398" w:rsidRPr="00D47D18" w:rsidRDefault="00AA6398" w:rsidP="00D47D18">
      <w:pPr>
        <w:pStyle w:val="BodyTextIndent2"/>
        <w:tabs>
          <w:tab w:val="clear" w:pos="720"/>
          <w:tab w:val="num" w:pos="540"/>
        </w:tabs>
        <w:ind w:left="540" w:hanging="540"/>
        <w:rPr>
          <w:i w:val="0"/>
          <w:sz w:val="22"/>
          <w:szCs w:val="22"/>
        </w:rPr>
      </w:pPr>
    </w:p>
    <w:p w14:paraId="7377794C" w14:textId="77777777" w:rsidR="00AA6398" w:rsidRPr="00D47D18" w:rsidRDefault="00AA6398" w:rsidP="00D47D18">
      <w:pPr>
        <w:pStyle w:val="ListParagraph"/>
        <w:numPr>
          <w:ilvl w:val="0"/>
          <w:numId w:val="19"/>
        </w:numPr>
        <w:spacing w:after="0" w:line="240" w:lineRule="auto"/>
        <w:contextualSpacing w:val="0"/>
        <w:rPr>
          <w:rFonts w:ascii="Times New Roman" w:hAnsi="Times New Roman" w:cs="Times New Roman"/>
          <w:sz w:val="22"/>
        </w:rPr>
      </w:pPr>
      <w:r w:rsidRPr="00D47D18">
        <w:rPr>
          <w:rFonts w:ascii="Times New Roman" w:hAnsi="Times New Roman" w:cs="Times New Roman"/>
          <w:sz w:val="22"/>
        </w:rPr>
        <w:t>Recreation shall provide the use of equipment to A&amp;S fee-paying students free of charge.  Exceptions may be made for late fees related to usage and for damage to equipment.</w:t>
      </w:r>
    </w:p>
    <w:p w14:paraId="49753CCA" w14:textId="77777777" w:rsidR="00AA6398" w:rsidRPr="00D47D18" w:rsidRDefault="00AA6398" w:rsidP="00D47D18">
      <w:pPr>
        <w:tabs>
          <w:tab w:val="num" w:pos="540"/>
        </w:tabs>
        <w:spacing w:after="0" w:line="240" w:lineRule="auto"/>
        <w:ind w:left="540" w:hanging="540"/>
        <w:rPr>
          <w:rFonts w:ascii="Times New Roman" w:hAnsi="Times New Roman" w:cs="Times New Roman"/>
          <w:sz w:val="22"/>
        </w:rPr>
      </w:pPr>
    </w:p>
    <w:p w14:paraId="31A9E5AE" w14:textId="77777777" w:rsidR="00AA6398" w:rsidRPr="00D47D18" w:rsidRDefault="00AA6398" w:rsidP="00D47D18">
      <w:pPr>
        <w:pStyle w:val="BodyTextIndent2"/>
        <w:numPr>
          <w:ilvl w:val="0"/>
          <w:numId w:val="19"/>
        </w:numPr>
        <w:tabs>
          <w:tab w:val="clear" w:pos="720"/>
        </w:tabs>
        <w:rPr>
          <w:i w:val="0"/>
          <w:sz w:val="22"/>
          <w:szCs w:val="22"/>
        </w:rPr>
      </w:pPr>
      <w:r w:rsidRPr="00D47D18">
        <w:rPr>
          <w:i w:val="0"/>
          <w:sz w:val="22"/>
          <w:szCs w:val="22"/>
        </w:rPr>
        <w:t>A student organization shall not be required to submit an advance deposit for facility damages.</w:t>
      </w:r>
    </w:p>
    <w:p w14:paraId="5DDD04F3" w14:textId="77777777" w:rsidR="00AA6398" w:rsidRPr="00D47D18" w:rsidRDefault="00AA6398" w:rsidP="00D47D18">
      <w:pPr>
        <w:tabs>
          <w:tab w:val="num" w:pos="540"/>
        </w:tabs>
        <w:spacing w:after="0" w:line="240" w:lineRule="auto"/>
        <w:ind w:left="540" w:hanging="540"/>
        <w:rPr>
          <w:rFonts w:ascii="Times New Roman" w:hAnsi="Times New Roman" w:cs="Times New Roman"/>
          <w:sz w:val="22"/>
        </w:rPr>
      </w:pPr>
    </w:p>
    <w:p w14:paraId="0313B5B9" w14:textId="77777777" w:rsidR="00AA6398" w:rsidRPr="00D47D18" w:rsidRDefault="00AA6398" w:rsidP="00D47D18">
      <w:pPr>
        <w:numPr>
          <w:ilvl w:val="0"/>
          <w:numId w:val="19"/>
        </w:numPr>
        <w:spacing w:after="0" w:line="240" w:lineRule="auto"/>
        <w:rPr>
          <w:rFonts w:ascii="Times New Roman" w:hAnsi="Times New Roman" w:cs="Times New Roman"/>
          <w:sz w:val="22"/>
        </w:rPr>
      </w:pPr>
      <w:r w:rsidRPr="00D47D18">
        <w:rPr>
          <w:rFonts w:ascii="Times New Roman" w:hAnsi="Times New Roman" w:cs="Times New Roman"/>
          <w:sz w:val="22"/>
        </w:rPr>
        <w:t>At least two intramural officials shall be present to referee all basketball, football, and soccer games as a condition of funding 402030 Recreation.</w:t>
      </w:r>
    </w:p>
    <w:p w14:paraId="262F2CB6" w14:textId="77777777" w:rsidR="00AA6398" w:rsidRPr="00D47D18" w:rsidRDefault="00AA6398" w:rsidP="00D47D18">
      <w:pPr>
        <w:tabs>
          <w:tab w:val="num" w:pos="540"/>
        </w:tabs>
        <w:spacing w:after="0" w:line="240" w:lineRule="auto"/>
        <w:ind w:left="540" w:hanging="540"/>
        <w:rPr>
          <w:rFonts w:ascii="Times New Roman" w:hAnsi="Times New Roman" w:cs="Times New Roman"/>
          <w:sz w:val="22"/>
        </w:rPr>
      </w:pPr>
    </w:p>
    <w:p w14:paraId="7AD305ED" w14:textId="77777777" w:rsidR="00AA6398" w:rsidRPr="00D47D18" w:rsidRDefault="00AA6398" w:rsidP="00D47D18">
      <w:pPr>
        <w:pStyle w:val="BodyTextIndent3"/>
        <w:numPr>
          <w:ilvl w:val="0"/>
          <w:numId w:val="19"/>
        </w:numPr>
        <w:rPr>
          <w:caps/>
          <w:sz w:val="22"/>
          <w:szCs w:val="22"/>
        </w:rPr>
      </w:pPr>
      <w:r w:rsidRPr="00D47D18">
        <w:rPr>
          <w:sz w:val="22"/>
          <w:szCs w:val="22"/>
        </w:rPr>
        <w:t>Recreation shall provide referees for homecoming sporting events at no additional cost.</w:t>
      </w:r>
    </w:p>
    <w:p w14:paraId="0C9754B4" w14:textId="77777777" w:rsidR="00AA6398" w:rsidRPr="00D47D18" w:rsidRDefault="00AA6398" w:rsidP="00D47D18">
      <w:pPr>
        <w:pStyle w:val="ListParagraph"/>
        <w:tabs>
          <w:tab w:val="num" w:pos="540"/>
        </w:tabs>
        <w:spacing w:after="0" w:line="240" w:lineRule="auto"/>
        <w:ind w:left="540" w:hanging="540"/>
        <w:rPr>
          <w:rFonts w:ascii="Times New Roman" w:hAnsi="Times New Roman" w:cs="Times New Roman"/>
          <w:sz w:val="22"/>
        </w:rPr>
      </w:pPr>
    </w:p>
    <w:p w14:paraId="24993DC2" w14:textId="77777777" w:rsidR="00AA6398" w:rsidRPr="00D47D18" w:rsidRDefault="00AA6398" w:rsidP="00D47D18">
      <w:pPr>
        <w:pStyle w:val="BodyTextIndent3"/>
        <w:numPr>
          <w:ilvl w:val="0"/>
          <w:numId w:val="19"/>
        </w:numPr>
        <w:rPr>
          <w:sz w:val="22"/>
          <w:szCs w:val="22"/>
        </w:rPr>
      </w:pPr>
      <w:r w:rsidRPr="00D47D18">
        <w:rPr>
          <w:sz w:val="22"/>
          <w:szCs w:val="22"/>
        </w:rPr>
        <w:t xml:space="preserve">Recreation 402030 and 402031 Student Wellness Complex shall become a decentralized budget in Fiscal Year 2021/2022.  </w:t>
      </w:r>
      <w:bookmarkStart w:id="3" w:name="_Hlk95294178"/>
      <w:r w:rsidRPr="00D47D18">
        <w:rPr>
          <w:sz w:val="22"/>
          <w:szCs w:val="22"/>
        </w:rPr>
        <w:t>The Budget Director shall have full discretion regarding the budget but must report all expenditures monthly to the Student Government Treasurer</w:t>
      </w:r>
      <w:r w:rsidRPr="00D47D18" w:rsidDel="00B9282A">
        <w:rPr>
          <w:sz w:val="22"/>
          <w:szCs w:val="22"/>
        </w:rPr>
        <w:t>.</w:t>
      </w:r>
      <w:bookmarkEnd w:id="3"/>
    </w:p>
    <w:p w14:paraId="25E2F014" w14:textId="77777777" w:rsidR="00AA6398" w:rsidRPr="00D47D18" w:rsidRDefault="00AA6398" w:rsidP="00D47D18">
      <w:pPr>
        <w:pStyle w:val="ListParagraph"/>
        <w:spacing w:after="0" w:line="240" w:lineRule="auto"/>
        <w:rPr>
          <w:rFonts w:ascii="Times New Roman" w:hAnsi="Times New Roman" w:cs="Times New Roman"/>
          <w:sz w:val="22"/>
        </w:rPr>
      </w:pPr>
    </w:p>
    <w:p w14:paraId="0E20F660" w14:textId="77777777" w:rsidR="00AA6398" w:rsidRPr="00D47D18" w:rsidRDefault="00AA6398" w:rsidP="00D47D18">
      <w:pPr>
        <w:pStyle w:val="BodyText"/>
        <w:numPr>
          <w:ilvl w:val="0"/>
          <w:numId w:val="19"/>
        </w:numPr>
        <w:rPr>
          <w:sz w:val="22"/>
          <w:szCs w:val="22"/>
        </w:rPr>
      </w:pPr>
      <w:r w:rsidRPr="00D47D18">
        <w:rPr>
          <w:sz w:val="22"/>
          <w:szCs w:val="22"/>
        </w:rPr>
        <w:t>The Recreation Director will have budgetary oversight and management of the budget for index 402030 and 402031 in accordance with Title VIII: The Finance Code of the SG Statutes.</w:t>
      </w:r>
    </w:p>
    <w:p w14:paraId="219882D0" w14:textId="77777777" w:rsidR="00AA6398" w:rsidRPr="00D47D18" w:rsidRDefault="00AA6398" w:rsidP="00D47D18">
      <w:pPr>
        <w:pStyle w:val="ListParagraph"/>
        <w:spacing w:after="0" w:line="240" w:lineRule="auto"/>
        <w:rPr>
          <w:rFonts w:ascii="Times New Roman" w:hAnsi="Times New Roman" w:cs="Times New Roman"/>
          <w:sz w:val="22"/>
        </w:rPr>
      </w:pPr>
    </w:p>
    <w:p w14:paraId="72DF3968" w14:textId="77777777" w:rsidR="00AA6398" w:rsidRPr="00D47D18" w:rsidRDefault="00AA6398" w:rsidP="00D47D18">
      <w:pPr>
        <w:pStyle w:val="BodyTextIndent3"/>
        <w:numPr>
          <w:ilvl w:val="0"/>
          <w:numId w:val="19"/>
        </w:numPr>
        <w:rPr>
          <w:sz w:val="22"/>
          <w:szCs w:val="22"/>
        </w:rPr>
      </w:pPr>
      <w:r w:rsidRPr="00D47D18">
        <w:rPr>
          <w:sz w:val="22"/>
          <w:szCs w:val="22"/>
        </w:rPr>
        <w:t xml:space="preserve">The Director of Recreation from index 402030 will be funded at </w:t>
      </w:r>
      <w:r w:rsidRPr="00FE1182">
        <w:rPr>
          <w:sz w:val="22"/>
          <w:szCs w:val="22"/>
        </w:rPr>
        <w:t>75%</w:t>
      </w:r>
      <w:r w:rsidRPr="00D47D18">
        <w:rPr>
          <w:sz w:val="22"/>
          <w:szCs w:val="22"/>
        </w:rPr>
        <w:t xml:space="preserve"> for fiscal year </w:t>
      </w:r>
      <w:r w:rsidRPr="00FE1182">
        <w:rPr>
          <w:sz w:val="22"/>
          <w:szCs w:val="22"/>
        </w:rPr>
        <w:t>2024/2025</w:t>
      </w:r>
      <w:r w:rsidRPr="00D47D18">
        <w:rPr>
          <w:sz w:val="22"/>
          <w:szCs w:val="22"/>
        </w:rPr>
        <w:t xml:space="preserve"> due to the replenishment of their revenue in their auxiliary funds from the pandemic. This salary position funding percentage will be reevaluated by the Treasurer, Budget and Allocation Committee, and Senate during the fiscal year </w:t>
      </w:r>
      <w:r w:rsidRPr="00FE1182">
        <w:rPr>
          <w:sz w:val="22"/>
          <w:szCs w:val="22"/>
        </w:rPr>
        <w:t>2025/2026</w:t>
      </w:r>
      <w:r w:rsidRPr="00D47D18">
        <w:rPr>
          <w:sz w:val="22"/>
          <w:szCs w:val="22"/>
        </w:rPr>
        <w:t xml:space="preserve"> budget deliberations. </w:t>
      </w:r>
    </w:p>
    <w:p w14:paraId="78AA2E6F" w14:textId="77777777" w:rsidR="00AA6398" w:rsidRPr="00D47D18" w:rsidRDefault="00AA6398" w:rsidP="00D47D18">
      <w:pPr>
        <w:pStyle w:val="ListParagraph"/>
        <w:spacing w:after="0" w:line="240" w:lineRule="auto"/>
        <w:rPr>
          <w:rFonts w:ascii="Times New Roman" w:hAnsi="Times New Roman" w:cs="Times New Roman"/>
          <w:sz w:val="22"/>
        </w:rPr>
      </w:pPr>
    </w:p>
    <w:p w14:paraId="33C448A5" w14:textId="5255B353" w:rsidR="00AA6398" w:rsidRPr="00D47D18" w:rsidRDefault="00AA6398" w:rsidP="00D47D18">
      <w:pPr>
        <w:pStyle w:val="ListParagraph"/>
        <w:numPr>
          <w:ilvl w:val="0"/>
          <w:numId w:val="19"/>
        </w:numPr>
        <w:spacing w:after="0" w:line="240" w:lineRule="auto"/>
        <w:contextualSpacing w:val="0"/>
        <w:rPr>
          <w:rFonts w:ascii="Times New Roman" w:hAnsi="Times New Roman" w:cs="Times New Roman"/>
          <w:bCs/>
          <w:sz w:val="22"/>
        </w:rPr>
      </w:pPr>
      <w:r w:rsidRPr="00D47D18">
        <w:rPr>
          <w:rFonts w:ascii="Times New Roman" w:hAnsi="Times New Roman" w:cs="Times New Roman"/>
          <w:bCs/>
          <w:sz w:val="22"/>
        </w:rPr>
        <w:t xml:space="preserve">Funding for the Business Office Assistants in Index 402030 will be moved to Index 402031 starting FY </w:t>
      </w:r>
      <w:r w:rsidRPr="00FE1182">
        <w:rPr>
          <w:rFonts w:ascii="Times New Roman" w:hAnsi="Times New Roman" w:cs="Times New Roman"/>
          <w:bCs/>
          <w:sz w:val="22"/>
        </w:rPr>
        <w:t>2024/2025</w:t>
      </w:r>
      <w:r w:rsidRPr="00D47D18">
        <w:rPr>
          <w:rFonts w:ascii="Times New Roman" w:hAnsi="Times New Roman" w:cs="Times New Roman"/>
          <w:bCs/>
          <w:sz w:val="22"/>
        </w:rPr>
        <w:t xml:space="preserve">. This is to accurately reflect where the positions are best used. </w:t>
      </w:r>
    </w:p>
    <w:p w14:paraId="0C23A036" w14:textId="77777777" w:rsidR="00AA6398" w:rsidRPr="00D47D18" w:rsidRDefault="00AA6398" w:rsidP="00D47D18">
      <w:pPr>
        <w:pStyle w:val="ListParagraph"/>
        <w:spacing w:after="0" w:line="240" w:lineRule="auto"/>
        <w:rPr>
          <w:rFonts w:ascii="Times New Roman" w:hAnsi="Times New Roman" w:cs="Times New Roman"/>
          <w:bCs/>
          <w:sz w:val="22"/>
        </w:rPr>
      </w:pPr>
    </w:p>
    <w:p w14:paraId="4DC5E8EB"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3C856D24" w14:textId="77777777" w:rsidR="00AA6398" w:rsidRPr="00477089" w:rsidRDefault="00AA6398" w:rsidP="00477089">
      <w:pPr>
        <w:pStyle w:val="Heading2"/>
      </w:pPr>
      <w:r w:rsidRPr="00477089">
        <w:lastRenderedPageBreak/>
        <w:t>University of North Florida Student Government</w:t>
      </w:r>
    </w:p>
    <w:p w14:paraId="65B8DBE3" w14:textId="77777777" w:rsidR="00AA6398" w:rsidRPr="00477089" w:rsidRDefault="00AA6398" w:rsidP="00477089">
      <w:pPr>
        <w:pStyle w:val="Heading2"/>
      </w:pPr>
      <w:r w:rsidRPr="00477089">
        <w:t>Activity &amp; Service Fee Budget Rider</w:t>
      </w:r>
    </w:p>
    <w:p w14:paraId="7FD87D2F" w14:textId="77777777" w:rsidR="00AA6398" w:rsidRPr="00477089" w:rsidRDefault="00AA6398" w:rsidP="00477089">
      <w:pPr>
        <w:pStyle w:val="Heading2"/>
      </w:pPr>
      <w:r w:rsidRPr="00477089">
        <w:t>402400 Spinnaker Media</w:t>
      </w:r>
    </w:p>
    <w:p w14:paraId="2F477F98" w14:textId="77777777" w:rsidR="00AA6398" w:rsidRPr="00477089" w:rsidRDefault="00AA6398" w:rsidP="00477089">
      <w:pPr>
        <w:pStyle w:val="Heading2"/>
      </w:pPr>
      <w:r w:rsidRPr="00477089">
        <w:t xml:space="preserve">Fiscal Year </w:t>
      </w:r>
      <w:r w:rsidRPr="00342EA5">
        <w:t>2024/2025</w:t>
      </w:r>
    </w:p>
    <w:p w14:paraId="64F6A616" w14:textId="77777777" w:rsidR="00AA6398" w:rsidRPr="00D47D18" w:rsidRDefault="00AA6398" w:rsidP="00D47D18">
      <w:pPr>
        <w:spacing w:after="0" w:line="240" w:lineRule="auto"/>
        <w:rPr>
          <w:rFonts w:ascii="Times New Roman" w:hAnsi="Times New Roman" w:cs="Times New Roman"/>
          <w:bCs/>
          <w:sz w:val="22"/>
        </w:rPr>
      </w:pPr>
    </w:p>
    <w:p w14:paraId="654E78D9"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t xml:space="preserve">Funding for the Spinnaker Media 402400 (referred to here and after as “Spinnaker”) shall be decentralized for fiscal year 2021/2022. This index shall encompass the funding for marketing and promotion, and a domain subscription. The SG Business Manager shall arbitrate any disagreement over the terms of this rider. </w:t>
      </w:r>
    </w:p>
    <w:p w14:paraId="0E7F1B64" w14:textId="77777777" w:rsidR="00AA6398" w:rsidRPr="00D47D18" w:rsidRDefault="00AA6398" w:rsidP="00D47D18">
      <w:pPr>
        <w:pStyle w:val="BodyText"/>
        <w:rPr>
          <w:sz w:val="22"/>
          <w:szCs w:val="22"/>
        </w:rPr>
      </w:pPr>
    </w:p>
    <w:p w14:paraId="3D4A76C9" w14:textId="77777777" w:rsidR="00AA6398" w:rsidRPr="00D47D18" w:rsidRDefault="00AA6398" w:rsidP="00D47D18">
      <w:pPr>
        <w:pStyle w:val="BodyText"/>
        <w:numPr>
          <w:ilvl w:val="0"/>
          <w:numId w:val="5"/>
        </w:numPr>
        <w:ind w:left="360"/>
        <w:rPr>
          <w:sz w:val="22"/>
          <w:szCs w:val="22"/>
        </w:rPr>
      </w:pPr>
      <w:r w:rsidRPr="00D47D18">
        <w:rPr>
          <w:sz w:val="22"/>
          <w:szCs w:val="22"/>
        </w:rPr>
        <w:t>The Spinnaker Director will have budgetary oversight and management of the budget for Index 402400 in accordance with Title VIII: The Finance Code of the SG Statutes.</w:t>
      </w:r>
    </w:p>
    <w:p w14:paraId="6CBBE458" w14:textId="77777777" w:rsidR="00AA6398" w:rsidRPr="00D47D18" w:rsidRDefault="00AA6398" w:rsidP="00D47D18">
      <w:pPr>
        <w:pStyle w:val="BodyText"/>
        <w:ind w:left="360" w:hanging="360"/>
        <w:rPr>
          <w:sz w:val="22"/>
          <w:szCs w:val="22"/>
        </w:rPr>
      </w:pPr>
    </w:p>
    <w:p w14:paraId="06972015" w14:textId="77777777" w:rsidR="00AA6398" w:rsidRPr="00D47D18" w:rsidRDefault="00AA6398" w:rsidP="00D47D18">
      <w:pPr>
        <w:pStyle w:val="BodyText"/>
        <w:numPr>
          <w:ilvl w:val="0"/>
          <w:numId w:val="5"/>
        </w:numPr>
        <w:ind w:left="360"/>
        <w:rPr>
          <w:sz w:val="22"/>
          <w:szCs w:val="22"/>
        </w:rPr>
      </w:pPr>
      <w:r w:rsidRPr="00D47D18">
        <w:rPr>
          <w:sz w:val="22"/>
          <w:szCs w:val="22"/>
        </w:rPr>
        <w:t>The Spinnaker Director and all student leadership positions shall report on the number of students involved in the production of Spinnaker at the annual budget hearing process. The Spinnaker Television Station Manager shall also report on the amount of in-house programming as compared with syndicated content.</w:t>
      </w:r>
    </w:p>
    <w:p w14:paraId="6EB67235"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3B598448" w14:textId="77777777" w:rsidR="00AA6398" w:rsidRPr="00D47D18" w:rsidRDefault="00AA6398" w:rsidP="00D47D18">
      <w:pPr>
        <w:pStyle w:val="BodyText"/>
        <w:numPr>
          <w:ilvl w:val="0"/>
          <w:numId w:val="5"/>
        </w:numPr>
        <w:ind w:left="360"/>
        <w:rPr>
          <w:sz w:val="22"/>
          <w:szCs w:val="22"/>
        </w:rPr>
      </w:pPr>
      <w:r w:rsidRPr="00D47D18">
        <w:rPr>
          <w:sz w:val="22"/>
          <w:szCs w:val="22"/>
        </w:rPr>
        <w:t>Index 402400 shall be the only index budgeted for a lump sum instead of a line-item index. Spinnaker Media’s Budget Director shall have full discretion regarding the budget but must report all expenditures monthly to the Student Government Treasurer.</w:t>
      </w:r>
    </w:p>
    <w:p w14:paraId="21A67894"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0A6C7C18" w14:textId="77777777" w:rsidR="00AA6398" w:rsidRPr="00D47D18" w:rsidRDefault="00AA6398" w:rsidP="00D47D18">
      <w:pPr>
        <w:pStyle w:val="BodyText"/>
        <w:numPr>
          <w:ilvl w:val="0"/>
          <w:numId w:val="5"/>
        </w:numPr>
        <w:ind w:left="360"/>
        <w:rPr>
          <w:sz w:val="22"/>
          <w:szCs w:val="22"/>
        </w:rPr>
      </w:pPr>
      <w:r w:rsidRPr="00D47D18">
        <w:rPr>
          <w:sz w:val="22"/>
          <w:szCs w:val="22"/>
        </w:rPr>
        <w:t xml:space="preserve">Spinnaker Media shall be funded at a lump sum of $2,000 to fund the domain for their website, and marketing and promotion. The allocation for Spinnaker Media shall remain the same through Fiscal Year 2026/2027, thereafter the budget shall be reevaluated. </w:t>
      </w:r>
    </w:p>
    <w:p w14:paraId="7EE14C47"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24383C67" w14:textId="77777777" w:rsidR="00AA6398" w:rsidRPr="000753E3" w:rsidRDefault="00AA6398" w:rsidP="000753E3">
      <w:pPr>
        <w:pStyle w:val="Heading2"/>
      </w:pPr>
      <w:r w:rsidRPr="000753E3">
        <w:lastRenderedPageBreak/>
        <w:t>University of North Florida Student Government</w:t>
      </w:r>
    </w:p>
    <w:p w14:paraId="1C71F198" w14:textId="77777777" w:rsidR="00AA6398" w:rsidRPr="000753E3" w:rsidRDefault="00AA6398" w:rsidP="000753E3">
      <w:pPr>
        <w:pStyle w:val="Heading2"/>
      </w:pPr>
      <w:r w:rsidRPr="000753E3">
        <w:t>Activity &amp; Service Fee Budget Rider</w:t>
      </w:r>
    </w:p>
    <w:p w14:paraId="5A4E1435" w14:textId="77777777" w:rsidR="00AA6398" w:rsidRPr="000753E3" w:rsidRDefault="00AA6398" w:rsidP="000753E3">
      <w:pPr>
        <w:pStyle w:val="Heading2"/>
      </w:pPr>
      <w:r w:rsidRPr="000753E3">
        <w:t>402010 Student Union</w:t>
      </w:r>
    </w:p>
    <w:p w14:paraId="006A13BE" w14:textId="77777777" w:rsidR="00AA6398" w:rsidRPr="000753E3" w:rsidRDefault="00AA6398" w:rsidP="000753E3">
      <w:pPr>
        <w:pStyle w:val="Heading2"/>
      </w:pPr>
      <w:r w:rsidRPr="000753E3">
        <w:t xml:space="preserve">Fiscal Year </w:t>
      </w:r>
      <w:r w:rsidRPr="00342EA5">
        <w:t>2024/2025</w:t>
      </w:r>
    </w:p>
    <w:p w14:paraId="00841560" w14:textId="77777777" w:rsidR="00AA6398" w:rsidRPr="000753E3" w:rsidRDefault="00AA6398" w:rsidP="0022489A"/>
    <w:p w14:paraId="6634C3F0"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402010 Student Union</w:t>
      </w:r>
      <w:r w:rsidRPr="00D47D18">
        <w:rPr>
          <w:b/>
          <w:sz w:val="22"/>
          <w:szCs w:val="22"/>
        </w:rPr>
        <w:t xml:space="preserve"> </w:t>
      </w:r>
      <w:r w:rsidRPr="00D47D18">
        <w:rPr>
          <w:sz w:val="22"/>
          <w:szCs w:val="22"/>
        </w:rPr>
        <w:t xml:space="preserve">— The Student Union shall remain a decentralized budget </w:t>
      </w:r>
      <w:r>
        <w:rPr>
          <w:sz w:val="22"/>
          <w:szCs w:val="22"/>
        </w:rPr>
        <w:t>for</w:t>
      </w:r>
      <w:r w:rsidRPr="00D47D18">
        <w:rPr>
          <w:sz w:val="22"/>
          <w:szCs w:val="22"/>
        </w:rPr>
        <w:t xml:space="preserve"> Fiscal Year </w:t>
      </w:r>
      <w:r w:rsidRPr="009C204E">
        <w:rPr>
          <w:sz w:val="22"/>
          <w:szCs w:val="22"/>
        </w:rPr>
        <w:t>2021/2022</w:t>
      </w:r>
      <w:r w:rsidRPr="00D47D18">
        <w:rPr>
          <w:sz w:val="22"/>
          <w:szCs w:val="22"/>
        </w:rPr>
        <w:t>.  The Budget Director shall have full discretion regarding the budget but must report all expenditures monthly to the Student Government Treasurer.</w:t>
      </w:r>
    </w:p>
    <w:p w14:paraId="114DBF25" w14:textId="77777777" w:rsidR="00AA6398" w:rsidRPr="00D47D18" w:rsidRDefault="00AA6398" w:rsidP="00D47D18">
      <w:pPr>
        <w:pStyle w:val="BodyText"/>
        <w:tabs>
          <w:tab w:val="left" w:pos="360"/>
        </w:tabs>
        <w:ind w:left="360"/>
        <w:rPr>
          <w:sz w:val="22"/>
          <w:szCs w:val="22"/>
        </w:rPr>
      </w:pPr>
    </w:p>
    <w:p w14:paraId="6EAA975A"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The Student Union Director will have budgetary oversight and management of the budget for Index 402010 in accordance with Title VIII: The Finance Code of the SG Statutes.</w:t>
      </w:r>
    </w:p>
    <w:p w14:paraId="217D3848" w14:textId="77777777" w:rsidR="00AA6398" w:rsidRPr="00D47D18" w:rsidRDefault="00AA6398" w:rsidP="00D47D18">
      <w:pPr>
        <w:pStyle w:val="ListParagraph"/>
        <w:spacing w:after="0" w:line="240" w:lineRule="auto"/>
        <w:rPr>
          <w:rFonts w:ascii="Times New Roman" w:hAnsi="Times New Roman" w:cs="Times New Roman"/>
          <w:sz w:val="22"/>
        </w:rPr>
      </w:pPr>
    </w:p>
    <w:p w14:paraId="5BE4DAE0"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Student Union Fee - The Student Union Construction Fee, a designated portion of the Activity &amp; Service Fee, was implemented in Fiscal Year 2001/2002 to build a new state-of-the-art Student Union at $2.00 per credit hour.  It was increased to $4.24 per credit hour in Fiscal Year 2004/2005.</w:t>
      </w:r>
    </w:p>
    <w:p w14:paraId="75ADB078" w14:textId="77777777" w:rsidR="00AA6398" w:rsidRPr="00D47D18" w:rsidRDefault="00AA6398" w:rsidP="00D47D18">
      <w:pPr>
        <w:pStyle w:val="ListParagraph"/>
        <w:spacing w:after="0" w:line="240" w:lineRule="auto"/>
        <w:rPr>
          <w:rFonts w:ascii="Times New Roman" w:hAnsi="Times New Roman" w:cs="Times New Roman"/>
          <w:sz w:val="22"/>
        </w:rPr>
      </w:pPr>
    </w:p>
    <w:p w14:paraId="2357D76B" w14:textId="77777777" w:rsidR="00AA6398" w:rsidRPr="00D47D18" w:rsidRDefault="00AA6398" w:rsidP="00D47D18">
      <w:pPr>
        <w:pStyle w:val="BodyText"/>
        <w:numPr>
          <w:ilvl w:val="0"/>
          <w:numId w:val="27"/>
        </w:numPr>
        <w:ind w:left="720"/>
        <w:rPr>
          <w:sz w:val="22"/>
          <w:szCs w:val="22"/>
        </w:rPr>
      </w:pPr>
      <w:r w:rsidRPr="00D47D18">
        <w:rPr>
          <w:sz w:val="22"/>
          <w:szCs w:val="22"/>
        </w:rPr>
        <w:t>Revenue generated from the $4.24 per credit hour fee will be utilized to fund debt service on the Student Union construction bond.  Remaining revenue generated by the fee shall be a secondary funding source for utilities, plant operations and maintenance (PO&amp;M) for the Student Union.</w:t>
      </w:r>
    </w:p>
    <w:p w14:paraId="7BEFE608" w14:textId="77777777" w:rsidR="00AA6398" w:rsidRPr="00D47D18" w:rsidRDefault="00AA6398" w:rsidP="00D47D18">
      <w:pPr>
        <w:pStyle w:val="ListParagraph"/>
        <w:spacing w:after="0" w:line="240" w:lineRule="auto"/>
        <w:rPr>
          <w:rFonts w:ascii="Times New Roman" w:hAnsi="Times New Roman" w:cs="Times New Roman"/>
          <w:sz w:val="22"/>
        </w:rPr>
      </w:pPr>
    </w:p>
    <w:p w14:paraId="3D58A9A8" w14:textId="77777777" w:rsidR="00AA6398" w:rsidRPr="00D47D18" w:rsidRDefault="00AA6398" w:rsidP="00D47D18">
      <w:pPr>
        <w:pStyle w:val="BodyText"/>
        <w:numPr>
          <w:ilvl w:val="0"/>
          <w:numId w:val="27"/>
        </w:numPr>
        <w:tabs>
          <w:tab w:val="left" w:pos="360"/>
        </w:tabs>
        <w:ind w:left="720"/>
        <w:rPr>
          <w:sz w:val="22"/>
          <w:szCs w:val="22"/>
        </w:rPr>
      </w:pPr>
      <w:r w:rsidRPr="00D47D18">
        <w:rPr>
          <w:sz w:val="22"/>
          <w:szCs w:val="22"/>
        </w:rPr>
        <w:t>Future revenue generated from the Student Union Fee must be annually authorized for expenditure by the Student Senate as part of the Activity &amp; Service Fee budget process.  Remaining revenue at the end of each fiscal year will accumulate in a fund balance for facility repairs, equipment replacement, and renovations.  Draws on this fund balance are subject to authorization by the Student Senate.</w:t>
      </w:r>
    </w:p>
    <w:p w14:paraId="0D71697A" w14:textId="77777777" w:rsidR="00AA6398" w:rsidRPr="00D47D18" w:rsidRDefault="00AA6398" w:rsidP="00D47D18">
      <w:pPr>
        <w:pStyle w:val="ListParagraph"/>
        <w:spacing w:after="0" w:line="240" w:lineRule="auto"/>
        <w:rPr>
          <w:rFonts w:ascii="Times New Roman" w:hAnsi="Times New Roman" w:cs="Times New Roman"/>
          <w:sz w:val="22"/>
        </w:rPr>
      </w:pPr>
    </w:p>
    <w:p w14:paraId="52E81FD2"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 xml:space="preserve">402010 Student Union Repairs and Maintenance – The Student Union has been preapproved   </w:t>
      </w:r>
      <w:r w:rsidRPr="00342EA5">
        <w:rPr>
          <w:sz w:val="22"/>
          <w:szCs w:val="22"/>
        </w:rPr>
        <w:t>$50,000</w:t>
      </w:r>
      <w:r w:rsidRPr="00D47D18">
        <w:rPr>
          <w:sz w:val="22"/>
          <w:szCs w:val="22"/>
        </w:rPr>
        <w:t xml:space="preserve"> from the Student Union Fund Balance by the Student Senate but must follow the normal Auxiliary Oversight Committee process. This amount will go to repairs and maintenance that are considered capital improvements.</w:t>
      </w:r>
    </w:p>
    <w:p w14:paraId="2E19A577" w14:textId="77777777" w:rsidR="00AA6398" w:rsidRPr="00D47D18" w:rsidRDefault="00AA6398" w:rsidP="00D47D18">
      <w:pPr>
        <w:pStyle w:val="BodyText"/>
        <w:tabs>
          <w:tab w:val="left" w:pos="360"/>
        </w:tabs>
        <w:ind w:left="360"/>
        <w:rPr>
          <w:sz w:val="22"/>
          <w:szCs w:val="22"/>
        </w:rPr>
      </w:pPr>
    </w:p>
    <w:p w14:paraId="28ED8878" w14:textId="77777777" w:rsidR="00AA6398" w:rsidRPr="00D47D18" w:rsidRDefault="00AA6398" w:rsidP="00D47D18">
      <w:pPr>
        <w:pStyle w:val="BodyText"/>
        <w:numPr>
          <w:ilvl w:val="0"/>
          <w:numId w:val="28"/>
        </w:numPr>
        <w:ind w:left="720"/>
        <w:rPr>
          <w:sz w:val="22"/>
          <w:szCs w:val="22"/>
        </w:rPr>
      </w:pPr>
      <w:r w:rsidRPr="00D47D18">
        <w:rPr>
          <w:sz w:val="22"/>
          <w:szCs w:val="22"/>
        </w:rPr>
        <w:t>The Budget Director shall be responsible for reporting all expenditures from the Fund Balance to the Student Government Treasurer and Budget and Allocations Chair. The Student Union will still be allowed to request money from the Student Union Fund Balance at any time throughout the fiscal year through the normal legislative process.</w:t>
      </w:r>
    </w:p>
    <w:p w14:paraId="3B992CF3" w14:textId="77777777" w:rsidR="00AA6398" w:rsidRPr="00D47D18" w:rsidRDefault="00AA6398" w:rsidP="00D47D18">
      <w:pPr>
        <w:spacing w:after="0" w:line="240" w:lineRule="auto"/>
        <w:rPr>
          <w:rFonts w:ascii="Times New Roman" w:hAnsi="Times New Roman" w:cs="Times New Roman"/>
          <w:sz w:val="22"/>
        </w:rPr>
      </w:pPr>
    </w:p>
    <w:p w14:paraId="7E5E3972" w14:textId="77777777" w:rsidR="00AA6398" w:rsidRPr="00D47D18" w:rsidRDefault="00AA6398" w:rsidP="00D47D18">
      <w:pPr>
        <w:spacing w:after="0" w:line="240" w:lineRule="auto"/>
        <w:rPr>
          <w:rFonts w:ascii="Times New Roman" w:hAnsi="Times New Roman" w:cs="Times New Roman"/>
          <w:sz w:val="22"/>
        </w:rPr>
      </w:pPr>
    </w:p>
    <w:p w14:paraId="7FCEBC14" w14:textId="77777777" w:rsidR="00AA6398" w:rsidRPr="00D47D18" w:rsidRDefault="00AA6398" w:rsidP="00D47D18">
      <w:pPr>
        <w:spacing w:after="0" w:line="240" w:lineRule="auto"/>
        <w:rPr>
          <w:rFonts w:ascii="Times New Roman" w:eastAsia="Times New Roman" w:hAnsi="Times New Roman" w:cs="Times New Roman"/>
          <w:bCs/>
          <w:sz w:val="22"/>
        </w:rPr>
      </w:pPr>
      <w:r w:rsidRPr="00D47D18">
        <w:rPr>
          <w:bCs/>
          <w:sz w:val="22"/>
        </w:rPr>
        <w:br w:type="page"/>
      </w:r>
    </w:p>
    <w:p w14:paraId="39123A3C" w14:textId="77777777" w:rsidR="00AA6398" w:rsidRPr="00FD4ACD" w:rsidRDefault="00AA6398" w:rsidP="00FD4ACD">
      <w:pPr>
        <w:pStyle w:val="Heading2"/>
      </w:pPr>
      <w:r w:rsidRPr="00FD4ACD">
        <w:lastRenderedPageBreak/>
        <w:t>University of North Florida Student Government</w:t>
      </w:r>
    </w:p>
    <w:p w14:paraId="0B50EA17" w14:textId="77777777" w:rsidR="00AA6398" w:rsidRPr="00FD4ACD" w:rsidRDefault="00AA6398" w:rsidP="00FD4ACD">
      <w:pPr>
        <w:pStyle w:val="Heading2"/>
      </w:pPr>
      <w:r w:rsidRPr="00FD4ACD">
        <w:t>Activity &amp; Service Fee Budget Rider</w:t>
      </w:r>
    </w:p>
    <w:p w14:paraId="3A31231D" w14:textId="77777777" w:rsidR="00AA6398" w:rsidRPr="00FD4ACD" w:rsidRDefault="00AA6398" w:rsidP="00FD4ACD">
      <w:pPr>
        <w:pStyle w:val="Heading2"/>
      </w:pPr>
      <w:r w:rsidRPr="00FD4ACD">
        <w:t>Student Government</w:t>
      </w:r>
    </w:p>
    <w:p w14:paraId="0A1CD034" w14:textId="77777777" w:rsidR="00AA6398" w:rsidRPr="00FD4ACD" w:rsidRDefault="00AA6398" w:rsidP="00FD4ACD">
      <w:pPr>
        <w:pStyle w:val="Heading2"/>
      </w:pPr>
      <w:r w:rsidRPr="00FD4ACD">
        <w:t xml:space="preserve">Fiscal Year </w:t>
      </w:r>
      <w:r w:rsidRPr="00342EA5">
        <w:t>2024/2025</w:t>
      </w:r>
    </w:p>
    <w:p w14:paraId="0E6C0501" w14:textId="77777777" w:rsidR="00AA6398" w:rsidRPr="00D47D18" w:rsidRDefault="00AA6398" w:rsidP="00D47D18">
      <w:pPr>
        <w:pStyle w:val="BodyText"/>
        <w:rPr>
          <w:sz w:val="22"/>
          <w:szCs w:val="22"/>
        </w:rPr>
      </w:pPr>
    </w:p>
    <w:p w14:paraId="4D688460" w14:textId="0F8DE33E" w:rsidR="005C6CC4" w:rsidRPr="005C6CC4" w:rsidRDefault="00AA6398" w:rsidP="005C6CC4">
      <w:pPr>
        <w:pStyle w:val="BodyText"/>
        <w:numPr>
          <w:ilvl w:val="0"/>
          <w:numId w:val="4"/>
        </w:numPr>
        <w:tabs>
          <w:tab w:val="clear" w:pos="1440"/>
        </w:tabs>
        <w:ind w:left="360" w:hanging="360"/>
        <w:rPr>
          <w:sz w:val="22"/>
          <w:szCs w:val="22"/>
        </w:rPr>
      </w:pPr>
      <w:r w:rsidRPr="00D47D18">
        <w:rPr>
          <w:sz w:val="22"/>
          <w:szCs w:val="22"/>
        </w:rPr>
        <w:t>The annual Student Government banquet is inclusive of Student Government’s three branches, three agencies,</w:t>
      </w:r>
      <w:r w:rsidR="005C6CC4">
        <w:rPr>
          <w:sz w:val="22"/>
          <w:szCs w:val="22"/>
        </w:rPr>
        <w:t xml:space="preserve"> two commissions</w:t>
      </w:r>
      <w:r w:rsidRPr="00D47D18">
        <w:rPr>
          <w:sz w:val="22"/>
          <w:szCs w:val="22"/>
        </w:rPr>
        <w:t xml:space="preserve"> and professional staff.  No branch or agency shall be permitted to have a separate banquet funded by A&amp;S Fees.  Student Government shall have a single awards banquet at the conclusion of the spring semester funded by a line in 402060 SG Executive.</w:t>
      </w:r>
    </w:p>
    <w:p w14:paraId="06CC0F15" w14:textId="77777777" w:rsidR="005C6CC4" w:rsidRDefault="005C6CC4" w:rsidP="005C6CC4">
      <w:pPr>
        <w:pStyle w:val="BodyText"/>
        <w:numPr>
          <w:ilvl w:val="0"/>
          <w:numId w:val="34"/>
        </w:numPr>
        <w:rPr>
          <w:sz w:val="22"/>
        </w:rPr>
      </w:pPr>
      <w:r w:rsidRPr="005C6CC4">
        <w:rPr>
          <w:sz w:val="22"/>
        </w:rPr>
        <w:t xml:space="preserve">Commissions may hold banquets separately from the official Student Government banquet </w:t>
      </w:r>
      <w:proofErr w:type="gramStart"/>
      <w:r w:rsidRPr="005C6CC4">
        <w:rPr>
          <w:sz w:val="22"/>
        </w:rPr>
        <w:t>as long as</w:t>
      </w:r>
      <w:proofErr w:type="gramEnd"/>
      <w:r w:rsidRPr="005C6CC4">
        <w:rPr>
          <w:sz w:val="22"/>
        </w:rPr>
        <w:t xml:space="preserve"> these are open to all UNF students. </w:t>
      </w:r>
    </w:p>
    <w:p w14:paraId="6A5C266B" w14:textId="099A7D78" w:rsidR="005C6CC4" w:rsidRPr="005C6CC4" w:rsidRDefault="005C6CC4" w:rsidP="005C6CC4">
      <w:pPr>
        <w:pStyle w:val="BodyText"/>
        <w:numPr>
          <w:ilvl w:val="1"/>
          <w:numId w:val="34"/>
        </w:numPr>
        <w:rPr>
          <w:sz w:val="22"/>
        </w:rPr>
      </w:pPr>
      <w:r w:rsidRPr="005C6CC4">
        <w:rPr>
          <w:sz w:val="22"/>
        </w:rPr>
        <w:t>These funds shall come from the relevant commission’s “Programming and Initiatives” line. </w:t>
      </w:r>
    </w:p>
    <w:p w14:paraId="0A94BEB9" w14:textId="77777777" w:rsidR="005C6CC4" w:rsidRPr="00D47D18" w:rsidRDefault="005C6CC4" w:rsidP="005C6CC4">
      <w:pPr>
        <w:pStyle w:val="BodyText"/>
        <w:rPr>
          <w:sz w:val="22"/>
          <w:szCs w:val="22"/>
        </w:rPr>
      </w:pPr>
    </w:p>
    <w:p w14:paraId="25078659" w14:textId="77777777" w:rsidR="00AA6398" w:rsidRPr="00D47D18" w:rsidRDefault="00AA6398" w:rsidP="00D47D18">
      <w:pPr>
        <w:pStyle w:val="BodyText"/>
        <w:ind w:left="360" w:hanging="360"/>
        <w:rPr>
          <w:sz w:val="22"/>
          <w:szCs w:val="22"/>
        </w:rPr>
      </w:pPr>
    </w:p>
    <w:p w14:paraId="2CB9CA17" w14:textId="77777777" w:rsidR="00AA6398" w:rsidRPr="00D47D18" w:rsidRDefault="00AA6398" w:rsidP="00D47D18">
      <w:pPr>
        <w:pStyle w:val="BodyText"/>
        <w:numPr>
          <w:ilvl w:val="0"/>
          <w:numId w:val="4"/>
        </w:numPr>
        <w:tabs>
          <w:tab w:val="clear" w:pos="1440"/>
        </w:tabs>
        <w:ind w:left="360" w:hanging="360"/>
        <w:rPr>
          <w:sz w:val="22"/>
          <w:szCs w:val="22"/>
        </w:rPr>
      </w:pPr>
      <w:r w:rsidRPr="00D47D18">
        <w:rPr>
          <w:sz w:val="22"/>
          <w:szCs w:val="22"/>
        </w:rPr>
        <w:t>No A&amp;S Fee funded entity, without written permission from the SG Business Office and the SG Treasurer, shall expend more than $15 per person on food.</w:t>
      </w:r>
    </w:p>
    <w:p w14:paraId="6E8AB250"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59E79EB9" w14:textId="77777777" w:rsidR="00AA6398" w:rsidRPr="00D47D18" w:rsidRDefault="00AA6398" w:rsidP="00D47D18">
      <w:pPr>
        <w:pStyle w:val="BodyText"/>
        <w:numPr>
          <w:ilvl w:val="0"/>
          <w:numId w:val="4"/>
        </w:numPr>
        <w:tabs>
          <w:tab w:val="clear" w:pos="1440"/>
        </w:tabs>
        <w:ind w:left="360" w:hanging="360"/>
        <w:rPr>
          <w:sz w:val="22"/>
          <w:szCs w:val="22"/>
        </w:rPr>
      </w:pPr>
      <w:r w:rsidRPr="00D47D18">
        <w:rPr>
          <w:sz w:val="22"/>
          <w:szCs w:val="22"/>
        </w:rPr>
        <w:t>402060 Student Government Executive —10% of OPS wages and Operating Expenses must remain in the annual budget following the change in SG Executive Administration.</w:t>
      </w:r>
    </w:p>
    <w:p w14:paraId="25C0FC32" w14:textId="77777777" w:rsidR="00AA6398" w:rsidRPr="00D47D18" w:rsidRDefault="00AA6398" w:rsidP="00D47D18">
      <w:pPr>
        <w:spacing w:after="0" w:line="240" w:lineRule="auto"/>
        <w:ind w:left="360" w:hanging="360"/>
        <w:rPr>
          <w:rFonts w:ascii="Times New Roman" w:hAnsi="Times New Roman" w:cs="Times New Roman"/>
          <w:sz w:val="22"/>
        </w:rPr>
      </w:pPr>
    </w:p>
    <w:p w14:paraId="7797CD99" w14:textId="1E91ADB3" w:rsidR="00AA6398" w:rsidRPr="00D47D18" w:rsidRDefault="00AA6398" w:rsidP="00D47D18">
      <w:pPr>
        <w:pStyle w:val="BodyText"/>
        <w:numPr>
          <w:ilvl w:val="0"/>
          <w:numId w:val="7"/>
        </w:numPr>
        <w:tabs>
          <w:tab w:val="clear" w:pos="1440"/>
          <w:tab w:val="num" w:pos="720"/>
        </w:tabs>
        <w:ind w:left="360" w:hanging="360"/>
        <w:rPr>
          <w:sz w:val="22"/>
          <w:szCs w:val="22"/>
        </w:rPr>
      </w:pPr>
      <w:r w:rsidRPr="00D47D18">
        <w:rPr>
          <w:sz w:val="22"/>
          <w:szCs w:val="22"/>
        </w:rPr>
        <w:t>Graduation stoles are available to any graduating student who, for at least two full semesters (including summer) of their time at UNF, served in Student Government prior to graduation. This includes members of the three branches, the Executive Agencies,</w:t>
      </w:r>
      <w:r w:rsidR="005C6CC4">
        <w:rPr>
          <w:sz w:val="22"/>
          <w:szCs w:val="22"/>
        </w:rPr>
        <w:t xml:space="preserve"> </w:t>
      </w:r>
      <w:r w:rsidRPr="00D47D18">
        <w:rPr>
          <w:sz w:val="22"/>
          <w:szCs w:val="22"/>
        </w:rPr>
        <w:t>the Office of Elections</w:t>
      </w:r>
      <w:r w:rsidR="005C6CC4">
        <w:rPr>
          <w:sz w:val="22"/>
          <w:szCs w:val="22"/>
        </w:rPr>
        <w:t xml:space="preserve">, </w:t>
      </w:r>
      <w:r w:rsidR="005C6CC4" w:rsidRPr="005C6CC4">
        <w:rPr>
          <w:sz w:val="22"/>
          <w:szCs w:val="22"/>
        </w:rPr>
        <w:t>and Executive Board Members of Commissions (outlined in the Commissions Rider)</w:t>
      </w:r>
      <w:r w:rsidRPr="00D47D18">
        <w:rPr>
          <w:sz w:val="22"/>
          <w:szCs w:val="22"/>
        </w:rPr>
        <w:t>. Budget directors for each Index shall consult with their professional staff advisor regarding distribution of graduation stoles, with the SG Director having final approval.</w:t>
      </w:r>
    </w:p>
    <w:p w14:paraId="15B752B5" w14:textId="77777777" w:rsidR="00AA6398" w:rsidRPr="00D47D18" w:rsidRDefault="00AA6398" w:rsidP="00D47D18">
      <w:pPr>
        <w:pStyle w:val="BodyText"/>
        <w:ind w:left="540"/>
        <w:rPr>
          <w:sz w:val="22"/>
          <w:szCs w:val="22"/>
        </w:rPr>
      </w:pPr>
    </w:p>
    <w:p w14:paraId="34ECA16D" w14:textId="77777777" w:rsidR="00AA6398" w:rsidRPr="00D47D18" w:rsidRDefault="00AA6398" w:rsidP="00D47D18">
      <w:pPr>
        <w:pStyle w:val="BodyText"/>
        <w:numPr>
          <w:ilvl w:val="0"/>
          <w:numId w:val="32"/>
        </w:numPr>
        <w:rPr>
          <w:sz w:val="22"/>
          <w:szCs w:val="22"/>
        </w:rPr>
      </w:pPr>
      <w:r w:rsidRPr="00D47D18">
        <w:rPr>
          <w:sz w:val="22"/>
          <w:szCs w:val="22"/>
        </w:rPr>
        <w:t xml:space="preserve">Graduation stoles will be paid for by the Executive Branch out of the ‘Student Government Superlatives and Composite’ line item under Student Government General Expenses. </w:t>
      </w:r>
    </w:p>
    <w:p w14:paraId="74F9AADC" w14:textId="77777777" w:rsidR="00AA6398" w:rsidRPr="00D47D18" w:rsidRDefault="00AA6398" w:rsidP="00D47D18">
      <w:pPr>
        <w:pStyle w:val="BodyText"/>
        <w:ind w:left="720"/>
        <w:rPr>
          <w:sz w:val="22"/>
          <w:szCs w:val="22"/>
        </w:rPr>
      </w:pPr>
    </w:p>
    <w:p w14:paraId="291CB914" w14:textId="77777777" w:rsidR="00AA6398" w:rsidRPr="00D47D18" w:rsidRDefault="00AA6398" w:rsidP="00D47D18">
      <w:pPr>
        <w:pStyle w:val="BodyText"/>
        <w:numPr>
          <w:ilvl w:val="0"/>
          <w:numId w:val="32"/>
        </w:numPr>
        <w:rPr>
          <w:sz w:val="22"/>
          <w:szCs w:val="22"/>
        </w:rPr>
      </w:pPr>
      <w:r w:rsidRPr="00342EA5">
        <w:rPr>
          <w:sz w:val="22"/>
          <w:szCs w:val="22"/>
        </w:rPr>
        <w:t>Students involved in Student Life and Productions are not eligible for a graduation stole unless they were involved in Student Productions</w:t>
      </w:r>
      <w:r w:rsidRPr="00D47D18">
        <w:rPr>
          <w:sz w:val="22"/>
          <w:szCs w:val="22"/>
        </w:rPr>
        <w:t xml:space="preserve"> while it was still an Executive Agency of Student Government. This would include any student who joined before FY 19/20. </w:t>
      </w:r>
    </w:p>
    <w:p w14:paraId="4DF4F12F" w14:textId="77777777" w:rsidR="00AA6398" w:rsidRPr="00D47D18" w:rsidRDefault="00AA6398" w:rsidP="00D47D18">
      <w:pPr>
        <w:pStyle w:val="ListParagraph"/>
        <w:tabs>
          <w:tab w:val="num" w:pos="540"/>
        </w:tabs>
        <w:spacing w:after="0" w:line="240" w:lineRule="auto"/>
        <w:ind w:left="540" w:hanging="540"/>
        <w:rPr>
          <w:rFonts w:ascii="Times New Roman" w:hAnsi="Times New Roman" w:cs="Times New Roman"/>
          <w:strike/>
          <w:sz w:val="22"/>
        </w:rPr>
      </w:pPr>
    </w:p>
    <w:p w14:paraId="5CD64C77" w14:textId="77777777" w:rsidR="005C6CC4" w:rsidRPr="005C6CC4" w:rsidRDefault="00AA6398" w:rsidP="005C6CC4">
      <w:pPr>
        <w:spacing w:after="0" w:line="240" w:lineRule="auto"/>
        <w:rPr>
          <w:rFonts w:ascii="Times New Roman" w:hAnsi="Times New Roman" w:cs="Times New Roman"/>
          <w:bCs/>
          <w:szCs w:val="24"/>
        </w:rPr>
      </w:pPr>
      <w:r w:rsidRPr="00D47D18">
        <w:rPr>
          <w:rFonts w:ascii="Times New Roman" w:hAnsi="Times New Roman" w:cs="Times New Roman"/>
          <w:bCs/>
          <w:sz w:val="22"/>
        </w:rPr>
        <w:br w:type="page"/>
      </w:r>
      <w:r w:rsidR="005C6CC4" w:rsidRPr="005C6CC4">
        <w:rPr>
          <w:rFonts w:ascii="Times New Roman" w:hAnsi="Times New Roman" w:cs="Times New Roman"/>
          <w:bCs/>
          <w:sz w:val="22"/>
        </w:rPr>
        <w:lastRenderedPageBreak/>
        <w:t> </w:t>
      </w:r>
    </w:p>
    <w:p w14:paraId="244048AC" w14:textId="3C385F9D" w:rsidR="005C6CC4" w:rsidRPr="005C6CC4" w:rsidRDefault="005C6CC4" w:rsidP="005C6CC4">
      <w:pPr>
        <w:spacing w:after="0" w:line="240" w:lineRule="auto"/>
        <w:jc w:val="center"/>
        <w:rPr>
          <w:rFonts w:ascii="Times New Roman" w:hAnsi="Times New Roman" w:cs="Times New Roman"/>
          <w:bCs/>
          <w:szCs w:val="24"/>
        </w:rPr>
      </w:pPr>
      <w:r w:rsidRPr="005C6CC4">
        <w:rPr>
          <w:rFonts w:ascii="Times New Roman" w:hAnsi="Times New Roman" w:cs="Times New Roman"/>
          <w:bCs/>
          <w:szCs w:val="24"/>
        </w:rPr>
        <w:t>University of North Florida Student Government</w:t>
      </w:r>
    </w:p>
    <w:p w14:paraId="5130C759" w14:textId="59B8E526" w:rsidR="005C6CC4" w:rsidRPr="005C6CC4" w:rsidRDefault="005C6CC4" w:rsidP="005C6CC4">
      <w:pPr>
        <w:spacing w:after="0" w:line="240" w:lineRule="auto"/>
        <w:jc w:val="center"/>
        <w:rPr>
          <w:rFonts w:ascii="Times New Roman" w:hAnsi="Times New Roman" w:cs="Times New Roman"/>
          <w:bCs/>
          <w:szCs w:val="24"/>
        </w:rPr>
      </w:pPr>
      <w:r w:rsidRPr="005C6CC4">
        <w:rPr>
          <w:rFonts w:ascii="Times New Roman" w:hAnsi="Times New Roman" w:cs="Times New Roman"/>
          <w:bCs/>
          <w:szCs w:val="24"/>
        </w:rPr>
        <w:t>Activity and Service Fee Budget Rider</w:t>
      </w:r>
    </w:p>
    <w:p w14:paraId="575C8B81" w14:textId="253BB7DA" w:rsidR="005C6CC4" w:rsidRPr="005C6CC4" w:rsidRDefault="005C6CC4" w:rsidP="005C6CC4">
      <w:pPr>
        <w:spacing w:after="0" w:line="240" w:lineRule="auto"/>
        <w:jc w:val="center"/>
        <w:rPr>
          <w:rFonts w:ascii="Times New Roman" w:hAnsi="Times New Roman" w:cs="Times New Roman"/>
          <w:bCs/>
          <w:szCs w:val="24"/>
        </w:rPr>
      </w:pPr>
      <w:r w:rsidRPr="005C6CC4">
        <w:rPr>
          <w:rFonts w:ascii="Times New Roman" w:hAnsi="Times New Roman" w:cs="Times New Roman"/>
          <w:bCs/>
          <w:szCs w:val="24"/>
        </w:rPr>
        <w:t>Commissions</w:t>
      </w:r>
    </w:p>
    <w:p w14:paraId="1460BC77" w14:textId="7F08DFE3" w:rsidR="005C6CC4" w:rsidRPr="005C6CC4" w:rsidRDefault="005C6CC4" w:rsidP="005C6CC4">
      <w:pPr>
        <w:spacing w:after="0" w:line="240" w:lineRule="auto"/>
        <w:jc w:val="center"/>
        <w:rPr>
          <w:rFonts w:ascii="Times New Roman" w:hAnsi="Times New Roman" w:cs="Times New Roman"/>
          <w:bCs/>
          <w:szCs w:val="24"/>
        </w:rPr>
      </w:pPr>
      <w:r w:rsidRPr="005C6CC4">
        <w:rPr>
          <w:rFonts w:ascii="Times New Roman" w:hAnsi="Times New Roman" w:cs="Times New Roman"/>
          <w:bCs/>
          <w:szCs w:val="24"/>
        </w:rPr>
        <w:t>Fiscal Year 2024/2025</w:t>
      </w:r>
    </w:p>
    <w:p w14:paraId="5E2AEA95" w14:textId="77777777" w:rsidR="005C6CC4" w:rsidRPr="005C6CC4" w:rsidRDefault="005C6CC4" w:rsidP="005C6CC4">
      <w:pPr>
        <w:spacing w:after="0" w:line="240" w:lineRule="auto"/>
        <w:rPr>
          <w:rFonts w:ascii="Times New Roman" w:hAnsi="Times New Roman" w:cs="Times New Roman"/>
          <w:bCs/>
          <w:sz w:val="22"/>
        </w:rPr>
      </w:pPr>
      <w:r w:rsidRPr="005C6CC4">
        <w:rPr>
          <w:rFonts w:ascii="Times New Roman" w:hAnsi="Times New Roman" w:cs="Times New Roman"/>
          <w:bCs/>
          <w:sz w:val="22"/>
        </w:rPr>
        <w:t> </w:t>
      </w:r>
    </w:p>
    <w:p w14:paraId="175D4AE6" w14:textId="77777777" w:rsidR="005C6CC4" w:rsidRDefault="005C6CC4" w:rsidP="005C6CC4">
      <w:pPr>
        <w:numPr>
          <w:ilvl w:val="0"/>
          <w:numId w:val="36"/>
        </w:numPr>
        <w:spacing w:after="0" w:line="240" w:lineRule="auto"/>
        <w:rPr>
          <w:rFonts w:ascii="Times New Roman" w:hAnsi="Times New Roman" w:cs="Times New Roman"/>
          <w:bCs/>
          <w:sz w:val="22"/>
        </w:rPr>
      </w:pPr>
      <w:r w:rsidRPr="005C6CC4">
        <w:rPr>
          <w:rFonts w:ascii="Times New Roman" w:hAnsi="Times New Roman" w:cs="Times New Roman"/>
          <w:bCs/>
          <w:sz w:val="22"/>
        </w:rPr>
        <w:t xml:space="preserve">The Executive Board members of each commission shall </w:t>
      </w:r>
      <w:proofErr w:type="gramStart"/>
      <w:r w:rsidRPr="005C6CC4">
        <w:rPr>
          <w:rFonts w:ascii="Times New Roman" w:hAnsi="Times New Roman" w:cs="Times New Roman"/>
          <w:bCs/>
          <w:sz w:val="22"/>
        </w:rPr>
        <w:t>be considered to be</w:t>
      </w:r>
      <w:proofErr w:type="gramEnd"/>
      <w:r w:rsidRPr="005C6CC4">
        <w:rPr>
          <w:rFonts w:ascii="Times New Roman" w:hAnsi="Times New Roman" w:cs="Times New Roman"/>
          <w:bCs/>
          <w:sz w:val="22"/>
        </w:rPr>
        <w:t xml:space="preserve"> Student Government Members. </w:t>
      </w:r>
    </w:p>
    <w:p w14:paraId="68DAF80F" w14:textId="1C30CE0B" w:rsidR="005C6CC4" w:rsidRPr="005C6CC4" w:rsidRDefault="005C6CC4" w:rsidP="005C6CC4">
      <w:pPr>
        <w:pStyle w:val="ListParagraph"/>
        <w:numPr>
          <w:ilvl w:val="0"/>
          <w:numId w:val="40"/>
        </w:numPr>
        <w:spacing w:after="0" w:line="240" w:lineRule="auto"/>
        <w:rPr>
          <w:rFonts w:ascii="Times New Roman" w:hAnsi="Times New Roman" w:cs="Times New Roman"/>
          <w:bCs/>
          <w:sz w:val="22"/>
        </w:rPr>
      </w:pPr>
      <w:r w:rsidRPr="005C6CC4">
        <w:rPr>
          <w:rFonts w:ascii="Times New Roman" w:hAnsi="Times New Roman" w:cs="Times New Roman"/>
          <w:bCs/>
          <w:sz w:val="22"/>
        </w:rPr>
        <w:t>These members shall be limited to the President, Vice President, and Treasurer. </w:t>
      </w:r>
    </w:p>
    <w:p w14:paraId="336B4658" w14:textId="77777777" w:rsidR="005C6CC4" w:rsidRPr="005C6CC4" w:rsidRDefault="005C6CC4" w:rsidP="005C6CC4">
      <w:pPr>
        <w:numPr>
          <w:ilvl w:val="0"/>
          <w:numId w:val="38"/>
        </w:numPr>
        <w:spacing w:after="0" w:line="240" w:lineRule="auto"/>
        <w:rPr>
          <w:rFonts w:ascii="Times New Roman" w:hAnsi="Times New Roman" w:cs="Times New Roman"/>
          <w:bCs/>
          <w:sz w:val="22"/>
        </w:rPr>
      </w:pPr>
      <w:r w:rsidRPr="005C6CC4">
        <w:rPr>
          <w:rFonts w:ascii="Times New Roman" w:hAnsi="Times New Roman" w:cs="Times New Roman"/>
          <w:bCs/>
          <w:sz w:val="22"/>
        </w:rPr>
        <w:t>No other commission members will be considered Student Government members or will be eligible for any of the benefits of this membership without the written permission of the Student Body President. </w:t>
      </w:r>
    </w:p>
    <w:p w14:paraId="35767137" w14:textId="77777777" w:rsidR="005C6CC4" w:rsidRDefault="005C6CC4" w:rsidP="005C6CC4">
      <w:pPr>
        <w:numPr>
          <w:ilvl w:val="0"/>
          <w:numId w:val="39"/>
        </w:numPr>
        <w:spacing w:after="0" w:line="240" w:lineRule="auto"/>
        <w:rPr>
          <w:rFonts w:ascii="Times New Roman" w:hAnsi="Times New Roman" w:cs="Times New Roman"/>
          <w:bCs/>
          <w:sz w:val="22"/>
        </w:rPr>
      </w:pPr>
      <w:r w:rsidRPr="005C6CC4">
        <w:rPr>
          <w:rFonts w:ascii="Times New Roman" w:hAnsi="Times New Roman" w:cs="Times New Roman"/>
          <w:bCs/>
          <w:sz w:val="22"/>
        </w:rPr>
        <w:t>Each of these members will be eligible to attend the Student Government awards banquet and to receive graduation stoles as outlined in the Student Government Rider. </w:t>
      </w:r>
    </w:p>
    <w:p w14:paraId="1CD0B225" w14:textId="77777777" w:rsidR="005C6CC4" w:rsidRDefault="005C6CC4" w:rsidP="005C6CC4">
      <w:pPr>
        <w:spacing w:after="0" w:line="240" w:lineRule="auto"/>
        <w:rPr>
          <w:rFonts w:ascii="Times New Roman" w:hAnsi="Times New Roman" w:cs="Times New Roman"/>
          <w:bCs/>
          <w:sz w:val="22"/>
        </w:rPr>
      </w:pPr>
    </w:p>
    <w:p w14:paraId="2B6661B6" w14:textId="77777777" w:rsidR="005C6CC4" w:rsidRDefault="005C6CC4" w:rsidP="005C6CC4">
      <w:pPr>
        <w:spacing w:after="0" w:line="240" w:lineRule="auto"/>
        <w:rPr>
          <w:rFonts w:ascii="Times New Roman" w:hAnsi="Times New Roman" w:cs="Times New Roman"/>
          <w:bCs/>
          <w:sz w:val="22"/>
        </w:rPr>
      </w:pPr>
    </w:p>
    <w:p w14:paraId="737B0A66" w14:textId="77777777" w:rsidR="005C6CC4" w:rsidRDefault="005C6CC4" w:rsidP="005C6CC4">
      <w:pPr>
        <w:spacing w:after="0" w:line="240" w:lineRule="auto"/>
        <w:rPr>
          <w:rFonts w:ascii="Times New Roman" w:hAnsi="Times New Roman" w:cs="Times New Roman"/>
          <w:bCs/>
          <w:sz w:val="22"/>
        </w:rPr>
      </w:pPr>
    </w:p>
    <w:p w14:paraId="1F63D266" w14:textId="77777777" w:rsidR="005C6CC4" w:rsidRDefault="005C6CC4" w:rsidP="005C6CC4">
      <w:pPr>
        <w:spacing w:after="0" w:line="240" w:lineRule="auto"/>
        <w:rPr>
          <w:rFonts w:ascii="Times New Roman" w:hAnsi="Times New Roman" w:cs="Times New Roman"/>
          <w:bCs/>
          <w:sz w:val="22"/>
        </w:rPr>
      </w:pPr>
    </w:p>
    <w:p w14:paraId="2279716F" w14:textId="77777777" w:rsidR="005C6CC4" w:rsidRDefault="005C6CC4" w:rsidP="005C6CC4">
      <w:pPr>
        <w:spacing w:after="0" w:line="240" w:lineRule="auto"/>
        <w:rPr>
          <w:rFonts w:ascii="Times New Roman" w:hAnsi="Times New Roman" w:cs="Times New Roman"/>
          <w:bCs/>
          <w:sz w:val="22"/>
        </w:rPr>
      </w:pPr>
    </w:p>
    <w:p w14:paraId="5829C4CA" w14:textId="77777777" w:rsidR="005C6CC4" w:rsidRDefault="005C6CC4" w:rsidP="005C6CC4">
      <w:pPr>
        <w:spacing w:after="0" w:line="240" w:lineRule="auto"/>
        <w:rPr>
          <w:rFonts w:ascii="Times New Roman" w:hAnsi="Times New Roman" w:cs="Times New Roman"/>
          <w:bCs/>
          <w:sz w:val="22"/>
        </w:rPr>
      </w:pPr>
    </w:p>
    <w:p w14:paraId="2DDDC097" w14:textId="77777777" w:rsidR="005C6CC4" w:rsidRDefault="005C6CC4" w:rsidP="005C6CC4">
      <w:pPr>
        <w:spacing w:after="0" w:line="240" w:lineRule="auto"/>
        <w:rPr>
          <w:rFonts w:ascii="Times New Roman" w:hAnsi="Times New Roman" w:cs="Times New Roman"/>
          <w:bCs/>
          <w:sz w:val="22"/>
        </w:rPr>
      </w:pPr>
    </w:p>
    <w:p w14:paraId="3589AA42" w14:textId="77777777" w:rsidR="005C6CC4" w:rsidRDefault="005C6CC4" w:rsidP="005C6CC4">
      <w:pPr>
        <w:spacing w:after="0" w:line="240" w:lineRule="auto"/>
        <w:rPr>
          <w:rFonts w:ascii="Times New Roman" w:hAnsi="Times New Roman" w:cs="Times New Roman"/>
          <w:bCs/>
          <w:sz w:val="22"/>
        </w:rPr>
      </w:pPr>
    </w:p>
    <w:p w14:paraId="53BC2A9B" w14:textId="77777777" w:rsidR="005C6CC4" w:rsidRDefault="005C6CC4" w:rsidP="005C6CC4">
      <w:pPr>
        <w:spacing w:after="0" w:line="240" w:lineRule="auto"/>
        <w:rPr>
          <w:rFonts w:ascii="Times New Roman" w:hAnsi="Times New Roman" w:cs="Times New Roman"/>
          <w:bCs/>
          <w:sz w:val="22"/>
        </w:rPr>
      </w:pPr>
    </w:p>
    <w:p w14:paraId="53BC2C44" w14:textId="77777777" w:rsidR="005C6CC4" w:rsidRDefault="005C6CC4" w:rsidP="005C6CC4">
      <w:pPr>
        <w:spacing w:after="0" w:line="240" w:lineRule="auto"/>
        <w:rPr>
          <w:rFonts w:ascii="Times New Roman" w:hAnsi="Times New Roman" w:cs="Times New Roman"/>
          <w:bCs/>
          <w:sz w:val="22"/>
        </w:rPr>
      </w:pPr>
    </w:p>
    <w:p w14:paraId="5F5EBB56" w14:textId="77777777" w:rsidR="005C6CC4" w:rsidRDefault="005C6CC4" w:rsidP="005C6CC4">
      <w:pPr>
        <w:spacing w:after="0" w:line="240" w:lineRule="auto"/>
        <w:rPr>
          <w:rFonts w:ascii="Times New Roman" w:hAnsi="Times New Roman" w:cs="Times New Roman"/>
          <w:bCs/>
          <w:sz w:val="22"/>
        </w:rPr>
      </w:pPr>
    </w:p>
    <w:p w14:paraId="1E03DAFD" w14:textId="77777777" w:rsidR="005C6CC4" w:rsidRDefault="005C6CC4" w:rsidP="005C6CC4">
      <w:pPr>
        <w:spacing w:after="0" w:line="240" w:lineRule="auto"/>
        <w:rPr>
          <w:rFonts w:ascii="Times New Roman" w:hAnsi="Times New Roman" w:cs="Times New Roman"/>
          <w:bCs/>
          <w:sz w:val="22"/>
        </w:rPr>
      </w:pPr>
    </w:p>
    <w:p w14:paraId="1353E622" w14:textId="77777777" w:rsidR="005C6CC4" w:rsidRDefault="005C6CC4" w:rsidP="005C6CC4">
      <w:pPr>
        <w:spacing w:after="0" w:line="240" w:lineRule="auto"/>
        <w:rPr>
          <w:rFonts w:ascii="Times New Roman" w:hAnsi="Times New Roman" w:cs="Times New Roman"/>
          <w:bCs/>
          <w:sz w:val="22"/>
        </w:rPr>
      </w:pPr>
    </w:p>
    <w:p w14:paraId="4E9AD2DB" w14:textId="77777777" w:rsidR="005C6CC4" w:rsidRDefault="005C6CC4" w:rsidP="005C6CC4">
      <w:pPr>
        <w:spacing w:after="0" w:line="240" w:lineRule="auto"/>
        <w:rPr>
          <w:rFonts w:ascii="Times New Roman" w:hAnsi="Times New Roman" w:cs="Times New Roman"/>
          <w:bCs/>
          <w:sz w:val="22"/>
        </w:rPr>
      </w:pPr>
    </w:p>
    <w:p w14:paraId="76C4C3AB" w14:textId="77777777" w:rsidR="005C6CC4" w:rsidRDefault="005C6CC4" w:rsidP="005C6CC4">
      <w:pPr>
        <w:spacing w:after="0" w:line="240" w:lineRule="auto"/>
        <w:rPr>
          <w:rFonts w:ascii="Times New Roman" w:hAnsi="Times New Roman" w:cs="Times New Roman"/>
          <w:bCs/>
          <w:sz w:val="22"/>
        </w:rPr>
      </w:pPr>
    </w:p>
    <w:p w14:paraId="3560FC62" w14:textId="77777777" w:rsidR="005C6CC4" w:rsidRDefault="005C6CC4" w:rsidP="005C6CC4">
      <w:pPr>
        <w:spacing w:after="0" w:line="240" w:lineRule="auto"/>
        <w:rPr>
          <w:rFonts w:ascii="Times New Roman" w:hAnsi="Times New Roman" w:cs="Times New Roman"/>
          <w:bCs/>
          <w:sz w:val="22"/>
        </w:rPr>
      </w:pPr>
    </w:p>
    <w:p w14:paraId="102AF2CC" w14:textId="77777777" w:rsidR="005C6CC4" w:rsidRDefault="005C6CC4" w:rsidP="005C6CC4">
      <w:pPr>
        <w:spacing w:after="0" w:line="240" w:lineRule="auto"/>
        <w:rPr>
          <w:rFonts w:ascii="Times New Roman" w:hAnsi="Times New Roman" w:cs="Times New Roman"/>
          <w:bCs/>
          <w:sz w:val="22"/>
        </w:rPr>
      </w:pPr>
    </w:p>
    <w:p w14:paraId="5B72940A" w14:textId="77777777" w:rsidR="005C6CC4" w:rsidRDefault="005C6CC4" w:rsidP="005C6CC4">
      <w:pPr>
        <w:spacing w:after="0" w:line="240" w:lineRule="auto"/>
        <w:rPr>
          <w:rFonts w:ascii="Times New Roman" w:hAnsi="Times New Roman" w:cs="Times New Roman"/>
          <w:bCs/>
          <w:sz w:val="22"/>
        </w:rPr>
      </w:pPr>
    </w:p>
    <w:p w14:paraId="65154AF7" w14:textId="77777777" w:rsidR="005C6CC4" w:rsidRDefault="005C6CC4" w:rsidP="005C6CC4">
      <w:pPr>
        <w:spacing w:after="0" w:line="240" w:lineRule="auto"/>
        <w:rPr>
          <w:rFonts w:ascii="Times New Roman" w:hAnsi="Times New Roman" w:cs="Times New Roman"/>
          <w:bCs/>
          <w:sz w:val="22"/>
        </w:rPr>
      </w:pPr>
    </w:p>
    <w:p w14:paraId="32A5A4D4" w14:textId="77777777" w:rsidR="005C6CC4" w:rsidRDefault="005C6CC4" w:rsidP="005C6CC4">
      <w:pPr>
        <w:spacing w:after="0" w:line="240" w:lineRule="auto"/>
        <w:rPr>
          <w:rFonts w:ascii="Times New Roman" w:hAnsi="Times New Roman" w:cs="Times New Roman"/>
          <w:bCs/>
          <w:sz w:val="22"/>
        </w:rPr>
      </w:pPr>
    </w:p>
    <w:p w14:paraId="006C761A" w14:textId="77777777" w:rsidR="005C6CC4" w:rsidRDefault="005C6CC4" w:rsidP="005C6CC4">
      <w:pPr>
        <w:spacing w:after="0" w:line="240" w:lineRule="auto"/>
        <w:rPr>
          <w:rFonts w:ascii="Times New Roman" w:hAnsi="Times New Roman" w:cs="Times New Roman"/>
          <w:bCs/>
          <w:sz w:val="22"/>
        </w:rPr>
      </w:pPr>
    </w:p>
    <w:p w14:paraId="58AC51CE" w14:textId="77777777" w:rsidR="005C6CC4" w:rsidRDefault="005C6CC4" w:rsidP="005C6CC4">
      <w:pPr>
        <w:spacing w:after="0" w:line="240" w:lineRule="auto"/>
        <w:rPr>
          <w:rFonts w:ascii="Times New Roman" w:hAnsi="Times New Roman" w:cs="Times New Roman"/>
          <w:bCs/>
          <w:sz w:val="22"/>
        </w:rPr>
      </w:pPr>
    </w:p>
    <w:p w14:paraId="3D181387" w14:textId="77777777" w:rsidR="005C6CC4" w:rsidRDefault="005C6CC4" w:rsidP="005C6CC4">
      <w:pPr>
        <w:spacing w:after="0" w:line="240" w:lineRule="auto"/>
        <w:rPr>
          <w:rFonts w:ascii="Times New Roman" w:hAnsi="Times New Roman" w:cs="Times New Roman"/>
          <w:bCs/>
          <w:sz w:val="22"/>
        </w:rPr>
      </w:pPr>
    </w:p>
    <w:p w14:paraId="4BED69B1" w14:textId="77777777" w:rsidR="005C6CC4" w:rsidRDefault="005C6CC4" w:rsidP="005C6CC4">
      <w:pPr>
        <w:spacing w:after="0" w:line="240" w:lineRule="auto"/>
        <w:rPr>
          <w:rFonts w:ascii="Times New Roman" w:hAnsi="Times New Roman" w:cs="Times New Roman"/>
          <w:bCs/>
          <w:sz w:val="22"/>
        </w:rPr>
      </w:pPr>
    </w:p>
    <w:p w14:paraId="0E4CC812" w14:textId="77777777" w:rsidR="005C6CC4" w:rsidRDefault="005C6CC4" w:rsidP="005C6CC4">
      <w:pPr>
        <w:spacing w:after="0" w:line="240" w:lineRule="auto"/>
        <w:rPr>
          <w:rFonts w:ascii="Times New Roman" w:hAnsi="Times New Roman" w:cs="Times New Roman"/>
          <w:bCs/>
          <w:sz w:val="22"/>
        </w:rPr>
      </w:pPr>
    </w:p>
    <w:p w14:paraId="58D796DA" w14:textId="77777777" w:rsidR="005C6CC4" w:rsidRDefault="005C6CC4" w:rsidP="005C6CC4">
      <w:pPr>
        <w:spacing w:after="0" w:line="240" w:lineRule="auto"/>
        <w:rPr>
          <w:rFonts w:ascii="Times New Roman" w:hAnsi="Times New Roman" w:cs="Times New Roman"/>
          <w:bCs/>
          <w:sz w:val="22"/>
        </w:rPr>
      </w:pPr>
    </w:p>
    <w:p w14:paraId="118BFF9E" w14:textId="77777777" w:rsidR="005C6CC4" w:rsidRDefault="005C6CC4" w:rsidP="005C6CC4">
      <w:pPr>
        <w:spacing w:after="0" w:line="240" w:lineRule="auto"/>
        <w:rPr>
          <w:rFonts w:ascii="Times New Roman" w:hAnsi="Times New Roman" w:cs="Times New Roman"/>
          <w:bCs/>
          <w:sz w:val="22"/>
        </w:rPr>
      </w:pPr>
    </w:p>
    <w:p w14:paraId="4123F66D" w14:textId="77777777" w:rsidR="005C6CC4" w:rsidRDefault="005C6CC4" w:rsidP="005C6CC4">
      <w:pPr>
        <w:spacing w:after="0" w:line="240" w:lineRule="auto"/>
        <w:rPr>
          <w:rFonts w:ascii="Times New Roman" w:hAnsi="Times New Roman" w:cs="Times New Roman"/>
          <w:bCs/>
          <w:sz w:val="22"/>
        </w:rPr>
      </w:pPr>
    </w:p>
    <w:p w14:paraId="056F14A8" w14:textId="77777777" w:rsidR="005C6CC4" w:rsidRDefault="005C6CC4" w:rsidP="005C6CC4">
      <w:pPr>
        <w:spacing w:after="0" w:line="240" w:lineRule="auto"/>
        <w:rPr>
          <w:rFonts w:ascii="Times New Roman" w:hAnsi="Times New Roman" w:cs="Times New Roman"/>
          <w:bCs/>
          <w:sz w:val="22"/>
        </w:rPr>
      </w:pPr>
    </w:p>
    <w:p w14:paraId="2389965D" w14:textId="77777777" w:rsidR="005C6CC4" w:rsidRDefault="005C6CC4" w:rsidP="005C6CC4">
      <w:pPr>
        <w:spacing w:after="0" w:line="240" w:lineRule="auto"/>
        <w:rPr>
          <w:rFonts w:ascii="Times New Roman" w:hAnsi="Times New Roman" w:cs="Times New Roman"/>
          <w:bCs/>
          <w:sz w:val="22"/>
        </w:rPr>
      </w:pPr>
    </w:p>
    <w:p w14:paraId="5104E79C" w14:textId="77777777" w:rsidR="005C6CC4" w:rsidRPr="005C6CC4" w:rsidRDefault="005C6CC4" w:rsidP="005C6CC4">
      <w:pPr>
        <w:spacing w:after="0" w:line="240" w:lineRule="auto"/>
        <w:rPr>
          <w:rFonts w:ascii="Times New Roman" w:hAnsi="Times New Roman" w:cs="Times New Roman"/>
          <w:bCs/>
          <w:sz w:val="22"/>
        </w:rPr>
      </w:pPr>
    </w:p>
    <w:p w14:paraId="48D56566" w14:textId="1BE21D41" w:rsidR="00AA6398" w:rsidRPr="00D47D18" w:rsidRDefault="00AA6398" w:rsidP="00D47D18">
      <w:pPr>
        <w:spacing w:after="0" w:line="240" w:lineRule="auto"/>
        <w:rPr>
          <w:rFonts w:ascii="Times New Roman" w:hAnsi="Times New Roman" w:cs="Times New Roman"/>
          <w:bCs/>
          <w:sz w:val="22"/>
        </w:rPr>
      </w:pPr>
    </w:p>
    <w:p w14:paraId="3D9FE547" w14:textId="77777777" w:rsidR="00AA6398" w:rsidRPr="00251FAA" w:rsidRDefault="00AA6398" w:rsidP="00251FAA">
      <w:pPr>
        <w:pStyle w:val="Heading2"/>
      </w:pPr>
      <w:r w:rsidRPr="00251FAA">
        <w:lastRenderedPageBreak/>
        <w:t>University of North Florida Student Government</w:t>
      </w:r>
    </w:p>
    <w:p w14:paraId="3A2BABDC" w14:textId="77777777" w:rsidR="00AA6398" w:rsidRPr="00251FAA" w:rsidRDefault="00AA6398" w:rsidP="00251FAA">
      <w:pPr>
        <w:pStyle w:val="Heading2"/>
      </w:pPr>
      <w:r w:rsidRPr="00251FAA">
        <w:t>Activity and Service Fee Budget Rider</w:t>
      </w:r>
    </w:p>
    <w:p w14:paraId="386CF34F" w14:textId="77777777" w:rsidR="00AA6398" w:rsidRPr="00251FAA" w:rsidRDefault="00AA6398" w:rsidP="00251FAA">
      <w:pPr>
        <w:pStyle w:val="Heading2"/>
      </w:pPr>
      <w:r w:rsidRPr="00251FAA">
        <w:t>402028 Travel Related Expenses</w:t>
      </w:r>
    </w:p>
    <w:p w14:paraId="46BEF61D" w14:textId="77777777" w:rsidR="00AA6398" w:rsidRPr="00251FAA" w:rsidRDefault="00AA6398" w:rsidP="00251FAA">
      <w:pPr>
        <w:pStyle w:val="Heading2"/>
      </w:pPr>
      <w:r w:rsidRPr="00251FAA">
        <w:t xml:space="preserve">Fiscal Year </w:t>
      </w:r>
      <w:r w:rsidRPr="00342EA5">
        <w:t>2024/2025</w:t>
      </w:r>
    </w:p>
    <w:p w14:paraId="26F49D44" w14:textId="77777777" w:rsidR="00AA6398" w:rsidRPr="00D47D18" w:rsidRDefault="00AA6398" w:rsidP="00D47D18">
      <w:pPr>
        <w:spacing w:after="0" w:line="240" w:lineRule="auto"/>
        <w:rPr>
          <w:rFonts w:ascii="Times New Roman" w:hAnsi="Times New Roman" w:cs="Times New Roman"/>
          <w:bCs/>
          <w:sz w:val="22"/>
        </w:rPr>
      </w:pPr>
    </w:p>
    <w:p w14:paraId="1141EE4E"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related costs shall only be expended from the following Indexes: 402060 Executive, 402062 SG Business and Administration, 402017 </w:t>
      </w:r>
      <w:r w:rsidRPr="00342EA5">
        <w:rPr>
          <w:rFonts w:ascii="Times New Roman" w:hAnsi="Times New Roman" w:cs="Times New Roman"/>
          <w:bCs/>
          <w:sz w:val="22"/>
        </w:rPr>
        <w:t>Student Life &amp; Productions</w:t>
      </w:r>
      <w:r w:rsidRPr="00D47D18">
        <w:rPr>
          <w:rFonts w:ascii="Times New Roman" w:hAnsi="Times New Roman" w:cs="Times New Roman"/>
          <w:bCs/>
          <w:sz w:val="22"/>
        </w:rPr>
        <w:t xml:space="preserve">, 402015 Lend-a-Wing Pantry, 402040 Osprey Involvement Center, 402028 Student Travel, and 402097 Special Requests, only through the Club Sports Travel Board. All other Indexes are prohibited from expending A&amp;S Fee funds for Travel. </w:t>
      </w:r>
    </w:p>
    <w:p w14:paraId="295FED72" w14:textId="77777777" w:rsidR="00AA6398" w:rsidRPr="00D47D18" w:rsidRDefault="00AA6398" w:rsidP="00D47D18">
      <w:pPr>
        <w:spacing w:after="0" w:line="240" w:lineRule="auto"/>
        <w:ind w:left="360" w:hanging="360"/>
        <w:rPr>
          <w:rFonts w:ascii="Times New Roman" w:hAnsi="Times New Roman" w:cs="Times New Roman"/>
          <w:bCs/>
          <w:sz w:val="22"/>
        </w:rPr>
      </w:pPr>
    </w:p>
    <w:p w14:paraId="6024F059"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the SG Executive budget are to be expended for Florida Student Association meetings, Florida Board of Governors meetings, and other lawful purposes as authorized by the Student Body President. </w:t>
      </w:r>
    </w:p>
    <w:p w14:paraId="0425808B" w14:textId="77777777" w:rsidR="00AA6398" w:rsidRPr="00D47D18" w:rsidRDefault="00AA6398" w:rsidP="00D47D18">
      <w:pPr>
        <w:spacing w:after="0" w:line="240" w:lineRule="auto"/>
        <w:ind w:left="360" w:hanging="360"/>
        <w:rPr>
          <w:rFonts w:ascii="Times New Roman" w:hAnsi="Times New Roman" w:cs="Times New Roman"/>
          <w:bCs/>
          <w:sz w:val="22"/>
        </w:rPr>
      </w:pPr>
    </w:p>
    <w:p w14:paraId="2DC111CA"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in the SG Business and Administration Index are to be expended for the development of A&amp;S funded A&amp;P and USPS staff that directly support Student Government.</w:t>
      </w:r>
    </w:p>
    <w:p w14:paraId="62D43C2F" w14:textId="77777777" w:rsidR="00AA6398" w:rsidRPr="00D47D18" w:rsidRDefault="00AA6398" w:rsidP="00D47D18">
      <w:pPr>
        <w:spacing w:after="0" w:line="240" w:lineRule="auto"/>
        <w:ind w:left="360" w:hanging="360"/>
        <w:rPr>
          <w:rFonts w:ascii="Times New Roman" w:hAnsi="Times New Roman" w:cs="Times New Roman"/>
          <w:bCs/>
          <w:sz w:val="22"/>
        </w:rPr>
      </w:pPr>
    </w:p>
    <w:p w14:paraId="0315D40F"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w:t>
      </w:r>
      <w:r w:rsidRPr="00342EA5">
        <w:rPr>
          <w:rFonts w:ascii="Times New Roman" w:hAnsi="Times New Roman" w:cs="Times New Roman"/>
          <w:bCs/>
          <w:sz w:val="22"/>
        </w:rPr>
        <w:t>the Student Life &amp; Productions</w:t>
      </w:r>
      <w:r w:rsidRPr="00D47D18">
        <w:rPr>
          <w:rFonts w:ascii="Times New Roman" w:hAnsi="Times New Roman" w:cs="Times New Roman"/>
          <w:bCs/>
          <w:sz w:val="22"/>
        </w:rPr>
        <w:t xml:space="preserve"> Index and the Osprey Involvement Center Index are to be expended for the purpose of attending workshops, conferences, and other events that enhance and develop their ability to carry out its assigned functions. </w:t>
      </w:r>
    </w:p>
    <w:p w14:paraId="7774F606" w14:textId="77777777" w:rsidR="00AA6398" w:rsidRPr="00D47D18" w:rsidRDefault="00AA6398" w:rsidP="00D47D18">
      <w:pPr>
        <w:spacing w:after="0" w:line="240" w:lineRule="auto"/>
        <w:ind w:left="360" w:hanging="360"/>
        <w:rPr>
          <w:rFonts w:ascii="Times New Roman" w:hAnsi="Times New Roman" w:cs="Times New Roman"/>
          <w:bCs/>
          <w:sz w:val="22"/>
        </w:rPr>
      </w:pPr>
    </w:p>
    <w:p w14:paraId="5D0F3553"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awarded to the Lend-a-Wing Pantry Index are to be expended for the purpose of obtaining food and other supplies for the pantry’s use. </w:t>
      </w:r>
    </w:p>
    <w:p w14:paraId="2B7D8659" w14:textId="77777777" w:rsidR="00AA6398" w:rsidRPr="00D47D18" w:rsidRDefault="00AA6398" w:rsidP="00D47D18">
      <w:pPr>
        <w:spacing w:after="0" w:line="240" w:lineRule="auto"/>
        <w:ind w:left="360" w:hanging="360"/>
        <w:rPr>
          <w:rFonts w:ascii="Times New Roman" w:hAnsi="Times New Roman" w:cs="Times New Roman"/>
          <w:bCs/>
          <w:sz w:val="22"/>
        </w:rPr>
      </w:pPr>
    </w:p>
    <w:p w14:paraId="0997CBF8"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All funds allocated to the Student Travel Index 402028 during the budget process shall be equally divided between two subsidiary line-items: Fall Travel and Spring Travel. </w:t>
      </w:r>
    </w:p>
    <w:p w14:paraId="1F788F16" w14:textId="77777777" w:rsidR="00AA6398" w:rsidRPr="00D47D18" w:rsidRDefault="00AA6398" w:rsidP="00D47D18">
      <w:pPr>
        <w:spacing w:after="0" w:line="240" w:lineRule="auto"/>
        <w:rPr>
          <w:rFonts w:ascii="Times New Roman" w:hAnsi="Times New Roman" w:cs="Times New Roman"/>
          <w:bCs/>
          <w:sz w:val="22"/>
        </w:rPr>
      </w:pPr>
    </w:p>
    <w:p w14:paraId="6F15F5FD" w14:textId="77777777" w:rsidR="00AA6398" w:rsidRPr="00D47D18" w:rsidRDefault="00AA6398"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Fall Travel line may be used for travel when the departure date occurs on or between July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w:t>
      </w:r>
    </w:p>
    <w:p w14:paraId="388AD130" w14:textId="77777777" w:rsidR="00AA6398" w:rsidRPr="00D47D18" w:rsidRDefault="00AA6398" w:rsidP="00D47D18">
      <w:pPr>
        <w:pStyle w:val="ListParagraph"/>
        <w:spacing w:after="0" w:line="240" w:lineRule="auto"/>
        <w:contextualSpacing w:val="0"/>
        <w:rPr>
          <w:rFonts w:ascii="Times New Roman" w:hAnsi="Times New Roman" w:cs="Times New Roman"/>
          <w:bCs/>
          <w:sz w:val="22"/>
        </w:rPr>
      </w:pPr>
    </w:p>
    <w:p w14:paraId="4087F607" w14:textId="77777777" w:rsidR="00AA6398" w:rsidRPr="00D47D18" w:rsidRDefault="00AA6398"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Spring Travel line may be used for travel when the departure date occurs on or between January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June 30</w:t>
      </w:r>
      <w:r w:rsidRPr="00D47D18">
        <w:rPr>
          <w:rFonts w:ascii="Times New Roman" w:hAnsi="Times New Roman" w:cs="Times New Roman"/>
          <w:bCs/>
          <w:sz w:val="22"/>
          <w:vertAlign w:val="superscript"/>
        </w:rPr>
        <w:t>th</w:t>
      </w:r>
      <w:r w:rsidRPr="00D47D18">
        <w:rPr>
          <w:rFonts w:ascii="Times New Roman" w:hAnsi="Times New Roman" w:cs="Times New Roman"/>
          <w:bCs/>
          <w:sz w:val="22"/>
        </w:rPr>
        <w:t xml:space="preserve">. </w:t>
      </w:r>
    </w:p>
    <w:p w14:paraId="3AF65158" w14:textId="77777777" w:rsidR="00AA6398" w:rsidRPr="00D47D18" w:rsidRDefault="00AA6398" w:rsidP="00D47D18">
      <w:pPr>
        <w:pStyle w:val="ListParagraph"/>
        <w:spacing w:after="0" w:line="240" w:lineRule="auto"/>
        <w:contextualSpacing w:val="0"/>
        <w:rPr>
          <w:rFonts w:ascii="Times New Roman" w:hAnsi="Times New Roman" w:cs="Times New Roman"/>
          <w:bCs/>
          <w:sz w:val="22"/>
        </w:rPr>
      </w:pPr>
    </w:p>
    <w:p w14:paraId="169B7EE7" w14:textId="77777777" w:rsidR="00AA6398" w:rsidRPr="00D47D18" w:rsidRDefault="00AA6398"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Unencumbered funds remaining in the Fall Travel line after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shall be transferred to the Spring Travel line. </w:t>
      </w:r>
    </w:p>
    <w:p w14:paraId="666026E7" w14:textId="77777777" w:rsidR="00AA6398" w:rsidRPr="00D47D18" w:rsidRDefault="00AA6398" w:rsidP="00D47D18">
      <w:pPr>
        <w:spacing w:after="0" w:line="240" w:lineRule="auto"/>
        <w:rPr>
          <w:rFonts w:ascii="Times New Roman" w:hAnsi="Times New Roman" w:cs="Times New Roman"/>
          <w:bCs/>
          <w:sz w:val="22"/>
        </w:rPr>
      </w:pPr>
    </w:p>
    <w:p w14:paraId="11C15499"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$10,000 may be transferred into the Student Travel Index 402028 from the Special Request Index 402097 following the completion of a Centralized Budget Transfer Form, of which no more than $5,000 may be transferred into the Fall line.</w:t>
      </w:r>
    </w:p>
    <w:p w14:paraId="40D71B8B" w14:textId="77777777" w:rsidR="00AA6398" w:rsidRPr="00D47D18" w:rsidRDefault="00AA6398" w:rsidP="00D47D18">
      <w:pPr>
        <w:pStyle w:val="ListParagraph"/>
        <w:spacing w:after="0" w:line="240" w:lineRule="auto"/>
        <w:ind w:left="360" w:hanging="360"/>
        <w:rPr>
          <w:rFonts w:ascii="Times New Roman" w:hAnsi="Times New Roman" w:cs="Times New Roman"/>
          <w:bCs/>
          <w:sz w:val="22"/>
        </w:rPr>
      </w:pPr>
    </w:p>
    <w:p w14:paraId="1748728C"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coming out of the Special Requests Index 402097 must be authorized by the Clubs Sports Travel Board and in accordance Title VIII.</w:t>
      </w:r>
    </w:p>
    <w:p w14:paraId="515F3089"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4BD5E324" w14:textId="77777777" w:rsidR="00AA6398" w:rsidRPr="00D3581A" w:rsidRDefault="00AA6398" w:rsidP="00D3581A">
      <w:pPr>
        <w:pStyle w:val="Heading2"/>
      </w:pPr>
      <w:r w:rsidRPr="00D3581A">
        <w:lastRenderedPageBreak/>
        <w:t>University of North Florida Student Government</w:t>
      </w:r>
    </w:p>
    <w:p w14:paraId="6777C114" w14:textId="77777777" w:rsidR="00AA6398" w:rsidRPr="00D3581A" w:rsidRDefault="00AA6398" w:rsidP="00D3581A">
      <w:pPr>
        <w:pStyle w:val="Heading2"/>
      </w:pPr>
      <w:r w:rsidRPr="00D3581A">
        <w:t>Activity and Service Fee Budget Rider</w:t>
      </w:r>
    </w:p>
    <w:p w14:paraId="783716C5" w14:textId="77777777" w:rsidR="00AA6398" w:rsidRPr="00D3581A" w:rsidRDefault="00AA6398" w:rsidP="00D3581A">
      <w:pPr>
        <w:pStyle w:val="Heading2"/>
      </w:pPr>
      <w:r w:rsidRPr="00D3581A">
        <w:t>402041 Club Funding Index</w:t>
      </w:r>
    </w:p>
    <w:p w14:paraId="74718317" w14:textId="77777777" w:rsidR="00AA6398" w:rsidRPr="00D3581A" w:rsidRDefault="00AA6398" w:rsidP="00D3581A">
      <w:pPr>
        <w:pStyle w:val="Heading2"/>
      </w:pPr>
      <w:r w:rsidRPr="00D3581A">
        <w:t xml:space="preserve">Fiscal Year </w:t>
      </w:r>
      <w:r w:rsidRPr="00342EA5">
        <w:t>2024/2025</w:t>
      </w:r>
    </w:p>
    <w:p w14:paraId="41BF0F8D" w14:textId="77777777" w:rsidR="00AA6398" w:rsidRPr="00D47D18" w:rsidRDefault="00AA6398" w:rsidP="00D47D18">
      <w:pPr>
        <w:pStyle w:val="BodyText"/>
        <w:rPr>
          <w:b/>
          <w:sz w:val="22"/>
          <w:szCs w:val="22"/>
          <w:u w:val="single"/>
        </w:rPr>
      </w:pPr>
    </w:p>
    <w:p w14:paraId="59C47A59" w14:textId="77777777" w:rsidR="00AA6398" w:rsidRPr="00D47D18" w:rsidRDefault="00AA6398" w:rsidP="00D47D18">
      <w:pPr>
        <w:pStyle w:val="BodyText"/>
        <w:numPr>
          <w:ilvl w:val="0"/>
          <w:numId w:val="8"/>
        </w:numPr>
        <w:ind w:left="360"/>
        <w:rPr>
          <w:sz w:val="22"/>
          <w:szCs w:val="22"/>
        </w:rPr>
      </w:pPr>
      <w:r w:rsidRPr="00D47D18">
        <w:rPr>
          <w:sz w:val="22"/>
          <w:szCs w:val="22"/>
        </w:rPr>
        <w:t xml:space="preserve">The Club Funding Index is intended to fulfill the purpose of the Activity and Service Fee by supporting special events and equipment purchases that promote campus life and enhance the mission of the University. </w:t>
      </w:r>
    </w:p>
    <w:p w14:paraId="61969846" w14:textId="77777777" w:rsidR="00AA6398" w:rsidRPr="00D47D18" w:rsidRDefault="00AA6398" w:rsidP="00D47D18">
      <w:pPr>
        <w:pStyle w:val="BodyText"/>
        <w:ind w:left="360"/>
        <w:rPr>
          <w:sz w:val="22"/>
          <w:szCs w:val="22"/>
        </w:rPr>
      </w:pPr>
    </w:p>
    <w:p w14:paraId="695C9D81" w14:textId="77777777" w:rsidR="00AA6398" w:rsidRPr="00D47D18" w:rsidRDefault="00AA6398" w:rsidP="00D47D18">
      <w:pPr>
        <w:pStyle w:val="BodyText"/>
        <w:numPr>
          <w:ilvl w:val="0"/>
          <w:numId w:val="8"/>
        </w:numPr>
        <w:ind w:left="360"/>
        <w:rPr>
          <w:sz w:val="22"/>
          <w:szCs w:val="22"/>
        </w:rPr>
      </w:pPr>
      <w:r w:rsidRPr="00D47D18">
        <w:rPr>
          <w:sz w:val="22"/>
          <w:szCs w:val="22"/>
        </w:rPr>
        <w:t xml:space="preserve">Funds from this index shall only be awarded to those Registered Student Organizations (RSOs) having satisfied the requirements of Titles VIII and XI, as well as the policies and procedures established by the Osprey Involvement Center. </w:t>
      </w:r>
    </w:p>
    <w:p w14:paraId="2113432B" w14:textId="77777777" w:rsidR="00AA6398" w:rsidRPr="00D47D18" w:rsidRDefault="00AA6398" w:rsidP="00D47D18">
      <w:pPr>
        <w:pStyle w:val="BodyText"/>
        <w:ind w:left="360"/>
        <w:rPr>
          <w:sz w:val="22"/>
          <w:szCs w:val="22"/>
        </w:rPr>
      </w:pPr>
    </w:p>
    <w:p w14:paraId="7B049246" w14:textId="77777777" w:rsidR="00AA6398" w:rsidRPr="00D47D18" w:rsidRDefault="00AA6398" w:rsidP="00D47D18">
      <w:pPr>
        <w:pStyle w:val="BodyText"/>
        <w:numPr>
          <w:ilvl w:val="0"/>
          <w:numId w:val="8"/>
        </w:numPr>
        <w:ind w:left="360"/>
        <w:rPr>
          <w:sz w:val="22"/>
          <w:szCs w:val="22"/>
        </w:rPr>
      </w:pPr>
      <w:r w:rsidRPr="00D47D18">
        <w:rPr>
          <w:sz w:val="22"/>
          <w:szCs w:val="22"/>
        </w:rPr>
        <w:t xml:space="preserve">Funds requested for t-shirts shall not exceed </w:t>
      </w:r>
      <w:r>
        <w:rPr>
          <w:sz w:val="22"/>
          <w:szCs w:val="22"/>
        </w:rPr>
        <w:t>$10</w:t>
      </w:r>
      <w:r w:rsidRPr="00D47D18">
        <w:rPr>
          <w:sz w:val="22"/>
          <w:szCs w:val="22"/>
        </w:rPr>
        <w:t xml:space="preserve"> per item, or </w:t>
      </w:r>
      <w:r>
        <w:rPr>
          <w:sz w:val="22"/>
          <w:szCs w:val="22"/>
        </w:rPr>
        <w:t>$18</w:t>
      </w:r>
      <w:r w:rsidRPr="00D47D18">
        <w:rPr>
          <w:sz w:val="22"/>
          <w:szCs w:val="22"/>
        </w:rPr>
        <w:t xml:space="preserve"> per item in the case of polo shirts or other specialty apparel.</w:t>
      </w:r>
    </w:p>
    <w:p w14:paraId="796C7678" w14:textId="77777777" w:rsidR="00AA6398" w:rsidRPr="00D47D18" w:rsidRDefault="00AA6398" w:rsidP="00D47D18">
      <w:pPr>
        <w:pStyle w:val="BodyText"/>
        <w:ind w:left="360"/>
        <w:rPr>
          <w:sz w:val="22"/>
          <w:szCs w:val="22"/>
        </w:rPr>
      </w:pPr>
    </w:p>
    <w:p w14:paraId="5109E14A" w14:textId="77777777" w:rsidR="00AA6398" w:rsidRPr="00D47D18" w:rsidRDefault="00AA6398" w:rsidP="00D47D18">
      <w:pPr>
        <w:pStyle w:val="BodyText"/>
        <w:numPr>
          <w:ilvl w:val="0"/>
          <w:numId w:val="8"/>
        </w:numPr>
        <w:ind w:left="360"/>
        <w:rPr>
          <w:sz w:val="22"/>
          <w:szCs w:val="22"/>
        </w:rPr>
      </w:pPr>
      <w:r w:rsidRPr="00D47D18">
        <w:rPr>
          <w:sz w:val="22"/>
          <w:szCs w:val="22"/>
        </w:rPr>
        <w:t>No RSO, without written permission from the SG Business Office and the SG Treasurer, shall request more than $15 per person or $750 per semester on food.</w:t>
      </w:r>
    </w:p>
    <w:p w14:paraId="0314ABED" w14:textId="77777777" w:rsidR="00AA6398" w:rsidRPr="00D47D18" w:rsidRDefault="00AA6398" w:rsidP="00D47D18">
      <w:pPr>
        <w:pStyle w:val="BodyText"/>
        <w:ind w:left="360"/>
        <w:rPr>
          <w:sz w:val="22"/>
          <w:szCs w:val="22"/>
        </w:rPr>
      </w:pPr>
    </w:p>
    <w:p w14:paraId="4B1466FB" w14:textId="77777777" w:rsidR="00AA6398" w:rsidRPr="00D47D18" w:rsidRDefault="00AA6398" w:rsidP="00D47D18">
      <w:pPr>
        <w:pStyle w:val="BodyText"/>
        <w:numPr>
          <w:ilvl w:val="0"/>
          <w:numId w:val="8"/>
        </w:numPr>
        <w:ind w:left="360"/>
        <w:rPr>
          <w:sz w:val="22"/>
          <w:szCs w:val="22"/>
        </w:rPr>
      </w:pPr>
      <w:r w:rsidRPr="00D47D18">
        <w:rPr>
          <w:sz w:val="22"/>
          <w:szCs w:val="22"/>
        </w:rPr>
        <w:t xml:space="preserve">All funds allocated to the Club Funding Index 402041 during the budget process shall be equally divided between two subsidiary line-items: Summer B/Fall Club Funding and Spring/Summer A Club Funding. </w:t>
      </w:r>
    </w:p>
    <w:p w14:paraId="68BF9AC1" w14:textId="77777777" w:rsidR="00AA6398" w:rsidRPr="00D47D18" w:rsidRDefault="00AA6398" w:rsidP="00D47D18">
      <w:pPr>
        <w:pStyle w:val="BodyText"/>
        <w:rPr>
          <w:sz w:val="22"/>
          <w:szCs w:val="22"/>
        </w:rPr>
      </w:pPr>
    </w:p>
    <w:p w14:paraId="19A0BA5A" w14:textId="77777777" w:rsidR="00AA6398" w:rsidRPr="00D47D18" w:rsidRDefault="00AA6398" w:rsidP="00D47D18">
      <w:pPr>
        <w:pStyle w:val="BodyText"/>
        <w:numPr>
          <w:ilvl w:val="0"/>
          <w:numId w:val="18"/>
        </w:numPr>
        <w:ind w:left="720"/>
        <w:rPr>
          <w:sz w:val="22"/>
          <w:szCs w:val="22"/>
        </w:rPr>
      </w:pPr>
      <w:r w:rsidRPr="00D47D18">
        <w:rPr>
          <w:sz w:val="22"/>
          <w:szCs w:val="22"/>
        </w:rPr>
        <w:t xml:space="preserve">Funds in the Summer B/Fall Club Funding line may be used when the event or operation date occurs on or between July 1st and December 31st. </w:t>
      </w:r>
    </w:p>
    <w:p w14:paraId="4619D92D" w14:textId="77777777" w:rsidR="00AA6398" w:rsidRPr="00D47D18" w:rsidRDefault="00AA6398" w:rsidP="00D47D18">
      <w:pPr>
        <w:pStyle w:val="BodyText"/>
        <w:ind w:left="720"/>
        <w:rPr>
          <w:sz w:val="22"/>
          <w:szCs w:val="22"/>
        </w:rPr>
      </w:pPr>
    </w:p>
    <w:p w14:paraId="68AD5BF3" w14:textId="77777777" w:rsidR="00AA6398" w:rsidRPr="00D47D18" w:rsidRDefault="00AA6398" w:rsidP="00D47D18">
      <w:pPr>
        <w:pStyle w:val="BodyText"/>
        <w:numPr>
          <w:ilvl w:val="0"/>
          <w:numId w:val="18"/>
        </w:numPr>
        <w:ind w:left="720"/>
        <w:rPr>
          <w:sz w:val="22"/>
          <w:szCs w:val="22"/>
        </w:rPr>
      </w:pPr>
      <w:r w:rsidRPr="00D47D18">
        <w:rPr>
          <w:sz w:val="22"/>
          <w:szCs w:val="22"/>
        </w:rPr>
        <w:t xml:space="preserve">Funds in the Spring/Summer A Club Funding line may be used when the event or operation date occurs on or between January 1st and June 30th. </w:t>
      </w:r>
    </w:p>
    <w:p w14:paraId="5DAD79DA" w14:textId="77777777" w:rsidR="00AA6398" w:rsidRPr="00D47D18" w:rsidRDefault="00AA6398" w:rsidP="00D47D18">
      <w:pPr>
        <w:pStyle w:val="BodyText"/>
        <w:ind w:left="720"/>
        <w:rPr>
          <w:sz w:val="22"/>
          <w:szCs w:val="22"/>
        </w:rPr>
      </w:pPr>
    </w:p>
    <w:p w14:paraId="632894B5" w14:textId="77777777" w:rsidR="00AA6398" w:rsidRPr="00D47D18" w:rsidRDefault="00AA6398" w:rsidP="00D47D18">
      <w:pPr>
        <w:pStyle w:val="BodyText"/>
        <w:numPr>
          <w:ilvl w:val="0"/>
          <w:numId w:val="18"/>
        </w:numPr>
        <w:ind w:left="720"/>
        <w:rPr>
          <w:sz w:val="22"/>
          <w:szCs w:val="22"/>
        </w:rPr>
      </w:pPr>
      <w:r w:rsidRPr="00D47D18">
        <w:rPr>
          <w:sz w:val="22"/>
          <w:szCs w:val="22"/>
        </w:rPr>
        <w:t>Unencumbered funds remaining in the Fall Club Funding line after December 31st shall be transferred to the Spring/Summer A Club Funding line.</w:t>
      </w:r>
    </w:p>
    <w:p w14:paraId="26DDCEE7" w14:textId="77777777" w:rsidR="00AA6398" w:rsidRPr="00D47D18" w:rsidRDefault="00AA6398" w:rsidP="00D47D18">
      <w:pPr>
        <w:pStyle w:val="BodyText"/>
        <w:ind w:left="1440"/>
        <w:rPr>
          <w:sz w:val="22"/>
          <w:szCs w:val="22"/>
        </w:rPr>
      </w:pPr>
    </w:p>
    <w:p w14:paraId="26574405" w14:textId="77777777" w:rsidR="00AA6398" w:rsidRPr="00D47D18" w:rsidRDefault="00AA6398" w:rsidP="00D47D18">
      <w:pPr>
        <w:pStyle w:val="BodyText"/>
        <w:numPr>
          <w:ilvl w:val="0"/>
          <w:numId w:val="8"/>
        </w:numPr>
        <w:ind w:left="360"/>
        <w:rPr>
          <w:sz w:val="22"/>
          <w:szCs w:val="22"/>
        </w:rPr>
      </w:pPr>
      <w:r w:rsidRPr="00D47D18">
        <w:rPr>
          <w:sz w:val="22"/>
          <w:szCs w:val="22"/>
        </w:rPr>
        <w:t>Club Funding shall not expend more than $100 per RSO from the Registration Grants line.</w:t>
      </w:r>
    </w:p>
    <w:p w14:paraId="7CD92DF5" w14:textId="77777777" w:rsidR="00AA6398" w:rsidRPr="00D47D18" w:rsidRDefault="00AA6398" w:rsidP="00D47D18">
      <w:pPr>
        <w:pStyle w:val="BodyText"/>
        <w:ind w:left="360"/>
        <w:rPr>
          <w:sz w:val="22"/>
          <w:szCs w:val="22"/>
        </w:rPr>
      </w:pPr>
    </w:p>
    <w:p w14:paraId="32C50E69" w14:textId="77777777" w:rsidR="00AA6398" w:rsidRPr="00D47D18" w:rsidRDefault="00AA6398" w:rsidP="00D47D18">
      <w:pPr>
        <w:pStyle w:val="BodyText"/>
        <w:numPr>
          <w:ilvl w:val="1"/>
          <w:numId w:val="8"/>
        </w:numPr>
        <w:ind w:left="720"/>
        <w:rPr>
          <w:sz w:val="22"/>
          <w:szCs w:val="22"/>
        </w:rPr>
      </w:pPr>
      <w:r w:rsidRPr="00D47D18">
        <w:rPr>
          <w:sz w:val="22"/>
          <w:szCs w:val="22"/>
        </w:rPr>
        <w:t>Unused funds from the Registration Grants line after OIC Fall Registration ends shall be transferred into the Summer B/Fall Club Funding line.</w:t>
      </w:r>
    </w:p>
    <w:p w14:paraId="4CC6961B" w14:textId="77777777" w:rsidR="00AA6398" w:rsidRPr="00D47D18" w:rsidRDefault="00AA6398" w:rsidP="00D47D18">
      <w:pPr>
        <w:pStyle w:val="BodyText"/>
        <w:rPr>
          <w:sz w:val="22"/>
          <w:szCs w:val="22"/>
        </w:rPr>
      </w:pPr>
    </w:p>
    <w:p w14:paraId="797959FB" w14:textId="77777777" w:rsidR="00AA6398" w:rsidRPr="00D47D18" w:rsidRDefault="00AA6398" w:rsidP="00D47D18">
      <w:pPr>
        <w:pStyle w:val="BodyText"/>
        <w:numPr>
          <w:ilvl w:val="0"/>
          <w:numId w:val="8"/>
        </w:numPr>
        <w:ind w:left="360"/>
        <w:rPr>
          <w:sz w:val="22"/>
          <w:szCs w:val="22"/>
        </w:rPr>
      </w:pPr>
      <w:r w:rsidRPr="00D47D18">
        <w:rPr>
          <w:sz w:val="22"/>
          <w:szCs w:val="22"/>
        </w:rPr>
        <w:t>The Club Funding Board reserves the right to set specific expiration dates for allocated funding at its discretion, in accordance with Title VIII.</w:t>
      </w:r>
    </w:p>
    <w:p w14:paraId="3F7DD9A9" w14:textId="77777777" w:rsidR="00AA6398" w:rsidRPr="00D47D18" w:rsidRDefault="00AA6398" w:rsidP="00D47D18">
      <w:pPr>
        <w:pStyle w:val="BodyText"/>
        <w:ind w:left="360"/>
        <w:rPr>
          <w:sz w:val="22"/>
          <w:szCs w:val="22"/>
        </w:rPr>
      </w:pPr>
    </w:p>
    <w:p w14:paraId="5A13FC63" w14:textId="77777777" w:rsidR="00AA6398" w:rsidRPr="00D47D18" w:rsidRDefault="00AA6398" w:rsidP="00D47D18">
      <w:pPr>
        <w:pStyle w:val="ListParagraph"/>
        <w:numPr>
          <w:ilvl w:val="0"/>
          <w:numId w:val="8"/>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$5,000 may be transferred into the Club Funding Index 402041 from the Special Request Index 402097 following the completion of a Centralized Budget Transfer Form, of which no more than $2,500 may be transferred into the Fall line.</w:t>
      </w:r>
    </w:p>
    <w:p w14:paraId="4BC6538E" w14:textId="77777777" w:rsidR="00AA6398" w:rsidRPr="00607497" w:rsidRDefault="00AA6398" w:rsidP="00607497"/>
    <w:p w14:paraId="2EE6B631" w14:textId="77777777" w:rsidR="00192E27" w:rsidRDefault="00192E27">
      <w:pPr>
        <w:rPr>
          <w:rFonts w:ascii="Times New Roman" w:eastAsia="Times New Roman" w:hAnsi="Times New Roman" w:cs="Times New Roman"/>
          <w:b/>
          <w:sz w:val="32"/>
          <w:szCs w:val="20"/>
        </w:rPr>
      </w:pPr>
      <w:r>
        <w:rPr>
          <w:b/>
        </w:rPr>
        <w:br w:type="page"/>
      </w:r>
    </w:p>
    <w:p w14:paraId="2FEFCFE6" w14:textId="62D280A1" w:rsidR="00192E27" w:rsidRPr="00C03C5B" w:rsidRDefault="00192E27" w:rsidP="00192E27">
      <w:pPr>
        <w:pStyle w:val="Caption"/>
        <w:ind w:left="-810"/>
        <w:rPr>
          <w:rFonts w:ascii="Times New Roman" w:hAnsi="Times New Roman" w:cs="Times New Roman"/>
          <w:sz w:val="28"/>
          <w:szCs w:val="28"/>
        </w:rPr>
      </w:pPr>
      <w:r w:rsidRPr="00C03C5B">
        <w:rPr>
          <w:sz w:val="28"/>
          <w:szCs w:val="28"/>
        </w:rPr>
        <w:lastRenderedPageBreak/>
        <w:t xml:space="preserve">Table </w:t>
      </w:r>
      <w:r w:rsidRPr="00C03C5B">
        <w:rPr>
          <w:sz w:val="28"/>
          <w:szCs w:val="28"/>
        </w:rPr>
        <w:fldChar w:fldCharType="begin"/>
      </w:r>
      <w:r w:rsidRPr="00C03C5B">
        <w:rPr>
          <w:sz w:val="28"/>
          <w:szCs w:val="28"/>
        </w:rPr>
        <w:instrText xml:space="preserve"> SEQ Table \* ARABIC </w:instrText>
      </w:r>
      <w:r w:rsidRPr="00C03C5B">
        <w:rPr>
          <w:sz w:val="28"/>
          <w:szCs w:val="28"/>
        </w:rPr>
        <w:fldChar w:fldCharType="separate"/>
      </w:r>
      <w:r>
        <w:rPr>
          <w:noProof/>
          <w:sz w:val="28"/>
          <w:szCs w:val="28"/>
        </w:rPr>
        <w:t>2</w:t>
      </w:r>
      <w:r w:rsidRPr="00C03C5B">
        <w:rPr>
          <w:sz w:val="28"/>
          <w:szCs w:val="28"/>
        </w:rPr>
        <w:fldChar w:fldCharType="end"/>
      </w:r>
      <w:r w:rsidRPr="00C03C5B">
        <w:rPr>
          <w:sz w:val="28"/>
          <w:szCs w:val="28"/>
        </w:rPr>
        <w:t>- Student Government Activity and Service (A&amp;S) Fee Budget Summary Fiscal Year 202</w:t>
      </w:r>
      <w:r w:rsidR="003D4495">
        <w:rPr>
          <w:sz w:val="28"/>
          <w:szCs w:val="28"/>
        </w:rPr>
        <w:t>4</w:t>
      </w:r>
      <w:r w:rsidRPr="00C03C5B">
        <w:rPr>
          <w:sz w:val="28"/>
          <w:szCs w:val="28"/>
        </w:rPr>
        <w:t>-</w:t>
      </w:r>
      <w:r w:rsidR="00846EE9">
        <w:rPr>
          <w:sz w:val="28"/>
          <w:szCs w:val="28"/>
        </w:rPr>
        <w:t>2025</w:t>
      </w:r>
    </w:p>
    <w:tbl>
      <w:tblPr>
        <w:tblW w:w="10440" w:type="dxa"/>
        <w:tblInd w:w="-725" w:type="dxa"/>
        <w:tblLook w:val="04A0" w:firstRow="1" w:lastRow="0" w:firstColumn="1" w:lastColumn="0" w:noHBand="0" w:noVBand="1"/>
      </w:tblPr>
      <w:tblGrid>
        <w:gridCol w:w="3580"/>
        <w:gridCol w:w="1730"/>
        <w:gridCol w:w="1710"/>
        <w:gridCol w:w="1710"/>
        <w:gridCol w:w="1710"/>
      </w:tblGrid>
      <w:tr w:rsidR="00BF48C1" w:rsidRPr="00BF48C1" w14:paraId="0D8E0C92" w14:textId="77777777" w:rsidTr="0022489A">
        <w:trPr>
          <w:cantSplit/>
          <w:trHeight w:val="630"/>
          <w:tblHeader/>
        </w:trPr>
        <w:tc>
          <w:tcPr>
            <w:tcW w:w="3580" w:type="dxa"/>
            <w:tcBorders>
              <w:top w:val="single" w:sz="4" w:space="0" w:color="000000"/>
              <w:left w:val="single" w:sz="4" w:space="0" w:color="000000"/>
              <w:bottom w:val="single" w:sz="4" w:space="0" w:color="000000"/>
              <w:right w:val="nil"/>
            </w:tcBorders>
            <w:shd w:val="clear" w:color="000000" w:fill="000000"/>
            <w:hideMark/>
          </w:tcPr>
          <w:p w14:paraId="62113665" w14:textId="77777777" w:rsidR="00BF48C1" w:rsidRPr="00BF48C1" w:rsidRDefault="00BF48C1" w:rsidP="00BF48C1">
            <w:pPr>
              <w:spacing w:after="0" w:line="240" w:lineRule="auto"/>
              <w:rPr>
                <w:rFonts w:ascii="Calibri" w:eastAsia="Times New Roman" w:hAnsi="Calibri" w:cs="Calibri"/>
                <w:b/>
                <w:bCs/>
                <w:color w:val="FFFFFF"/>
                <w:szCs w:val="24"/>
              </w:rPr>
            </w:pPr>
            <w:r w:rsidRPr="00BF48C1">
              <w:rPr>
                <w:rFonts w:ascii="Calibri" w:eastAsia="Times New Roman" w:hAnsi="Calibri" w:cs="Calibri"/>
                <w:b/>
                <w:bCs/>
                <w:color w:val="FFFFFF"/>
                <w:szCs w:val="24"/>
              </w:rPr>
              <w:t>Index Name</w:t>
            </w:r>
          </w:p>
        </w:tc>
        <w:tc>
          <w:tcPr>
            <w:tcW w:w="1730" w:type="dxa"/>
            <w:tcBorders>
              <w:top w:val="single" w:sz="4" w:space="0" w:color="000000"/>
              <w:left w:val="nil"/>
              <w:bottom w:val="single" w:sz="4" w:space="0" w:color="000000"/>
              <w:right w:val="nil"/>
            </w:tcBorders>
            <w:shd w:val="clear" w:color="000000" w:fill="000000"/>
            <w:hideMark/>
          </w:tcPr>
          <w:p w14:paraId="4960B581"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Salary</w:t>
            </w:r>
          </w:p>
        </w:tc>
        <w:tc>
          <w:tcPr>
            <w:tcW w:w="1710" w:type="dxa"/>
            <w:tcBorders>
              <w:top w:val="single" w:sz="4" w:space="0" w:color="000000"/>
              <w:left w:val="nil"/>
              <w:bottom w:val="single" w:sz="4" w:space="0" w:color="000000"/>
              <w:right w:val="nil"/>
            </w:tcBorders>
            <w:shd w:val="clear" w:color="000000" w:fill="000000"/>
            <w:hideMark/>
          </w:tcPr>
          <w:p w14:paraId="1E1FF686"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OPS Wages &amp; Contracts</w:t>
            </w:r>
          </w:p>
        </w:tc>
        <w:tc>
          <w:tcPr>
            <w:tcW w:w="1710" w:type="dxa"/>
            <w:tcBorders>
              <w:top w:val="single" w:sz="4" w:space="0" w:color="000000"/>
              <w:left w:val="nil"/>
              <w:bottom w:val="single" w:sz="4" w:space="0" w:color="000000"/>
              <w:right w:val="nil"/>
            </w:tcBorders>
            <w:shd w:val="clear" w:color="000000" w:fill="000000"/>
            <w:hideMark/>
          </w:tcPr>
          <w:p w14:paraId="4B41324B"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Operating Expenses</w:t>
            </w:r>
          </w:p>
        </w:tc>
        <w:tc>
          <w:tcPr>
            <w:tcW w:w="1710" w:type="dxa"/>
            <w:tcBorders>
              <w:top w:val="single" w:sz="4" w:space="0" w:color="000000"/>
              <w:left w:val="nil"/>
              <w:bottom w:val="single" w:sz="4" w:space="0" w:color="000000"/>
              <w:right w:val="single" w:sz="4" w:space="0" w:color="000000"/>
            </w:tcBorders>
            <w:shd w:val="clear" w:color="000000" w:fill="000000"/>
            <w:hideMark/>
          </w:tcPr>
          <w:p w14:paraId="1F334941"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 xml:space="preserve">Total Allocations </w:t>
            </w:r>
          </w:p>
        </w:tc>
      </w:tr>
      <w:tr w:rsidR="00BF48C1" w:rsidRPr="00BF48C1" w14:paraId="40E6EED4"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D84FB3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Union</w:t>
            </w:r>
          </w:p>
        </w:tc>
        <w:tc>
          <w:tcPr>
            <w:tcW w:w="1730" w:type="dxa"/>
            <w:tcBorders>
              <w:top w:val="single" w:sz="4" w:space="0" w:color="000000"/>
              <w:left w:val="nil"/>
              <w:bottom w:val="single" w:sz="4" w:space="0" w:color="000000"/>
              <w:right w:val="nil"/>
            </w:tcBorders>
            <w:shd w:val="clear" w:color="D9D9D9" w:fill="D9D9D9"/>
            <w:noWrap/>
            <w:hideMark/>
          </w:tcPr>
          <w:p w14:paraId="11A6D72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658,879 </w:t>
            </w:r>
          </w:p>
        </w:tc>
        <w:tc>
          <w:tcPr>
            <w:tcW w:w="1710" w:type="dxa"/>
            <w:tcBorders>
              <w:top w:val="single" w:sz="4" w:space="0" w:color="000000"/>
              <w:left w:val="nil"/>
              <w:bottom w:val="single" w:sz="4" w:space="0" w:color="000000"/>
              <w:right w:val="nil"/>
            </w:tcBorders>
            <w:shd w:val="clear" w:color="D9D9D9" w:fill="D9D9D9"/>
            <w:noWrap/>
            <w:hideMark/>
          </w:tcPr>
          <w:p w14:paraId="4897FEE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402,333 </w:t>
            </w:r>
          </w:p>
        </w:tc>
        <w:tc>
          <w:tcPr>
            <w:tcW w:w="1710" w:type="dxa"/>
            <w:tcBorders>
              <w:top w:val="single" w:sz="4" w:space="0" w:color="000000"/>
              <w:left w:val="nil"/>
              <w:bottom w:val="single" w:sz="4" w:space="0" w:color="000000"/>
              <w:right w:val="nil"/>
            </w:tcBorders>
            <w:shd w:val="clear" w:color="D9D9D9" w:fill="D9D9D9"/>
            <w:noWrap/>
            <w:hideMark/>
          </w:tcPr>
          <w:p w14:paraId="0A19DB2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49,467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1CFA143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1,110,679 </w:t>
            </w:r>
          </w:p>
        </w:tc>
      </w:tr>
      <w:tr w:rsidR="00BF48C1" w:rsidRPr="00BF48C1" w14:paraId="095B9F01"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76651B3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Osprey Student Conduct Advisors</w:t>
            </w:r>
          </w:p>
        </w:tc>
        <w:tc>
          <w:tcPr>
            <w:tcW w:w="1730" w:type="dxa"/>
            <w:tcBorders>
              <w:top w:val="single" w:sz="4" w:space="0" w:color="000000"/>
              <w:left w:val="nil"/>
              <w:bottom w:val="single" w:sz="4" w:space="0" w:color="000000"/>
              <w:right w:val="nil"/>
            </w:tcBorders>
            <w:shd w:val="clear" w:color="auto" w:fill="auto"/>
            <w:noWrap/>
            <w:hideMark/>
          </w:tcPr>
          <w:p w14:paraId="1FD23C3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5F5DC49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13,848 </w:t>
            </w:r>
          </w:p>
        </w:tc>
        <w:tc>
          <w:tcPr>
            <w:tcW w:w="1710" w:type="dxa"/>
            <w:tcBorders>
              <w:top w:val="single" w:sz="4" w:space="0" w:color="000000"/>
              <w:left w:val="nil"/>
              <w:bottom w:val="single" w:sz="4" w:space="0" w:color="000000"/>
              <w:right w:val="nil"/>
            </w:tcBorders>
            <w:shd w:val="clear" w:color="auto" w:fill="auto"/>
            <w:noWrap/>
            <w:hideMark/>
          </w:tcPr>
          <w:p w14:paraId="2B4C3CF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2,100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26CC5EB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15,948 </w:t>
            </w:r>
          </w:p>
        </w:tc>
      </w:tr>
      <w:tr w:rsidR="00BF48C1" w:rsidRPr="00BF48C1" w14:paraId="754EDE56"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AEFA62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Lend-A-Wing Food Pantry</w:t>
            </w:r>
          </w:p>
        </w:tc>
        <w:tc>
          <w:tcPr>
            <w:tcW w:w="1730" w:type="dxa"/>
            <w:tcBorders>
              <w:top w:val="single" w:sz="4" w:space="0" w:color="000000"/>
              <w:left w:val="nil"/>
              <w:bottom w:val="single" w:sz="4" w:space="0" w:color="000000"/>
              <w:right w:val="nil"/>
            </w:tcBorders>
            <w:shd w:val="clear" w:color="D9D9D9" w:fill="D9D9D9"/>
            <w:noWrap/>
            <w:hideMark/>
          </w:tcPr>
          <w:p w14:paraId="76C525B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0445B72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65,626 </w:t>
            </w:r>
          </w:p>
        </w:tc>
        <w:tc>
          <w:tcPr>
            <w:tcW w:w="1710" w:type="dxa"/>
            <w:tcBorders>
              <w:top w:val="single" w:sz="4" w:space="0" w:color="000000"/>
              <w:left w:val="nil"/>
              <w:bottom w:val="single" w:sz="4" w:space="0" w:color="000000"/>
              <w:right w:val="nil"/>
            </w:tcBorders>
            <w:shd w:val="clear" w:color="D9D9D9" w:fill="D9D9D9"/>
            <w:noWrap/>
            <w:hideMark/>
          </w:tcPr>
          <w:p w14:paraId="018F1D05"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19,435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6A590CD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85,061 </w:t>
            </w:r>
          </w:p>
        </w:tc>
      </w:tr>
      <w:tr w:rsidR="00BF48C1" w:rsidRPr="00BF48C1" w14:paraId="4D2B70D2"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6DB4780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Office of Student Life</w:t>
            </w:r>
          </w:p>
        </w:tc>
        <w:tc>
          <w:tcPr>
            <w:tcW w:w="1730" w:type="dxa"/>
            <w:tcBorders>
              <w:top w:val="single" w:sz="4" w:space="0" w:color="000000"/>
              <w:left w:val="nil"/>
              <w:bottom w:val="single" w:sz="4" w:space="0" w:color="000000"/>
              <w:right w:val="nil"/>
            </w:tcBorders>
            <w:shd w:val="clear" w:color="auto" w:fill="auto"/>
            <w:noWrap/>
            <w:hideMark/>
          </w:tcPr>
          <w:p w14:paraId="3F6ECA2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6,000 </w:t>
            </w:r>
          </w:p>
        </w:tc>
        <w:tc>
          <w:tcPr>
            <w:tcW w:w="1710" w:type="dxa"/>
            <w:tcBorders>
              <w:top w:val="single" w:sz="4" w:space="0" w:color="000000"/>
              <w:left w:val="nil"/>
              <w:bottom w:val="single" w:sz="4" w:space="0" w:color="000000"/>
              <w:right w:val="nil"/>
            </w:tcBorders>
            <w:shd w:val="clear" w:color="auto" w:fill="auto"/>
            <w:noWrap/>
            <w:hideMark/>
          </w:tcPr>
          <w:p w14:paraId="184E8AB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130,830 </w:t>
            </w:r>
          </w:p>
        </w:tc>
        <w:tc>
          <w:tcPr>
            <w:tcW w:w="1710" w:type="dxa"/>
            <w:tcBorders>
              <w:top w:val="single" w:sz="4" w:space="0" w:color="000000"/>
              <w:left w:val="nil"/>
              <w:bottom w:val="single" w:sz="4" w:space="0" w:color="000000"/>
              <w:right w:val="nil"/>
            </w:tcBorders>
            <w:shd w:val="clear" w:color="auto" w:fill="auto"/>
            <w:noWrap/>
            <w:hideMark/>
          </w:tcPr>
          <w:p w14:paraId="182B958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565,300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5B14EF4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702,130 </w:t>
            </w:r>
          </w:p>
        </w:tc>
      </w:tr>
      <w:tr w:rsidR="00BF48C1" w:rsidRPr="00BF48C1" w14:paraId="17B67AB5"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6940AD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Travel</w:t>
            </w:r>
          </w:p>
        </w:tc>
        <w:tc>
          <w:tcPr>
            <w:tcW w:w="1730" w:type="dxa"/>
            <w:tcBorders>
              <w:top w:val="single" w:sz="4" w:space="0" w:color="000000"/>
              <w:left w:val="nil"/>
              <w:bottom w:val="single" w:sz="4" w:space="0" w:color="000000"/>
              <w:right w:val="nil"/>
            </w:tcBorders>
            <w:shd w:val="clear" w:color="D9D9D9" w:fill="D9D9D9"/>
            <w:noWrap/>
            <w:hideMark/>
          </w:tcPr>
          <w:p w14:paraId="486FEEA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0923911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348265C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45,000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0986E97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45,000 </w:t>
            </w:r>
          </w:p>
        </w:tc>
      </w:tr>
      <w:tr w:rsidR="00BF48C1" w:rsidRPr="00BF48C1" w14:paraId="343D5DED"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4E8E1F6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Recreation &amp; Intramurals</w:t>
            </w:r>
          </w:p>
        </w:tc>
        <w:tc>
          <w:tcPr>
            <w:tcW w:w="1730" w:type="dxa"/>
            <w:tcBorders>
              <w:top w:val="single" w:sz="4" w:space="0" w:color="000000"/>
              <w:left w:val="nil"/>
              <w:bottom w:val="single" w:sz="4" w:space="0" w:color="000000"/>
              <w:right w:val="nil"/>
            </w:tcBorders>
            <w:shd w:val="clear" w:color="auto" w:fill="auto"/>
            <w:noWrap/>
            <w:hideMark/>
          </w:tcPr>
          <w:p w14:paraId="3D56E43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407,440 </w:t>
            </w:r>
          </w:p>
        </w:tc>
        <w:tc>
          <w:tcPr>
            <w:tcW w:w="1710" w:type="dxa"/>
            <w:tcBorders>
              <w:top w:val="single" w:sz="4" w:space="0" w:color="000000"/>
              <w:left w:val="nil"/>
              <w:bottom w:val="single" w:sz="4" w:space="0" w:color="000000"/>
              <w:right w:val="nil"/>
            </w:tcBorders>
            <w:shd w:val="clear" w:color="auto" w:fill="auto"/>
            <w:noWrap/>
            <w:hideMark/>
          </w:tcPr>
          <w:p w14:paraId="497D13B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331,387 </w:t>
            </w:r>
          </w:p>
        </w:tc>
        <w:tc>
          <w:tcPr>
            <w:tcW w:w="1710" w:type="dxa"/>
            <w:tcBorders>
              <w:top w:val="single" w:sz="4" w:space="0" w:color="000000"/>
              <w:left w:val="nil"/>
              <w:bottom w:val="single" w:sz="4" w:space="0" w:color="000000"/>
              <w:right w:val="nil"/>
            </w:tcBorders>
            <w:shd w:val="clear" w:color="auto" w:fill="auto"/>
            <w:noWrap/>
            <w:hideMark/>
          </w:tcPr>
          <w:p w14:paraId="5E6A9DE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88,710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3B39D21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827,537 </w:t>
            </w:r>
          </w:p>
        </w:tc>
      </w:tr>
      <w:tr w:rsidR="00BF48C1" w:rsidRPr="00BF48C1" w14:paraId="1DF99F22"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31490EF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Wellness Complex</w:t>
            </w:r>
          </w:p>
        </w:tc>
        <w:tc>
          <w:tcPr>
            <w:tcW w:w="1730" w:type="dxa"/>
            <w:tcBorders>
              <w:top w:val="single" w:sz="4" w:space="0" w:color="000000"/>
              <w:left w:val="nil"/>
              <w:bottom w:val="single" w:sz="4" w:space="0" w:color="000000"/>
              <w:right w:val="nil"/>
            </w:tcBorders>
            <w:shd w:val="clear" w:color="D9D9D9" w:fill="D9D9D9"/>
            <w:noWrap/>
            <w:hideMark/>
          </w:tcPr>
          <w:p w14:paraId="5ACFC03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299,877 </w:t>
            </w:r>
          </w:p>
        </w:tc>
        <w:tc>
          <w:tcPr>
            <w:tcW w:w="1710" w:type="dxa"/>
            <w:tcBorders>
              <w:top w:val="single" w:sz="4" w:space="0" w:color="000000"/>
              <w:left w:val="nil"/>
              <w:bottom w:val="single" w:sz="4" w:space="0" w:color="000000"/>
              <w:right w:val="nil"/>
            </w:tcBorders>
            <w:shd w:val="clear" w:color="D9D9D9" w:fill="D9D9D9"/>
            <w:noWrap/>
            <w:hideMark/>
          </w:tcPr>
          <w:p w14:paraId="6F0EF24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584,100 </w:t>
            </w:r>
          </w:p>
        </w:tc>
        <w:tc>
          <w:tcPr>
            <w:tcW w:w="1710" w:type="dxa"/>
            <w:tcBorders>
              <w:top w:val="single" w:sz="4" w:space="0" w:color="000000"/>
              <w:left w:val="nil"/>
              <w:bottom w:val="single" w:sz="4" w:space="0" w:color="000000"/>
              <w:right w:val="nil"/>
            </w:tcBorders>
            <w:shd w:val="clear" w:color="D9D9D9" w:fill="D9D9D9"/>
            <w:noWrap/>
            <w:hideMark/>
          </w:tcPr>
          <w:p w14:paraId="2B723D6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70,127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58AA728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954,104 </w:t>
            </w:r>
          </w:p>
        </w:tc>
      </w:tr>
      <w:tr w:rsidR="00BF48C1" w:rsidRPr="00BF48C1" w14:paraId="186C9E84"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0C5AA44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Osprey Involvement Center</w:t>
            </w:r>
          </w:p>
        </w:tc>
        <w:tc>
          <w:tcPr>
            <w:tcW w:w="1730" w:type="dxa"/>
            <w:tcBorders>
              <w:top w:val="single" w:sz="4" w:space="0" w:color="000000"/>
              <w:left w:val="nil"/>
              <w:bottom w:val="single" w:sz="4" w:space="0" w:color="000000"/>
              <w:right w:val="nil"/>
            </w:tcBorders>
            <w:shd w:val="clear" w:color="auto" w:fill="auto"/>
            <w:noWrap/>
            <w:hideMark/>
          </w:tcPr>
          <w:p w14:paraId="0C5C47B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4B37820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64,439 </w:t>
            </w:r>
          </w:p>
        </w:tc>
        <w:tc>
          <w:tcPr>
            <w:tcW w:w="1710" w:type="dxa"/>
            <w:tcBorders>
              <w:top w:val="single" w:sz="4" w:space="0" w:color="000000"/>
              <w:left w:val="nil"/>
              <w:bottom w:val="single" w:sz="4" w:space="0" w:color="000000"/>
              <w:right w:val="nil"/>
            </w:tcBorders>
            <w:shd w:val="clear" w:color="auto" w:fill="auto"/>
            <w:noWrap/>
            <w:hideMark/>
          </w:tcPr>
          <w:p w14:paraId="2B853FB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25,000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31EAD14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89,439 </w:t>
            </w:r>
          </w:p>
        </w:tc>
      </w:tr>
      <w:tr w:rsidR="00BF48C1" w:rsidRPr="00BF48C1" w14:paraId="5F2E4CBB"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A09E720"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Club Funding</w:t>
            </w:r>
          </w:p>
        </w:tc>
        <w:tc>
          <w:tcPr>
            <w:tcW w:w="1730" w:type="dxa"/>
            <w:tcBorders>
              <w:top w:val="single" w:sz="4" w:space="0" w:color="000000"/>
              <w:left w:val="nil"/>
              <w:bottom w:val="single" w:sz="4" w:space="0" w:color="000000"/>
              <w:right w:val="nil"/>
            </w:tcBorders>
            <w:shd w:val="clear" w:color="D9D9D9" w:fill="D9D9D9"/>
            <w:noWrap/>
            <w:hideMark/>
          </w:tcPr>
          <w:p w14:paraId="08F480C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26FE31E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00CE622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41,000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08988B8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41,000 </w:t>
            </w:r>
          </w:p>
        </w:tc>
      </w:tr>
      <w:tr w:rsidR="00BF48C1" w:rsidRPr="00BF48C1" w14:paraId="7171602F"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0E42833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Government/Executive</w:t>
            </w:r>
          </w:p>
        </w:tc>
        <w:tc>
          <w:tcPr>
            <w:tcW w:w="1730" w:type="dxa"/>
            <w:tcBorders>
              <w:top w:val="single" w:sz="4" w:space="0" w:color="000000"/>
              <w:left w:val="nil"/>
              <w:bottom w:val="single" w:sz="4" w:space="0" w:color="000000"/>
              <w:right w:val="nil"/>
            </w:tcBorders>
            <w:shd w:val="clear" w:color="auto" w:fill="auto"/>
            <w:noWrap/>
            <w:hideMark/>
          </w:tcPr>
          <w:p w14:paraId="28B12FC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3082816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99,551 </w:t>
            </w:r>
          </w:p>
        </w:tc>
        <w:tc>
          <w:tcPr>
            <w:tcW w:w="1710" w:type="dxa"/>
            <w:tcBorders>
              <w:top w:val="single" w:sz="4" w:space="0" w:color="000000"/>
              <w:left w:val="nil"/>
              <w:bottom w:val="single" w:sz="4" w:space="0" w:color="000000"/>
              <w:right w:val="nil"/>
            </w:tcBorders>
            <w:shd w:val="clear" w:color="auto" w:fill="auto"/>
            <w:noWrap/>
            <w:hideMark/>
          </w:tcPr>
          <w:p w14:paraId="19AAB79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55,410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4551E2A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154,961 </w:t>
            </w:r>
          </w:p>
        </w:tc>
      </w:tr>
      <w:tr w:rsidR="00BF48C1" w:rsidRPr="00BF48C1" w14:paraId="3C8E87E9"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2583CF6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Government/Legislative</w:t>
            </w:r>
          </w:p>
        </w:tc>
        <w:tc>
          <w:tcPr>
            <w:tcW w:w="1730" w:type="dxa"/>
            <w:tcBorders>
              <w:top w:val="single" w:sz="4" w:space="0" w:color="000000"/>
              <w:left w:val="nil"/>
              <w:bottom w:val="single" w:sz="4" w:space="0" w:color="000000"/>
              <w:right w:val="nil"/>
            </w:tcBorders>
            <w:shd w:val="clear" w:color="D9D9D9" w:fill="D9D9D9"/>
            <w:noWrap/>
            <w:hideMark/>
          </w:tcPr>
          <w:p w14:paraId="4CB884A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5DC5B32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46,028 </w:t>
            </w:r>
          </w:p>
        </w:tc>
        <w:tc>
          <w:tcPr>
            <w:tcW w:w="1710" w:type="dxa"/>
            <w:tcBorders>
              <w:top w:val="single" w:sz="4" w:space="0" w:color="000000"/>
              <w:left w:val="nil"/>
              <w:bottom w:val="single" w:sz="4" w:space="0" w:color="000000"/>
              <w:right w:val="nil"/>
            </w:tcBorders>
            <w:shd w:val="clear" w:color="D9D9D9" w:fill="D9D9D9"/>
            <w:noWrap/>
            <w:hideMark/>
          </w:tcPr>
          <w:p w14:paraId="04772A7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9,050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6AA44F9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55,078 </w:t>
            </w:r>
          </w:p>
        </w:tc>
      </w:tr>
      <w:tr w:rsidR="00BF48C1" w:rsidRPr="00BF48C1" w14:paraId="0DE7D899" w14:textId="77777777" w:rsidTr="00BF48C1">
        <w:trPr>
          <w:trHeight w:val="630"/>
        </w:trPr>
        <w:tc>
          <w:tcPr>
            <w:tcW w:w="3580" w:type="dxa"/>
            <w:tcBorders>
              <w:top w:val="single" w:sz="4" w:space="0" w:color="000000"/>
              <w:left w:val="single" w:sz="4" w:space="0" w:color="000000"/>
              <w:bottom w:val="single" w:sz="4" w:space="0" w:color="000000"/>
              <w:right w:val="nil"/>
            </w:tcBorders>
            <w:shd w:val="clear" w:color="auto" w:fill="auto"/>
            <w:hideMark/>
          </w:tcPr>
          <w:p w14:paraId="4300BBA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Government/Business &amp; Admin.</w:t>
            </w:r>
          </w:p>
        </w:tc>
        <w:tc>
          <w:tcPr>
            <w:tcW w:w="1730" w:type="dxa"/>
            <w:tcBorders>
              <w:top w:val="single" w:sz="4" w:space="0" w:color="000000"/>
              <w:left w:val="nil"/>
              <w:bottom w:val="single" w:sz="4" w:space="0" w:color="000000"/>
              <w:right w:val="nil"/>
            </w:tcBorders>
            <w:shd w:val="clear" w:color="auto" w:fill="auto"/>
            <w:noWrap/>
            <w:hideMark/>
          </w:tcPr>
          <w:p w14:paraId="0E2ADBF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823,991 </w:t>
            </w:r>
          </w:p>
        </w:tc>
        <w:tc>
          <w:tcPr>
            <w:tcW w:w="1710" w:type="dxa"/>
            <w:tcBorders>
              <w:top w:val="single" w:sz="4" w:space="0" w:color="000000"/>
              <w:left w:val="nil"/>
              <w:bottom w:val="single" w:sz="4" w:space="0" w:color="000000"/>
              <w:right w:val="nil"/>
            </w:tcBorders>
            <w:shd w:val="clear" w:color="auto" w:fill="auto"/>
            <w:noWrap/>
            <w:hideMark/>
          </w:tcPr>
          <w:p w14:paraId="1D46643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91,792 </w:t>
            </w:r>
          </w:p>
        </w:tc>
        <w:tc>
          <w:tcPr>
            <w:tcW w:w="1710" w:type="dxa"/>
            <w:tcBorders>
              <w:top w:val="single" w:sz="4" w:space="0" w:color="000000"/>
              <w:left w:val="nil"/>
              <w:bottom w:val="single" w:sz="4" w:space="0" w:color="000000"/>
              <w:right w:val="nil"/>
            </w:tcBorders>
            <w:shd w:val="clear" w:color="auto" w:fill="auto"/>
            <w:noWrap/>
            <w:hideMark/>
          </w:tcPr>
          <w:p w14:paraId="307F234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94,450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1879A62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1,010,233 </w:t>
            </w:r>
          </w:p>
        </w:tc>
      </w:tr>
      <w:tr w:rsidR="00BF48C1" w:rsidRPr="00BF48C1" w14:paraId="1870AAFB"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26D226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Government/Judicial</w:t>
            </w:r>
          </w:p>
        </w:tc>
        <w:tc>
          <w:tcPr>
            <w:tcW w:w="1730" w:type="dxa"/>
            <w:tcBorders>
              <w:top w:val="single" w:sz="4" w:space="0" w:color="000000"/>
              <w:left w:val="nil"/>
              <w:bottom w:val="single" w:sz="4" w:space="0" w:color="000000"/>
              <w:right w:val="nil"/>
            </w:tcBorders>
            <w:shd w:val="clear" w:color="D9D9D9" w:fill="D9D9D9"/>
            <w:noWrap/>
            <w:hideMark/>
          </w:tcPr>
          <w:p w14:paraId="7FCE75F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2E9000F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14,639 </w:t>
            </w:r>
          </w:p>
        </w:tc>
        <w:tc>
          <w:tcPr>
            <w:tcW w:w="1710" w:type="dxa"/>
            <w:tcBorders>
              <w:top w:val="single" w:sz="4" w:space="0" w:color="000000"/>
              <w:left w:val="nil"/>
              <w:bottom w:val="single" w:sz="4" w:space="0" w:color="000000"/>
              <w:right w:val="nil"/>
            </w:tcBorders>
            <w:shd w:val="clear" w:color="D9D9D9" w:fill="D9D9D9"/>
            <w:noWrap/>
            <w:hideMark/>
          </w:tcPr>
          <w:p w14:paraId="65829A6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1,350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5E69B5C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15,989 </w:t>
            </w:r>
          </w:p>
        </w:tc>
      </w:tr>
      <w:tr w:rsidR="00BF48C1" w:rsidRPr="00BF48C1" w14:paraId="5FE25FC5"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355C1E6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Government/Elections</w:t>
            </w:r>
          </w:p>
        </w:tc>
        <w:tc>
          <w:tcPr>
            <w:tcW w:w="1730" w:type="dxa"/>
            <w:tcBorders>
              <w:top w:val="single" w:sz="4" w:space="0" w:color="000000"/>
              <w:left w:val="nil"/>
              <w:bottom w:val="single" w:sz="4" w:space="0" w:color="000000"/>
              <w:right w:val="nil"/>
            </w:tcBorders>
            <w:shd w:val="clear" w:color="auto" w:fill="auto"/>
            <w:noWrap/>
            <w:hideMark/>
          </w:tcPr>
          <w:p w14:paraId="2A07FAC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0F2BE96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11,540 </w:t>
            </w:r>
          </w:p>
        </w:tc>
        <w:tc>
          <w:tcPr>
            <w:tcW w:w="1710" w:type="dxa"/>
            <w:tcBorders>
              <w:top w:val="single" w:sz="4" w:space="0" w:color="000000"/>
              <w:left w:val="nil"/>
              <w:bottom w:val="single" w:sz="4" w:space="0" w:color="000000"/>
              <w:right w:val="nil"/>
            </w:tcBorders>
            <w:shd w:val="clear" w:color="auto" w:fill="auto"/>
            <w:noWrap/>
            <w:hideMark/>
          </w:tcPr>
          <w:p w14:paraId="22A5D0B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4,400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4E459E9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15,940 </w:t>
            </w:r>
          </w:p>
        </w:tc>
      </w:tr>
      <w:tr w:rsidR="00BF48C1" w:rsidRPr="00BF48C1" w14:paraId="0D659F97"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0A81030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Special Requests</w:t>
            </w:r>
          </w:p>
        </w:tc>
        <w:tc>
          <w:tcPr>
            <w:tcW w:w="1730" w:type="dxa"/>
            <w:tcBorders>
              <w:top w:val="single" w:sz="4" w:space="0" w:color="000000"/>
              <w:left w:val="nil"/>
              <w:bottom w:val="single" w:sz="4" w:space="0" w:color="000000"/>
              <w:right w:val="nil"/>
            </w:tcBorders>
            <w:shd w:val="clear" w:color="D9D9D9" w:fill="D9D9D9"/>
            <w:noWrap/>
            <w:hideMark/>
          </w:tcPr>
          <w:p w14:paraId="125CE93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116B06F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51F72FD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85,000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12F2F31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85,000 </w:t>
            </w:r>
          </w:p>
        </w:tc>
      </w:tr>
      <w:tr w:rsidR="00BF48C1" w:rsidRPr="00BF48C1" w14:paraId="2F939157"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0EA8279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Business Overhead</w:t>
            </w:r>
          </w:p>
        </w:tc>
        <w:tc>
          <w:tcPr>
            <w:tcW w:w="1730" w:type="dxa"/>
            <w:tcBorders>
              <w:top w:val="single" w:sz="4" w:space="0" w:color="000000"/>
              <w:left w:val="nil"/>
              <w:bottom w:val="single" w:sz="4" w:space="0" w:color="000000"/>
              <w:right w:val="nil"/>
            </w:tcBorders>
            <w:shd w:val="clear" w:color="auto" w:fill="auto"/>
            <w:noWrap/>
            <w:hideMark/>
          </w:tcPr>
          <w:p w14:paraId="6403AD7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7C2361E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746F144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355,940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64691D3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355,940 </w:t>
            </w:r>
          </w:p>
        </w:tc>
      </w:tr>
      <w:tr w:rsidR="00BF48C1" w:rsidRPr="00BF48C1" w14:paraId="2B1ACC90"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4B3B8AD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Salary Reserves</w:t>
            </w:r>
          </w:p>
        </w:tc>
        <w:tc>
          <w:tcPr>
            <w:tcW w:w="1730" w:type="dxa"/>
            <w:tcBorders>
              <w:top w:val="single" w:sz="4" w:space="0" w:color="000000"/>
              <w:left w:val="nil"/>
              <w:bottom w:val="single" w:sz="4" w:space="0" w:color="000000"/>
              <w:right w:val="nil"/>
            </w:tcBorders>
            <w:shd w:val="clear" w:color="D9D9D9" w:fill="D9D9D9"/>
            <w:noWrap/>
            <w:hideMark/>
          </w:tcPr>
          <w:p w14:paraId="4649A0C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62,016 </w:t>
            </w:r>
          </w:p>
        </w:tc>
        <w:tc>
          <w:tcPr>
            <w:tcW w:w="1710" w:type="dxa"/>
            <w:tcBorders>
              <w:top w:val="single" w:sz="4" w:space="0" w:color="000000"/>
              <w:left w:val="nil"/>
              <w:bottom w:val="single" w:sz="4" w:space="0" w:color="000000"/>
              <w:right w:val="nil"/>
            </w:tcBorders>
            <w:shd w:val="clear" w:color="D9D9D9" w:fill="D9D9D9"/>
            <w:noWrap/>
            <w:hideMark/>
          </w:tcPr>
          <w:p w14:paraId="11AA1A9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45CA9E9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0934011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62,016 </w:t>
            </w:r>
          </w:p>
        </w:tc>
      </w:tr>
      <w:tr w:rsidR="00BF48C1" w:rsidRPr="00BF48C1" w14:paraId="38227708"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3E2677C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Spinnaker Media</w:t>
            </w:r>
          </w:p>
        </w:tc>
        <w:tc>
          <w:tcPr>
            <w:tcW w:w="1730" w:type="dxa"/>
            <w:tcBorders>
              <w:top w:val="single" w:sz="4" w:space="0" w:color="000000"/>
              <w:left w:val="nil"/>
              <w:bottom w:val="single" w:sz="4" w:space="0" w:color="000000"/>
              <w:right w:val="nil"/>
            </w:tcBorders>
            <w:shd w:val="clear" w:color="auto" w:fill="auto"/>
            <w:noWrap/>
            <w:hideMark/>
          </w:tcPr>
          <w:p w14:paraId="64CE8B8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62CB794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32F8A4A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2,000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07D2AC2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2,000 </w:t>
            </w:r>
          </w:p>
        </w:tc>
      </w:tr>
      <w:tr w:rsidR="00BF48C1" w:rsidRPr="00BF48C1" w14:paraId="27C00D21"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D3D5037"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TOTAL A&amp;S Indexes</w:t>
            </w:r>
          </w:p>
        </w:tc>
        <w:tc>
          <w:tcPr>
            <w:tcW w:w="1730" w:type="dxa"/>
            <w:tcBorders>
              <w:top w:val="single" w:sz="4" w:space="0" w:color="000000"/>
              <w:left w:val="nil"/>
              <w:bottom w:val="single" w:sz="4" w:space="0" w:color="000000"/>
              <w:right w:val="nil"/>
            </w:tcBorders>
            <w:shd w:val="clear" w:color="D9D9D9" w:fill="D9D9D9"/>
            <w:noWrap/>
            <w:hideMark/>
          </w:tcPr>
          <w:p w14:paraId="543B0D72"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2,258,202 </w:t>
            </w:r>
          </w:p>
        </w:tc>
        <w:tc>
          <w:tcPr>
            <w:tcW w:w="1710" w:type="dxa"/>
            <w:tcBorders>
              <w:top w:val="single" w:sz="4" w:space="0" w:color="000000"/>
              <w:left w:val="nil"/>
              <w:bottom w:val="single" w:sz="4" w:space="0" w:color="000000"/>
              <w:right w:val="nil"/>
            </w:tcBorders>
            <w:shd w:val="clear" w:color="D9D9D9" w:fill="D9D9D9"/>
            <w:noWrap/>
            <w:hideMark/>
          </w:tcPr>
          <w:p w14:paraId="787FA27B"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1,856,114 </w:t>
            </w:r>
          </w:p>
        </w:tc>
        <w:tc>
          <w:tcPr>
            <w:tcW w:w="1710" w:type="dxa"/>
            <w:tcBorders>
              <w:top w:val="single" w:sz="4" w:space="0" w:color="000000"/>
              <w:left w:val="nil"/>
              <w:bottom w:val="single" w:sz="4" w:space="0" w:color="000000"/>
              <w:right w:val="nil"/>
            </w:tcBorders>
            <w:shd w:val="clear" w:color="D9D9D9" w:fill="D9D9D9"/>
            <w:noWrap/>
            <w:hideMark/>
          </w:tcPr>
          <w:p w14:paraId="5389413E"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1,513,739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5398CB67"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5,628,055 </w:t>
            </w:r>
          </w:p>
        </w:tc>
      </w:tr>
    </w:tbl>
    <w:p w14:paraId="661AC186" w14:textId="77777777" w:rsidR="00192E27" w:rsidRDefault="00192E27" w:rsidP="00192E27"/>
    <w:p w14:paraId="2B7F1E54" w14:textId="77777777" w:rsidR="00192E27" w:rsidRPr="00EC76A4" w:rsidRDefault="00192E27" w:rsidP="00192E27">
      <w:pPr>
        <w:pStyle w:val="Caption"/>
        <w:ind w:left="-810"/>
        <w:rPr>
          <w:rFonts w:ascii="Times New Roman" w:hAnsi="Times New Roman" w:cs="Times New Roman"/>
          <w:sz w:val="28"/>
          <w:szCs w:val="28"/>
        </w:rPr>
      </w:pPr>
      <w:r w:rsidRPr="00EC76A4">
        <w:rPr>
          <w:sz w:val="28"/>
          <w:szCs w:val="28"/>
        </w:rPr>
        <w:t xml:space="preserve">Table </w:t>
      </w:r>
      <w:r w:rsidRPr="00EC76A4">
        <w:rPr>
          <w:sz w:val="28"/>
          <w:szCs w:val="28"/>
        </w:rPr>
        <w:fldChar w:fldCharType="begin"/>
      </w:r>
      <w:r w:rsidRPr="00EC76A4">
        <w:rPr>
          <w:sz w:val="28"/>
          <w:szCs w:val="28"/>
        </w:rPr>
        <w:instrText xml:space="preserve"> SEQ Table \* ARABIC </w:instrText>
      </w:r>
      <w:r w:rsidRPr="00EC76A4">
        <w:rPr>
          <w:sz w:val="28"/>
          <w:szCs w:val="28"/>
        </w:rPr>
        <w:fldChar w:fldCharType="separate"/>
      </w:r>
      <w:r>
        <w:rPr>
          <w:noProof/>
          <w:sz w:val="28"/>
          <w:szCs w:val="28"/>
        </w:rPr>
        <w:t>3</w:t>
      </w:r>
      <w:r w:rsidRPr="00EC76A4">
        <w:rPr>
          <w:sz w:val="28"/>
          <w:szCs w:val="28"/>
        </w:rPr>
        <w:fldChar w:fldCharType="end"/>
      </w:r>
      <w:r w:rsidRPr="00EC76A4">
        <w:rPr>
          <w:sz w:val="28"/>
          <w:szCs w:val="28"/>
        </w:rPr>
        <w:t>- Revenue Source</w:t>
      </w:r>
    </w:p>
    <w:tbl>
      <w:tblPr>
        <w:tblW w:w="8460" w:type="dxa"/>
        <w:tblInd w:w="-725" w:type="dxa"/>
        <w:tblLook w:val="04A0" w:firstRow="1" w:lastRow="0" w:firstColumn="1" w:lastColumn="0" w:noHBand="0" w:noVBand="1"/>
      </w:tblPr>
      <w:tblGrid>
        <w:gridCol w:w="4880"/>
        <w:gridCol w:w="1870"/>
        <w:gridCol w:w="1710"/>
      </w:tblGrid>
      <w:tr w:rsidR="00BF48C1" w:rsidRPr="00BF48C1" w14:paraId="002F79CA" w14:textId="77777777" w:rsidTr="0022489A">
        <w:trPr>
          <w:cantSplit/>
          <w:trHeight w:val="630"/>
          <w:tblHeader/>
        </w:trPr>
        <w:tc>
          <w:tcPr>
            <w:tcW w:w="4880" w:type="dxa"/>
            <w:tcBorders>
              <w:top w:val="single" w:sz="4" w:space="0" w:color="000000"/>
              <w:left w:val="single" w:sz="4" w:space="0" w:color="000000"/>
              <w:bottom w:val="single" w:sz="4" w:space="0" w:color="000000"/>
              <w:right w:val="nil"/>
            </w:tcBorders>
            <w:shd w:val="clear" w:color="000000" w:fill="000000"/>
            <w:noWrap/>
            <w:vAlign w:val="bottom"/>
            <w:hideMark/>
          </w:tcPr>
          <w:p w14:paraId="7B044CA5" w14:textId="77777777" w:rsidR="00BF48C1" w:rsidRPr="00BF48C1" w:rsidRDefault="00BF48C1" w:rsidP="00BF48C1">
            <w:pPr>
              <w:spacing w:after="0" w:line="240" w:lineRule="auto"/>
              <w:rPr>
                <w:rFonts w:ascii="Calibri" w:eastAsia="Times New Roman" w:hAnsi="Calibri" w:cs="Calibri"/>
                <w:b/>
                <w:bCs/>
                <w:color w:val="FFFFFF"/>
                <w:szCs w:val="24"/>
              </w:rPr>
            </w:pPr>
            <w:bookmarkStart w:id="4" w:name="Title_SG_FY21_A_and_S_Fee_Rev_Source"/>
            <w:bookmarkStart w:id="5" w:name="Title_SG_FY22_A_and_S_Fee_Rev_Source"/>
            <w:bookmarkEnd w:id="4"/>
            <w:bookmarkEnd w:id="5"/>
            <w:r w:rsidRPr="00BF48C1">
              <w:rPr>
                <w:rFonts w:ascii="Calibri" w:eastAsia="Times New Roman" w:hAnsi="Calibri" w:cs="Calibri"/>
                <w:b/>
                <w:bCs/>
                <w:color w:val="FFFFFF"/>
                <w:szCs w:val="24"/>
              </w:rPr>
              <w:t>REVENUE SOURCE (Estimated):</w:t>
            </w:r>
          </w:p>
        </w:tc>
        <w:tc>
          <w:tcPr>
            <w:tcW w:w="1870" w:type="dxa"/>
            <w:tcBorders>
              <w:top w:val="single" w:sz="4" w:space="0" w:color="000000"/>
              <w:left w:val="nil"/>
              <w:bottom w:val="single" w:sz="4" w:space="0" w:color="000000"/>
              <w:right w:val="nil"/>
            </w:tcBorders>
            <w:shd w:val="clear" w:color="000000" w:fill="000000"/>
            <w:vAlign w:val="bottom"/>
            <w:hideMark/>
          </w:tcPr>
          <w:p w14:paraId="6EFD4E93"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Activity and Service(A&amp;S)</w:t>
            </w:r>
          </w:p>
        </w:tc>
        <w:tc>
          <w:tcPr>
            <w:tcW w:w="1710" w:type="dxa"/>
            <w:tcBorders>
              <w:top w:val="single" w:sz="4" w:space="0" w:color="000000"/>
              <w:left w:val="nil"/>
              <w:bottom w:val="single" w:sz="4" w:space="0" w:color="000000"/>
              <w:right w:val="single" w:sz="4" w:space="0" w:color="000000"/>
            </w:tcBorders>
            <w:shd w:val="clear" w:color="000000" w:fill="000000"/>
            <w:vAlign w:val="bottom"/>
            <w:hideMark/>
          </w:tcPr>
          <w:p w14:paraId="06BC4854"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Student Union Fund</w:t>
            </w:r>
          </w:p>
        </w:tc>
      </w:tr>
      <w:tr w:rsidR="00BF48C1" w:rsidRPr="00BF48C1" w14:paraId="202CF69D"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385FE17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2024-2025 Estimated Fundable Credit Hours</w:t>
            </w:r>
          </w:p>
        </w:tc>
        <w:tc>
          <w:tcPr>
            <w:tcW w:w="1870" w:type="dxa"/>
            <w:tcBorders>
              <w:top w:val="single" w:sz="4" w:space="0" w:color="000000"/>
              <w:left w:val="nil"/>
              <w:bottom w:val="single" w:sz="4" w:space="0" w:color="000000"/>
              <w:right w:val="nil"/>
            </w:tcBorders>
            <w:shd w:val="clear" w:color="D9D9D9" w:fill="D9D9D9"/>
            <w:noWrap/>
            <w:vAlign w:val="bottom"/>
            <w:hideMark/>
          </w:tcPr>
          <w:p w14:paraId="515A97E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440,000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1B83890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440,000 </w:t>
            </w:r>
          </w:p>
        </w:tc>
      </w:tr>
      <w:tr w:rsidR="00BF48C1" w:rsidRPr="00BF48C1" w14:paraId="29D02E0D"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77FD9E6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Fee per Credit Hour</w:t>
            </w:r>
          </w:p>
        </w:tc>
        <w:tc>
          <w:tcPr>
            <w:tcW w:w="1870" w:type="dxa"/>
            <w:tcBorders>
              <w:top w:val="single" w:sz="4" w:space="0" w:color="000000"/>
              <w:left w:val="nil"/>
              <w:bottom w:val="single" w:sz="4" w:space="0" w:color="000000"/>
              <w:right w:val="nil"/>
            </w:tcBorders>
            <w:shd w:val="clear" w:color="auto" w:fill="auto"/>
            <w:noWrap/>
            <w:vAlign w:val="bottom"/>
            <w:hideMark/>
          </w:tcPr>
          <w:p w14:paraId="57B3C10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10.18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2601B02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4.24 </w:t>
            </w:r>
          </w:p>
        </w:tc>
      </w:tr>
      <w:tr w:rsidR="00BF48C1" w:rsidRPr="00BF48C1" w14:paraId="228ABD10"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328366B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Total Estimated A&amp;S Fee Revenue</w:t>
            </w:r>
          </w:p>
        </w:tc>
        <w:tc>
          <w:tcPr>
            <w:tcW w:w="1870" w:type="dxa"/>
            <w:tcBorders>
              <w:top w:val="single" w:sz="4" w:space="0" w:color="000000"/>
              <w:left w:val="nil"/>
              <w:bottom w:val="single" w:sz="4" w:space="0" w:color="000000"/>
              <w:right w:val="nil"/>
            </w:tcBorders>
            <w:shd w:val="clear" w:color="D9D9D9" w:fill="D9D9D9"/>
            <w:noWrap/>
            <w:vAlign w:val="bottom"/>
            <w:hideMark/>
          </w:tcPr>
          <w:p w14:paraId="7607501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4,479,200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1198809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1,865,600 </w:t>
            </w:r>
          </w:p>
        </w:tc>
      </w:tr>
      <w:tr w:rsidR="00BF48C1" w:rsidRPr="00BF48C1" w14:paraId="5FDDE331"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3F83C0D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Total Available Revenue 2024-2025 A&amp;S Budget</w:t>
            </w:r>
          </w:p>
        </w:tc>
        <w:tc>
          <w:tcPr>
            <w:tcW w:w="1870" w:type="dxa"/>
            <w:tcBorders>
              <w:top w:val="single" w:sz="4" w:space="0" w:color="000000"/>
              <w:left w:val="nil"/>
              <w:bottom w:val="single" w:sz="4" w:space="0" w:color="000000"/>
              <w:right w:val="nil"/>
            </w:tcBorders>
            <w:shd w:val="clear" w:color="auto" w:fill="auto"/>
            <w:noWrap/>
            <w:vAlign w:val="bottom"/>
            <w:hideMark/>
          </w:tcPr>
          <w:p w14:paraId="3C8AC50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4,479,200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32B4DF0E"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258A1DF0"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5E61B71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Total Expenditures 2024-2025 A&amp;S Budget</w:t>
            </w:r>
          </w:p>
        </w:tc>
        <w:tc>
          <w:tcPr>
            <w:tcW w:w="1870" w:type="dxa"/>
            <w:tcBorders>
              <w:top w:val="single" w:sz="4" w:space="0" w:color="000000"/>
              <w:left w:val="nil"/>
              <w:bottom w:val="single" w:sz="4" w:space="0" w:color="000000"/>
              <w:right w:val="nil"/>
            </w:tcBorders>
            <w:shd w:val="clear" w:color="D9D9D9" w:fill="D9D9D9"/>
            <w:noWrap/>
            <w:vAlign w:val="bottom"/>
            <w:hideMark/>
          </w:tcPr>
          <w:p w14:paraId="65BA344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5,628,055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3374DE8A"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67CEFD04"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3EAB56CE" w14:textId="77777777" w:rsidR="00BF48C1" w:rsidRPr="00BF48C1" w:rsidRDefault="00BF48C1" w:rsidP="00BF48C1">
            <w:pPr>
              <w:spacing w:after="0" w:line="240" w:lineRule="auto"/>
              <w:rPr>
                <w:rFonts w:ascii="Times New Roman" w:eastAsia="Times New Roman" w:hAnsi="Times New Roman" w:cs="Times New Roman"/>
                <w:sz w:val="20"/>
                <w:szCs w:val="20"/>
              </w:rPr>
            </w:pPr>
          </w:p>
        </w:tc>
        <w:tc>
          <w:tcPr>
            <w:tcW w:w="1870" w:type="dxa"/>
            <w:tcBorders>
              <w:top w:val="single" w:sz="4" w:space="0" w:color="000000"/>
              <w:left w:val="nil"/>
              <w:bottom w:val="single" w:sz="4" w:space="0" w:color="000000"/>
              <w:right w:val="nil"/>
            </w:tcBorders>
            <w:shd w:val="clear" w:color="auto" w:fill="auto"/>
            <w:noWrap/>
            <w:vAlign w:val="bottom"/>
            <w:hideMark/>
          </w:tcPr>
          <w:p w14:paraId="4E2DF5C6" w14:textId="77777777" w:rsidR="00BF48C1" w:rsidRPr="00BF48C1" w:rsidRDefault="00BF48C1" w:rsidP="00BF48C1">
            <w:pPr>
              <w:spacing w:after="0" w:line="240" w:lineRule="auto"/>
              <w:rPr>
                <w:rFonts w:ascii="Times New Roman" w:eastAsia="Times New Roman" w:hAnsi="Times New Roman" w:cs="Times New Roman"/>
                <w:sz w:val="20"/>
                <w:szCs w:val="20"/>
              </w:rPr>
            </w:pP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543A9E12" w14:textId="77777777" w:rsidR="00BF48C1" w:rsidRPr="00BF48C1" w:rsidRDefault="00BF48C1" w:rsidP="00BF48C1">
            <w:pPr>
              <w:spacing w:after="0" w:line="240" w:lineRule="auto"/>
              <w:rPr>
                <w:rFonts w:ascii="Times New Roman" w:eastAsia="Times New Roman" w:hAnsi="Times New Roman" w:cs="Times New Roman"/>
                <w:sz w:val="20"/>
                <w:szCs w:val="20"/>
              </w:rPr>
            </w:pPr>
          </w:p>
        </w:tc>
      </w:tr>
      <w:tr w:rsidR="00BF48C1" w:rsidRPr="00BF48C1" w14:paraId="65A4AD49"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0ACD728D" w14:textId="0BC6FDF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Revenue - Expenditures</w:t>
            </w:r>
          </w:p>
        </w:tc>
        <w:tc>
          <w:tcPr>
            <w:tcW w:w="1870" w:type="dxa"/>
            <w:tcBorders>
              <w:top w:val="single" w:sz="4" w:space="0" w:color="000000"/>
              <w:left w:val="nil"/>
              <w:bottom w:val="single" w:sz="4" w:space="0" w:color="000000"/>
              <w:right w:val="nil"/>
            </w:tcBorders>
            <w:shd w:val="clear" w:color="D9D9D9" w:fill="D9D9D9"/>
            <w:noWrap/>
            <w:vAlign w:val="bottom"/>
            <w:hideMark/>
          </w:tcPr>
          <w:p w14:paraId="06B0348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(1,148,855)</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30DB3C4A"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59F662AA"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7998B18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Intentional Use of Fund Balance</w:t>
            </w:r>
          </w:p>
        </w:tc>
        <w:tc>
          <w:tcPr>
            <w:tcW w:w="1870" w:type="dxa"/>
            <w:tcBorders>
              <w:top w:val="single" w:sz="4" w:space="0" w:color="000000"/>
              <w:left w:val="nil"/>
              <w:bottom w:val="single" w:sz="4" w:space="0" w:color="000000"/>
              <w:right w:val="nil"/>
            </w:tcBorders>
            <w:shd w:val="clear" w:color="auto" w:fill="auto"/>
            <w:noWrap/>
            <w:vAlign w:val="bottom"/>
            <w:hideMark/>
          </w:tcPr>
          <w:p w14:paraId="71DF19A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1,148,855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16E7E985"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1178BCB3"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5C33FB4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Difference</w:t>
            </w:r>
          </w:p>
        </w:tc>
        <w:tc>
          <w:tcPr>
            <w:tcW w:w="1870" w:type="dxa"/>
            <w:tcBorders>
              <w:top w:val="single" w:sz="4" w:space="0" w:color="000000"/>
              <w:left w:val="nil"/>
              <w:bottom w:val="single" w:sz="4" w:space="0" w:color="000000"/>
              <w:right w:val="nil"/>
            </w:tcBorders>
            <w:shd w:val="clear" w:color="D9D9D9" w:fill="D9D9D9"/>
            <w:noWrap/>
            <w:vAlign w:val="bottom"/>
            <w:hideMark/>
          </w:tcPr>
          <w:p w14:paraId="513CE09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2780C0FF" w14:textId="77777777" w:rsidR="00BF48C1" w:rsidRPr="00BF48C1" w:rsidRDefault="00BF48C1" w:rsidP="00BF48C1">
            <w:pPr>
              <w:spacing w:after="0" w:line="240" w:lineRule="auto"/>
              <w:rPr>
                <w:rFonts w:ascii="Calibri" w:eastAsia="Times New Roman" w:hAnsi="Calibri" w:cs="Calibri"/>
                <w:color w:val="000000"/>
                <w:szCs w:val="24"/>
              </w:rPr>
            </w:pPr>
          </w:p>
        </w:tc>
      </w:tr>
    </w:tbl>
    <w:p w14:paraId="5E96B167" w14:textId="37D3835B" w:rsidR="000C0C3E" w:rsidRPr="00607497" w:rsidRDefault="000C0C3E" w:rsidP="00192E27">
      <w:pPr>
        <w:spacing w:after="0" w:line="276" w:lineRule="auto"/>
      </w:pPr>
    </w:p>
    <w:sectPr w:rsidR="000C0C3E" w:rsidRPr="00607497" w:rsidSect="00D47D18">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C34D" w14:textId="77777777" w:rsidR="00DF42E1" w:rsidRDefault="00DF42E1" w:rsidP="007E1D55">
      <w:pPr>
        <w:spacing w:after="0" w:line="240" w:lineRule="auto"/>
      </w:pPr>
      <w:r>
        <w:separator/>
      </w:r>
    </w:p>
    <w:p w14:paraId="2CE3339F" w14:textId="77777777" w:rsidR="00DF42E1" w:rsidRDefault="00DF42E1"/>
  </w:endnote>
  <w:endnote w:type="continuationSeparator" w:id="0">
    <w:p w14:paraId="6D7194AE" w14:textId="77777777" w:rsidR="00DF42E1" w:rsidRDefault="00DF42E1" w:rsidP="007E1D55">
      <w:pPr>
        <w:spacing w:after="0" w:line="240" w:lineRule="auto"/>
      </w:pPr>
      <w:r>
        <w:continuationSeparator/>
      </w:r>
    </w:p>
    <w:p w14:paraId="3961CE33" w14:textId="77777777" w:rsidR="00DF42E1" w:rsidRDefault="00DF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B639" w14:textId="77777777" w:rsidR="007E1D55" w:rsidRDefault="007E1D55">
    <w:pPr>
      <w:pStyle w:val="Footer"/>
    </w:pPr>
  </w:p>
  <w:p w14:paraId="0E891558" w14:textId="77777777" w:rsidR="006E77F7" w:rsidRDefault="006E7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6A12D" w14:textId="77777777" w:rsidR="00DF42E1" w:rsidRDefault="00DF42E1" w:rsidP="007E1D55">
      <w:pPr>
        <w:spacing w:after="0" w:line="240" w:lineRule="auto"/>
      </w:pPr>
      <w:r>
        <w:separator/>
      </w:r>
    </w:p>
    <w:p w14:paraId="24E1F6EB" w14:textId="77777777" w:rsidR="00DF42E1" w:rsidRDefault="00DF42E1"/>
  </w:footnote>
  <w:footnote w:type="continuationSeparator" w:id="0">
    <w:p w14:paraId="6CAC8F3C" w14:textId="77777777" w:rsidR="00DF42E1" w:rsidRDefault="00DF42E1" w:rsidP="007E1D55">
      <w:pPr>
        <w:spacing w:after="0" w:line="240" w:lineRule="auto"/>
      </w:pPr>
      <w:r>
        <w:continuationSeparator/>
      </w:r>
    </w:p>
    <w:p w14:paraId="32FFCFC5" w14:textId="77777777" w:rsidR="00DF42E1" w:rsidRDefault="00DF4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B55"/>
    <w:multiLevelType w:val="multilevel"/>
    <w:tmpl w:val="6BA4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15D69"/>
    <w:multiLevelType w:val="hybridMultilevel"/>
    <w:tmpl w:val="03ECD1D4"/>
    <w:lvl w:ilvl="0" w:tplc="ACACB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56A66"/>
    <w:multiLevelType w:val="hybridMultilevel"/>
    <w:tmpl w:val="697AC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57228"/>
    <w:multiLevelType w:val="multilevel"/>
    <w:tmpl w:val="73A88B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8BB6220"/>
    <w:multiLevelType w:val="multilevel"/>
    <w:tmpl w:val="46A0B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F3C12"/>
    <w:multiLevelType w:val="hybridMultilevel"/>
    <w:tmpl w:val="7A50CBCC"/>
    <w:lvl w:ilvl="0" w:tplc="3D10E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138"/>
    <w:multiLevelType w:val="hybridMultilevel"/>
    <w:tmpl w:val="5DF049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A343E"/>
    <w:multiLevelType w:val="hybridMultilevel"/>
    <w:tmpl w:val="CA9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6E95"/>
    <w:multiLevelType w:val="hybridMultilevel"/>
    <w:tmpl w:val="99FA959E"/>
    <w:lvl w:ilvl="0" w:tplc="60AE857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5468A"/>
    <w:multiLevelType w:val="hybridMultilevel"/>
    <w:tmpl w:val="B53A172E"/>
    <w:lvl w:ilvl="0" w:tplc="752A2E1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D97DF2"/>
    <w:multiLevelType w:val="hybridMultilevel"/>
    <w:tmpl w:val="E3664552"/>
    <w:lvl w:ilvl="0" w:tplc="ADDEA676">
      <w:start w:val="3"/>
      <w:numFmt w:val="decimal"/>
      <w:lvlText w:val="%1."/>
      <w:lvlJc w:val="left"/>
      <w:pPr>
        <w:tabs>
          <w:tab w:val="num" w:pos="1440"/>
        </w:tabs>
        <w:ind w:left="1440" w:hanging="720"/>
      </w:pPr>
      <w:rPr>
        <w:rFonts w:hint="default"/>
        <w:strike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04D0"/>
    <w:multiLevelType w:val="hybridMultilevel"/>
    <w:tmpl w:val="9AF8B2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3165FF"/>
    <w:multiLevelType w:val="hybridMultilevel"/>
    <w:tmpl w:val="51C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F5B5A"/>
    <w:multiLevelType w:val="hybridMultilevel"/>
    <w:tmpl w:val="AAC01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A425B1"/>
    <w:multiLevelType w:val="multilevel"/>
    <w:tmpl w:val="4F84E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6A75D0"/>
    <w:multiLevelType w:val="multilevel"/>
    <w:tmpl w:val="0AA22A52"/>
    <w:lvl w:ilvl="0">
      <w:start w:val="2"/>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6" w15:restartNumberingAfterBreak="0">
    <w:nsid w:val="2E8A2CF5"/>
    <w:multiLevelType w:val="hybridMultilevel"/>
    <w:tmpl w:val="D7FEE5F0"/>
    <w:lvl w:ilvl="0" w:tplc="53EE40FC">
      <w:start w:val="1"/>
      <w:numFmt w:val="decimal"/>
      <w:lvlText w:val="%1."/>
      <w:lvlJc w:val="left"/>
      <w:pPr>
        <w:tabs>
          <w:tab w:val="num" w:pos="990"/>
        </w:tabs>
        <w:ind w:left="990" w:hanging="72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8690E"/>
    <w:multiLevelType w:val="hybridMultilevel"/>
    <w:tmpl w:val="392EF8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B75BC"/>
    <w:multiLevelType w:val="hybridMultilevel"/>
    <w:tmpl w:val="DA160DC8"/>
    <w:lvl w:ilvl="0" w:tplc="ADDEA676">
      <w:start w:val="3"/>
      <w:numFmt w:val="decimal"/>
      <w:lvlText w:val="%1."/>
      <w:lvlJc w:val="left"/>
      <w:pPr>
        <w:tabs>
          <w:tab w:val="num" w:pos="1440"/>
        </w:tabs>
        <w:ind w:left="1440" w:hanging="72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859FD"/>
    <w:multiLevelType w:val="hybridMultilevel"/>
    <w:tmpl w:val="1DDA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B06E5"/>
    <w:multiLevelType w:val="hybridMultilevel"/>
    <w:tmpl w:val="45346546"/>
    <w:lvl w:ilvl="0" w:tplc="C338EDEC">
      <w:numFmt w:val="bullet"/>
      <w:lvlText w:val="•"/>
      <w:lvlJc w:val="left"/>
      <w:pPr>
        <w:ind w:left="833" w:hanging="362"/>
      </w:pPr>
      <w:rPr>
        <w:rFonts w:ascii="Arial" w:eastAsia="Arial" w:hAnsi="Arial" w:cs="Arial" w:hint="default"/>
        <w:color w:val="1F3831"/>
        <w:w w:val="100"/>
        <w:sz w:val="44"/>
        <w:szCs w:val="44"/>
      </w:rPr>
    </w:lvl>
    <w:lvl w:ilvl="1" w:tplc="2974A59A">
      <w:numFmt w:val="bullet"/>
      <w:lvlText w:val="•"/>
      <w:lvlJc w:val="left"/>
      <w:pPr>
        <w:ind w:left="1840" w:hanging="362"/>
      </w:pPr>
      <w:rPr>
        <w:rFonts w:hint="default"/>
      </w:rPr>
    </w:lvl>
    <w:lvl w:ilvl="2" w:tplc="862A76CC">
      <w:numFmt w:val="bullet"/>
      <w:lvlText w:val="•"/>
      <w:lvlJc w:val="left"/>
      <w:pPr>
        <w:ind w:left="2840" w:hanging="362"/>
      </w:pPr>
      <w:rPr>
        <w:rFonts w:hint="default"/>
      </w:rPr>
    </w:lvl>
    <w:lvl w:ilvl="3" w:tplc="DAD23AC6">
      <w:numFmt w:val="bullet"/>
      <w:lvlText w:val="•"/>
      <w:lvlJc w:val="left"/>
      <w:pPr>
        <w:ind w:left="3840" w:hanging="362"/>
      </w:pPr>
      <w:rPr>
        <w:rFonts w:hint="default"/>
      </w:rPr>
    </w:lvl>
    <w:lvl w:ilvl="4" w:tplc="223A6A24">
      <w:numFmt w:val="bullet"/>
      <w:lvlText w:val="•"/>
      <w:lvlJc w:val="left"/>
      <w:pPr>
        <w:ind w:left="4840" w:hanging="362"/>
      </w:pPr>
      <w:rPr>
        <w:rFonts w:hint="default"/>
      </w:rPr>
    </w:lvl>
    <w:lvl w:ilvl="5" w:tplc="871CD20C">
      <w:numFmt w:val="bullet"/>
      <w:lvlText w:val="•"/>
      <w:lvlJc w:val="left"/>
      <w:pPr>
        <w:ind w:left="5840" w:hanging="362"/>
      </w:pPr>
      <w:rPr>
        <w:rFonts w:hint="default"/>
      </w:rPr>
    </w:lvl>
    <w:lvl w:ilvl="6" w:tplc="96220866">
      <w:numFmt w:val="bullet"/>
      <w:lvlText w:val="•"/>
      <w:lvlJc w:val="left"/>
      <w:pPr>
        <w:ind w:left="6840" w:hanging="362"/>
      </w:pPr>
      <w:rPr>
        <w:rFonts w:hint="default"/>
      </w:rPr>
    </w:lvl>
    <w:lvl w:ilvl="7" w:tplc="7104FF60">
      <w:numFmt w:val="bullet"/>
      <w:lvlText w:val="•"/>
      <w:lvlJc w:val="left"/>
      <w:pPr>
        <w:ind w:left="7840" w:hanging="362"/>
      </w:pPr>
      <w:rPr>
        <w:rFonts w:hint="default"/>
      </w:rPr>
    </w:lvl>
    <w:lvl w:ilvl="8" w:tplc="A5564C0E">
      <w:numFmt w:val="bullet"/>
      <w:lvlText w:val="•"/>
      <w:lvlJc w:val="left"/>
      <w:pPr>
        <w:ind w:left="8840" w:hanging="362"/>
      </w:pPr>
      <w:rPr>
        <w:rFonts w:hint="default"/>
      </w:rPr>
    </w:lvl>
  </w:abstractNum>
  <w:abstractNum w:abstractNumId="21" w15:restartNumberingAfterBreak="0">
    <w:nsid w:val="37EE5E61"/>
    <w:multiLevelType w:val="hybridMultilevel"/>
    <w:tmpl w:val="CD42FCC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627B"/>
    <w:multiLevelType w:val="hybridMultilevel"/>
    <w:tmpl w:val="A5BA62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4739FC"/>
    <w:multiLevelType w:val="hybridMultilevel"/>
    <w:tmpl w:val="1D0CC856"/>
    <w:lvl w:ilvl="0" w:tplc="95DA391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D66223D"/>
    <w:multiLevelType w:val="hybridMultilevel"/>
    <w:tmpl w:val="54E8AAAC"/>
    <w:lvl w:ilvl="0" w:tplc="D93087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8760CD"/>
    <w:multiLevelType w:val="hybridMultilevel"/>
    <w:tmpl w:val="2338882E"/>
    <w:lvl w:ilvl="0" w:tplc="53EE40FC">
      <w:start w:val="1"/>
      <w:numFmt w:val="decimal"/>
      <w:lvlText w:val="%1."/>
      <w:lvlJc w:val="left"/>
      <w:pPr>
        <w:tabs>
          <w:tab w:val="num" w:pos="1440"/>
        </w:tabs>
        <w:ind w:left="1440" w:hanging="720"/>
      </w:pPr>
      <w:rPr>
        <w:rFonts w:hint="default"/>
        <w:strike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453837E1"/>
    <w:multiLevelType w:val="hybridMultilevel"/>
    <w:tmpl w:val="F8F20C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66BBA"/>
    <w:multiLevelType w:val="hybridMultilevel"/>
    <w:tmpl w:val="4AD67E5C"/>
    <w:lvl w:ilvl="0" w:tplc="ADDEA676">
      <w:start w:val="3"/>
      <w:numFmt w:val="decimal"/>
      <w:lvlText w:val="%1."/>
      <w:lvlJc w:val="left"/>
      <w:pPr>
        <w:tabs>
          <w:tab w:val="num" w:pos="720"/>
        </w:tabs>
        <w:ind w:left="720" w:hanging="720"/>
      </w:pPr>
      <w:rPr>
        <w:rFonts w:hint="default"/>
        <w:strike w:val="0"/>
      </w:rPr>
    </w:lvl>
    <w:lvl w:ilvl="1" w:tplc="F3B03D78">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74D91"/>
    <w:multiLevelType w:val="multilevel"/>
    <w:tmpl w:val="D800F7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D8531D0"/>
    <w:multiLevelType w:val="hybridMultilevel"/>
    <w:tmpl w:val="451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F61B6"/>
    <w:multiLevelType w:val="hybridMultilevel"/>
    <w:tmpl w:val="7E422E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2579E4"/>
    <w:multiLevelType w:val="hybridMultilevel"/>
    <w:tmpl w:val="C99C0AB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847EAD"/>
    <w:multiLevelType w:val="multilevel"/>
    <w:tmpl w:val="005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42D5E"/>
    <w:multiLevelType w:val="multilevel"/>
    <w:tmpl w:val="405EE1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316606"/>
    <w:multiLevelType w:val="hybridMultilevel"/>
    <w:tmpl w:val="8E6427D0"/>
    <w:lvl w:ilvl="0" w:tplc="ADDEA676">
      <w:start w:val="3"/>
      <w:numFmt w:val="decimal"/>
      <w:lvlText w:val="%1."/>
      <w:lvlJc w:val="left"/>
      <w:pPr>
        <w:tabs>
          <w:tab w:val="num" w:pos="1440"/>
        </w:tabs>
        <w:ind w:left="1440" w:hanging="720"/>
      </w:pPr>
      <w:rPr>
        <w:rFonts w:hint="default"/>
        <w:strike w:val="0"/>
      </w:rPr>
    </w:lvl>
    <w:lvl w:ilvl="1" w:tplc="9C9A3F1E">
      <w:start w:val="1"/>
      <w:numFmt w:val="upperLetter"/>
      <w:lvlText w:val="%2."/>
      <w:lvlJc w:val="left"/>
      <w:pPr>
        <w:ind w:left="1440" w:hanging="360"/>
      </w:pPr>
      <w:rPr>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B4F4B"/>
    <w:multiLevelType w:val="hybridMultilevel"/>
    <w:tmpl w:val="5D4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67126"/>
    <w:multiLevelType w:val="hybridMultilevel"/>
    <w:tmpl w:val="FA4CD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9575C"/>
    <w:multiLevelType w:val="hybridMultilevel"/>
    <w:tmpl w:val="200828B0"/>
    <w:lvl w:ilvl="0" w:tplc="3A4A9D9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20EF0"/>
    <w:multiLevelType w:val="hybridMultilevel"/>
    <w:tmpl w:val="BFC8FCD0"/>
    <w:lvl w:ilvl="0" w:tplc="53EE40FC">
      <w:start w:val="1"/>
      <w:numFmt w:val="decimal"/>
      <w:lvlText w:val="%1."/>
      <w:lvlJc w:val="left"/>
      <w:pPr>
        <w:tabs>
          <w:tab w:val="num" w:pos="990"/>
        </w:tabs>
        <w:ind w:left="990" w:hanging="72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AA5BBA"/>
    <w:multiLevelType w:val="hybridMultilevel"/>
    <w:tmpl w:val="CC12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6956973">
    <w:abstractNumId w:val="12"/>
  </w:num>
  <w:num w:numId="2" w16cid:durableId="1466696012">
    <w:abstractNumId w:val="16"/>
  </w:num>
  <w:num w:numId="3" w16cid:durableId="551314047">
    <w:abstractNumId w:val="2"/>
  </w:num>
  <w:num w:numId="4" w16cid:durableId="1075470623">
    <w:abstractNumId w:val="25"/>
  </w:num>
  <w:num w:numId="5" w16cid:durableId="2090420371">
    <w:abstractNumId w:val="19"/>
  </w:num>
  <w:num w:numId="6" w16cid:durableId="2072190800">
    <w:abstractNumId w:val="6"/>
  </w:num>
  <w:num w:numId="7" w16cid:durableId="282923701">
    <w:abstractNumId w:val="18"/>
  </w:num>
  <w:num w:numId="8" w16cid:durableId="2041198139">
    <w:abstractNumId w:val="26"/>
  </w:num>
  <w:num w:numId="9" w16cid:durableId="1099833701">
    <w:abstractNumId w:val="31"/>
  </w:num>
  <w:num w:numId="10" w16cid:durableId="1918008894">
    <w:abstractNumId w:val="1"/>
  </w:num>
  <w:num w:numId="11" w16cid:durableId="2134203997">
    <w:abstractNumId w:val="35"/>
  </w:num>
  <w:num w:numId="12" w16cid:durableId="1681086250">
    <w:abstractNumId w:val="7"/>
  </w:num>
  <w:num w:numId="13" w16cid:durableId="1616056508">
    <w:abstractNumId w:val="38"/>
  </w:num>
  <w:num w:numId="14" w16cid:durableId="1674258642">
    <w:abstractNumId w:val="24"/>
  </w:num>
  <w:num w:numId="15" w16cid:durableId="86271175">
    <w:abstractNumId w:val="9"/>
  </w:num>
  <w:num w:numId="16" w16cid:durableId="1561789272">
    <w:abstractNumId w:val="34"/>
  </w:num>
  <w:num w:numId="17" w16cid:durableId="1364018133">
    <w:abstractNumId w:val="21"/>
  </w:num>
  <w:num w:numId="18" w16cid:durableId="702898363">
    <w:abstractNumId w:val="22"/>
  </w:num>
  <w:num w:numId="19" w16cid:durableId="1428691746">
    <w:abstractNumId w:val="39"/>
  </w:num>
  <w:num w:numId="20" w16cid:durableId="231163142">
    <w:abstractNumId w:val="8"/>
  </w:num>
  <w:num w:numId="21" w16cid:durableId="1698313547">
    <w:abstractNumId w:val="37"/>
  </w:num>
  <w:num w:numId="22" w16cid:durableId="1711373581">
    <w:abstractNumId w:val="27"/>
  </w:num>
  <w:num w:numId="23" w16cid:durableId="223877565">
    <w:abstractNumId w:val="14"/>
  </w:num>
  <w:num w:numId="24" w16cid:durableId="44840216">
    <w:abstractNumId w:val="20"/>
  </w:num>
  <w:num w:numId="25" w16cid:durableId="1267929237">
    <w:abstractNumId w:val="10"/>
  </w:num>
  <w:num w:numId="26" w16cid:durableId="1809786781">
    <w:abstractNumId w:val="29"/>
  </w:num>
  <w:num w:numId="27" w16cid:durableId="1088817282">
    <w:abstractNumId w:val="17"/>
  </w:num>
  <w:num w:numId="28" w16cid:durableId="1302732529">
    <w:abstractNumId w:val="5"/>
  </w:num>
  <w:num w:numId="29" w16cid:durableId="834297294">
    <w:abstractNumId w:val="23"/>
  </w:num>
  <w:num w:numId="30" w16cid:durableId="559826290">
    <w:abstractNumId w:val="13"/>
  </w:num>
  <w:num w:numId="31" w16cid:durableId="162405098">
    <w:abstractNumId w:val="30"/>
  </w:num>
  <w:num w:numId="32" w16cid:durableId="1991707485">
    <w:abstractNumId w:val="36"/>
  </w:num>
  <w:num w:numId="33" w16cid:durableId="1937665686">
    <w:abstractNumId w:val="32"/>
  </w:num>
  <w:num w:numId="34" w16cid:durableId="950824236">
    <w:abstractNumId w:val="33"/>
  </w:num>
  <w:num w:numId="35" w16cid:durableId="972903488">
    <w:abstractNumId w:val="3"/>
  </w:num>
  <w:num w:numId="36" w16cid:durableId="738014065">
    <w:abstractNumId w:val="0"/>
  </w:num>
  <w:num w:numId="37" w16cid:durableId="633608827">
    <w:abstractNumId w:val="28"/>
  </w:num>
  <w:num w:numId="38" w16cid:durableId="225920884">
    <w:abstractNumId w:val="15"/>
  </w:num>
  <w:num w:numId="39" w16cid:durableId="1871147101">
    <w:abstractNumId w:val="4"/>
  </w:num>
  <w:num w:numId="40" w16cid:durableId="2105102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tDA1NTM2MjA2NTNQ0lEKTi0uzszPAykwrAUAHQxO5ywAAAA="/>
  </w:docVars>
  <w:rsids>
    <w:rsidRoot w:val="00454229"/>
    <w:rsid w:val="0005001E"/>
    <w:rsid w:val="000505F6"/>
    <w:rsid w:val="000748C2"/>
    <w:rsid w:val="00074F49"/>
    <w:rsid w:val="000753E3"/>
    <w:rsid w:val="000851E7"/>
    <w:rsid w:val="000C0C3E"/>
    <w:rsid w:val="000E5B9C"/>
    <w:rsid w:val="000E70C2"/>
    <w:rsid w:val="001601E7"/>
    <w:rsid w:val="00162AFF"/>
    <w:rsid w:val="001655ED"/>
    <w:rsid w:val="00165AC1"/>
    <w:rsid w:val="00165B78"/>
    <w:rsid w:val="00192E27"/>
    <w:rsid w:val="001A43B5"/>
    <w:rsid w:val="001B2721"/>
    <w:rsid w:val="001C3843"/>
    <w:rsid w:val="001D0BB8"/>
    <w:rsid w:val="001D1B54"/>
    <w:rsid w:val="001D6336"/>
    <w:rsid w:val="001D6CDE"/>
    <w:rsid w:val="00200AC4"/>
    <w:rsid w:val="002075EF"/>
    <w:rsid w:val="002138BC"/>
    <w:rsid w:val="0022489A"/>
    <w:rsid w:val="002448D9"/>
    <w:rsid w:val="00251FAA"/>
    <w:rsid w:val="00254618"/>
    <w:rsid w:val="00257DE7"/>
    <w:rsid w:val="002A16AE"/>
    <w:rsid w:val="002B35BC"/>
    <w:rsid w:val="002B6E60"/>
    <w:rsid w:val="002C0A78"/>
    <w:rsid w:val="002D2D43"/>
    <w:rsid w:val="002D4E24"/>
    <w:rsid w:val="002E4813"/>
    <w:rsid w:val="00302880"/>
    <w:rsid w:val="00306A00"/>
    <w:rsid w:val="00310240"/>
    <w:rsid w:val="00311756"/>
    <w:rsid w:val="0031215C"/>
    <w:rsid w:val="003527F4"/>
    <w:rsid w:val="00352F5B"/>
    <w:rsid w:val="00367A2B"/>
    <w:rsid w:val="00377FE8"/>
    <w:rsid w:val="00383B87"/>
    <w:rsid w:val="00386F27"/>
    <w:rsid w:val="003A44DC"/>
    <w:rsid w:val="003A4EDC"/>
    <w:rsid w:val="003D2709"/>
    <w:rsid w:val="003D4495"/>
    <w:rsid w:val="003D59B8"/>
    <w:rsid w:val="003E40E2"/>
    <w:rsid w:val="003E5540"/>
    <w:rsid w:val="003E7D31"/>
    <w:rsid w:val="00400D84"/>
    <w:rsid w:val="004043E6"/>
    <w:rsid w:val="00415355"/>
    <w:rsid w:val="00421743"/>
    <w:rsid w:val="004315DE"/>
    <w:rsid w:val="00435F86"/>
    <w:rsid w:val="00454229"/>
    <w:rsid w:val="00461A13"/>
    <w:rsid w:val="00477089"/>
    <w:rsid w:val="00486F88"/>
    <w:rsid w:val="00487DAF"/>
    <w:rsid w:val="00493481"/>
    <w:rsid w:val="00497965"/>
    <w:rsid w:val="004C1774"/>
    <w:rsid w:val="004C7B56"/>
    <w:rsid w:val="00501352"/>
    <w:rsid w:val="0052605D"/>
    <w:rsid w:val="005344A5"/>
    <w:rsid w:val="00550550"/>
    <w:rsid w:val="0055573D"/>
    <w:rsid w:val="00561640"/>
    <w:rsid w:val="0058509E"/>
    <w:rsid w:val="00593D48"/>
    <w:rsid w:val="005B5F36"/>
    <w:rsid w:val="005C5749"/>
    <w:rsid w:val="005C6CC4"/>
    <w:rsid w:val="005D0852"/>
    <w:rsid w:val="005D2DFD"/>
    <w:rsid w:val="005E3DD5"/>
    <w:rsid w:val="005F3EC9"/>
    <w:rsid w:val="0060396B"/>
    <w:rsid w:val="00603F02"/>
    <w:rsid w:val="00607497"/>
    <w:rsid w:val="00615224"/>
    <w:rsid w:val="00622BDB"/>
    <w:rsid w:val="006348D0"/>
    <w:rsid w:val="00640DC4"/>
    <w:rsid w:val="006570FC"/>
    <w:rsid w:val="006620BB"/>
    <w:rsid w:val="0066472E"/>
    <w:rsid w:val="00683D05"/>
    <w:rsid w:val="00684956"/>
    <w:rsid w:val="0069242A"/>
    <w:rsid w:val="0069562E"/>
    <w:rsid w:val="006A196E"/>
    <w:rsid w:val="006D2142"/>
    <w:rsid w:val="006E77F7"/>
    <w:rsid w:val="00702F42"/>
    <w:rsid w:val="007345B2"/>
    <w:rsid w:val="007423C8"/>
    <w:rsid w:val="007565C2"/>
    <w:rsid w:val="00756907"/>
    <w:rsid w:val="0079220F"/>
    <w:rsid w:val="007B6C37"/>
    <w:rsid w:val="007B7DAE"/>
    <w:rsid w:val="007C1382"/>
    <w:rsid w:val="007C6E36"/>
    <w:rsid w:val="007C7F69"/>
    <w:rsid w:val="007E1D55"/>
    <w:rsid w:val="007E31BB"/>
    <w:rsid w:val="007F6313"/>
    <w:rsid w:val="0080034F"/>
    <w:rsid w:val="00811969"/>
    <w:rsid w:val="00824252"/>
    <w:rsid w:val="00826644"/>
    <w:rsid w:val="00831C77"/>
    <w:rsid w:val="00832E2E"/>
    <w:rsid w:val="00846EE9"/>
    <w:rsid w:val="0085099D"/>
    <w:rsid w:val="00861BB7"/>
    <w:rsid w:val="008803B1"/>
    <w:rsid w:val="008826C6"/>
    <w:rsid w:val="00890251"/>
    <w:rsid w:val="00894412"/>
    <w:rsid w:val="008965EF"/>
    <w:rsid w:val="00896C4C"/>
    <w:rsid w:val="008A60E5"/>
    <w:rsid w:val="008A6D55"/>
    <w:rsid w:val="008D4667"/>
    <w:rsid w:val="008E1EFD"/>
    <w:rsid w:val="008F1B18"/>
    <w:rsid w:val="008F24C3"/>
    <w:rsid w:val="008F493E"/>
    <w:rsid w:val="00907AED"/>
    <w:rsid w:val="00911AD0"/>
    <w:rsid w:val="009319C6"/>
    <w:rsid w:val="00965DD5"/>
    <w:rsid w:val="00971155"/>
    <w:rsid w:val="00975535"/>
    <w:rsid w:val="0098722A"/>
    <w:rsid w:val="009C76B3"/>
    <w:rsid w:val="009D1CCF"/>
    <w:rsid w:val="009D26B0"/>
    <w:rsid w:val="009F1B7F"/>
    <w:rsid w:val="00A05E89"/>
    <w:rsid w:val="00A11EB9"/>
    <w:rsid w:val="00A20893"/>
    <w:rsid w:val="00A425A0"/>
    <w:rsid w:val="00A54D23"/>
    <w:rsid w:val="00A612CF"/>
    <w:rsid w:val="00A70331"/>
    <w:rsid w:val="00A7040E"/>
    <w:rsid w:val="00A74FE3"/>
    <w:rsid w:val="00A832ED"/>
    <w:rsid w:val="00AA6398"/>
    <w:rsid w:val="00AC2CA9"/>
    <w:rsid w:val="00AC3239"/>
    <w:rsid w:val="00AD0862"/>
    <w:rsid w:val="00AD43C8"/>
    <w:rsid w:val="00AF7181"/>
    <w:rsid w:val="00B073BA"/>
    <w:rsid w:val="00B13652"/>
    <w:rsid w:val="00B20B97"/>
    <w:rsid w:val="00B2401A"/>
    <w:rsid w:val="00B4520C"/>
    <w:rsid w:val="00B637E6"/>
    <w:rsid w:val="00B91BA5"/>
    <w:rsid w:val="00B96B2D"/>
    <w:rsid w:val="00BD3ED0"/>
    <w:rsid w:val="00BD426E"/>
    <w:rsid w:val="00BD5628"/>
    <w:rsid w:val="00BE2F96"/>
    <w:rsid w:val="00BF0D9C"/>
    <w:rsid w:val="00BF1F7C"/>
    <w:rsid w:val="00BF48C1"/>
    <w:rsid w:val="00C03C5B"/>
    <w:rsid w:val="00C15A72"/>
    <w:rsid w:val="00C302EE"/>
    <w:rsid w:val="00C44389"/>
    <w:rsid w:val="00C5328E"/>
    <w:rsid w:val="00C80989"/>
    <w:rsid w:val="00C87CB4"/>
    <w:rsid w:val="00C93F59"/>
    <w:rsid w:val="00CE1D81"/>
    <w:rsid w:val="00D3581A"/>
    <w:rsid w:val="00D35C94"/>
    <w:rsid w:val="00D42214"/>
    <w:rsid w:val="00D47825"/>
    <w:rsid w:val="00D47D18"/>
    <w:rsid w:val="00D601A2"/>
    <w:rsid w:val="00D638D2"/>
    <w:rsid w:val="00D94DA6"/>
    <w:rsid w:val="00D9735B"/>
    <w:rsid w:val="00DA63DE"/>
    <w:rsid w:val="00DB6E98"/>
    <w:rsid w:val="00DC3D3F"/>
    <w:rsid w:val="00DC620A"/>
    <w:rsid w:val="00DE3F86"/>
    <w:rsid w:val="00DE50BA"/>
    <w:rsid w:val="00DE6498"/>
    <w:rsid w:val="00DF42E1"/>
    <w:rsid w:val="00E05447"/>
    <w:rsid w:val="00E11224"/>
    <w:rsid w:val="00E21F69"/>
    <w:rsid w:val="00E76E7A"/>
    <w:rsid w:val="00E80BAB"/>
    <w:rsid w:val="00E952E9"/>
    <w:rsid w:val="00EA13F8"/>
    <w:rsid w:val="00EC76A4"/>
    <w:rsid w:val="00ED4925"/>
    <w:rsid w:val="00EF733A"/>
    <w:rsid w:val="00EF73D7"/>
    <w:rsid w:val="00EF7DB2"/>
    <w:rsid w:val="00F02986"/>
    <w:rsid w:val="00F04ECB"/>
    <w:rsid w:val="00F0757C"/>
    <w:rsid w:val="00F147BD"/>
    <w:rsid w:val="00F2124E"/>
    <w:rsid w:val="00F241D0"/>
    <w:rsid w:val="00F32EC4"/>
    <w:rsid w:val="00F84C91"/>
    <w:rsid w:val="00F852FB"/>
    <w:rsid w:val="00F95057"/>
    <w:rsid w:val="00FA2CB0"/>
    <w:rsid w:val="00FC22DA"/>
    <w:rsid w:val="00FC2492"/>
    <w:rsid w:val="00FD0555"/>
    <w:rsid w:val="00FD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DEB3"/>
  <w15:chartTrackingRefBased/>
  <w15:docId w15:val="{4D0329AF-B08C-444D-9573-922E209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5ED"/>
  </w:style>
  <w:style w:type="paragraph" w:styleId="Heading1">
    <w:name w:val="heading 1"/>
    <w:basedOn w:val="Normal"/>
    <w:next w:val="Normal"/>
    <w:link w:val="Heading1Char"/>
    <w:uiPriority w:val="9"/>
    <w:qFormat/>
    <w:rsid w:val="00D638D2"/>
    <w:pPr>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F852FB"/>
    <w:pPr>
      <w:keepNext/>
      <w:keepLines/>
      <w:spacing w:after="0" w:line="240" w:lineRule="auto"/>
      <w:jc w:val="center"/>
      <w:outlineLvl w:val="1"/>
    </w:pPr>
    <w:rPr>
      <w:rFonts w:ascii="Times New Roman" w:eastAsiaTheme="majorEastAsia" w:hAnsi="Times New Roman" w:cs="Times New Roman"/>
      <w:color w:val="000000" w:themeColor="text1"/>
      <w:szCs w:val="24"/>
    </w:rPr>
  </w:style>
  <w:style w:type="paragraph" w:styleId="Heading5">
    <w:name w:val="heading 5"/>
    <w:basedOn w:val="Normal"/>
    <w:next w:val="Normal"/>
    <w:link w:val="Heading5Char"/>
    <w:qFormat/>
    <w:rsid w:val="004315DE"/>
    <w:pPr>
      <w:keepNext/>
      <w:spacing w:after="0" w:line="240" w:lineRule="auto"/>
      <w:jc w:val="center"/>
      <w:outlineLvl w:val="4"/>
    </w:pPr>
    <w:rPr>
      <w:rFonts w:ascii="Times New Roman" w:eastAsia="Times New Roman" w:hAnsi="Times New Roman" w:cs="Times New Roman"/>
      <w:b/>
      <w:bCs/>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D05"/>
    <w:pPr>
      <w:ind w:left="720"/>
      <w:contextualSpacing/>
    </w:pPr>
  </w:style>
  <w:style w:type="character" w:customStyle="1" w:styleId="Heading5Char">
    <w:name w:val="Heading 5 Char"/>
    <w:basedOn w:val="DefaultParagraphFont"/>
    <w:link w:val="Heading5"/>
    <w:rsid w:val="004315DE"/>
    <w:rPr>
      <w:rFonts w:ascii="Times New Roman" w:eastAsia="Times New Roman" w:hAnsi="Times New Roman" w:cs="Times New Roman"/>
      <w:b/>
      <w:bCs/>
      <w:sz w:val="32"/>
      <w:szCs w:val="20"/>
    </w:rPr>
  </w:style>
  <w:style w:type="paragraph" w:styleId="Title">
    <w:name w:val="Title"/>
    <w:basedOn w:val="Normal"/>
    <w:link w:val="TitleChar"/>
    <w:qFormat/>
    <w:rsid w:val="004315DE"/>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4315DE"/>
    <w:rPr>
      <w:rFonts w:ascii="Times New Roman" w:eastAsia="Times New Roman" w:hAnsi="Times New Roman" w:cs="Times New Roman"/>
      <w:sz w:val="32"/>
      <w:szCs w:val="20"/>
    </w:rPr>
  </w:style>
  <w:style w:type="paragraph" w:styleId="BodyText">
    <w:name w:val="Body Text"/>
    <w:basedOn w:val="Normal"/>
    <w:link w:val="BodyTextChar"/>
    <w:qFormat/>
    <w:rsid w:val="004315D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315DE"/>
    <w:rPr>
      <w:rFonts w:ascii="Times New Roman" w:eastAsia="Times New Roman" w:hAnsi="Times New Roman" w:cs="Times New Roman"/>
      <w:szCs w:val="20"/>
    </w:rPr>
  </w:style>
  <w:style w:type="paragraph" w:styleId="BodyTextIndent2">
    <w:name w:val="Body Text Indent 2"/>
    <w:basedOn w:val="Normal"/>
    <w:link w:val="BodyTextIndent2Char"/>
    <w:rsid w:val="0043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hanging="72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4315DE"/>
    <w:rPr>
      <w:rFonts w:ascii="Times New Roman" w:eastAsia="Times New Roman" w:hAnsi="Times New Roman" w:cs="Times New Roman"/>
      <w:i/>
      <w:szCs w:val="20"/>
    </w:rPr>
  </w:style>
  <w:style w:type="paragraph" w:styleId="BodyTextIndent3">
    <w:name w:val="Body Text Indent 3"/>
    <w:basedOn w:val="Normal"/>
    <w:link w:val="BodyTextIndent3Char"/>
    <w:rsid w:val="004315DE"/>
    <w:pPr>
      <w:spacing w:after="0" w:line="240" w:lineRule="auto"/>
      <w:ind w:left="7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315D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8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B"/>
    <w:rPr>
      <w:rFonts w:ascii="Segoe UI" w:hAnsi="Segoe UI" w:cs="Segoe UI"/>
      <w:sz w:val="18"/>
      <w:szCs w:val="18"/>
    </w:rPr>
  </w:style>
  <w:style w:type="character" w:customStyle="1" w:styleId="Heading1Char">
    <w:name w:val="Heading 1 Char"/>
    <w:basedOn w:val="DefaultParagraphFont"/>
    <w:link w:val="Heading1"/>
    <w:uiPriority w:val="9"/>
    <w:rsid w:val="00D638D2"/>
    <w:rPr>
      <w:rFonts w:ascii="Times New Roman" w:hAnsi="Times New Roman" w:cs="Times New Roman"/>
      <w:b/>
    </w:rPr>
  </w:style>
  <w:style w:type="character" w:customStyle="1" w:styleId="Heading2Char">
    <w:name w:val="Heading 2 Char"/>
    <w:basedOn w:val="DefaultParagraphFont"/>
    <w:link w:val="Heading2"/>
    <w:uiPriority w:val="9"/>
    <w:rsid w:val="00F852FB"/>
    <w:rPr>
      <w:rFonts w:ascii="Times New Roman" w:eastAsiaTheme="majorEastAsia" w:hAnsi="Times New Roman" w:cs="Times New Roman"/>
      <w:color w:val="000000" w:themeColor="text1"/>
      <w:szCs w:val="24"/>
    </w:rPr>
  </w:style>
  <w:style w:type="paragraph" w:styleId="TOCHeading">
    <w:name w:val="TOC Heading"/>
    <w:basedOn w:val="Heading1"/>
    <w:next w:val="Normal"/>
    <w:uiPriority w:val="39"/>
    <w:unhideWhenUsed/>
    <w:qFormat/>
    <w:rsid w:val="005F3EC9"/>
    <w:pPr>
      <w:spacing w:before="240" w:line="259" w:lineRule="auto"/>
      <w:jc w:val="left"/>
      <w:outlineLvl w:val="9"/>
    </w:pPr>
    <w:rPr>
      <w:rFonts w:asciiTheme="majorHAnsi" w:hAnsiTheme="majorHAnsi" w:cstheme="majorBidi"/>
      <w:color w:val="2F5496" w:themeColor="accent1" w:themeShade="BF"/>
      <w:sz w:val="32"/>
      <w:szCs w:val="32"/>
    </w:rPr>
  </w:style>
  <w:style w:type="paragraph" w:styleId="TOC1">
    <w:name w:val="toc 1"/>
    <w:basedOn w:val="Normal"/>
    <w:next w:val="Normal"/>
    <w:autoRedefine/>
    <w:uiPriority w:val="39"/>
    <w:unhideWhenUsed/>
    <w:rsid w:val="005F3EC9"/>
    <w:pPr>
      <w:spacing w:after="100"/>
    </w:pPr>
  </w:style>
  <w:style w:type="paragraph" w:styleId="TOC2">
    <w:name w:val="toc 2"/>
    <w:basedOn w:val="Normal"/>
    <w:next w:val="Normal"/>
    <w:autoRedefine/>
    <w:uiPriority w:val="39"/>
    <w:unhideWhenUsed/>
    <w:rsid w:val="005F3EC9"/>
    <w:pPr>
      <w:spacing w:after="100"/>
      <w:ind w:left="240"/>
    </w:pPr>
  </w:style>
  <w:style w:type="character" w:styleId="Hyperlink">
    <w:name w:val="Hyperlink"/>
    <w:basedOn w:val="DefaultParagraphFont"/>
    <w:uiPriority w:val="99"/>
    <w:unhideWhenUsed/>
    <w:rsid w:val="005F3EC9"/>
    <w:rPr>
      <w:color w:val="0563C1" w:themeColor="hyperlink"/>
      <w:u w:val="single"/>
    </w:rPr>
  </w:style>
  <w:style w:type="table" w:styleId="GridTable4">
    <w:name w:val="Grid Table 4"/>
    <w:basedOn w:val="TableNormal"/>
    <w:uiPriority w:val="49"/>
    <w:rsid w:val="003527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2124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E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55"/>
  </w:style>
  <w:style w:type="paragraph" w:styleId="Footer">
    <w:name w:val="footer"/>
    <w:basedOn w:val="Normal"/>
    <w:link w:val="FooterChar"/>
    <w:uiPriority w:val="99"/>
    <w:unhideWhenUsed/>
    <w:rsid w:val="007E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55"/>
  </w:style>
  <w:style w:type="paragraph" w:styleId="Revision">
    <w:name w:val="Revision"/>
    <w:hidden/>
    <w:uiPriority w:val="99"/>
    <w:semiHidden/>
    <w:rsid w:val="00E21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2741">
      <w:bodyDiv w:val="1"/>
      <w:marLeft w:val="0"/>
      <w:marRight w:val="0"/>
      <w:marTop w:val="0"/>
      <w:marBottom w:val="0"/>
      <w:divBdr>
        <w:top w:val="none" w:sz="0" w:space="0" w:color="auto"/>
        <w:left w:val="none" w:sz="0" w:space="0" w:color="auto"/>
        <w:bottom w:val="none" w:sz="0" w:space="0" w:color="auto"/>
        <w:right w:val="none" w:sz="0" w:space="0" w:color="auto"/>
      </w:divBdr>
    </w:div>
    <w:div w:id="257494033">
      <w:bodyDiv w:val="1"/>
      <w:marLeft w:val="0"/>
      <w:marRight w:val="0"/>
      <w:marTop w:val="0"/>
      <w:marBottom w:val="0"/>
      <w:divBdr>
        <w:top w:val="none" w:sz="0" w:space="0" w:color="auto"/>
        <w:left w:val="none" w:sz="0" w:space="0" w:color="auto"/>
        <w:bottom w:val="none" w:sz="0" w:space="0" w:color="auto"/>
        <w:right w:val="none" w:sz="0" w:space="0" w:color="auto"/>
      </w:divBdr>
    </w:div>
    <w:div w:id="662584917">
      <w:bodyDiv w:val="1"/>
      <w:marLeft w:val="0"/>
      <w:marRight w:val="0"/>
      <w:marTop w:val="0"/>
      <w:marBottom w:val="0"/>
      <w:divBdr>
        <w:top w:val="none" w:sz="0" w:space="0" w:color="auto"/>
        <w:left w:val="none" w:sz="0" w:space="0" w:color="auto"/>
        <w:bottom w:val="none" w:sz="0" w:space="0" w:color="auto"/>
        <w:right w:val="none" w:sz="0" w:space="0" w:color="auto"/>
      </w:divBdr>
    </w:div>
    <w:div w:id="815800270">
      <w:bodyDiv w:val="1"/>
      <w:marLeft w:val="0"/>
      <w:marRight w:val="0"/>
      <w:marTop w:val="0"/>
      <w:marBottom w:val="0"/>
      <w:divBdr>
        <w:top w:val="none" w:sz="0" w:space="0" w:color="auto"/>
        <w:left w:val="none" w:sz="0" w:space="0" w:color="auto"/>
        <w:bottom w:val="none" w:sz="0" w:space="0" w:color="auto"/>
        <w:right w:val="none" w:sz="0" w:space="0" w:color="auto"/>
      </w:divBdr>
    </w:div>
    <w:div w:id="1094086635">
      <w:bodyDiv w:val="1"/>
      <w:marLeft w:val="0"/>
      <w:marRight w:val="0"/>
      <w:marTop w:val="0"/>
      <w:marBottom w:val="0"/>
      <w:divBdr>
        <w:top w:val="none" w:sz="0" w:space="0" w:color="auto"/>
        <w:left w:val="none" w:sz="0" w:space="0" w:color="auto"/>
        <w:bottom w:val="none" w:sz="0" w:space="0" w:color="auto"/>
        <w:right w:val="none" w:sz="0" w:space="0" w:color="auto"/>
      </w:divBdr>
    </w:div>
    <w:div w:id="1137256216">
      <w:bodyDiv w:val="1"/>
      <w:marLeft w:val="0"/>
      <w:marRight w:val="0"/>
      <w:marTop w:val="0"/>
      <w:marBottom w:val="0"/>
      <w:divBdr>
        <w:top w:val="none" w:sz="0" w:space="0" w:color="auto"/>
        <w:left w:val="none" w:sz="0" w:space="0" w:color="auto"/>
        <w:bottom w:val="none" w:sz="0" w:space="0" w:color="auto"/>
        <w:right w:val="none" w:sz="0" w:space="0" w:color="auto"/>
      </w:divBdr>
    </w:div>
    <w:div w:id="1452479520">
      <w:bodyDiv w:val="1"/>
      <w:marLeft w:val="0"/>
      <w:marRight w:val="0"/>
      <w:marTop w:val="0"/>
      <w:marBottom w:val="0"/>
      <w:divBdr>
        <w:top w:val="none" w:sz="0" w:space="0" w:color="auto"/>
        <w:left w:val="none" w:sz="0" w:space="0" w:color="auto"/>
        <w:bottom w:val="none" w:sz="0" w:space="0" w:color="auto"/>
        <w:right w:val="none" w:sz="0" w:space="0" w:color="auto"/>
      </w:divBdr>
      <w:divsChild>
        <w:div w:id="1971011041">
          <w:marLeft w:val="0"/>
          <w:marRight w:val="0"/>
          <w:marTop w:val="0"/>
          <w:marBottom w:val="0"/>
          <w:divBdr>
            <w:top w:val="none" w:sz="0" w:space="0" w:color="auto"/>
            <w:left w:val="none" w:sz="0" w:space="0" w:color="auto"/>
            <w:bottom w:val="none" w:sz="0" w:space="0" w:color="auto"/>
            <w:right w:val="none" w:sz="0" w:space="0" w:color="auto"/>
          </w:divBdr>
        </w:div>
        <w:div w:id="29261819">
          <w:marLeft w:val="0"/>
          <w:marRight w:val="0"/>
          <w:marTop w:val="0"/>
          <w:marBottom w:val="0"/>
          <w:divBdr>
            <w:top w:val="none" w:sz="0" w:space="0" w:color="auto"/>
            <w:left w:val="none" w:sz="0" w:space="0" w:color="auto"/>
            <w:bottom w:val="none" w:sz="0" w:space="0" w:color="auto"/>
            <w:right w:val="none" w:sz="0" w:space="0" w:color="auto"/>
          </w:divBdr>
        </w:div>
        <w:div w:id="1868710259">
          <w:marLeft w:val="0"/>
          <w:marRight w:val="0"/>
          <w:marTop w:val="0"/>
          <w:marBottom w:val="0"/>
          <w:divBdr>
            <w:top w:val="none" w:sz="0" w:space="0" w:color="auto"/>
            <w:left w:val="none" w:sz="0" w:space="0" w:color="auto"/>
            <w:bottom w:val="none" w:sz="0" w:space="0" w:color="auto"/>
            <w:right w:val="none" w:sz="0" w:space="0" w:color="auto"/>
          </w:divBdr>
        </w:div>
        <w:div w:id="2045131315">
          <w:marLeft w:val="0"/>
          <w:marRight w:val="0"/>
          <w:marTop w:val="0"/>
          <w:marBottom w:val="0"/>
          <w:divBdr>
            <w:top w:val="none" w:sz="0" w:space="0" w:color="auto"/>
            <w:left w:val="none" w:sz="0" w:space="0" w:color="auto"/>
            <w:bottom w:val="none" w:sz="0" w:space="0" w:color="auto"/>
            <w:right w:val="none" w:sz="0" w:space="0" w:color="auto"/>
          </w:divBdr>
        </w:div>
        <w:div w:id="1136876430">
          <w:marLeft w:val="0"/>
          <w:marRight w:val="0"/>
          <w:marTop w:val="0"/>
          <w:marBottom w:val="0"/>
          <w:divBdr>
            <w:top w:val="none" w:sz="0" w:space="0" w:color="auto"/>
            <w:left w:val="none" w:sz="0" w:space="0" w:color="auto"/>
            <w:bottom w:val="none" w:sz="0" w:space="0" w:color="auto"/>
            <w:right w:val="none" w:sz="0" w:space="0" w:color="auto"/>
          </w:divBdr>
        </w:div>
        <w:div w:id="2079473860">
          <w:marLeft w:val="0"/>
          <w:marRight w:val="0"/>
          <w:marTop w:val="0"/>
          <w:marBottom w:val="0"/>
          <w:divBdr>
            <w:top w:val="none" w:sz="0" w:space="0" w:color="auto"/>
            <w:left w:val="none" w:sz="0" w:space="0" w:color="auto"/>
            <w:bottom w:val="none" w:sz="0" w:space="0" w:color="auto"/>
            <w:right w:val="none" w:sz="0" w:space="0" w:color="auto"/>
          </w:divBdr>
        </w:div>
        <w:div w:id="925069860">
          <w:marLeft w:val="0"/>
          <w:marRight w:val="0"/>
          <w:marTop w:val="0"/>
          <w:marBottom w:val="0"/>
          <w:divBdr>
            <w:top w:val="none" w:sz="0" w:space="0" w:color="auto"/>
            <w:left w:val="none" w:sz="0" w:space="0" w:color="auto"/>
            <w:bottom w:val="none" w:sz="0" w:space="0" w:color="auto"/>
            <w:right w:val="none" w:sz="0" w:space="0" w:color="auto"/>
          </w:divBdr>
        </w:div>
        <w:div w:id="337734126">
          <w:marLeft w:val="0"/>
          <w:marRight w:val="0"/>
          <w:marTop w:val="0"/>
          <w:marBottom w:val="0"/>
          <w:divBdr>
            <w:top w:val="none" w:sz="0" w:space="0" w:color="auto"/>
            <w:left w:val="none" w:sz="0" w:space="0" w:color="auto"/>
            <w:bottom w:val="none" w:sz="0" w:space="0" w:color="auto"/>
            <w:right w:val="none" w:sz="0" w:space="0" w:color="auto"/>
          </w:divBdr>
        </w:div>
        <w:div w:id="750157508">
          <w:marLeft w:val="0"/>
          <w:marRight w:val="0"/>
          <w:marTop w:val="0"/>
          <w:marBottom w:val="0"/>
          <w:divBdr>
            <w:top w:val="none" w:sz="0" w:space="0" w:color="auto"/>
            <w:left w:val="none" w:sz="0" w:space="0" w:color="auto"/>
            <w:bottom w:val="none" w:sz="0" w:space="0" w:color="auto"/>
            <w:right w:val="none" w:sz="0" w:space="0" w:color="auto"/>
          </w:divBdr>
        </w:div>
        <w:div w:id="378013125">
          <w:marLeft w:val="0"/>
          <w:marRight w:val="0"/>
          <w:marTop w:val="0"/>
          <w:marBottom w:val="0"/>
          <w:divBdr>
            <w:top w:val="none" w:sz="0" w:space="0" w:color="auto"/>
            <w:left w:val="none" w:sz="0" w:space="0" w:color="auto"/>
            <w:bottom w:val="none" w:sz="0" w:space="0" w:color="auto"/>
            <w:right w:val="none" w:sz="0" w:space="0" w:color="auto"/>
          </w:divBdr>
        </w:div>
      </w:divsChild>
    </w:div>
    <w:div w:id="1688671621">
      <w:bodyDiv w:val="1"/>
      <w:marLeft w:val="0"/>
      <w:marRight w:val="0"/>
      <w:marTop w:val="0"/>
      <w:marBottom w:val="0"/>
      <w:divBdr>
        <w:top w:val="none" w:sz="0" w:space="0" w:color="auto"/>
        <w:left w:val="none" w:sz="0" w:space="0" w:color="auto"/>
        <w:bottom w:val="none" w:sz="0" w:space="0" w:color="auto"/>
        <w:right w:val="none" w:sz="0" w:space="0" w:color="auto"/>
      </w:divBdr>
    </w:div>
    <w:div w:id="1712462566">
      <w:bodyDiv w:val="1"/>
      <w:marLeft w:val="0"/>
      <w:marRight w:val="0"/>
      <w:marTop w:val="0"/>
      <w:marBottom w:val="0"/>
      <w:divBdr>
        <w:top w:val="none" w:sz="0" w:space="0" w:color="auto"/>
        <w:left w:val="none" w:sz="0" w:space="0" w:color="auto"/>
        <w:bottom w:val="none" w:sz="0" w:space="0" w:color="auto"/>
        <w:right w:val="none" w:sz="0" w:space="0" w:color="auto"/>
      </w:divBdr>
      <w:divsChild>
        <w:div w:id="1479685386">
          <w:marLeft w:val="0"/>
          <w:marRight w:val="0"/>
          <w:marTop w:val="0"/>
          <w:marBottom w:val="0"/>
          <w:divBdr>
            <w:top w:val="none" w:sz="0" w:space="0" w:color="auto"/>
            <w:left w:val="none" w:sz="0" w:space="0" w:color="auto"/>
            <w:bottom w:val="none" w:sz="0" w:space="0" w:color="auto"/>
            <w:right w:val="none" w:sz="0" w:space="0" w:color="auto"/>
          </w:divBdr>
        </w:div>
        <w:div w:id="1648509645">
          <w:marLeft w:val="0"/>
          <w:marRight w:val="0"/>
          <w:marTop w:val="0"/>
          <w:marBottom w:val="0"/>
          <w:divBdr>
            <w:top w:val="none" w:sz="0" w:space="0" w:color="auto"/>
            <w:left w:val="none" w:sz="0" w:space="0" w:color="auto"/>
            <w:bottom w:val="none" w:sz="0" w:space="0" w:color="auto"/>
            <w:right w:val="none" w:sz="0" w:space="0" w:color="auto"/>
          </w:divBdr>
        </w:div>
        <w:div w:id="1225524523">
          <w:marLeft w:val="0"/>
          <w:marRight w:val="0"/>
          <w:marTop w:val="0"/>
          <w:marBottom w:val="0"/>
          <w:divBdr>
            <w:top w:val="none" w:sz="0" w:space="0" w:color="auto"/>
            <w:left w:val="none" w:sz="0" w:space="0" w:color="auto"/>
            <w:bottom w:val="none" w:sz="0" w:space="0" w:color="auto"/>
            <w:right w:val="none" w:sz="0" w:space="0" w:color="auto"/>
          </w:divBdr>
        </w:div>
        <w:div w:id="1082217482">
          <w:marLeft w:val="0"/>
          <w:marRight w:val="0"/>
          <w:marTop w:val="0"/>
          <w:marBottom w:val="0"/>
          <w:divBdr>
            <w:top w:val="none" w:sz="0" w:space="0" w:color="auto"/>
            <w:left w:val="none" w:sz="0" w:space="0" w:color="auto"/>
            <w:bottom w:val="none" w:sz="0" w:space="0" w:color="auto"/>
            <w:right w:val="none" w:sz="0" w:space="0" w:color="auto"/>
          </w:divBdr>
        </w:div>
        <w:div w:id="833032311">
          <w:marLeft w:val="0"/>
          <w:marRight w:val="0"/>
          <w:marTop w:val="0"/>
          <w:marBottom w:val="0"/>
          <w:divBdr>
            <w:top w:val="none" w:sz="0" w:space="0" w:color="auto"/>
            <w:left w:val="none" w:sz="0" w:space="0" w:color="auto"/>
            <w:bottom w:val="none" w:sz="0" w:space="0" w:color="auto"/>
            <w:right w:val="none" w:sz="0" w:space="0" w:color="auto"/>
          </w:divBdr>
        </w:div>
        <w:div w:id="1021393978">
          <w:marLeft w:val="0"/>
          <w:marRight w:val="0"/>
          <w:marTop w:val="0"/>
          <w:marBottom w:val="0"/>
          <w:divBdr>
            <w:top w:val="none" w:sz="0" w:space="0" w:color="auto"/>
            <w:left w:val="none" w:sz="0" w:space="0" w:color="auto"/>
            <w:bottom w:val="none" w:sz="0" w:space="0" w:color="auto"/>
            <w:right w:val="none" w:sz="0" w:space="0" w:color="auto"/>
          </w:divBdr>
        </w:div>
        <w:div w:id="603684441">
          <w:marLeft w:val="0"/>
          <w:marRight w:val="0"/>
          <w:marTop w:val="0"/>
          <w:marBottom w:val="0"/>
          <w:divBdr>
            <w:top w:val="none" w:sz="0" w:space="0" w:color="auto"/>
            <w:left w:val="none" w:sz="0" w:space="0" w:color="auto"/>
            <w:bottom w:val="none" w:sz="0" w:space="0" w:color="auto"/>
            <w:right w:val="none" w:sz="0" w:space="0" w:color="auto"/>
          </w:divBdr>
        </w:div>
        <w:div w:id="308637798">
          <w:marLeft w:val="0"/>
          <w:marRight w:val="0"/>
          <w:marTop w:val="0"/>
          <w:marBottom w:val="0"/>
          <w:divBdr>
            <w:top w:val="none" w:sz="0" w:space="0" w:color="auto"/>
            <w:left w:val="none" w:sz="0" w:space="0" w:color="auto"/>
            <w:bottom w:val="none" w:sz="0" w:space="0" w:color="auto"/>
            <w:right w:val="none" w:sz="0" w:space="0" w:color="auto"/>
          </w:divBdr>
        </w:div>
        <w:div w:id="1990936215">
          <w:marLeft w:val="0"/>
          <w:marRight w:val="0"/>
          <w:marTop w:val="0"/>
          <w:marBottom w:val="0"/>
          <w:divBdr>
            <w:top w:val="none" w:sz="0" w:space="0" w:color="auto"/>
            <w:left w:val="none" w:sz="0" w:space="0" w:color="auto"/>
            <w:bottom w:val="none" w:sz="0" w:space="0" w:color="auto"/>
            <w:right w:val="none" w:sz="0" w:space="0" w:color="auto"/>
          </w:divBdr>
        </w:div>
        <w:div w:id="1968899318">
          <w:marLeft w:val="0"/>
          <w:marRight w:val="0"/>
          <w:marTop w:val="0"/>
          <w:marBottom w:val="0"/>
          <w:divBdr>
            <w:top w:val="none" w:sz="0" w:space="0" w:color="auto"/>
            <w:left w:val="none" w:sz="0" w:space="0" w:color="auto"/>
            <w:bottom w:val="none" w:sz="0" w:space="0" w:color="auto"/>
            <w:right w:val="none" w:sz="0" w:space="0" w:color="auto"/>
          </w:divBdr>
        </w:div>
      </w:divsChild>
    </w:div>
    <w:div w:id="1887524098">
      <w:bodyDiv w:val="1"/>
      <w:marLeft w:val="0"/>
      <w:marRight w:val="0"/>
      <w:marTop w:val="0"/>
      <w:marBottom w:val="0"/>
      <w:divBdr>
        <w:top w:val="none" w:sz="0" w:space="0" w:color="auto"/>
        <w:left w:val="none" w:sz="0" w:space="0" w:color="auto"/>
        <w:bottom w:val="none" w:sz="0" w:space="0" w:color="auto"/>
        <w:right w:val="none" w:sz="0" w:space="0" w:color="auto"/>
      </w:divBdr>
      <w:divsChild>
        <w:div w:id="1338385626">
          <w:marLeft w:val="0"/>
          <w:marRight w:val="0"/>
          <w:marTop w:val="0"/>
          <w:marBottom w:val="0"/>
          <w:divBdr>
            <w:top w:val="none" w:sz="0" w:space="0" w:color="auto"/>
            <w:left w:val="none" w:sz="0" w:space="0" w:color="auto"/>
            <w:bottom w:val="none" w:sz="0" w:space="0" w:color="auto"/>
            <w:right w:val="none" w:sz="0" w:space="0" w:color="auto"/>
          </w:divBdr>
        </w:div>
        <w:div w:id="1565795038">
          <w:marLeft w:val="0"/>
          <w:marRight w:val="0"/>
          <w:marTop w:val="0"/>
          <w:marBottom w:val="0"/>
          <w:divBdr>
            <w:top w:val="none" w:sz="0" w:space="0" w:color="auto"/>
            <w:left w:val="none" w:sz="0" w:space="0" w:color="auto"/>
            <w:bottom w:val="none" w:sz="0" w:space="0" w:color="auto"/>
            <w:right w:val="none" w:sz="0" w:space="0" w:color="auto"/>
          </w:divBdr>
        </w:div>
        <w:div w:id="639456701">
          <w:marLeft w:val="0"/>
          <w:marRight w:val="0"/>
          <w:marTop w:val="0"/>
          <w:marBottom w:val="0"/>
          <w:divBdr>
            <w:top w:val="none" w:sz="0" w:space="0" w:color="auto"/>
            <w:left w:val="none" w:sz="0" w:space="0" w:color="auto"/>
            <w:bottom w:val="none" w:sz="0" w:space="0" w:color="auto"/>
            <w:right w:val="none" w:sz="0" w:space="0" w:color="auto"/>
          </w:divBdr>
        </w:div>
        <w:div w:id="1382748384">
          <w:marLeft w:val="0"/>
          <w:marRight w:val="0"/>
          <w:marTop w:val="0"/>
          <w:marBottom w:val="0"/>
          <w:divBdr>
            <w:top w:val="none" w:sz="0" w:space="0" w:color="auto"/>
            <w:left w:val="none" w:sz="0" w:space="0" w:color="auto"/>
            <w:bottom w:val="none" w:sz="0" w:space="0" w:color="auto"/>
            <w:right w:val="none" w:sz="0" w:space="0" w:color="auto"/>
          </w:divBdr>
        </w:div>
        <w:div w:id="2132942762">
          <w:marLeft w:val="0"/>
          <w:marRight w:val="0"/>
          <w:marTop w:val="0"/>
          <w:marBottom w:val="0"/>
          <w:divBdr>
            <w:top w:val="none" w:sz="0" w:space="0" w:color="auto"/>
            <w:left w:val="none" w:sz="0" w:space="0" w:color="auto"/>
            <w:bottom w:val="none" w:sz="0" w:space="0" w:color="auto"/>
            <w:right w:val="none" w:sz="0" w:space="0" w:color="auto"/>
          </w:divBdr>
        </w:div>
        <w:div w:id="1442260797">
          <w:marLeft w:val="0"/>
          <w:marRight w:val="0"/>
          <w:marTop w:val="0"/>
          <w:marBottom w:val="0"/>
          <w:divBdr>
            <w:top w:val="none" w:sz="0" w:space="0" w:color="auto"/>
            <w:left w:val="none" w:sz="0" w:space="0" w:color="auto"/>
            <w:bottom w:val="none" w:sz="0" w:space="0" w:color="auto"/>
            <w:right w:val="none" w:sz="0" w:space="0" w:color="auto"/>
          </w:divBdr>
        </w:div>
        <w:div w:id="1547599797">
          <w:marLeft w:val="0"/>
          <w:marRight w:val="0"/>
          <w:marTop w:val="0"/>
          <w:marBottom w:val="0"/>
          <w:divBdr>
            <w:top w:val="none" w:sz="0" w:space="0" w:color="auto"/>
            <w:left w:val="none" w:sz="0" w:space="0" w:color="auto"/>
            <w:bottom w:val="none" w:sz="0" w:space="0" w:color="auto"/>
            <w:right w:val="none" w:sz="0" w:space="0" w:color="auto"/>
          </w:divBdr>
        </w:div>
        <w:div w:id="949242259">
          <w:marLeft w:val="0"/>
          <w:marRight w:val="0"/>
          <w:marTop w:val="0"/>
          <w:marBottom w:val="0"/>
          <w:divBdr>
            <w:top w:val="none" w:sz="0" w:space="0" w:color="auto"/>
            <w:left w:val="none" w:sz="0" w:space="0" w:color="auto"/>
            <w:bottom w:val="none" w:sz="0" w:space="0" w:color="auto"/>
            <w:right w:val="none" w:sz="0" w:space="0" w:color="auto"/>
          </w:divBdr>
        </w:div>
        <w:div w:id="2044594690">
          <w:marLeft w:val="0"/>
          <w:marRight w:val="0"/>
          <w:marTop w:val="0"/>
          <w:marBottom w:val="0"/>
          <w:divBdr>
            <w:top w:val="none" w:sz="0" w:space="0" w:color="auto"/>
            <w:left w:val="none" w:sz="0" w:space="0" w:color="auto"/>
            <w:bottom w:val="none" w:sz="0" w:space="0" w:color="auto"/>
            <w:right w:val="none" w:sz="0" w:space="0" w:color="auto"/>
          </w:divBdr>
        </w:div>
        <w:div w:id="68384939">
          <w:marLeft w:val="0"/>
          <w:marRight w:val="0"/>
          <w:marTop w:val="0"/>
          <w:marBottom w:val="0"/>
          <w:divBdr>
            <w:top w:val="none" w:sz="0" w:space="0" w:color="auto"/>
            <w:left w:val="none" w:sz="0" w:space="0" w:color="auto"/>
            <w:bottom w:val="none" w:sz="0" w:space="0" w:color="auto"/>
            <w:right w:val="none" w:sz="0" w:space="0" w:color="auto"/>
          </w:divBdr>
        </w:div>
      </w:divsChild>
    </w:div>
    <w:div w:id="2046173025">
      <w:bodyDiv w:val="1"/>
      <w:marLeft w:val="0"/>
      <w:marRight w:val="0"/>
      <w:marTop w:val="0"/>
      <w:marBottom w:val="0"/>
      <w:divBdr>
        <w:top w:val="none" w:sz="0" w:space="0" w:color="auto"/>
        <w:left w:val="none" w:sz="0" w:space="0" w:color="auto"/>
        <w:bottom w:val="none" w:sz="0" w:space="0" w:color="auto"/>
        <w:right w:val="none" w:sz="0" w:space="0" w:color="auto"/>
      </w:divBdr>
      <w:divsChild>
        <w:div w:id="134758887">
          <w:marLeft w:val="0"/>
          <w:marRight w:val="0"/>
          <w:marTop w:val="0"/>
          <w:marBottom w:val="0"/>
          <w:divBdr>
            <w:top w:val="none" w:sz="0" w:space="0" w:color="auto"/>
            <w:left w:val="none" w:sz="0" w:space="0" w:color="auto"/>
            <w:bottom w:val="none" w:sz="0" w:space="0" w:color="auto"/>
            <w:right w:val="none" w:sz="0" w:space="0" w:color="auto"/>
          </w:divBdr>
        </w:div>
        <w:div w:id="1133672543">
          <w:marLeft w:val="0"/>
          <w:marRight w:val="0"/>
          <w:marTop w:val="0"/>
          <w:marBottom w:val="0"/>
          <w:divBdr>
            <w:top w:val="none" w:sz="0" w:space="0" w:color="auto"/>
            <w:left w:val="none" w:sz="0" w:space="0" w:color="auto"/>
            <w:bottom w:val="none" w:sz="0" w:space="0" w:color="auto"/>
            <w:right w:val="none" w:sz="0" w:space="0" w:color="auto"/>
          </w:divBdr>
        </w:div>
        <w:div w:id="1951089727">
          <w:marLeft w:val="0"/>
          <w:marRight w:val="0"/>
          <w:marTop w:val="0"/>
          <w:marBottom w:val="0"/>
          <w:divBdr>
            <w:top w:val="none" w:sz="0" w:space="0" w:color="auto"/>
            <w:left w:val="none" w:sz="0" w:space="0" w:color="auto"/>
            <w:bottom w:val="none" w:sz="0" w:space="0" w:color="auto"/>
            <w:right w:val="none" w:sz="0" w:space="0" w:color="auto"/>
          </w:divBdr>
        </w:div>
        <w:div w:id="876894024">
          <w:marLeft w:val="0"/>
          <w:marRight w:val="0"/>
          <w:marTop w:val="0"/>
          <w:marBottom w:val="0"/>
          <w:divBdr>
            <w:top w:val="none" w:sz="0" w:space="0" w:color="auto"/>
            <w:left w:val="none" w:sz="0" w:space="0" w:color="auto"/>
            <w:bottom w:val="none" w:sz="0" w:space="0" w:color="auto"/>
            <w:right w:val="none" w:sz="0" w:space="0" w:color="auto"/>
          </w:divBdr>
        </w:div>
        <w:div w:id="395083263">
          <w:marLeft w:val="0"/>
          <w:marRight w:val="0"/>
          <w:marTop w:val="0"/>
          <w:marBottom w:val="0"/>
          <w:divBdr>
            <w:top w:val="none" w:sz="0" w:space="0" w:color="auto"/>
            <w:left w:val="none" w:sz="0" w:space="0" w:color="auto"/>
            <w:bottom w:val="none" w:sz="0" w:space="0" w:color="auto"/>
            <w:right w:val="none" w:sz="0" w:space="0" w:color="auto"/>
          </w:divBdr>
        </w:div>
        <w:div w:id="1275550594">
          <w:marLeft w:val="0"/>
          <w:marRight w:val="0"/>
          <w:marTop w:val="0"/>
          <w:marBottom w:val="0"/>
          <w:divBdr>
            <w:top w:val="none" w:sz="0" w:space="0" w:color="auto"/>
            <w:left w:val="none" w:sz="0" w:space="0" w:color="auto"/>
            <w:bottom w:val="none" w:sz="0" w:space="0" w:color="auto"/>
            <w:right w:val="none" w:sz="0" w:space="0" w:color="auto"/>
          </w:divBdr>
        </w:div>
        <w:div w:id="1352684498">
          <w:marLeft w:val="0"/>
          <w:marRight w:val="0"/>
          <w:marTop w:val="0"/>
          <w:marBottom w:val="0"/>
          <w:divBdr>
            <w:top w:val="none" w:sz="0" w:space="0" w:color="auto"/>
            <w:left w:val="none" w:sz="0" w:space="0" w:color="auto"/>
            <w:bottom w:val="none" w:sz="0" w:space="0" w:color="auto"/>
            <w:right w:val="none" w:sz="0" w:space="0" w:color="auto"/>
          </w:divBdr>
        </w:div>
        <w:div w:id="1406878968">
          <w:marLeft w:val="0"/>
          <w:marRight w:val="0"/>
          <w:marTop w:val="0"/>
          <w:marBottom w:val="0"/>
          <w:divBdr>
            <w:top w:val="none" w:sz="0" w:space="0" w:color="auto"/>
            <w:left w:val="none" w:sz="0" w:space="0" w:color="auto"/>
            <w:bottom w:val="none" w:sz="0" w:space="0" w:color="auto"/>
            <w:right w:val="none" w:sz="0" w:space="0" w:color="auto"/>
          </w:divBdr>
        </w:div>
        <w:div w:id="1405949064">
          <w:marLeft w:val="0"/>
          <w:marRight w:val="0"/>
          <w:marTop w:val="0"/>
          <w:marBottom w:val="0"/>
          <w:divBdr>
            <w:top w:val="none" w:sz="0" w:space="0" w:color="auto"/>
            <w:left w:val="none" w:sz="0" w:space="0" w:color="auto"/>
            <w:bottom w:val="none" w:sz="0" w:space="0" w:color="auto"/>
            <w:right w:val="none" w:sz="0" w:space="0" w:color="auto"/>
          </w:divBdr>
        </w:div>
        <w:div w:id="110804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5B14-4A06-4425-8A43-1DC354C4548F}">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D6589254-3994-4507-9C45-64C22F58132F}">
  <ds:schemaRefs>
    <ds:schemaRef ds:uri="http://schemas.microsoft.com/sharepoint/v3/contenttype/forms"/>
  </ds:schemaRefs>
</ds:datastoreItem>
</file>

<file path=customXml/itemProps3.xml><?xml version="1.0" encoding="utf-8"?>
<ds:datastoreItem xmlns:ds="http://schemas.openxmlformats.org/officeDocument/2006/customXml" ds:itemID="{4422F580-DCA5-45BE-8D15-61BC596E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4DBE7-1867-489C-862D-16C5BA8F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3446</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FY25-AS-Fee-Proviso</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FY25-AS-Fee-Proviso</dc:title>
  <dc:subject/>
  <dc:creator>Edgar, Jason</dc:creator>
  <cp:keywords/>
  <dc:description/>
  <cp:lastModifiedBy>McGrath, Audrey</cp:lastModifiedBy>
  <cp:revision>2</cp:revision>
  <cp:lastPrinted>2022-06-14T17:46:00Z</cp:lastPrinted>
  <dcterms:created xsi:type="dcterms:W3CDTF">2025-03-13T15:58:00Z</dcterms:created>
  <dcterms:modified xsi:type="dcterms:W3CDTF">2025-03-13T15:58:00Z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ec157b724e563f7c5368c3e7397756a26c80ef2468e20d132ba83758ba25b219</vt:lpwstr>
  </property>
</Properties>
</file>