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E40E3" w14:textId="628E95AD" w:rsidR="000C5E3A" w:rsidRPr="000C5E3A" w:rsidRDefault="003030FE" w:rsidP="000C5E3A">
      <w:pPr>
        <w:pStyle w:val="Heading1"/>
        <w:numPr>
          <w:ilvl w:val="0"/>
          <w:numId w:val="0"/>
        </w:numPr>
        <w:jc w:val="center"/>
        <w:rPr>
          <w:b/>
          <w:bCs/>
          <w:color w:val="1F4E79" w:themeColor="accent1" w:themeShade="80"/>
          <w:sz w:val="48"/>
          <w:szCs w:val="48"/>
        </w:rPr>
      </w:pPr>
      <w:r w:rsidRPr="000C5E3A">
        <w:rPr>
          <w:b/>
          <w:bCs/>
          <w:color w:val="1F4E79" w:themeColor="accent1" w:themeShade="80"/>
          <w:sz w:val="48"/>
          <w:szCs w:val="48"/>
        </w:rPr>
        <w:t xml:space="preserve">Entering </w:t>
      </w:r>
      <w:r w:rsidR="00C91BC0" w:rsidRPr="000C5E3A">
        <w:rPr>
          <w:b/>
          <w:bCs/>
          <w:color w:val="1F4E79" w:themeColor="accent1" w:themeShade="80"/>
          <w:sz w:val="48"/>
          <w:szCs w:val="48"/>
        </w:rPr>
        <w:t>Mid</w:t>
      </w:r>
      <w:r w:rsidRPr="000C5E3A">
        <w:rPr>
          <w:b/>
          <w:bCs/>
          <w:color w:val="1F4E79" w:themeColor="accent1" w:themeShade="80"/>
          <w:sz w:val="48"/>
          <w:szCs w:val="48"/>
        </w:rPr>
        <w:t>t</w:t>
      </w:r>
      <w:r w:rsidR="00C91BC0" w:rsidRPr="000C5E3A">
        <w:rPr>
          <w:b/>
          <w:bCs/>
          <w:color w:val="1F4E79" w:themeColor="accent1" w:themeShade="80"/>
          <w:sz w:val="48"/>
          <w:szCs w:val="48"/>
        </w:rPr>
        <w:t>erm</w:t>
      </w:r>
      <w:r w:rsidRPr="000C5E3A">
        <w:rPr>
          <w:b/>
          <w:bCs/>
          <w:color w:val="1F4E79" w:themeColor="accent1" w:themeShade="80"/>
          <w:sz w:val="48"/>
          <w:szCs w:val="48"/>
        </w:rPr>
        <w:t xml:space="preserve"> Grades</w:t>
      </w:r>
      <w:r w:rsidR="00125ADA" w:rsidRPr="000C5E3A">
        <w:rPr>
          <w:b/>
          <w:bCs/>
          <w:color w:val="1F4E79" w:themeColor="accent1" w:themeShade="80"/>
          <w:sz w:val="48"/>
          <w:szCs w:val="48"/>
        </w:rPr>
        <w:t xml:space="preserve"> – Faculty Instructions</w:t>
      </w:r>
    </w:p>
    <w:p w14:paraId="587928DD" w14:textId="5D253A3E" w:rsidR="008E7292" w:rsidRPr="00D368E2" w:rsidRDefault="008E7292" w:rsidP="00D368E2">
      <w:pPr>
        <w:pStyle w:val="Heading2"/>
      </w:pPr>
      <w:r w:rsidRPr="00D368E2">
        <w:t xml:space="preserve">After logging into </w:t>
      </w:r>
      <w:hyperlink r:id="rId11" w:history="1">
        <w:r w:rsidRPr="000C5E3A">
          <w:rPr>
            <w:rStyle w:val="Hyperlink"/>
            <w:color w:val="auto"/>
          </w:rPr>
          <w:t>mywings.unf.edu</w:t>
        </w:r>
      </w:hyperlink>
      <w:r w:rsidRPr="00D368E2">
        <w:t>, select the Faculty Resources “tile.”</w:t>
      </w:r>
    </w:p>
    <w:p w14:paraId="438E1A3E" w14:textId="010BF931" w:rsidR="001425FF" w:rsidRPr="00C91BC0" w:rsidRDefault="008E7292" w:rsidP="001425FF">
      <w:pPr>
        <w:rPr>
          <w:sz w:val="24"/>
          <w:szCs w:val="24"/>
        </w:rPr>
      </w:pPr>
      <w:r w:rsidRPr="00167081">
        <w:rPr>
          <w:noProof/>
          <w:sz w:val="24"/>
          <w:szCs w:val="24"/>
        </w:rPr>
        <w:drawing>
          <wp:inline distT="0" distB="0" distL="0" distR="0" wp14:anchorId="0FE3D5CD" wp14:editId="6FC04CA3">
            <wp:extent cx="5415553" cy="3724275"/>
            <wp:effectExtent l="19050" t="19050" r="13970" b="9525"/>
            <wp:docPr id="2" name="Picture 2" descr="The My Wings main tile screen is shown. The faculty resources tile is highlighted in yellow. Tile positions vary per use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74196" cy="383337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5C586A5E" w14:textId="65D775FD" w:rsidR="001425FF" w:rsidRPr="001425FF" w:rsidRDefault="001425FF" w:rsidP="00D368E2">
      <w:pPr>
        <w:pStyle w:val="Heading2"/>
      </w:pPr>
      <w:r w:rsidRPr="001425FF">
        <w:t xml:space="preserve">Select </w:t>
      </w:r>
      <w:r w:rsidRPr="001425FF">
        <w:rPr>
          <w:b/>
        </w:rPr>
        <w:t>Faculty Self-Service</w:t>
      </w:r>
      <w:r w:rsidRPr="001425FF">
        <w:t xml:space="preserve"> on the pop-up menu. </w:t>
      </w:r>
    </w:p>
    <w:p w14:paraId="27519AEE" w14:textId="70D4D5DE" w:rsidR="003030FE" w:rsidRDefault="001425FF" w:rsidP="003030FE">
      <w:r w:rsidRPr="008E031C">
        <w:rPr>
          <w:noProof/>
          <w:sz w:val="24"/>
          <w:szCs w:val="24"/>
        </w:rPr>
        <w:drawing>
          <wp:inline distT="0" distB="0" distL="0" distR="0" wp14:anchorId="557B3688" wp14:editId="58C87A4B">
            <wp:extent cx="5657850" cy="3340227"/>
            <wp:effectExtent l="19050" t="19050" r="19050" b="12700"/>
            <wp:docPr id="5" name="Picture 5" descr="The faculty resources pop up menu is shown. Faculty self service is highlighted in yellow. This is the top op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12248" cy="337234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301D92BF" w14:textId="79936ED8" w:rsidR="00454A13" w:rsidRPr="00454A13" w:rsidRDefault="00454A13" w:rsidP="00454A13"/>
    <w:p w14:paraId="28103CEC" w14:textId="11FDE54E" w:rsidR="00454A13" w:rsidRPr="00454A13" w:rsidRDefault="00454A13" w:rsidP="00454A13">
      <w:pPr>
        <w:tabs>
          <w:tab w:val="left" w:pos="10080"/>
        </w:tabs>
      </w:pPr>
      <w:r>
        <w:lastRenderedPageBreak/>
        <w:tab/>
      </w:r>
    </w:p>
    <w:p w14:paraId="6A85F8C1" w14:textId="1E08674A" w:rsidR="000A7B05" w:rsidRPr="003030FE" w:rsidRDefault="000A7B05" w:rsidP="00D368E2">
      <w:pPr>
        <w:pStyle w:val="Heading2"/>
        <w:rPr>
          <w:szCs w:val="24"/>
        </w:rPr>
      </w:pPr>
      <w:r w:rsidRPr="000A7B05">
        <w:t xml:space="preserve">Select </w:t>
      </w:r>
      <w:r w:rsidRPr="005B6FFE">
        <w:rPr>
          <w:b/>
          <w:bCs/>
        </w:rPr>
        <w:t>Mid</w:t>
      </w:r>
      <w:r w:rsidR="009B0CAC">
        <w:rPr>
          <w:b/>
          <w:bCs/>
        </w:rPr>
        <w:t>t</w:t>
      </w:r>
      <w:r w:rsidRPr="005B6FFE">
        <w:rPr>
          <w:b/>
          <w:bCs/>
        </w:rPr>
        <w:t>erm Grade</w:t>
      </w:r>
      <w:r w:rsidR="005B6FFE">
        <w:rPr>
          <w:b/>
          <w:bCs/>
        </w:rPr>
        <w:t>s</w:t>
      </w:r>
      <w:r w:rsidRPr="000A7B05">
        <w:t xml:space="preserve"> under the </w:t>
      </w:r>
      <w:r w:rsidR="00B9627E" w:rsidRPr="005B6FFE">
        <w:rPr>
          <w:b/>
          <w:bCs/>
        </w:rPr>
        <w:t>Faculty</w:t>
      </w:r>
      <w:r w:rsidRPr="005B6FFE">
        <w:rPr>
          <w:b/>
          <w:bCs/>
        </w:rPr>
        <w:t xml:space="preserve"> Services</w:t>
      </w:r>
      <w:r w:rsidRPr="000A7B05">
        <w:t xml:space="preserve"> tab in </w:t>
      </w:r>
      <w:r w:rsidR="002458A4">
        <w:t xml:space="preserve">UNF </w:t>
      </w:r>
      <w:r w:rsidRPr="000A7B05">
        <w:t>self-service</w:t>
      </w:r>
      <w:r w:rsidR="008330E0">
        <w:t>.</w:t>
      </w:r>
    </w:p>
    <w:p w14:paraId="4161FA1D" w14:textId="6AF29355" w:rsidR="000A7B05" w:rsidRDefault="007C404B" w:rsidP="007C404B">
      <w:r w:rsidRPr="007C404B">
        <w:rPr>
          <w:noProof/>
        </w:rPr>
        <w:drawing>
          <wp:inline distT="0" distB="0" distL="0" distR="0" wp14:anchorId="59AAC295" wp14:editId="34229DC0">
            <wp:extent cx="4735218" cy="3448050"/>
            <wp:effectExtent l="19050" t="19050" r="27305" b="19050"/>
            <wp:docPr id="7" name="Picture 7" descr="The faculty and advisors self-service menu is shown. The Midterm Grades link is highlighted in yellow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794278" cy="349105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66C4F8E8" w14:textId="23A0F7FD" w:rsidR="00772C17" w:rsidRDefault="000A7B05" w:rsidP="00D368E2">
      <w:pPr>
        <w:pStyle w:val="Heading2"/>
      </w:pPr>
      <w:r>
        <w:t xml:space="preserve">Select the term in the </w:t>
      </w:r>
      <w:r w:rsidRPr="005B6FFE">
        <w:rPr>
          <w:b/>
          <w:bCs/>
        </w:rPr>
        <w:t>Select a Term</w:t>
      </w:r>
      <w:r>
        <w:t xml:space="preserve"> drop</w:t>
      </w:r>
      <w:r w:rsidR="008330E0">
        <w:t>-</w:t>
      </w:r>
      <w:r>
        <w:t xml:space="preserve">down list and click </w:t>
      </w:r>
      <w:r w:rsidRPr="005B6FFE">
        <w:rPr>
          <w:b/>
          <w:bCs/>
        </w:rPr>
        <w:t>Submit</w:t>
      </w:r>
      <w:r w:rsidR="008330E0" w:rsidRPr="008330E0">
        <w:t>.</w:t>
      </w:r>
    </w:p>
    <w:p w14:paraId="364A92FA" w14:textId="55E6511C" w:rsidR="000A7B05" w:rsidRDefault="005B6FFE">
      <w:r w:rsidRPr="005B6FFE">
        <w:rPr>
          <w:noProof/>
        </w:rPr>
        <w:drawing>
          <wp:inline distT="0" distB="0" distL="0" distR="0" wp14:anchorId="60B76F4F" wp14:editId="77835BDE">
            <wp:extent cx="5471945" cy="2524125"/>
            <wp:effectExtent l="19050" t="19050" r="14605" b="9525"/>
            <wp:docPr id="1" name="Picture 1" descr="The &quot;Select Term&quot; screen is shown. The &quot;Select a Term&quot; drop down is shown with term options. The submit button is just below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532134" cy="255188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65F56273" w14:textId="71566319" w:rsidR="00772C17" w:rsidRDefault="000A7B05" w:rsidP="00D368E2">
      <w:pPr>
        <w:pStyle w:val="Heading2"/>
      </w:pPr>
      <w:r>
        <w:t xml:space="preserve">Select the </w:t>
      </w:r>
      <w:r w:rsidRPr="00C72995">
        <w:rPr>
          <w:b/>
          <w:bCs/>
        </w:rPr>
        <w:t>CRN</w:t>
      </w:r>
      <w:r>
        <w:t xml:space="preserve"> that you would like to enter midterm grade</w:t>
      </w:r>
      <w:r w:rsidR="002458A4">
        <w:t>s</w:t>
      </w:r>
      <w:r w:rsidR="00C72995">
        <w:t xml:space="preserve"> for</w:t>
      </w:r>
      <w:r>
        <w:t xml:space="preserve"> and click </w:t>
      </w:r>
      <w:r w:rsidRPr="00C72995">
        <w:rPr>
          <w:b/>
          <w:bCs/>
        </w:rPr>
        <w:t>Submit</w:t>
      </w:r>
      <w:r w:rsidR="008330E0">
        <w:t>.</w:t>
      </w:r>
    </w:p>
    <w:p w14:paraId="11CEC99F" w14:textId="77777777" w:rsidR="00772C17" w:rsidRDefault="00772C17">
      <w:r w:rsidRPr="00772C17">
        <w:rPr>
          <w:noProof/>
        </w:rPr>
        <w:drawing>
          <wp:inline distT="0" distB="0" distL="0" distR="0" wp14:anchorId="30FC562B" wp14:editId="0589FE09">
            <wp:extent cx="5657850" cy="1242188"/>
            <wp:effectExtent l="19050" t="19050" r="19050" b="15240"/>
            <wp:docPr id="4" name="Picture 4" descr="The &quot;CRN&quot; drop down box is open showing a list of courses to selec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675907" cy="124615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E6E8CD1" w14:textId="1EEF03E5" w:rsidR="009904DC" w:rsidRDefault="009904DC">
      <w:pPr>
        <w:rPr>
          <w:noProof/>
        </w:rPr>
      </w:pPr>
    </w:p>
    <w:p w14:paraId="52752BB4" w14:textId="09019A7C" w:rsidR="00677615" w:rsidRDefault="00260D60" w:rsidP="00D368E2">
      <w:pPr>
        <w:pStyle w:val="Heading2"/>
      </w:pPr>
      <w:r>
        <w:lastRenderedPageBreak/>
        <w:t>The below is a sample Midterm Wor</w:t>
      </w:r>
      <w:r w:rsidR="00DE6A56">
        <w:t>k</w:t>
      </w:r>
      <w:r>
        <w:t>sheet s</w:t>
      </w:r>
      <w:r w:rsidR="00C430E2">
        <w:t>creen</w:t>
      </w:r>
      <w:r w:rsidR="00BA5022">
        <w:t>. Students who have already withdrawn from the course wi</w:t>
      </w:r>
      <w:r w:rsidR="00DE6A56">
        <w:t>ll</w:t>
      </w:r>
      <w:r w:rsidR="00BA5022">
        <w:t xml:space="preserve"> show as </w:t>
      </w:r>
      <w:r w:rsidR="00BA5022" w:rsidRPr="00BA5022">
        <w:rPr>
          <w:b/>
          <w:bCs/>
        </w:rPr>
        <w:t>Not Gradable</w:t>
      </w:r>
      <w:r>
        <w:t>.</w:t>
      </w:r>
    </w:p>
    <w:p w14:paraId="7DA5C86F" w14:textId="3EC645E0" w:rsidR="00996842" w:rsidRDefault="00ED7B9C" w:rsidP="00CA30BC">
      <w:pPr>
        <w:spacing w:after="0"/>
      </w:pPr>
      <w:r w:rsidRPr="00677615">
        <w:rPr>
          <w:noProof/>
        </w:rPr>
        <w:drawing>
          <wp:inline distT="0" distB="0" distL="0" distR="0" wp14:anchorId="7370FFFC" wp14:editId="4F66FA86">
            <wp:extent cx="6312535" cy="5553075"/>
            <wp:effectExtent l="19050" t="19050" r="12065" b="28575"/>
            <wp:docPr id="13" name="Picture 13" descr="The &quot;Faculty Mid-Term Grade Worksheet.&quot; It shows a list of students with midterm grade selection options. Submit and reset button are at the botto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2535" cy="55530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3267ACA0" w14:textId="19097458" w:rsidR="00C806B2" w:rsidRPr="00B60429" w:rsidRDefault="00C806B2" w:rsidP="00D368E2">
      <w:pPr>
        <w:pStyle w:val="Heading2"/>
      </w:pPr>
      <w:r>
        <w:t xml:space="preserve">To set all Midterm Grades to </w:t>
      </w:r>
      <w:r w:rsidRPr="00F4268B">
        <w:rPr>
          <w:b/>
          <w:bCs/>
        </w:rPr>
        <w:t>S</w:t>
      </w:r>
      <w:r>
        <w:t xml:space="preserve">-Satisfactory, click </w:t>
      </w:r>
      <w:r w:rsidRPr="00C806B2">
        <w:rPr>
          <w:b/>
          <w:bCs/>
        </w:rPr>
        <w:t>Set All to S</w:t>
      </w:r>
      <w:r w:rsidR="006F5ACB">
        <w:t>.</w:t>
      </w:r>
    </w:p>
    <w:p w14:paraId="626ED70B" w14:textId="76554205" w:rsidR="00B60429" w:rsidRPr="00C806B2" w:rsidRDefault="00B60429" w:rsidP="00B60429">
      <w:r w:rsidRPr="00B60429">
        <w:rPr>
          <w:noProof/>
        </w:rPr>
        <w:drawing>
          <wp:inline distT="0" distB="0" distL="0" distR="0" wp14:anchorId="3FD2A02B" wp14:editId="6161D91A">
            <wp:extent cx="6435076" cy="1343025"/>
            <wp:effectExtent l="19050" t="19050" r="23495" b="9525"/>
            <wp:docPr id="14" name="Picture 14" descr="The &quot;Set All to S&quot; button is highlighted in yellow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599402" cy="137732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2788F44A" w14:textId="1AC11F59" w:rsidR="00ED2CE6" w:rsidRDefault="00F4268B" w:rsidP="00D368E2">
      <w:pPr>
        <w:pStyle w:val="Heading2"/>
      </w:pPr>
      <w:r>
        <w:lastRenderedPageBreak/>
        <w:t xml:space="preserve">Update any unsatisfactory Midterm Grades to </w:t>
      </w:r>
      <w:r w:rsidRPr="00F4268B">
        <w:rPr>
          <w:b/>
          <w:bCs/>
        </w:rPr>
        <w:t>U</w:t>
      </w:r>
      <w:r>
        <w:t>-Unsatisfactory, if applicable</w:t>
      </w:r>
      <w:r w:rsidR="006F5ACB">
        <w:t>.</w:t>
      </w:r>
    </w:p>
    <w:p w14:paraId="0292C44A" w14:textId="53810D32" w:rsidR="00691A33" w:rsidRPr="00691A33" w:rsidRDefault="00691A33" w:rsidP="00691A33">
      <w:r w:rsidRPr="008971BF">
        <w:rPr>
          <w:noProof/>
        </w:rPr>
        <w:drawing>
          <wp:inline distT="0" distB="0" distL="0" distR="0" wp14:anchorId="18E4077E" wp14:editId="453ECAD0">
            <wp:extent cx="5737769" cy="2133600"/>
            <wp:effectExtent l="19050" t="19050" r="15875" b="19050"/>
            <wp:docPr id="15" name="Picture 15" descr="A Midterm grade next to a student in the course list is marked as &quot;U.&quot; This grade is highlighted in yellow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000315" cy="223122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6892DAE6" w14:textId="7DDC68D4" w:rsidR="00ED2CE6" w:rsidRDefault="00090A55" w:rsidP="00D368E2">
      <w:pPr>
        <w:pStyle w:val="Heading2"/>
      </w:pPr>
      <w:r>
        <w:t xml:space="preserve">Review </w:t>
      </w:r>
      <w:r w:rsidR="00882E51">
        <w:t xml:space="preserve">Midterm grades for accuracy, then click </w:t>
      </w:r>
      <w:r w:rsidR="00882E51" w:rsidRPr="00882E51">
        <w:rPr>
          <w:b/>
          <w:bCs/>
        </w:rPr>
        <w:t>Submit</w:t>
      </w:r>
      <w:r w:rsidR="00882E51">
        <w:t xml:space="preserve"> at the bottom of the page</w:t>
      </w:r>
      <w:r w:rsidR="006F5ACB">
        <w:t>.</w:t>
      </w:r>
    </w:p>
    <w:p w14:paraId="191C47F8" w14:textId="12C2536E" w:rsidR="0075190A" w:rsidRPr="0075190A" w:rsidRDefault="00691A33" w:rsidP="0075190A">
      <w:r w:rsidRPr="00051581">
        <w:rPr>
          <w:noProof/>
        </w:rPr>
        <w:drawing>
          <wp:inline distT="0" distB="0" distL="0" distR="0" wp14:anchorId="1D36B0B8" wp14:editId="1702B0A0">
            <wp:extent cx="5376911" cy="1228725"/>
            <wp:effectExtent l="19050" t="19050" r="14605" b="9525"/>
            <wp:docPr id="16" name="Picture 16" descr="The &quot;Submit&quot; button is highlight in yellow. This button appears below the list of students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507496" cy="125856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70DB63F" w14:textId="77777777" w:rsidR="00E23E07" w:rsidRDefault="00E23E07" w:rsidP="00E23E07"/>
    <w:p w14:paraId="2EED5BB7" w14:textId="47404116" w:rsidR="00ED2CE6" w:rsidRPr="00D368E2" w:rsidRDefault="00737AF0" w:rsidP="00D368E2">
      <w:pPr>
        <w:pStyle w:val="Heading2"/>
        <w:numPr>
          <w:ilvl w:val="0"/>
          <w:numId w:val="0"/>
        </w:numPr>
        <w:ind w:left="720" w:hanging="360"/>
        <w:rPr>
          <w:b/>
          <w:bCs/>
        </w:rPr>
      </w:pPr>
      <w:r w:rsidRPr="00D368E2">
        <w:rPr>
          <w:b/>
          <w:bCs/>
        </w:rPr>
        <w:t>Notes:</w:t>
      </w:r>
    </w:p>
    <w:p w14:paraId="64D4E716" w14:textId="497CF9E4" w:rsidR="00B92B01" w:rsidRPr="000C5E3A" w:rsidRDefault="00992058" w:rsidP="000C5E3A">
      <w:pPr>
        <w:pStyle w:val="Heading3"/>
      </w:pPr>
      <w:r w:rsidRPr="000C5E3A">
        <w:t xml:space="preserve">There is no completion message after clicking Submit. A message </w:t>
      </w:r>
      <w:r w:rsidR="002A1B73" w:rsidRPr="000C5E3A">
        <w:t xml:space="preserve">only </w:t>
      </w:r>
      <w:r w:rsidRPr="000C5E3A">
        <w:t>displays</w:t>
      </w:r>
      <w:r w:rsidR="002A1B73" w:rsidRPr="000C5E3A">
        <w:t xml:space="preserve"> if you click Submit when no changes were made.</w:t>
      </w:r>
      <w:r w:rsidRPr="000C5E3A">
        <w:t xml:space="preserve"> </w:t>
      </w:r>
      <w:r w:rsidR="00D77734" w:rsidRPr="000C5E3A">
        <w:t xml:space="preserve">If any updates or corrections are made, please be sure to click Submit again to save the new data. </w:t>
      </w:r>
    </w:p>
    <w:p w14:paraId="4F5BB4C4" w14:textId="5E38C08B" w:rsidR="00FB5A42" w:rsidRDefault="00B10DB8" w:rsidP="00FB5A42">
      <w:r w:rsidRPr="00B10DB8">
        <w:rPr>
          <w:noProof/>
        </w:rPr>
        <w:drawing>
          <wp:inline distT="0" distB="0" distL="0" distR="0" wp14:anchorId="17DB3BAF" wp14:editId="45B8CB66">
            <wp:extent cx="5676900" cy="265727"/>
            <wp:effectExtent l="19050" t="19050" r="19050" b="20320"/>
            <wp:docPr id="6" name="Picture 6" descr="Warning message reads, &quot;You have made no changes to the mid-term grades. No changes were made to the database.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661156" cy="31179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617E2DCE" w14:textId="0BAE8282" w:rsidR="000A7B05" w:rsidRDefault="00A0376E" w:rsidP="000C5E3A">
      <w:pPr>
        <w:pStyle w:val="Heading3"/>
      </w:pPr>
      <w:r>
        <w:t>Only 25 student records can be displayed at a time. If there are more than 25 student enrolled in your course</w:t>
      </w:r>
      <w:r w:rsidR="006F5ACB">
        <w:t>,</w:t>
      </w:r>
      <w:r w:rsidR="00F61244">
        <w:t xml:space="preserve"> you will need to click the next </w:t>
      </w:r>
      <w:r w:rsidR="00F61244" w:rsidRPr="009B0CAC">
        <w:rPr>
          <w:b/>
          <w:bCs/>
        </w:rPr>
        <w:t>Record Set</w:t>
      </w:r>
      <w:r w:rsidR="00F61244">
        <w:t xml:space="preserve"> in order to enter Midterm grades for all students.</w:t>
      </w:r>
    </w:p>
    <w:p w14:paraId="5D2E3DA4" w14:textId="436F45C5" w:rsidR="00EC6CBB" w:rsidRDefault="00C40B84">
      <w:pPr>
        <w:rPr>
          <w:b/>
          <w:sz w:val="28"/>
        </w:rPr>
      </w:pPr>
      <w:r w:rsidRPr="00C40B84">
        <w:rPr>
          <w:b/>
          <w:noProof/>
          <w:sz w:val="28"/>
        </w:rPr>
        <w:drawing>
          <wp:inline distT="0" distB="0" distL="0" distR="0" wp14:anchorId="2A2A6415" wp14:editId="74D0F18C">
            <wp:extent cx="4371975" cy="832386"/>
            <wp:effectExtent l="19050" t="19050" r="9525" b="25400"/>
            <wp:docPr id="8" name="Picture 8" descr="More than 25 students are enrolled in the selected course. &quot;Record Sets&quot; is highlighted in yellow with links next to it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819521" cy="91759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1ED45FC6" w14:textId="546AF42A" w:rsidR="009B0CAC" w:rsidRPr="009B0CAC" w:rsidRDefault="009B0CAC" w:rsidP="009B0CAC">
      <w:pPr>
        <w:rPr>
          <w:sz w:val="28"/>
        </w:rPr>
      </w:pPr>
    </w:p>
    <w:p w14:paraId="2625C2CE" w14:textId="11AF209F" w:rsidR="009B0CAC" w:rsidRPr="009B0CAC" w:rsidRDefault="009B0CAC" w:rsidP="009B0CAC">
      <w:pPr>
        <w:rPr>
          <w:sz w:val="28"/>
        </w:rPr>
      </w:pPr>
    </w:p>
    <w:p w14:paraId="068327B1" w14:textId="7096600E" w:rsidR="009B0CAC" w:rsidRPr="009B0CAC" w:rsidRDefault="009B0CAC" w:rsidP="009B0CAC">
      <w:pPr>
        <w:rPr>
          <w:sz w:val="28"/>
        </w:rPr>
      </w:pPr>
    </w:p>
    <w:p w14:paraId="53EFE01D" w14:textId="77777777" w:rsidR="009B0CAC" w:rsidRPr="009B0CAC" w:rsidRDefault="009B0CAC" w:rsidP="009B0CAC">
      <w:pPr>
        <w:jc w:val="right"/>
        <w:rPr>
          <w:sz w:val="28"/>
        </w:rPr>
      </w:pPr>
    </w:p>
    <w:sectPr w:rsidR="009B0CAC" w:rsidRPr="009B0CAC" w:rsidSect="00C91BC0">
      <w:footerReference w:type="default" r:id="rId2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13F535" w14:textId="77777777" w:rsidR="00D63982" w:rsidRDefault="00D63982" w:rsidP="00B9201F">
      <w:pPr>
        <w:spacing w:after="0" w:line="240" w:lineRule="auto"/>
      </w:pPr>
      <w:r>
        <w:separator/>
      </w:r>
    </w:p>
  </w:endnote>
  <w:endnote w:type="continuationSeparator" w:id="0">
    <w:p w14:paraId="3A759E21" w14:textId="77777777" w:rsidR="00D63982" w:rsidRDefault="00D63982" w:rsidP="00B92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85138D" w14:textId="7BCD2B43" w:rsidR="00B9201F" w:rsidRDefault="00B9201F" w:rsidP="00B9201F">
    <w:pPr>
      <w:pStyle w:val="Footer"/>
      <w:jc w:val="right"/>
    </w:pPr>
    <w:r>
      <w:t xml:space="preserve">Updated: </w:t>
    </w:r>
    <w:r w:rsidR="00DC7933">
      <w:t>10</w:t>
    </w:r>
    <w:r>
      <w:t>.</w:t>
    </w:r>
    <w:r w:rsidR="00454A13">
      <w:t>2</w:t>
    </w:r>
    <w:r w:rsidR="00DC7933">
      <w:t>5</w:t>
    </w:r>
    <w:r>
      <w:t>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6768DF" w14:textId="77777777" w:rsidR="00D63982" w:rsidRDefault="00D63982" w:rsidP="00B9201F">
      <w:pPr>
        <w:spacing w:after="0" w:line="240" w:lineRule="auto"/>
      </w:pPr>
      <w:r>
        <w:separator/>
      </w:r>
    </w:p>
  </w:footnote>
  <w:footnote w:type="continuationSeparator" w:id="0">
    <w:p w14:paraId="1D7428B4" w14:textId="77777777" w:rsidR="00D63982" w:rsidRDefault="00D63982" w:rsidP="00B920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711203"/>
    <w:multiLevelType w:val="hybridMultilevel"/>
    <w:tmpl w:val="C4B6ED00"/>
    <w:lvl w:ilvl="0" w:tplc="BE369672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AB5DB6"/>
    <w:multiLevelType w:val="hybridMultilevel"/>
    <w:tmpl w:val="54CC6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715AA"/>
    <w:multiLevelType w:val="hybridMultilevel"/>
    <w:tmpl w:val="1CE61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B15745"/>
    <w:multiLevelType w:val="hybridMultilevel"/>
    <w:tmpl w:val="E8EE9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1A2469"/>
    <w:multiLevelType w:val="hybridMultilevel"/>
    <w:tmpl w:val="3F9EFBFC"/>
    <w:lvl w:ilvl="0" w:tplc="74DA5A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S2NDAxMbcwMDI1NjVS0lEKTi0uzszPAykwrAUA5eEf1ywAAAA="/>
  </w:docVars>
  <w:rsids>
    <w:rsidRoot w:val="00772C17"/>
    <w:rsid w:val="000174AF"/>
    <w:rsid w:val="00021E80"/>
    <w:rsid w:val="00031FD9"/>
    <w:rsid w:val="00051581"/>
    <w:rsid w:val="0005236D"/>
    <w:rsid w:val="000640A2"/>
    <w:rsid w:val="00090A55"/>
    <w:rsid w:val="000A7B05"/>
    <w:rsid w:val="000C5E3A"/>
    <w:rsid w:val="00106FAE"/>
    <w:rsid w:val="00115E6D"/>
    <w:rsid w:val="00125ADA"/>
    <w:rsid w:val="00137B0A"/>
    <w:rsid w:val="001417A4"/>
    <w:rsid w:val="001425FF"/>
    <w:rsid w:val="00192E35"/>
    <w:rsid w:val="001F4569"/>
    <w:rsid w:val="001F7F62"/>
    <w:rsid w:val="00213FA2"/>
    <w:rsid w:val="00226FA8"/>
    <w:rsid w:val="002458A4"/>
    <w:rsid w:val="00247C76"/>
    <w:rsid w:val="00260D60"/>
    <w:rsid w:val="00275823"/>
    <w:rsid w:val="00291A31"/>
    <w:rsid w:val="002A1B73"/>
    <w:rsid w:val="002B5C2A"/>
    <w:rsid w:val="002F22F8"/>
    <w:rsid w:val="003030FE"/>
    <w:rsid w:val="0032799D"/>
    <w:rsid w:val="003470CC"/>
    <w:rsid w:val="003B3053"/>
    <w:rsid w:val="003B7158"/>
    <w:rsid w:val="0043362F"/>
    <w:rsid w:val="00454A13"/>
    <w:rsid w:val="00470DBF"/>
    <w:rsid w:val="004837A7"/>
    <w:rsid w:val="004E3EEA"/>
    <w:rsid w:val="0058388C"/>
    <w:rsid w:val="005B6FFE"/>
    <w:rsid w:val="005E7D84"/>
    <w:rsid w:val="005F7053"/>
    <w:rsid w:val="00624FA9"/>
    <w:rsid w:val="00655BAD"/>
    <w:rsid w:val="00677615"/>
    <w:rsid w:val="00691A33"/>
    <w:rsid w:val="006F5ACB"/>
    <w:rsid w:val="00700977"/>
    <w:rsid w:val="00737AF0"/>
    <w:rsid w:val="0075190A"/>
    <w:rsid w:val="00772C17"/>
    <w:rsid w:val="007A255C"/>
    <w:rsid w:val="007C404B"/>
    <w:rsid w:val="007C43E3"/>
    <w:rsid w:val="007E359B"/>
    <w:rsid w:val="007F7A28"/>
    <w:rsid w:val="008231C7"/>
    <w:rsid w:val="008330E0"/>
    <w:rsid w:val="00882E51"/>
    <w:rsid w:val="008971BF"/>
    <w:rsid w:val="008E7292"/>
    <w:rsid w:val="008E796B"/>
    <w:rsid w:val="008F4513"/>
    <w:rsid w:val="008F6F91"/>
    <w:rsid w:val="00950FAD"/>
    <w:rsid w:val="009904DC"/>
    <w:rsid w:val="00992058"/>
    <w:rsid w:val="00996842"/>
    <w:rsid w:val="009B0CAC"/>
    <w:rsid w:val="00A0376E"/>
    <w:rsid w:val="00A11F25"/>
    <w:rsid w:val="00A574C3"/>
    <w:rsid w:val="00AA56E5"/>
    <w:rsid w:val="00B10DB8"/>
    <w:rsid w:val="00B60429"/>
    <w:rsid w:val="00B626F1"/>
    <w:rsid w:val="00B875CB"/>
    <w:rsid w:val="00B9201F"/>
    <w:rsid w:val="00B92B01"/>
    <w:rsid w:val="00B9627E"/>
    <w:rsid w:val="00BA3C1D"/>
    <w:rsid w:val="00BA5022"/>
    <w:rsid w:val="00BE7A35"/>
    <w:rsid w:val="00C065D0"/>
    <w:rsid w:val="00C40B84"/>
    <w:rsid w:val="00C430E2"/>
    <w:rsid w:val="00C51885"/>
    <w:rsid w:val="00C72995"/>
    <w:rsid w:val="00C806B2"/>
    <w:rsid w:val="00C91BC0"/>
    <w:rsid w:val="00CA30BC"/>
    <w:rsid w:val="00CA5EE6"/>
    <w:rsid w:val="00CD19D9"/>
    <w:rsid w:val="00D368E2"/>
    <w:rsid w:val="00D52DF3"/>
    <w:rsid w:val="00D63982"/>
    <w:rsid w:val="00D77734"/>
    <w:rsid w:val="00DC1611"/>
    <w:rsid w:val="00DC7933"/>
    <w:rsid w:val="00DE6A56"/>
    <w:rsid w:val="00E23E07"/>
    <w:rsid w:val="00E91B05"/>
    <w:rsid w:val="00E95253"/>
    <w:rsid w:val="00EA4EDE"/>
    <w:rsid w:val="00EC6CBB"/>
    <w:rsid w:val="00ED2CE6"/>
    <w:rsid w:val="00ED5A23"/>
    <w:rsid w:val="00ED7B9C"/>
    <w:rsid w:val="00EE03D0"/>
    <w:rsid w:val="00EE711E"/>
    <w:rsid w:val="00F013EC"/>
    <w:rsid w:val="00F4268B"/>
    <w:rsid w:val="00F61244"/>
    <w:rsid w:val="00F6262A"/>
    <w:rsid w:val="00F62B1C"/>
    <w:rsid w:val="00F8649A"/>
    <w:rsid w:val="00F92A1E"/>
    <w:rsid w:val="00F95E6D"/>
    <w:rsid w:val="00FB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EE7F7"/>
  <w15:chartTrackingRefBased/>
  <w15:docId w15:val="{C8EAB1B0-5DCB-4123-ACD1-1E39AAD34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190A"/>
    <w:pPr>
      <w:keepNext/>
      <w:keepLines/>
      <w:numPr>
        <w:numId w:val="3"/>
      </w:numPr>
      <w:spacing w:before="240" w:after="0"/>
      <w:outlineLvl w:val="0"/>
    </w:pPr>
    <w:rPr>
      <w:rFonts w:asciiTheme="majorHAnsi" w:eastAsiaTheme="majorEastAsia" w:hAnsiTheme="majorHAnsi" w:cstheme="majorBidi"/>
      <w:noProof/>
      <w:sz w:val="26"/>
      <w:szCs w:val="26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368E2"/>
    <w:pPr>
      <w:outlineLvl w:val="1"/>
    </w:p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0C5E3A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hitespace1">
    <w:name w:val="whitespace1"/>
    <w:basedOn w:val="Normal"/>
    <w:rsid w:val="002B5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B5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0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5190A"/>
    <w:rPr>
      <w:rFonts w:asciiTheme="majorHAnsi" w:eastAsiaTheme="majorEastAsia" w:hAnsiTheme="majorHAnsi" w:cstheme="majorBidi"/>
      <w:noProof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D368E2"/>
    <w:rPr>
      <w:rFonts w:asciiTheme="majorHAnsi" w:eastAsiaTheme="majorEastAsia" w:hAnsiTheme="majorHAnsi" w:cstheme="majorBidi"/>
      <w:noProof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C5E3A"/>
    <w:rPr>
      <w:rFonts w:asciiTheme="majorHAnsi" w:eastAsiaTheme="majorEastAsia" w:hAnsiTheme="majorHAnsi" w:cstheme="majorBidi"/>
      <w:noProof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25AD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25A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8E72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72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43E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92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01F"/>
  </w:style>
  <w:style w:type="paragraph" w:styleId="Footer">
    <w:name w:val="footer"/>
    <w:basedOn w:val="Normal"/>
    <w:link w:val="FooterChar"/>
    <w:uiPriority w:val="99"/>
    <w:unhideWhenUsed/>
    <w:rsid w:val="00B92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0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1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alon.unf.edu/anf/ada/ADA%20Documents/mywings.unf.edu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vision xmlns="a8fbf49f-21ba-4487-b1fa-ffc4a5473ca3">AA &amp; SA</Division>
    <lx4h xmlns="a8fbf49f-21ba-4487-b1fa-ffc4a5473ca3">
      <UserInfo>
        <DisplayName/>
        <AccountId xsi:nil="true"/>
        <AccountType/>
      </UserInfo>
    </lx4h>
    <Department xmlns="a8fbf49f-21ba-4487-b1fa-ffc4a5473ca3">ENROLLMENT</Department>
    <uq5p xmlns="a8fbf49f-21ba-4487-b1fa-ffc4a5473ca3" xsi:nil="true"/>
    <Document_x0020_Status xmlns="a8fbf49f-21ba-4487-b1fa-ffc4a5473ca3">Certified</Document_x0020_Statu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0B4FFE9BA0204FB96D85A847CFAF2C" ma:contentTypeVersion="11" ma:contentTypeDescription="Create a new document." ma:contentTypeScope="" ma:versionID="34ebb72c5e92df527f1e0e2f42da8e87">
  <xsd:schema xmlns:xsd="http://www.w3.org/2001/XMLSchema" xmlns:xs="http://www.w3.org/2001/XMLSchema" xmlns:p="http://schemas.microsoft.com/office/2006/metadata/properties" xmlns:ns2="a8fbf49f-21ba-4487-b1fa-ffc4a5473ca3" targetNamespace="http://schemas.microsoft.com/office/2006/metadata/properties" ma:root="true" ma:fieldsID="643ce056a07820ff592ef00101357913" ns2:_="">
    <xsd:import namespace="a8fbf49f-21ba-4487-b1fa-ffc4a5473ca3"/>
    <xsd:element name="properties">
      <xsd:complexType>
        <xsd:sequence>
          <xsd:element name="documentManagement">
            <xsd:complexType>
              <xsd:all>
                <xsd:element ref="ns2:Division" minOccurs="0"/>
                <xsd:element ref="ns2:Department" minOccurs="0"/>
                <xsd:element ref="ns2:Document_x0020_Status"/>
                <xsd:element ref="ns2:lx4h" minOccurs="0"/>
                <xsd:element ref="ns2:uq5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bf49f-21ba-4487-b1fa-ffc4a5473ca3" elementFormDefault="qualified">
    <xsd:import namespace="http://schemas.microsoft.com/office/2006/documentManagement/types"/>
    <xsd:import namespace="http://schemas.microsoft.com/office/infopath/2007/PartnerControls"/>
    <xsd:element name="Division" ma:index="2" nillable="true" ma:displayName="Division" ma:default="AA &amp; SA" ma:format="Dropdown" ma:internalName="Division">
      <xsd:simpleType>
        <xsd:restriction base="dms:Choice">
          <xsd:enumeration value="AA &amp; SA"/>
          <xsd:enumeration value="ANF"/>
          <xsd:enumeration value="Committee"/>
          <xsd:enumeration value="Info"/>
          <xsd:enumeration value="Initatives"/>
          <xsd:enumeration value="President"/>
          <xsd:enumeration value="UDAE"/>
          <xsd:enumeration value="Other"/>
        </xsd:restriction>
      </xsd:simpleType>
    </xsd:element>
    <xsd:element name="Department" ma:index="3" nillable="true" ma:displayName="Department" ma:default="ADA Compliance" ma:format="Dropdown" ma:internalName="Department">
      <xsd:simpleType>
        <xsd:restriction base="dms:Choice">
          <xsd:enumeration value="AAFSA (The African American Faculty and Staff Association)"/>
          <xsd:enumeration value="Acadaffairs CMS Folder (Academic Affairs)"/>
          <xsd:enumeration value="ACADEMIC ADVISING"/>
          <xsd:enumeration value="ACE (First-Year Advising)"/>
          <xsd:enumeration value="ADA Compliance"/>
          <xsd:enumeration value="ADMIN &amp; FINANCE (CMS Folder)"/>
          <xsd:enumeration value="ADVANCEMENT"/>
          <xsd:enumeration value="ALUMNI"/>
          <xsd:enumeration value="ANF"/>
          <xsd:enumeration value="ANNUAL GIVING"/>
          <xsd:enumeration value="APA (Administrative and Professional Association)"/>
          <xsd:enumeration value="ARMY ROTC"/>
          <xsd:enumeration value="ASSESSMENT"/>
          <xsd:enumeration value="Athletics"/>
          <xsd:enumeration value="AUXILIARY OVERSIGHT COMMITTEE"/>
          <xsd:enumeration value="BIOSAFETY (Institutional Biosafety Committee)"/>
          <xsd:enumeration value="BOOKSTORE (Site and Bookstore Advisory Council)"/>
          <xsd:enumeration value="BROOKS COLLEGE OF HEALTH"/>
          <xsd:enumeration value="BUSINESS SERVICES"/>
          <xsd:enumeration value="CAMPS"/>
          <xsd:enumeration value="CAMPUS LIFE"/>
          <xsd:enumeration value="CAMPUS PLANNING"/>
          <xsd:enumeration value="CAREER SERVICES"/>
          <xsd:enumeration value="CATALOGS"/>
          <xsd:enumeration value="CCBL (Center for Community-Based Learning)"/>
          <xsd:enumeration value="CCEC (College of Computing, Engineering and Construction)"/>
          <xsd:enumeration value="CE (Division of Continuing Education)"/>
          <xsd:enumeration value="CIRT (Center for Instruction and Research Technology)"/>
          <xsd:enumeration value="CLERY ACT Committee"/>
          <xsd:enumeration value="CLUB ALLIANCE (Student Government)"/>
          <xsd:enumeration value="COAS (College of Arts &amp; Sciences)"/>
          <xsd:enumeration value="COEHS (College of Education and Human Services)"/>
          <xsd:enumeration value="COGGIN (Coggin College of Business)"/>
          <xsd:enumeration value="COMMENCEMENT"/>
          <xsd:enumeration value="COMMUNICATION TRAINING"/>
          <xsd:enumeration value="COMMUNITY ENGAGEMENT"/>
          <xsd:enumeration value="COMPLIANCE OFFICE"/>
          <xsd:enumeration value="CONDUCT (Student Conduct Office)"/>
          <xsd:enumeration value="CONTINUING EDUCATION"/>
          <xsd:enumeration value="CONTROLLER"/>
          <xsd:enumeration value="COUNSELING CENTER"/>
          <xsd:enumeration value="CPDT (Center for Professional Development and Training)"/>
          <xsd:enumeration value="DDI (Department of Diversity Initiatives)"/>
          <xsd:enumeration value="DEAN OF STUDENTS"/>
          <xsd:enumeration value="DEVELOPMENT (University Development and Alumni Engagement )"/>
          <xsd:enumeration value="DHI (Digital Humanities Institute)"/>
          <xsd:enumeration value="DINING SERVICES"/>
          <xsd:enumeration value="DISTANCE LEARNING"/>
          <xsd:enumeration value="DIVERSITY (Commission on Diversity and Inclusion (CODI))"/>
          <xsd:enumeration value="DRC (Disability Resource Center)"/>
          <xsd:enumeration value="ECENTER (Environmental Center)"/>
          <xsd:enumeration value="EMERGENCY"/>
          <xsd:enumeration value="ENGLISH LANGUAGE PROGRAM"/>
          <xsd:enumeration value="ENROLLMENT"/>
          <xsd:enumeration value="EOI (Equal Opportunity and Inclusion)"/>
          <xsd:enumeration value="Employment Opportunities"/>
          <xsd:enumeration value="ETHICS (Compliance, Ethics and Risk Oversight Committee (CEROC))"/>
          <xsd:enumeration value="EHS (Environmental Health &amp; Safety)"/>
          <xsd:enumeration value="FIE (Florida Institute of Education)"/>
          <xsd:enumeration value="FINE ARTS CENTER"/>
          <xsd:enumeration value="FOOD SERVICE (Food Services Advisory Council)"/>
          <xsd:enumeration value="FRATERNITY AND SORORITY"/>
          <xsd:enumeration value="FOUNDATION"/>
          <xsd:enumeration value="FOUNDATION SCHOLARSHIP"/>
          <xsd:enumeration value="FURC (Florida Undergraduate Research Conference)"/>
          <xsd:enumeration value="GALLERY OF ART"/>
          <xsd:enumeration value="GENERAL COUNSEL"/>
          <xsd:enumeration value="GOV AFFAIRS (Government and Community Relation)"/>
          <xsd:enumeration value="GOLF COMPLEX (Golf Complex at the Hayt Learning Center)"/>
          <xsd:enumeration value="GRADUATE SCHOOL"/>
          <xsd:enumeration value="HICKS (Hicks Honors College)"/>
          <xsd:enumeration value="HIGH LEVEL"/>
          <xsd:enumeration value="HOMECOMING"/>
          <xsd:enumeration value="HOUSING"/>
          <xsd:enumeration value="HR (Human Resources)"/>
          <xsd:enumeration value="ICP (Intercultural Center for Peace )"/>
          <xsd:enumeration value="INTERCULTURAL CENTER"/>
          <xsd:enumeration value="INTERFAITH CENTER"/>
          <xsd:enumeration value="INTERNAL AUDITING"/>
          <xsd:enumeration value="INTL CENTER (International Center)"/>
          <xsd:enumeration value="IPC (Internet Presence Committee)"/>
          <xsd:enumeration value="IPTM"/>
          <xsd:enumeration value="ISQ (Instructional Satisfaction Questionnaire)"/>
          <xsd:enumeration value="IR (Office of Institutional Research and Assessment)"/>
          <xsd:enumeration value="ITS (Information Technology Services)"/>
          <xsd:enumeration value="LGBT RESOURCE CENTER"/>
          <xsd:enumeration value="LIBRARY"/>
          <xsd:enumeration value="MARKETING AND COMMUNICATIONS"/>
          <xsd:enumeration value="MASTER PLAN"/>
          <xsd:enumeration value="MILITARY VETERANS (Military &amp; Veterans Resource Center)"/>
          <xsd:enumeration value="MOCA"/>
          <xsd:enumeration value="MOTH (Movies on the House)"/>
          <xsd:enumeration value="NCAA (NCAA Self-Study Steering Committee)"/>
          <xsd:enumeration value="OFFICE OF FACULTY ENHANCEMENT"/>
          <xsd:enumeration value="OMBUDS (Student Ombuds)"/>
          <xsd:enumeration value="ON CAMPUS TRANSITION"/>
          <xsd:enumeration value="ONE JAX"/>
          <xsd:enumeration value="OSPREY LIFE &amp; PRODUCTION"/>
          <xsd:enumeration value="PARENTS (Parents Association)"/>
          <xsd:enumeration value="PARKING (Parking and Transportation Services)"/>
          <xsd:enumeration value="PARKING ADVISORY (Parking Advisory Council)"/>
          <xsd:enumeration value="PHYSICAL FACILITIES"/>
          <xsd:enumeration value="PLANNING BUDGET (Office of Planning and Budget)"/>
          <xsd:enumeration value="POLICIES AND REGULATIONS"/>
          <xsd:enumeration value="PMO (Project Management Office)"/>
          <xsd:enumeration value="PRESCHOOL"/>
          <xsd:enumeration value="PRIVACY OFFICE"/>
          <xsd:enumeration value="PROCUREMENT"/>
          <xsd:enumeration value="PRESIDENT(MAIN+GC,Policies)"/>
          <xsd:enumeration value="PUBLIC RELATIONS"/>
          <xsd:enumeration value="RECWELL (Recreation and Wellness)"/>
          <xsd:enumeration value="RESEARCH (Office of Research and Sponsored Programs)"/>
          <xsd:enumeration value="RETIRED FACULTY (The Retired Faculty Association )"/>
          <xsd:enumeration value="SASS (Student Academic Success Services)"/>
          <xsd:enumeration value="SG (Student Government)"/>
          <xsd:enumeration value="SHS (Student Health Services)"/>
          <xsd:enumeration value="SPACE (Space Committee)"/>
          <xsd:enumeration value="SRER (Institute for the Study of Race and Ethnic Relations)"/>
          <xsd:enumeration value="STUDENT AFFAIRS CMS folder"/>
          <xsd:enumeration value="STUDENT CONDUCT"/>
          <xsd:enumeration value="STUDENT FEES"/>
          <xsd:enumeration value="STUDENT HEALTH"/>
          <xsd:enumeration value="STUDENT MEDIA"/>
          <xsd:enumeration value="STUDENT UNION"/>
          <xsd:enumeration value="SUSTAINABILITY (Sustainability Committee)"/>
          <xsd:enumeration value="TAYLOR LEADERSHIP"/>
          <xsd:enumeration value="TIMELINE"/>
          <xsd:enumeration value="TITLE IX"/>
          <xsd:enumeration value="TRUSTEES"/>
          <xsd:enumeration value="TREASURY"/>
          <xsd:enumeration value="TSI/FOUNDATION ACCOUNTING"/>
          <xsd:enumeration value="UPD (University Police Department)"/>
          <xsd:enumeration value="UG STUDIES (Undergraduate Studies)"/>
          <xsd:enumeration value="UNFFA (Faculty Association)"/>
          <xsd:enumeration value="UNITED WAY"/>
          <xsd:enumeration value="UNIVERSITY CENTER"/>
          <xsd:enumeration value="USPA (University Support Personnel Association)"/>
          <xsd:enumeration value="UTC (University Technology Committee)"/>
          <xsd:enumeration value="VISUAL IDENTITY"/>
          <xsd:enumeration value="WE TRANSFORM"/>
          <xsd:enumeration value="WOMENS CENTER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BOT New Regulations"/>
          <xsd:enumeration value="Policy and Regulations Templates"/>
          <xsd:enumeration value="Office of Undergraduate Research (OUR)"/>
          <xsd:enumeration value="(DLI) Digital Learning and Innovation Initiatives"/>
          <xsd:enumeration value="Global"/>
          <xsd:enumeration value="Community Alliance for Student Success (CASS)"/>
          <xsd:enumeration value="University Development and Alumni Engagement (UDAE)"/>
          <xsd:enumeration value="Guide to the Files in ADA Training"/>
          <xsd:enumeration value="Student Accessibility Services (SAS)"/>
          <xsd:enumeration value="MedNexus"/>
          <xsd:enumeration value="BOT Minutes Agendas"/>
        </xsd:restriction>
      </xsd:simpleType>
    </xsd:element>
    <xsd:element name="Document_x0020_Status" ma:index="4" ma:displayName="Status" ma:default="ADA Audit" ma:format="RadioButtons" ma:internalName="Document_x0020_Status">
      <xsd:simpleType>
        <xsd:restriction base="dms:Choice">
          <xsd:enumeration value="Certified"/>
          <xsd:enumeration value="ADA Audit"/>
          <xsd:enumeration value="Training Information"/>
          <xsd:enumeration value="Superuser/Editor Needs Assistance"/>
          <xsd:enumeration value="Certified Regulations"/>
          <xsd:enumeration value="Certified CIRT"/>
          <xsd:enumeration value="Certified Files Loaded to Ektron"/>
          <xsd:enumeration value="COAS Inventories and Information"/>
        </xsd:restriction>
      </xsd:simpleType>
    </xsd:element>
    <xsd:element name="lx4h" ma:index="11" nillable="true" ma:displayName="Person or Group" ma:list="UserInfo" ma:internalName="lx4h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q5p" ma:index="12" nillable="true" ma:displayName="Date and Time" ma:internalName="uq5p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35B86-6F1E-42EE-8B64-DA6B5E4878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64DA76-7B16-4397-93A6-8CE26B4C7016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a8fbf49f-21ba-4487-b1fa-ffc4a5473ca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8D97E67-8D4F-4A58-A5A1-ED0C3F69491B}"/>
</file>

<file path=customXml/itemProps4.xml><?xml version="1.0" encoding="utf-8"?>
<ds:datastoreItem xmlns:ds="http://schemas.openxmlformats.org/officeDocument/2006/customXml" ds:itemID="{16C6C7CF-8C6F-48D6-8C61-06910704C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Florida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Gooding, Jillian</dc:creator>
  <cp:keywords/>
  <dc:description/>
  <cp:lastModifiedBy>Ashley, Catrina</cp:lastModifiedBy>
  <cp:revision>2</cp:revision>
  <dcterms:created xsi:type="dcterms:W3CDTF">2021-06-22T13:17:00Z</dcterms:created>
  <dcterms:modified xsi:type="dcterms:W3CDTF">2021-06-22T13:17:00Z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0x010100330B4FFE9BA0204FB96D85A847CFAF2C</vt:lpwstr>
  </property>
</Properties>
</file>